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F0A" w:rsidRPr="00C52F0A" w:rsidRDefault="00C52F0A" w:rsidP="00C52F0A">
      <w:pPr>
        <w:jc w:val="center"/>
        <w:rPr>
          <w:b/>
          <w:i/>
          <w:u w:val="single"/>
        </w:rPr>
      </w:pPr>
      <w:r w:rsidRPr="00C52F0A">
        <w:rPr>
          <w:b/>
          <w:i/>
          <w:u w:val="single"/>
        </w:rPr>
        <w:t>Агностицизм як філософська позиція.</w:t>
      </w:r>
    </w:p>
    <w:p w:rsidR="00C52F0A" w:rsidRPr="00C52F0A" w:rsidRDefault="00C52F0A" w:rsidP="00C52F0A">
      <w:r w:rsidRPr="00C52F0A">
        <w:t xml:space="preserve">Агностици́зм (грец. a — «не, без», грец.— «знання, </w:t>
      </w:r>
      <w:proofErr w:type="gramStart"/>
      <w:r w:rsidRPr="00C52F0A">
        <w:t>п</w:t>
      </w:r>
      <w:proofErr w:type="gramEnd"/>
      <w:r w:rsidRPr="00C52F0A">
        <w:t>ізнання») — філософська установка, відповідно до якої неможливо однозначно довести відповідність пізнання дійсності, а отже — вибудувати істинну всеосяжну систему знання.</w:t>
      </w:r>
    </w:p>
    <w:p w:rsidR="00C52F0A" w:rsidRPr="00C52F0A" w:rsidRDefault="00C52F0A" w:rsidP="00C52F0A">
      <w:r w:rsidRPr="00C52F0A">
        <w:t xml:space="preserve">Агностицизм — філософський погляд, який доводить, що істинне значення певних тверджень — особливо метафізичних тверджень щодо теології, життя </w:t>
      </w:r>
      <w:proofErr w:type="gramStart"/>
      <w:r w:rsidRPr="00C52F0A">
        <w:t>п</w:t>
      </w:r>
      <w:proofErr w:type="gramEnd"/>
      <w:r w:rsidRPr="00C52F0A">
        <w:t>ісля смерті, або існування Бога, богів, божеств, або навіть об'єктивної дійсності — не осягається або, залежно від форми агностицизму, не може бути в сутності осягнене через природу суб'єктивного досвіду, сприйнятого індивідом.</w:t>
      </w:r>
    </w:p>
    <w:p w:rsidR="00C52F0A" w:rsidRPr="00C52F0A" w:rsidRDefault="00C52F0A" w:rsidP="00C52F0A">
      <w:r w:rsidRPr="00C52F0A">
        <w:t xml:space="preserve">Виростає з </w:t>
      </w:r>
      <w:proofErr w:type="gramStart"/>
      <w:r w:rsidRPr="00C52F0A">
        <w:t>античного</w:t>
      </w:r>
      <w:proofErr w:type="gramEnd"/>
      <w:r w:rsidRPr="00C52F0A">
        <w:t xml:space="preserve"> скептицизму і середньовічного номіналізму.</w:t>
      </w:r>
    </w:p>
    <w:p w:rsidR="00C52F0A" w:rsidRPr="00C52F0A" w:rsidRDefault="00C52F0A" w:rsidP="00C52F0A">
      <w:r w:rsidRPr="00C52F0A">
        <w:rPr>
          <w:b/>
          <w:bCs/>
        </w:rPr>
        <w:t>Генезис поняття</w:t>
      </w:r>
      <w:r w:rsidRPr="00C52F0A">
        <w:t xml:space="preserve">: термін введений у середині XIX ст. </w:t>
      </w:r>
      <w:proofErr w:type="gramStart"/>
      <w:r w:rsidRPr="00C52F0A">
        <w:t>англ</w:t>
      </w:r>
      <w:proofErr w:type="gramEnd"/>
      <w:r w:rsidRPr="00C52F0A">
        <w:t>ійським натуралістом Т. Гакслі (1869) для позначення непізнаваності того, що не може бути виявлене безпосередньо як сенсибельне (предмет почуттєвого сприйняття), і на цій підставі хибності усього інтелігібельного. Корені такої позиції ідуть у глиб сторіч. За словами Протагора з Абдери (біля 480 — 410 рр. до н. е.): «Про богів я не можу знати ні того, що вони</w:t>
      </w:r>
      <w:proofErr w:type="gramStart"/>
      <w:r w:rsidRPr="00C52F0A">
        <w:t xml:space="preserve"> є,</w:t>
      </w:r>
      <w:proofErr w:type="gramEnd"/>
      <w:r w:rsidRPr="00C52F0A">
        <w:t xml:space="preserve"> ні того, що їх немає, ні як вони виглядають, тому, що багато перешкод знанню: і непевність (предмета), і короткість людського життя». Античні філософи (головним чином, софісти) </w:t>
      </w:r>
      <w:proofErr w:type="gramStart"/>
      <w:r w:rsidRPr="00C52F0A">
        <w:t>п</w:t>
      </w:r>
      <w:proofErr w:type="gramEnd"/>
      <w:r w:rsidRPr="00C52F0A">
        <w:t xml:space="preserve">ідтверджували позицію посиланнями на недосконалості, мінливість, суб'єктивність, відносність і постійний перегляд знань. Отже, недосконалість природи людини, обмеженість її життєвих сил і </w:t>
      </w:r>
      <w:proofErr w:type="gramStart"/>
      <w:r w:rsidRPr="00C52F0A">
        <w:t>п</w:t>
      </w:r>
      <w:proofErr w:type="gramEnd"/>
      <w:r w:rsidRPr="00C52F0A">
        <w:t xml:space="preserve">ізнавальних спроможностей робить граничні причини і цілі її життя незбагненними </w:t>
      </w:r>
      <w:proofErr w:type="gramStart"/>
      <w:r w:rsidRPr="00C52F0A">
        <w:t>для</w:t>
      </w:r>
      <w:proofErr w:type="gramEnd"/>
      <w:r w:rsidRPr="00C52F0A">
        <w:t xml:space="preserve"> неї самої.</w:t>
      </w:r>
    </w:p>
    <w:p w:rsidR="00C52F0A" w:rsidRPr="00C52F0A" w:rsidRDefault="00C52F0A" w:rsidP="00C52F0A">
      <w:r w:rsidRPr="00C52F0A">
        <w:t xml:space="preserve">Традиція агностицизму бере початок у філософії Берклі, який вважав, що людині неможливо вийти зі свого досвіду, щоб розв'язати питання про відношення цього досвіду до фактів дійсності. Слідом за ним Юм виступив з </w:t>
      </w:r>
      <w:proofErr w:type="gramStart"/>
      <w:r w:rsidRPr="00C52F0A">
        <w:t>посл</w:t>
      </w:r>
      <w:proofErr w:type="gramEnd"/>
      <w:r w:rsidRPr="00C52F0A">
        <w:t xml:space="preserve">ідовним запереченням істинного пізнання, починаючи з критики основного закону пізнання — причинності, що, з його погляду, — лише уявлення, що характеризує сприйняття </w:t>
      </w:r>
      <w:proofErr w:type="gramStart"/>
      <w:r w:rsidRPr="00C52F0A">
        <w:t>св</w:t>
      </w:r>
      <w:proofErr w:type="gramEnd"/>
      <w:r w:rsidRPr="00C52F0A">
        <w:t>іту людиною. Юм нараховував три «ряди досвіду»: </w:t>
      </w:r>
      <w:r w:rsidRPr="00C52F0A">
        <w:rPr>
          <w:b/>
          <w:bCs/>
        </w:rPr>
        <w:t>враження</w:t>
      </w:r>
      <w:r w:rsidRPr="00C52F0A">
        <w:t>, </w:t>
      </w:r>
      <w:r w:rsidRPr="00C52F0A">
        <w:rPr>
          <w:b/>
          <w:bCs/>
        </w:rPr>
        <w:t>віра в існування предмета</w:t>
      </w:r>
      <w:r w:rsidRPr="00C52F0A">
        <w:t>, </w:t>
      </w:r>
      <w:r w:rsidRPr="00C52F0A">
        <w:rPr>
          <w:b/>
          <w:bCs/>
        </w:rPr>
        <w:t>ідея</w:t>
      </w:r>
      <w:r w:rsidRPr="00C52F0A">
        <w:t>. Враження виникають з почуттєвого досвіду. Повторюваність одного враження веде до віри в існування даного предмета</w:t>
      </w:r>
      <w:proofErr w:type="gramStart"/>
      <w:r w:rsidRPr="00C52F0A">
        <w:t>.</w:t>
      </w:r>
      <w:proofErr w:type="gramEnd"/>
      <w:r w:rsidRPr="00C52F0A">
        <w:t xml:space="preserve"> І</w:t>
      </w:r>
      <w:proofErr w:type="gramStart"/>
      <w:r w:rsidRPr="00C52F0A">
        <w:t>д</w:t>
      </w:r>
      <w:proofErr w:type="gramEnd"/>
      <w:r w:rsidRPr="00C52F0A">
        <w:t xml:space="preserve">еї являють собою найбільш яскраві враження. Усе інтелігібельне, тобто чисто </w:t>
      </w:r>
      <w:proofErr w:type="gramStart"/>
      <w:r w:rsidRPr="00C52F0A">
        <w:t>св</w:t>
      </w:r>
      <w:proofErr w:type="gramEnd"/>
      <w:r w:rsidRPr="00C52F0A">
        <w:t>ітоглядні питання, виявляються позбавленими сенсу.</w:t>
      </w:r>
    </w:p>
    <w:p w:rsidR="00C52F0A" w:rsidRPr="00C52F0A" w:rsidRDefault="00C52F0A" w:rsidP="00C52F0A">
      <w:r w:rsidRPr="00C52F0A">
        <w:t>Кваліфікація: серед розмаїття </w:t>
      </w:r>
      <w:r w:rsidRPr="00C52F0A">
        <w:rPr>
          <w:b/>
          <w:bCs/>
        </w:rPr>
        <w:t>А</w:t>
      </w:r>
      <w:r w:rsidRPr="00C52F0A">
        <w:t xml:space="preserve">. можна виділити кілька </w:t>
      </w:r>
      <w:proofErr w:type="gramStart"/>
      <w:r w:rsidRPr="00C52F0A">
        <w:t>п</w:t>
      </w:r>
      <w:proofErr w:type="gramEnd"/>
      <w:r w:rsidRPr="00C52F0A">
        <w:t>ід категорій:</w:t>
      </w:r>
    </w:p>
    <w:p w:rsidR="00C52F0A" w:rsidRPr="00C52F0A" w:rsidRDefault="00C52F0A" w:rsidP="00C52F0A">
      <w:r w:rsidRPr="00C52F0A">
        <w:t xml:space="preserve">Сильний А. (також «жорсткий А.», «замкнутий А.», «абсолютний А.») — погляд, який полягає в тому, що питання існування/неіснування всесильного Бога та природи об'єктивної реальності — не може бути осягнутим через нашу вроджену неможливість перевірити будь-який досвід жодним іншим чином, </w:t>
      </w:r>
      <w:proofErr w:type="gramStart"/>
      <w:r w:rsidRPr="00C52F0A">
        <w:t>окр</w:t>
      </w:r>
      <w:proofErr w:type="gramEnd"/>
      <w:r w:rsidRPr="00C52F0A">
        <w:t>ім іншого суб'єктивного досвіду.</w:t>
      </w:r>
    </w:p>
    <w:p w:rsidR="00C52F0A" w:rsidRPr="00C52F0A" w:rsidRDefault="00C52F0A" w:rsidP="00C52F0A">
      <w:r w:rsidRPr="00C52F0A">
        <w:t xml:space="preserve">М'який А. (також «слабкий А.», «емпіричний А.», «темпоральний А.») — погляд, який полягає </w:t>
      </w:r>
      <w:proofErr w:type="gramStart"/>
      <w:r w:rsidRPr="00C52F0A">
        <w:t>в</w:t>
      </w:r>
      <w:proofErr w:type="gramEnd"/>
      <w:r w:rsidRPr="00C52F0A">
        <w:t xml:space="preserve"> тому, що існув./неіснув. Бога/богі</w:t>
      </w:r>
      <w:proofErr w:type="gramStart"/>
      <w:r w:rsidRPr="00C52F0A">
        <w:t>в</w:t>
      </w:r>
      <w:proofErr w:type="gramEnd"/>
      <w:r w:rsidRPr="00C52F0A">
        <w:t xml:space="preserve"> на сьогодні не осяване, але не обов'язково не здатне бути осяянним, і тому потрібно утриматись судити аж поки більше доказів стануть доступними.</w:t>
      </w:r>
    </w:p>
    <w:p w:rsidR="00C52F0A" w:rsidRPr="00C52F0A" w:rsidRDefault="00C52F0A" w:rsidP="00C52F0A">
      <w:r w:rsidRPr="00C52F0A">
        <w:t>Апатичний А. (також</w:t>
      </w:r>
      <w:proofErr w:type="gramStart"/>
      <w:r w:rsidRPr="00C52F0A">
        <w:t>«п</w:t>
      </w:r>
      <w:proofErr w:type="gramEnd"/>
      <w:r w:rsidRPr="00C52F0A">
        <w:t>рагматичний А.»)- погляд, який полягає в тому, що не існує доказу існув./неісн. Бога</w:t>
      </w:r>
      <w:proofErr w:type="gramStart"/>
      <w:r w:rsidRPr="00C52F0A">
        <w:t>,а</w:t>
      </w:r>
      <w:proofErr w:type="gramEnd"/>
      <w:r w:rsidRPr="00C52F0A">
        <w:t>ле оскільки будь-який Бог(боги),який може існувати, виявл. індиферентним стосовно людства чи благоденства населення,пит.,в осн., варте вивч.</w:t>
      </w:r>
    </w:p>
    <w:p w:rsidR="00C52F0A" w:rsidRPr="00C52F0A" w:rsidRDefault="00C52F0A" w:rsidP="00C52F0A">
      <w:r w:rsidRPr="00C52F0A">
        <w:t>Агностичний теїзм (також «</w:t>
      </w:r>
      <w:proofErr w:type="gramStart"/>
      <w:r w:rsidRPr="00C52F0A">
        <w:t>рел</w:t>
      </w:r>
      <w:proofErr w:type="gramEnd"/>
      <w:r w:rsidRPr="00C52F0A">
        <w:t>ігійний А.», «духовний А.») — погляд тих, хто не вимагає знати про існування Бога/богів, але все таки вірить у таке існування.</w:t>
      </w:r>
    </w:p>
    <w:p w:rsidR="00C52F0A" w:rsidRPr="00C52F0A" w:rsidRDefault="00C52F0A" w:rsidP="00C52F0A">
      <w:r w:rsidRPr="00C52F0A">
        <w:t>Агностичний атеїзм (також «недогматичний атеїзм») — погляд тих, хто не знає про існування/неіснування Бога/богі</w:t>
      </w:r>
      <w:proofErr w:type="gramStart"/>
      <w:r w:rsidRPr="00C52F0A">
        <w:t>в</w:t>
      </w:r>
      <w:proofErr w:type="gramEnd"/>
      <w:r w:rsidRPr="00C52F0A">
        <w:t xml:space="preserve"> і не вірить у них.</w:t>
      </w:r>
    </w:p>
    <w:p w:rsidR="00C52F0A" w:rsidRDefault="00C52F0A" w:rsidP="00C52F0A">
      <w:r w:rsidRPr="00C52F0A">
        <w:t>Ігностицизм — погляд, полягає в тому, що ясне та зрозуміле визначення «Бога» має бути запропоноване до того, як пит</w:t>
      </w:r>
      <w:proofErr w:type="gramStart"/>
      <w:r w:rsidRPr="00C52F0A">
        <w:t>.</w:t>
      </w:r>
      <w:proofErr w:type="gramEnd"/>
      <w:r w:rsidRPr="00C52F0A">
        <w:t xml:space="preserve"> і</w:t>
      </w:r>
      <w:proofErr w:type="gramStart"/>
      <w:r w:rsidRPr="00C52F0A">
        <w:t>с</w:t>
      </w:r>
      <w:proofErr w:type="gramEnd"/>
      <w:r w:rsidRPr="00C52F0A">
        <w:t>нування Бога може бути виразно обговорене.</w:t>
      </w:r>
    </w:p>
    <w:p w:rsidR="00C52F0A" w:rsidRDefault="00C52F0A" w:rsidP="00C52F0A"/>
    <w:p w:rsidR="00C52F0A" w:rsidRPr="00C52F0A" w:rsidRDefault="00C52F0A" w:rsidP="00C52F0A">
      <w:pPr>
        <w:jc w:val="center"/>
        <w:rPr>
          <w:b/>
          <w:bCs/>
          <w:sz w:val="48"/>
        </w:rPr>
      </w:pPr>
      <w:proofErr w:type="gramStart"/>
      <w:r w:rsidRPr="00C52F0A">
        <w:rPr>
          <w:b/>
          <w:bCs/>
          <w:sz w:val="28"/>
        </w:rPr>
        <w:lastRenderedPageBreak/>
        <w:t>Гностици́зм</w:t>
      </w:r>
      <w:bookmarkStart w:id="0" w:name="_GoBack"/>
      <w:bookmarkEnd w:id="0"/>
      <w:proofErr w:type="gramEnd"/>
    </w:p>
    <w:p w:rsidR="00C52F0A" w:rsidRDefault="00C52F0A" w:rsidP="00C52F0A">
      <w:r w:rsidRPr="00C52F0A">
        <w:rPr>
          <w:b/>
          <w:bCs/>
        </w:rPr>
        <w:t>Гностици́зм</w:t>
      </w:r>
      <w:r w:rsidRPr="00C52F0A">
        <w:t> (від </w:t>
      </w:r>
      <w:hyperlink r:id="rId6" w:tooltip="Латинська мова" w:history="1">
        <w:r w:rsidRPr="00C52F0A">
          <w:rPr>
            <w:rStyle w:val="a3"/>
          </w:rPr>
          <w:t>лат.</w:t>
        </w:r>
      </w:hyperlink>
      <w:r w:rsidRPr="00C52F0A">
        <w:t> </w:t>
      </w:r>
      <w:r w:rsidRPr="00C52F0A">
        <w:rPr>
          <w:i/>
          <w:iCs/>
          <w:lang w:val="la-Latn"/>
        </w:rPr>
        <w:t>gnostikos</w:t>
      </w:r>
      <w:r w:rsidRPr="00C52F0A">
        <w:t> «обізнаний»; </w:t>
      </w:r>
      <w:hyperlink r:id="rId7" w:tooltip="Грецька мова" w:history="1">
        <w:r w:rsidRPr="00C52F0A">
          <w:rPr>
            <w:rStyle w:val="a3"/>
          </w:rPr>
          <w:t>грец.</w:t>
        </w:r>
      </w:hyperlink>
      <w:r w:rsidRPr="00C52F0A">
        <w:t> </w:t>
      </w:r>
      <w:r w:rsidRPr="00C52F0A">
        <w:rPr>
          <w:lang w:val="el-GR"/>
        </w:rPr>
        <w:t>γνῶσις</w:t>
      </w:r>
      <w:r w:rsidRPr="00C52F0A">
        <w:t xml:space="preserve"> «знання») — спільна назва для низки </w:t>
      </w:r>
      <w:proofErr w:type="gramStart"/>
      <w:r w:rsidRPr="00C52F0A">
        <w:t>рел</w:t>
      </w:r>
      <w:proofErr w:type="gramEnd"/>
      <w:r w:rsidRPr="00C52F0A">
        <w:t>ігійних </w:t>
      </w:r>
      <w:hyperlink r:id="rId8" w:tooltip="Дуалізм" w:history="1">
        <w:r w:rsidRPr="00C52F0A">
          <w:rPr>
            <w:rStyle w:val="a3"/>
          </w:rPr>
          <w:t>дуалістичних</w:t>
        </w:r>
      </w:hyperlink>
      <w:r w:rsidRPr="00C52F0A">
        <w:t> учень </w:t>
      </w:r>
      <w:hyperlink r:id="rId9" w:tooltip="Пізня Античність" w:history="1">
        <w:r w:rsidRPr="00C52F0A">
          <w:rPr>
            <w:rStyle w:val="a3"/>
          </w:rPr>
          <w:t>пізньої античності</w:t>
        </w:r>
      </w:hyperlink>
      <w:r w:rsidRPr="00C52F0A">
        <w:t> II—III ст., що поєднували певні моменти </w:t>
      </w:r>
      <w:hyperlink r:id="rId10" w:tooltip="Християнство" w:history="1">
        <w:r w:rsidRPr="00C52F0A">
          <w:rPr>
            <w:rStyle w:val="a3"/>
          </w:rPr>
          <w:t>християнства</w:t>
        </w:r>
      </w:hyperlink>
      <w:r w:rsidRPr="00C52F0A">
        <w:t>, </w:t>
      </w:r>
      <w:hyperlink r:id="rId11" w:tooltip="Давньогрецька філософія" w:history="1">
        <w:r w:rsidRPr="00C52F0A">
          <w:rPr>
            <w:rStyle w:val="a3"/>
          </w:rPr>
          <w:t>грецької філософії</w:t>
        </w:r>
      </w:hyperlink>
      <w:r w:rsidRPr="00C52F0A">
        <w:t> та східних релігій. Гностицизм претендував на розуміння таємного знання (</w:t>
      </w:r>
      <w:hyperlink r:id="rId12" w:tooltip="Гнозис" w:history="1">
        <w:r w:rsidRPr="00C52F0A">
          <w:rPr>
            <w:rStyle w:val="a3"/>
          </w:rPr>
          <w:t>Гнозису</w:t>
        </w:r>
      </w:hyperlink>
      <w:r w:rsidRPr="00C52F0A">
        <w:t>) про </w:t>
      </w:r>
      <w:hyperlink r:id="rId13" w:tooltip="Бог" w:history="1">
        <w:r w:rsidRPr="00C52F0A">
          <w:rPr>
            <w:rStyle w:val="a3"/>
          </w:rPr>
          <w:t>Бога</w:t>
        </w:r>
      </w:hyperlink>
      <w:r w:rsidRPr="00C52F0A">
        <w:t xml:space="preserve"> й улаштування </w:t>
      </w:r>
      <w:proofErr w:type="gramStart"/>
      <w:r w:rsidRPr="00C52F0A">
        <w:t>св</w:t>
      </w:r>
      <w:proofErr w:type="gramEnd"/>
      <w:r w:rsidRPr="00C52F0A">
        <w:t>ітобудови, що дає змогу людській душі повернутись у божественну реальність, звідки її було забрано та ув'язнено в матеріальному світі силами зла на чолі з </w:t>
      </w:r>
      <w:hyperlink r:id="rId14" w:tooltip="Деміург" w:history="1">
        <w:r w:rsidRPr="00C52F0A">
          <w:rPr>
            <w:rStyle w:val="a3"/>
          </w:rPr>
          <w:t>Деміургом</w:t>
        </w:r>
      </w:hyperlink>
      <w:r w:rsidRPr="00C52F0A">
        <w:t>. Із гностицизмом пов'язане виникнення </w:t>
      </w:r>
      <w:hyperlink r:id="rId15" w:tooltip="Маніхейство" w:history="1">
        <w:r w:rsidRPr="00C52F0A">
          <w:rPr>
            <w:rStyle w:val="a3"/>
          </w:rPr>
          <w:t>маніхейства</w:t>
        </w:r>
      </w:hyperlink>
      <w:r w:rsidRPr="00C52F0A">
        <w:t>. Він справив значний вплив на середньовічні </w:t>
      </w:r>
      <w:hyperlink r:id="rId16" w:tooltip="Єресь" w:history="1">
        <w:r w:rsidRPr="00C52F0A">
          <w:rPr>
            <w:rStyle w:val="a3"/>
          </w:rPr>
          <w:t>єресі</w:t>
        </w:r>
      </w:hyperlink>
      <w:r w:rsidRPr="00C52F0A">
        <w:t> та неортодоксальну </w:t>
      </w:r>
      <w:hyperlink r:id="rId17" w:tooltip="Містика" w:history="1">
        <w:r w:rsidRPr="00C52F0A">
          <w:rPr>
            <w:rStyle w:val="a3"/>
          </w:rPr>
          <w:t>містику</w:t>
        </w:r>
      </w:hyperlink>
      <w:r w:rsidRPr="00C52F0A">
        <w:t> сучасного часу. Прихильник гностицизму — гностик.</w:t>
      </w:r>
    </w:p>
    <w:p w:rsidR="00C52F0A" w:rsidRPr="00C52F0A" w:rsidRDefault="00C52F0A" w:rsidP="00C52F0A">
      <w:proofErr w:type="gramStart"/>
      <w:r w:rsidRPr="00C52F0A">
        <w:t>Св</w:t>
      </w:r>
      <w:proofErr w:type="gramEnd"/>
      <w:r w:rsidRPr="00C52F0A">
        <w:t>іт у гностичних вченнях дуалістичний — </w:t>
      </w:r>
      <w:hyperlink r:id="rId18" w:tooltip="Трансцендентність" w:history="1">
        <w:r w:rsidRPr="00C52F0A">
          <w:rPr>
            <w:rStyle w:val="a3"/>
          </w:rPr>
          <w:t>трансцедентному</w:t>
        </w:r>
      </w:hyperlink>
      <w:r w:rsidRPr="00C52F0A">
        <w:t> досконалому Богу протистоїть недосконалий матеріальний світ і його творець — </w:t>
      </w:r>
      <w:hyperlink r:id="rId19" w:tooltip="Деміург" w:history="1">
        <w:r w:rsidRPr="00C52F0A">
          <w:rPr>
            <w:rStyle w:val="a3"/>
          </w:rPr>
          <w:t>Деміург</w:t>
        </w:r>
      </w:hyperlink>
      <w:r w:rsidRPr="00C52F0A">
        <w:t xml:space="preserve">, який видає себе за Бога, з його духами. </w:t>
      </w:r>
      <w:proofErr w:type="gramStart"/>
      <w:r w:rsidRPr="00C52F0A">
        <w:t>Р</w:t>
      </w:r>
      <w:proofErr w:type="gramEnd"/>
      <w:r w:rsidRPr="00C52F0A">
        <w:t>ізні школи гностицизму ототожнюють Деміурга з </w:t>
      </w:r>
      <w:hyperlink r:id="rId20" w:tooltip="Адам Кадмон (ще не написана)" w:history="1">
        <w:r w:rsidRPr="00C52F0A">
          <w:rPr>
            <w:rStyle w:val="a3"/>
          </w:rPr>
          <w:t>Адамом Кадмоном</w:t>
        </w:r>
      </w:hyperlink>
      <w:r w:rsidRPr="00C52F0A">
        <w:t>, </w:t>
      </w:r>
      <w:hyperlink r:id="rId21" w:tooltip="Самаель" w:history="1">
        <w:r w:rsidRPr="00C52F0A">
          <w:rPr>
            <w:rStyle w:val="a3"/>
          </w:rPr>
          <w:t>Самаелем</w:t>
        </w:r>
      </w:hyperlink>
      <w:r w:rsidRPr="00C52F0A">
        <w:t>, </w:t>
      </w:r>
      <w:hyperlink r:id="rId22" w:tooltip="Сатана" w:history="1">
        <w:r w:rsidRPr="00C52F0A">
          <w:rPr>
            <w:rStyle w:val="a3"/>
          </w:rPr>
          <w:t>Сатаною</w:t>
        </w:r>
      </w:hyperlink>
      <w:r w:rsidRPr="00C52F0A">
        <w:t>, </w:t>
      </w:r>
      <w:hyperlink r:id="rId23" w:tooltip="Ілбадаоф (ще не написана)" w:history="1">
        <w:r w:rsidRPr="00C52F0A">
          <w:rPr>
            <w:rStyle w:val="a3"/>
          </w:rPr>
          <w:t>Ілбадаофом</w:t>
        </w:r>
      </w:hyperlink>
      <w:r w:rsidRPr="00C52F0A">
        <w:t> або </w:t>
      </w:r>
      <w:hyperlink r:id="rId24" w:tooltip="Ягве" w:history="1">
        <w:r w:rsidRPr="00C52F0A">
          <w:rPr>
            <w:rStyle w:val="a3"/>
          </w:rPr>
          <w:t>Ягве</w:t>
        </w:r>
      </w:hyperlink>
      <w:r w:rsidRPr="00C52F0A">
        <w:t>.</w:t>
      </w:r>
    </w:p>
    <w:p w:rsidR="00C52F0A" w:rsidRPr="00C52F0A" w:rsidRDefault="00C52F0A" w:rsidP="00C52F0A">
      <w:r w:rsidRPr="00C52F0A">
        <w:t xml:space="preserve">Гностицизму притаманна ідея про визволення з матеріального </w:t>
      </w:r>
      <w:proofErr w:type="gramStart"/>
      <w:r w:rsidRPr="00C52F0A">
        <w:t>св</w:t>
      </w:r>
      <w:proofErr w:type="gramEnd"/>
      <w:r w:rsidRPr="00C52F0A">
        <w:t>іту і входу в божественну реальність через осягнення </w:t>
      </w:r>
      <w:hyperlink r:id="rId25" w:tooltip="Гнозис" w:history="1">
        <w:r w:rsidRPr="00C52F0A">
          <w:rPr>
            <w:rStyle w:val="a3"/>
          </w:rPr>
          <w:t>Гнозису</w:t>
        </w:r>
      </w:hyperlink>
      <w:r w:rsidRPr="00C52F0A">
        <w:t> — знання надприродного походження. Гнозис відкривається окремими людям через особисте </w:t>
      </w:r>
      <w:hyperlink r:id="rId26" w:tooltip="Одкровення" w:history="1">
        <w:r w:rsidRPr="00C52F0A">
          <w:rPr>
            <w:rStyle w:val="a3"/>
          </w:rPr>
          <w:t>одкровення</w:t>
        </w:r>
      </w:hyperlink>
      <w:r w:rsidRPr="00C52F0A">
        <w:t xml:space="preserve"> та включає таємниці щодо влаштування </w:t>
      </w:r>
      <w:proofErr w:type="gramStart"/>
      <w:r w:rsidRPr="00C52F0A">
        <w:t>св</w:t>
      </w:r>
      <w:proofErr w:type="gramEnd"/>
      <w:r w:rsidRPr="00C52F0A">
        <w:t>іту, його історії та місця в ньому людини.</w:t>
      </w:r>
    </w:p>
    <w:p w:rsidR="00C52F0A" w:rsidRDefault="00C52F0A" w:rsidP="00C52F0A">
      <w:r w:rsidRPr="00C52F0A">
        <w:t>Примітно, що гностицизм не мав загальновизнаних священних текстів, канонів чи обрядів, що відкривало прості</w:t>
      </w:r>
      <w:proofErr w:type="gramStart"/>
      <w:r w:rsidRPr="00C52F0A">
        <w:t>р</w:t>
      </w:r>
      <w:proofErr w:type="gramEnd"/>
      <w:r w:rsidRPr="00C52F0A">
        <w:t xml:space="preserve"> для широких трактувань його основ різними течіями. Відомі декотрі головні риси найвпливовіших течій гностицизму. Так, василідани (</w:t>
      </w:r>
      <w:proofErr w:type="gramStart"/>
      <w:r w:rsidRPr="00C52F0A">
        <w:t>посл</w:t>
      </w:r>
      <w:proofErr w:type="gramEnd"/>
      <w:r w:rsidRPr="00C52F0A">
        <w:t xml:space="preserve">ідовники Василіда) вважали віру особливим способом пізнання, відмінним від розуму, що необхідний для звільнення. Вони стверджували, що злі духи матеріального </w:t>
      </w:r>
      <w:proofErr w:type="gramStart"/>
      <w:r w:rsidRPr="00C52F0A">
        <w:t>св</w:t>
      </w:r>
      <w:proofErr w:type="gramEnd"/>
      <w:r w:rsidRPr="00C52F0A">
        <w:t xml:space="preserve">іту приєднуються до людської душі, зумовлюючи страждання. Також василідани персоніфікували такі поняття як Праведність та Премудрість. </w:t>
      </w:r>
      <w:proofErr w:type="gramStart"/>
      <w:r w:rsidRPr="00C52F0A">
        <w:t>Посл</w:t>
      </w:r>
      <w:proofErr w:type="gramEnd"/>
      <w:r w:rsidRPr="00C52F0A">
        <w:t>ідовники Валентина-гностика приписували створення людини янголам, визнаючи втім дане і Богом зерно вищої сутності. Матеріальний світ вони вважали недосконалим образом вищої реальності, звідки людині не дають звільнитись злі духи, спонукаючи до злих вчинків. Спаситель — перший знавець Гнозису, зробив можливим звільнення від їхнього впливу та єднання з божественною реальністю. Особа Спасителя в гностицизмі належить як виключно Ісусові Христу чи іншим пророкам і мислителям, так і багатьом з них</w:t>
      </w:r>
      <w:r>
        <w:t>.</w:t>
      </w:r>
    </w:p>
    <w:p w:rsidR="00C52F0A" w:rsidRDefault="00C52F0A" w:rsidP="00C52F0A">
      <w:r w:rsidRPr="00C52F0A">
        <w:t>Окремі, прохристиянські, течії сприймають </w:t>
      </w:r>
      <w:hyperlink r:id="rId27" w:tooltip="Ісус" w:history="1">
        <w:r w:rsidRPr="00C52F0A">
          <w:rPr>
            <w:rStyle w:val="a3"/>
          </w:rPr>
          <w:t>Ісуса</w:t>
        </w:r>
      </w:hyperlink>
      <w:r w:rsidRPr="00C52F0A">
        <w:t xml:space="preserve"> як втілення вищої істоти, що прийшла на землю, аби принести Гнозис. Інші категорично заперечують прихід вищої істоти у плоті, стверджуючи, що Ісус був просто людиною, яка осягла Божественність через </w:t>
      </w:r>
      <w:proofErr w:type="gramStart"/>
      <w:r w:rsidRPr="00C52F0A">
        <w:t>п</w:t>
      </w:r>
      <w:proofErr w:type="gramEnd"/>
      <w:r w:rsidRPr="00C52F0A">
        <w:t xml:space="preserve">ізнання і навчала своїх учнів того ж шляху. </w:t>
      </w:r>
      <w:proofErr w:type="gramStart"/>
      <w:r w:rsidRPr="00C52F0A">
        <w:t>Кр</w:t>
      </w:r>
      <w:proofErr w:type="gramEnd"/>
      <w:r w:rsidRPr="00C52F0A">
        <w:t>ім того, месіями в гностицизмі іноді проголошувалися пророки, такі як </w:t>
      </w:r>
      <w:hyperlink r:id="rId28" w:tooltip="Заратуштра" w:history="1">
        <w:r w:rsidRPr="00C52F0A">
          <w:rPr>
            <w:rStyle w:val="a3"/>
          </w:rPr>
          <w:t>Зороастр</w:t>
        </w:r>
      </w:hyperlink>
      <w:r w:rsidRPr="00C52F0A">
        <w:t>, або мислителі-гностики, такі як </w:t>
      </w:r>
      <w:hyperlink r:id="rId29" w:tooltip="Симон Волхв (ще не написана)" w:history="1">
        <w:r w:rsidRPr="00C52F0A">
          <w:rPr>
            <w:rStyle w:val="a3"/>
          </w:rPr>
          <w:t>Симон Волхв</w:t>
        </w:r>
      </w:hyperlink>
      <w:r w:rsidRPr="00C52F0A">
        <w:t>.</w:t>
      </w:r>
    </w:p>
    <w:p w:rsidR="00C52F0A" w:rsidRPr="00C52F0A" w:rsidRDefault="00C52F0A" w:rsidP="00C52F0A">
      <w:r w:rsidRPr="00C52F0A">
        <w:t>Гностицизм поєднує ідеї </w:t>
      </w:r>
      <w:hyperlink r:id="rId30" w:tooltip="Антична філософія" w:history="1">
        <w:r w:rsidRPr="00C52F0A">
          <w:rPr>
            <w:rStyle w:val="a3"/>
          </w:rPr>
          <w:t>античних філософії</w:t>
        </w:r>
      </w:hyperlink>
      <w:r w:rsidRPr="00C52F0A">
        <w:t> та </w:t>
      </w:r>
      <w:hyperlink r:id="rId31" w:tooltip="Містицизм" w:history="1">
        <w:proofErr w:type="gramStart"/>
        <w:r w:rsidRPr="00C52F0A">
          <w:rPr>
            <w:rStyle w:val="a3"/>
          </w:rPr>
          <w:t>м</w:t>
        </w:r>
        <w:proofErr w:type="gramEnd"/>
        <w:r w:rsidRPr="00C52F0A">
          <w:rPr>
            <w:rStyle w:val="a3"/>
          </w:rPr>
          <w:t>істицизму</w:t>
        </w:r>
      </w:hyperlink>
      <w:r w:rsidRPr="00C52F0A">
        <w:t>, а також </w:t>
      </w:r>
      <w:hyperlink r:id="rId32" w:tooltip="Юдаїзм" w:history="1">
        <w:r w:rsidRPr="00C52F0A">
          <w:rPr>
            <w:rStyle w:val="a3"/>
          </w:rPr>
          <w:t>юдаїзму</w:t>
        </w:r>
      </w:hyperlink>
      <w:r w:rsidRPr="00C52F0A">
        <w:t> та </w:t>
      </w:r>
      <w:hyperlink r:id="rId33" w:tooltip="Зороастризм" w:history="1">
        <w:r w:rsidRPr="00C52F0A">
          <w:rPr>
            <w:rStyle w:val="a3"/>
          </w:rPr>
          <w:t>зороастризму</w:t>
        </w:r>
      </w:hyperlink>
      <w:r w:rsidRPr="00C52F0A">
        <w:t>. Гностицизмом також вважаються деякі течії </w:t>
      </w:r>
      <w:hyperlink r:id="rId34" w:tooltip="Раннє християнство" w:history="1">
        <w:r w:rsidRPr="00C52F0A">
          <w:rPr>
            <w:rStyle w:val="a3"/>
          </w:rPr>
          <w:t>раннього християнства</w:t>
        </w:r>
      </w:hyperlink>
      <w:r w:rsidRPr="00C52F0A">
        <w:t>, котрі зазнали </w:t>
      </w:r>
      <w:hyperlink r:id="rId35" w:tooltip="Елліністична цивілізація" w:history="1">
        <w:r w:rsidRPr="00C52F0A">
          <w:rPr>
            <w:rStyle w:val="a3"/>
          </w:rPr>
          <w:t>еллінського</w:t>
        </w:r>
      </w:hyperlink>
      <w:r w:rsidRPr="00C52F0A">
        <w:t> впливу. Він виник на території сучасних </w:t>
      </w:r>
      <w:hyperlink r:id="rId36" w:tooltip="Ізраїль" w:history="1">
        <w:r w:rsidRPr="00C52F0A">
          <w:rPr>
            <w:rStyle w:val="a3"/>
          </w:rPr>
          <w:t>Ізраї</w:t>
        </w:r>
        <w:proofErr w:type="gramStart"/>
        <w:r w:rsidRPr="00C52F0A">
          <w:rPr>
            <w:rStyle w:val="a3"/>
          </w:rPr>
          <w:t>лю</w:t>
        </w:r>
      </w:hyperlink>
      <w:r w:rsidRPr="00C52F0A">
        <w:t> та</w:t>
      </w:r>
      <w:proofErr w:type="gramEnd"/>
      <w:r w:rsidRPr="00C52F0A">
        <w:t> </w:t>
      </w:r>
      <w:hyperlink r:id="rId37" w:tooltip="Сирія" w:history="1">
        <w:r w:rsidRPr="00C52F0A">
          <w:rPr>
            <w:rStyle w:val="a3"/>
          </w:rPr>
          <w:t>Сирії</w:t>
        </w:r>
      </w:hyperlink>
      <w:r w:rsidRPr="00C52F0A">
        <w:t>, а на початку II ст. поширився в </w:t>
      </w:r>
      <w:hyperlink r:id="rId38" w:tooltip="Римська імперія" w:history="1">
        <w:r w:rsidRPr="00C52F0A">
          <w:rPr>
            <w:rStyle w:val="a3"/>
          </w:rPr>
          <w:t>Римі</w:t>
        </w:r>
      </w:hyperlink>
      <w:r w:rsidRPr="00C52F0A">
        <w:t> та </w:t>
      </w:r>
      <w:hyperlink r:id="rId39" w:tooltip="Елліністичний Єгипет" w:history="1">
        <w:r w:rsidRPr="00C52F0A">
          <w:rPr>
            <w:rStyle w:val="a3"/>
          </w:rPr>
          <w:t>Єгипті</w:t>
        </w:r>
      </w:hyperlink>
      <w:hyperlink r:id="rId40" w:anchor="cite_note-:0-1" w:history="1">
        <w:r w:rsidRPr="00C52F0A">
          <w:rPr>
            <w:rStyle w:val="a3"/>
            <w:vertAlign w:val="superscript"/>
          </w:rPr>
          <w:t>[1]</w:t>
        </w:r>
      </w:hyperlink>
      <w:r w:rsidRPr="00C52F0A">
        <w:t>.</w:t>
      </w:r>
    </w:p>
    <w:p w:rsidR="00C52F0A" w:rsidRPr="00C52F0A" w:rsidRDefault="00C52F0A" w:rsidP="00C52F0A">
      <w:r w:rsidRPr="00C52F0A">
        <w:t>Сформувалося чотири основних напрямки гностицизму: 1) </w:t>
      </w:r>
      <w:r w:rsidRPr="00C52F0A">
        <w:rPr>
          <w:i/>
          <w:iCs/>
        </w:rPr>
        <w:t>юдействуючі</w:t>
      </w:r>
      <w:r w:rsidRPr="00C52F0A">
        <w:t xml:space="preserve"> (Василід і Валентин), що перебували </w:t>
      </w:r>
      <w:proofErr w:type="gramStart"/>
      <w:r w:rsidRPr="00C52F0A">
        <w:t>п</w:t>
      </w:r>
      <w:proofErr w:type="gramEnd"/>
      <w:r w:rsidRPr="00C52F0A">
        <w:t>ід впливом </w:t>
      </w:r>
      <w:hyperlink r:id="rId41" w:tooltip="Парси" w:history="1">
        <w:r w:rsidRPr="00C52F0A">
          <w:rPr>
            <w:rStyle w:val="a3"/>
          </w:rPr>
          <w:t>парсизму</w:t>
        </w:r>
      </w:hyperlink>
      <w:r w:rsidRPr="00C52F0A">
        <w:t> чи </w:t>
      </w:r>
      <w:hyperlink r:id="rId42" w:tooltip="Стоїцизм" w:history="1">
        <w:r w:rsidRPr="00C52F0A">
          <w:rPr>
            <w:rStyle w:val="a3"/>
          </w:rPr>
          <w:t>стоїцизму</w:t>
        </w:r>
      </w:hyperlink>
      <w:r w:rsidRPr="00C52F0A">
        <w:t> та перебували в опозиції до християнства; 2) </w:t>
      </w:r>
      <w:r w:rsidRPr="00C52F0A">
        <w:rPr>
          <w:i/>
          <w:iCs/>
        </w:rPr>
        <w:t>антиюдейські</w:t>
      </w:r>
      <w:r w:rsidRPr="00C52F0A">
        <w:t> (Сатурнін, Маркіон, Апеллес, Препон, Лукан) протиставляли християнство юдаїзму та язичництву, визнаючи деякі християнські тексти; 3) </w:t>
      </w:r>
      <w:r w:rsidRPr="00C52F0A">
        <w:rPr>
          <w:i/>
          <w:iCs/>
        </w:rPr>
        <w:t>язичницькі гностики</w:t>
      </w:r>
      <w:r w:rsidRPr="00C52F0A">
        <w:t> (Карпократ, Симон Волхв), котрим був притаманний </w:t>
      </w:r>
      <w:hyperlink r:id="rId43" w:tooltip="Пантеїзм" w:history="1">
        <w:r w:rsidRPr="00C52F0A">
          <w:rPr>
            <w:rStyle w:val="a3"/>
          </w:rPr>
          <w:t>пантеїзм</w:t>
        </w:r>
      </w:hyperlink>
      <w:r w:rsidRPr="00C52F0A">
        <w:t xml:space="preserve"> і часто заперечення панівних моральних норм як проявів матеріального </w:t>
      </w:r>
      <w:proofErr w:type="gramStart"/>
      <w:r w:rsidRPr="00C52F0A">
        <w:t>св</w:t>
      </w:r>
      <w:proofErr w:type="gramEnd"/>
      <w:r w:rsidRPr="00C52F0A">
        <w:t>іту; 4) </w:t>
      </w:r>
      <w:r w:rsidRPr="00C52F0A">
        <w:rPr>
          <w:i/>
          <w:iCs/>
        </w:rPr>
        <w:t>офіти</w:t>
      </w:r>
      <w:r w:rsidRPr="00C52F0A">
        <w:t> вирізнялися виділенням особливого місця Змію то як слузі Бога, що рятує душі, то як творцеві зла</w:t>
      </w:r>
      <w:hyperlink r:id="rId44" w:anchor="cite_note-:1-2" w:history="1">
        <w:r w:rsidRPr="00C52F0A">
          <w:rPr>
            <w:rStyle w:val="a3"/>
            <w:vertAlign w:val="superscript"/>
          </w:rPr>
          <w:t>[2]</w:t>
        </w:r>
      </w:hyperlink>
      <w:r w:rsidRPr="00C52F0A">
        <w:t>.</w:t>
      </w:r>
    </w:p>
    <w:p w:rsidR="00C52F0A" w:rsidRDefault="00C52F0A" w:rsidP="00C52F0A">
      <w:r w:rsidRPr="00C52F0A">
        <w:t>Вперше в християнській літературі гностицизм згадується в </w:t>
      </w:r>
      <w:hyperlink r:id="rId45" w:tooltip="Юстин (мученик)" w:history="1">
        <w:r w:rsidRPr="00C52F0A">
          <w:rPr>
            <w:rStyle w:val="a3"/>
          </w:rPr>
          <w:t>Юстина Філософа</w:t>
        </w:r>
      </w:hyperlink>
      <w:r w:rsidRPr="00C52F0A">
        <w:t> в II ст. у переліку </w:t>
      </w:r>
      <w:hyperlink r:id="rId46" w:tooltip="Єресь" w:history="1">
        <w:r w:rsidRPr="00C52F0A">
          <w:rPr>
            <w:rStyle w:val="a3"/>
          </w:rPr>
          <w:t>єресей</w:t>
        </w:r>
      </w:hyperlink>
      <w:r w:rsidRPr="00C52F0A">
        <w:t> «Синтагмі» (не дійшов до нашого часу). Найраніший опис гностичного вчення міститься в працях </w:t>
      </w:r>
      <w:hyperlink r:id="rId47" w:tooltip="Іреней Ліонський" w:history="1">
        <w:r w:rsidRPr="00C52F0A">
          <w:rPr>
            <w:rStyle w:val="a3"/>
          </w:rPr>
          <w:t>Іринея Ліонського</w:t>
        </w:r>
      </w:hyperlink>
      <w:r w:rsidRPr="00C52F0A">
        <w:t>. Він вважав засновником гностицизму </w:t>
      </w:r>
      <w:hyperlink r:id="rId48" w:tooltip="Симон Волхв (ще не написана)" w:history="1">
        <w:r w:rsidRPr="00C52F0A">
          <w:rPr>
            <w:rStyle w:val="a3"/>
          </w:rPr>
          <w:t>Симона Волхва</w:t>
        </w:r>
      </w:hyperlink>
      <w:r w:rsidRPr="00C52F0A">
        <w:t>, а з-поміж гностиків згадував </w:t>
      </w:r>
      <w:hyperlink r:id="rId49" w:tooltip="Валентин (гностик)" w:history="1">
        <w:r w:rsidRPr="00C52F0A">
          <w:rPr>
            <w:rStyle w:val="a3"/>
          </w:rPr>
          <w:t>Валентина</w:t>
        </w:r>
      </w:hyperlink>
      <w:r w:rsidRPr="00C52F0A">
        <w:t>, учня Симона Менандра, </w:t>
      </w:r>
      <w:hyperlink r:id="rId50" w:tooltip="Клавдій Птолемей" w:history="1">
        <w:r w:rsidRPr="00C52F0A">
          <w:rPr>
            <w:rStyle w:val="a3"/>
          </w:rPr>
          <w:t>Птолемея</w:t>
        </w:r>
      </w:hyperlink>
      <w:r w:rsidRPr="00C52F0A">
        <w:t> і </w:t>
      </w:r>
      <w:hyperlink r:id="rId51" w:tooltip="Маркіон" w:history="1">
        <w:r w:rsidRPr="00C52F0A">
          <w:rPr>
            <w:rStyle w:val="a3"/>
          </w:rPr>
          <w:t>Маркіона</w:t>
        </w:r>
      </w:hyperlink>
      <w:r w:rsidRPr="00C52F0A">
        <w:t>.</w:t>
      </w:r>
    </w:p>
    <w:p w:rsidR="00C52F0A" w:rsidRPr="00C52F0A" w:rsidRDefault="00C52F0A" w:rsidP="00C52F0A">
      <w:proofErr w:type="gramStart"/>
      <w:r w:rsidRPr="00C52F0A">
        <w:t>П</w:t>
      </w:r>
      <w:proofErr w:type="gramEnd"/>
      <w:r w:rsidRPr="00C52F0A">
        <w:t>ісля </w:t>
      </w:r>
      <w:hyperlink r:id="rId52" w:tooltip="Друга світова війна" w:history="1">
        <w:r w:rsidRPr="00C52F0A">
          <w:rPr>
            <w:rStyle w:val="a3"/>
          </w:rPr>
          <w:t>Другої світової війни</w:t>
        </w:r>
      </w:hyperlink>
      <w:r w:rsidRPr="00C52F0A">
        <w:t> виникли численні церкви, що відносили себе до гностицизму, такі як Еклезія Гностика, Церква Іоанітів у США та Європі, Гностична церква Франції</w:t>
      </w:r>
      <w:r>
        <w:t>.</w:t>
      </w:r>
    </w:p>
    <w:p w:rsidR="00C52F0A" w:rsidRPr="00C52F0A" w:rsidRDefault="00C52F0A" w:rsidP="00C52F0A">
      <w:pPr>
        <w:jc w:val="center"/>
        <w:rPr>
          <w:b/>
          <w:sz w:val="28"/>
        </w:rPr>
      </w:pPr>
      <w:r w:rsidRPr="00C52F0A">
        <w:rPr>
          <w:b/>
          <w:sz w:val="28"/>
        </w:rPr>
        <w:t>Скептицизм</w:t>
      </w:r>
    </w:p>
    <w:p w:rsidR="00C52F0A" w:rsidRPr="00C52F0A" w:rsidRDefault="00C52F0A" w:rsidP="00C52F0A">
      <w:r w:rsidRPr="00C52F0A">
        <w:t>У повсякденному використанні </w:t>
      </w:r>
      <w:proofErr w:type="gramStart"/>
      <w:r w:rsidRPr="00C52F0A">
        <w:rPr>
          <w:b/>
          <w:bCs/>
        </w:rPr>
        <w:t>скептици́зм</w:t>
      </w:r>
      <w:proofErr w:type="gramEnd"/>
      <w:r w:rsidRPr="00C52F0A">
        <w:t> (</w:t>
      </w:r>
      <w:hyperlink r:id="rId53" w:tooltip="Грецька мова" w:history="1">
        <w:r w:rsidRPr="00C52F0A">
          <w:rPr>
            <w:rStyle w:val="a3"/>
          </w:rPr>
          <w:t>грец.</w:t>
        </w:r>
      </w:hyperlink>
      <w:r w:rsidRPr="00C52F0A">
        <w:t> </w:t>
      </w:r>
      <w:r w:rsidRPr="00C52F0A">
        <w:rPr>
          <w:lang w:val="el-GR"/>
        </w:rPr>
        <w:t>σκέπτομαι</w:t>
      </w:r>
      <w:r w:rsidRPr="00C52F0A">
        <w:t> — помічати, зауважувати, розглядати) може означати таке:</w:t>
      </w:r>
    </w:p>
    <w:p w:rsidR="00C52F0A" w:rsidRPr="00C52F0A" w:rsidRDefault="00C52F0A" w:rsidP="00C52F0A">
      <w:pPr>
        <w:numPr>
          <w:ilvl w:val="0"/>
          <w:numId w:val="1"/>
        </w:numPr>
      </w:pPr>
      <w:hyperlink r:id="rId54" w:tooltip="Сумнів" w:history="1">
        <w:r w:rsidRPr="00C52F0A">
          <w:rPr>
            <w:rStyle w:val="a3"/>
          </w:rPr>
          <w:t>сумніви</w:t>
        </w:r>
      </w:hyperlink>
      <w:r w:rsidRPr="00C52F0A">
        <w:t> щодо певного </w:t>
      </w:r>
      <w:hyperlink r:id="rId55" w:tooltip="Явище" w:history="1">
        <w:r w:rsidRPr="00C52F0A">
          <w:rPr>
            <w:rStyle w:val="a3"/>
          </w:rPr>
          <w:t>явища</w:t>
        </w:r>
      </w:hyperlink>
      <w:r w:rsidRPr="00C52F0A">
        <w:t> чи </w:t>
      </w:r>
      <w:hyperlink r:id="rId56" w:tooltip="Існування" w:history="1">
        <w:r w:rsidRPr="00C52F0A">
          <w:rPr>
            <w:rStyle w:val="a3"/>
          </w:rPr>
          <w:t>існування</w:t>
        </w:r>
      </w:hyperlink>
      <w:r w:rsidRPr="00C52F0A">
        <w:t> або </w:t>
      </w:r>
      <w:hyperlink r:id="rId57" w:tooltip="Властивість" w:history="1">
        <w:r w:rsidRPr="00C52F0A">
          <w:rPr>
            <w:rStyle w:val="a3"/>
          </w:rPr>
          <w:t>властивостей</w:t>
        </w:r>
      </w:hyperlink>
      <w:r w:rsidRPr="00C52F0A">
        <w:t> певного </w:t>
      </w:r>
      <w:hyperlink r:id="rId58" w:tooltip="Об'єкт (філософія)" w:history="1">
        <w:r w:rsidRPr="00C52F0A">
          <w:rPr>
            <w:rStyle w:val="a3"/>
          </w:rPr>
          <w:t>об'єкту</w:t>
        </w:r>
      </w:hyperlink>
      <w:r w:rsidRPr="00C52F0A">
        <w:t>,</w:t>
      </w:r>
    </w:p>
    <w:p w:rsidR="00C52F0A" w:rsidRPr="00C52F0A" w:rsidRDefault="00C52F0A" w:rsidP="00C52F0A">
      <w:pPr>
        <w:numPr>
          <w:ilvl w:val="0"/>
          <w:numId w:val="1"/>
        </w:numPr>
      </w:pPr>
      <w:r w:rsidRPr="00C52F0A">
        <w:t>метод </w:t>
      </w:r>
      <w:hyperlink r:id="rId59" w:tooltip="Судження" w:history="1">
        <w:r w:rsidRPr="00C52F0A">
          <w:rPr>
            <w:rStyle w:val="a3"/>
          </w:rPr>
          <w:t>судження</w:t>
        </w:r>
      </w:hyperlink>
      <w:r w:rsidRPr="00C52F0A">
        <w:t>, що засновується на неприйнятті передчасних </w:t>
      </w:r>
      <w:hyperlink r:id="rId60" w:tooltip="Висновок" w:history="1">
        <w:r w:rsidRPr="00C52F0A">
          <w:rPr>
            <w:rStyle w:val="a3"/>
          </w:rPr>
          <w:t>висновкі</w:t>
        </w:r>
        <w:proofErr w:type="gramStart"/>
        <w:r w:rsidRPr="00C52F0A">
          <w:rPr>
            <w:rStyle w:val="a3"/>
          </w:rPr>
          <w:t>в</w:t>
        </w:r>
        <w:proofErr w:type="gramEnd"/>
      </w:hyperlink>
      <w:r w:rsidRPr="00C52F0A">
        <w:t>.</w:t>
      </w:r>
    </w:p>
    <w:p w:rsidR="00C52F0A" w:rsidRPr="00C52F0A" w:rsidRDefault="00C52F0A" w:rsidP="00C52F0A">
      <w:r w:rsidRPr="00C52F0A">
        <w:t>У </w:t>
      </w:r>
      <w:hyperlink r:id="rId61" w:tooltip="Філософія" w:history="1">
        <w:r w:rsidRPr="00C52F0A">
          <w:rPr>
            <w:rStyle w:val="a3"/>
          </w:rPr>
          <w:t>філософії</w:t>
        </w:r>
      </w:hyperlink>
      <w:r w:rsidRPr="00C52F0A">
        <w:t> скептицизм означає одну з наступних позицій:</w:t>
      </w:r>
    </w:p>
    <w:p w:rsidR="00C52F0A" w:rsidRPr="00C52F0A" w:rsidRDefault="00C52F0A" w:rsidP="00C52F0A">
      <w:pPr>
        <w:numPr>
          <w:ilvl w:val="0"/>
          <w:numId w:val="2"/>
        </w:numPr>
      </w:pPr>
      <w:r w:rsidRPr="00C52F0A">
        <w:t>(принципову) обмеженість </w:t>
      </w:r>
      <w:hyperlink r:id="rId62" w:tooltip="Знання" w:history="1">
        <w:r w:rsidRPr="00C52F0A">
          <w:rPr>
            <w:rStyle w:val="a3"/>
          </w:rPr>
          <w:t>знання</w:t>
        </w:r>
      </w:hyperlink>
      <w:r w:rsidRPr="00C52F0A">
        <w:t>,</w:t>
      </w:r>
    </w:p>
    <w:p w:rsidR="00C52F0A" w:rsidRPr="00C52F0A" w:rsidRDefault="00C52F0A" w:rsidP="00C52F0A">
      <w:pPr>
        <w:numPr>
          <w:ilvl w:val="0"/>
          <w:numId w:val="2"/>
        </w:numPr>
      </w:pPr>
      <w:r w:rsidRPr="00C52F0A">
        <w:t>отримання інформації про дійсність через сумні</w:t>
      </w:r>
      <w:proofErr w:type="gramStart"/>
      <w:r w:rsidRPr="00C52F0A">
        <w:t>ви та</w:t>
      </w:r>
      <w:proofErr w:type="gramEnd"/>
      <w:r w:rsidRPr="00C52F0A">
        <w:t xml:space="preserve"> постійні перевірки чи </w:t>
      </w:r>
      <w:hyperlink r:id="rId63" w:tooltip="Експеримент" w:history="1">
        <w:r w:rsidRPr="00C52F0A">
          <w:rPr>
            <w:rStyle w:val="a3"/>
          </w:rPr>
          <w:t>експерименти</w:t>
        </w:r>
      </w:hyperlink>
      <w:r w:rsidRPr="00C52F0A">
        <w:t>,</w:t>
      </w:r>
    </w:p>
    <w:p w:rsidR="00C52F0A" w:rsidRPr="00C52F0A" w:rsidRDefault="00C52F0A" w:rsidP="00C52F0A">
      <w:pPr>
        <w:numPr>
          <w:ilvl w:val="0"/>
          <w:numId w:val="2"/>
        </w:numPr>
      </w:pPr>
      <w:r w:rsidRPr="00C52F0A">
        <w:t>брак певності в існуванні позитивних </w:t>
      </w:r>
      <w:hyperlink r:id="rId64" w:tooltip="Мотив" w:history="1">
        <w:r w:rsidRPr="00C52F0A">
          <w:rPr>
            <w:rStyle w:val="a3"/>
          </w:rPr>
          <w:t>мотиві</w:t>
        </w:r>
        <w:proofErr w:type="gramStart"/>
        <w:r w:rsidRPr="00C52F0A">
          <w:rPr>
            <w:rStyle w:val="a3"/>
          </w:rPr>
          <w:t>в</w:t>
        </w:r>
        <w:proofErr w:type="gramEnd"/>
      </w:hyperlink>
      <w:r w:rsidRPr="00C52F0A">
        <w:t> для людських вчинків (</w:t>
      </w:r>
      <w:hyperlink r:id="rId65" w:tooltip="Цинізм" w:history="1">
        <w:r w:rsidRPr="00C52F0A">
          <w:rPr>
            <w:rStyle w:val="a3"/>
          </w:rPr>
          <w:t>цинізм</w:t>
        </w:r>
      </w:hyperlink>
      <w:r w:rsidRPr="00C52F0A">
        <w:t>).</w:t>
      </w:r>
    </w:p>
    <w:p w:rsidR="00C52F0A" w:rsidRPr="00C52F0A" w:rsidRDefault="00C52F0A" w:rsidP="00C52F0A">
      <w:r w:rsidRPr="00C52F0A">
        <w:t>У </w:t>
      </w:r>
      <w:hyperlink r:id="rId66" w:tooltip="Класична філософія (ще не написана)" w:history="1">
        <w:r w:rsidRPr="00C52F0A">
          <w:rPr>
            <w:rStyle w:val="a3"/>
          </w:rPr>
          <w:t>класичній філософії</w:t>
        </w:r>
      </w:hyperlink>
      <w:r w:rsidRPr="00C52F0A">
        <w:t xml:space="preserve"> скептицизм означає вчення </w:t>
      </w:r>
      <w:r>
        <w:t xml:space="preserve"> </w:t>
      </w:r>
      <w:r w:rsidRPr="00C52F0A">
        <w:t xml:space="preserve"> філософської школи, представники якої стверджували, що </w:t>
      </w:r>
      <w:proofErr w:type="gramStart"/>
      <w:r w:rsidRPr="00C52F0A">
        <w:t>вони</w:t>
      </w:r>
      <w:proofErr w:type="gramEnd"/>
      <w:r w:rsidRPr="00C52F0A">
        <w:t xml:space="preserve"> не «заявляють нічого, але лише висловлюють власну думку». У цьому сенсі, філософський скептицизм — філософська позиція уникнення того, щоб постулювати остаточну істину. Застосований до себе, скептицизм поставив би </w:t>
      </w:r>
      <w:proofErr w:type="gramStart"/>
      <w:r w:rsidRPr="00C52F0A">
        <w:t>п</w:t>
      </w:r>
      <w:proofErr w:type="gramEnd"/>
      <w:r w:rsidRPr="00C52F0A">
        <w:t>ід сумнів, чи є скептицизм прийнятною позицією взагалі.</w:t>
      </w:r>
    </w:p>
    <w:p w:rsidR="00C52F0A" w:rsidRPr="00C52F0A" w:rsidRDefault="00C52F0A" w:rsidP="00C52F0A">
      <w:r w:rsidRPr="00C52F0A">
        <w:t xml:space="preserve">У розвитку філософії </w:t>
      </w:r>
      <w:proofErr w:type="gramStart"/>
      <w:r w:rsidRPr="00C52F0A">
        <w:t>п</w:t>
      </w:r>
      <w:proofErr w:type="gramEnd"/>
      <w:r w:rsidRPr="00C52F0A">
        <w:t>ісля </w:t>
      </w:r>
      <w:hyperlink r:id="rId67" w:tooltip="Арістотель" w:history="1">
        <w:r w:rsidRPr="00C52F0A">
          <w:rPr>
            <w:rStyle w:val="a3"/>
          </w:rPr>
          <w:t>Арістотеля</w:t>
        </w:r>
      </w:hyperlink>
      <w:r w:rsidRPr="00C52F0A">
        <w:t> відбулися досить глибокі зміни, пов'язані з кризою демократичного суспільства, поширенням </w:t>
      </w:r>
      <w:hyperlink r:id="rId68" w:tooltip="Тиранія" w:history="1">
        <w:r w:rsidRPr="00C52F0A">
          <w:rPr>
            <w:rStyle w:val="a3"/>
          </w:rPr>
          <w:t>диктаторських</w:t>
        </w:r>
      </w:hyperlink>
      <w:r w:rsidRPr="00C52F0A">
        <w:t> режимів у всьому </w:t>
      </w:r>
      <w:hyperlink r:id="rId69" w:tooltip="Елліністична цивілізація" w:history="1">
        <w:r w:rsidRPr="00C52F0A">
          <w:rPr>
            <w:rStyle w:val="a3"/>
          </w:rPr>
          <w:t>еллінському світі</w:t>
        </w:r>
      </w:hyperlink>
      <w:r w:rsidRPr="00C52F0A">
        <w:t>. Коло інтересів освіченої частини грецького суспільства звужується, під впливом трагедії </w:t>
      </w:r>
      <w:hyperlink r:id="rId70" w:tooltip="Теорія світової держави (ще не написана)" w:history="1">
        <w:r w:rsidRPr="00C52F0A">
          <w:rPr>
            <w:rStyle w:val="a3"/>
          </w:rPr>
          <w:t>теорії світової держави</w:t>
        </w:r>
      </w:hyperlink>
      <w:r w:rsidRPr="00C52F0A">
        <w:t xml:space="preserve"> Арістотеля відбувається замикання на питаннях приватного життя особи, правил приватної моралі. Послаблюється загальний інтерес до теоретичного знання, падає довіра до </w:t>
      </w:r>
      <w:proofErr w:type="gramStart"/>
      <w:r w:rsidRPr="00C52F0A">
        <w:t>п</w:t>
      </w:r>
      <w:proofErr w:type="gramEnd"/>
      <w:r w:rsidRPr="00C52F0A">
        <w:t xml:space="preserve">ізнавальної сили людського розуму. Замість універсальних завдань </w:t>
      </w:r>
      <w:proofErr w:type="gramStart"/>
      <w:r w:rsidRPr="00C52F0A">
        <w:t>св</w:t>
      </w:r>
      <w:proofErr w:type="gramEnd"/>
      <w:r w:rsidRPr="00C52F0A">
        <w:t>ітогляду, що охоплювали всі галузі знання, питання науки та філософії, виникає прагнення звести наукові проблеми до практичних правил особистої поведінки людини, які повинні забезпечити щастя (щастя розуміється як здатність до «незворушного» життя, як проста відсутність страждань).</w:t>
      </w:r>
    </w:p>
    <w:p w:rsidR="00C52F0A" w:rsidRPr="00C52F0A" w:rsidRDefault="00C52F0A" w:rsidP="00C52F0A">
      <w:proofErr w:type="gramStart"/>
      <w:r w:rsidRPr="00C52F0A">
        <w:t>З</w:t>
      </w:r>
      <w:proofErr w:type="gramEnd"/>
      <w:r w:rsidRPr="00C52F0A">
        <w:t> </w:t>
      </w:r>
      <w:hyperlink r:id="rId71" w:tooltip="III століття до н. е." w:history="1">
        <w:r w:rsidRPr="00C52F0A">
          <w:rPr>
            <w:rStyle w:val="a3"/>
          </w:rPr>
          <w:t>III століття до н. е.</w:t>
        </w:r>
      </w:hyperlink>
      <w:r w:rsidRPr="00C52F0A">
        <w:t> до </w:t>
      </w:r>
      <w:hyperlink r:id="rId72" w:tooltip="І століття" w:history="1">
        <w:r w:rsidRPr="00C52F0A">
          <w:rPr>
            <w:rStyle w:val="a3"/>
          </w:rPr>
          <w:t>І століття н. е.</w:t>
        </w:r>
      </w:hyperlink>
      <w:r w:rsidRPr="00C52F0A">
        <w:t> скептицизм як філософське вчення, що піддає сумніву саму можливість достовірного пізнання об'єктивного світу, був саме таким вченням. Найдовершенішої форми скептицизм досяг у вченнях давньогрецьких філософів </w:t>
      </w:r>
      <w:hyperlink r:id="rId73" w:tooltip="Піррон" w:history="1">
        <w:proofErr w:type="gramStart"/>
        <w:r w:rsidRPr="00C52F0A">
          <w:rPr>
            <w:rStyle w:val="a3"/>
          </w:rPr>
          <w:t>П</w:t>
        </w:r>
        <w:proofErr w:type="gramEnd"/>
        <w:r w:rsidRPr="00C52F0A">
          <w:rPr>
            <w:rStyle w:val="a3"/>
          </w:rPr>
          <w:t>іррона</w:t>
        </w:r>
      </w:hyperlink>
      <w:r w:rsidRPr="00C52F0A">
        <w:t>, </w:t>
      </w:r>
      <w:hyperlink r:id="rId74" w:tooltip="Енесідем" w:history="1">
        <w:r w:rsidRPr="00C52F0A">
          <w:rPr>
            <w:rStyle w:val="a3"/>
          </w:rPr>
          <w:t>Енесідема</w:t>
        </w:r>
      </w:hyperlink>
      <w:r w:rsidRPr="00C52F0A">
        <w:t>, </w:t>
      </w:r>
      <w:hyperlink r:id="rId75" w:tooltip="Агріппа" w:history="1">
        <w:r w:rsidRPr="00C52F0A">
          <w:rPr>
            <w:rStyle w:val="a3"/>
          </w:rPr>
          <w:t>Агріппи</w:t>
        </w:r>
      </w:hyperlink>
      <w:r w:rsidRPr="00C52F0A">
        <w:t>, </w:t>
      </w:r>
      <w:hyperlink r:id="rId76" w:tooltip="Секст Емпірик" w:history="1">
        <w:r w:rsidRPr="00C52F0A">
          <w:rPr>
            <w:rStyle w:val="a3"/>
          </w:rPr>
          <w:t>Секста Емпірика</w:t>
        </w:r>
      </w:hyperlink>
      <w:r w:rsidRPr="00C52F0A">
        <w:t xml:space="preserve">. Вони дійшли висновку, що марні спроби знайти остаточно встановлену істину свідчать про неможливість вирішити це завдання взагалі. Так, мислення здійснюється за відповідними формами, але вибір найкращої, досконалої форми мислення потребує використання тієї чи іншої форми. Отже, </w:t>
      </w:r>
      <w:proofErr w:type="gramStart"/>
      <w:r w:rsidRPr="00C52F0A">
        <w:t>для</w:t>
      </w:r>
      <w:proofErr w:type="gramEnd"/>
      <w:r w:rsidRPr="00C52F0A">
        <w:t xml:space="preserve"> відбору форми потрібно використовувати форму. А де ж критерій вибору логічної форми, яка стає критерієм вибору іншої форми мислення? Такої форми, відомої нам як найуніверсальнішої, ми не маємо. Аналогічною до проблеми недосконалості мислення для встановлення істини є ситуація і з чуттєвим </w:t>
      </w:r>
      <w:proofErr w:type="gramStart"/>
      <w:r w:rsidRPr="00C52F0A">
        <w:t>п</w:t>
      </w:r>
      <w:proofErr w:type="gramEnd"/>
      <w:r w:rsidRPr="00C52F0A">
        <w:t xml:space="preserve">ізнанням. </w:t>
      </w:r>
      <w:proofErr w:type="gramStart"/>
      <w:r w:rsidRPr="00C52F0A">
        <w:t>Людина</w:t>
      </w:r>
      <w:proofErr w:type="gramEnd"/>
      <w:r w:rsidRPr="00C52F0A">
        <w:t xml:space="preserve"> не має такого </w:t>
      </w:r>
      <w:hyperlink r:id="rId77" w:tooltip="Органи чуття" w:history="1">
        <w:r w:rsidRPr="00C52F0A">
          <w:rPr>
            <w:rStyle w:val="a3"/>
          </w:rPr>
          <w:t>чуттєвого органу</w:t>
        </w:r>
      </w:hyperlink>
      <w:r w:rsidRPr="00C52F0A">
        <w:t>, який перевіряє інші органи чуття.</w:t>
      </w:r>
    </w:p>
    <w:p w:rsidR="00C52F0A" w:rsidRPr="00C52F0A" w:rsidRDefault="00C52F0A" w:rsidP="00C52F0A">
      <w:r w:rsidRPr="00C52F0A">
        <w:t>Використовуючи </w:t>
      </w:r>
      <w:hyperlink r:id="rId78" w:tooltip="Логіка" w:history="1">
        <w:r w:rsidRPr="00C52F0A">
          <w:rPr>
            <w:rStyle w:val="a3"/>
          </w:rPr>
          <w:t>логічні засоби</w:t>
        </w:r>
      </w:hyperlink>
      <w:r w:rsidRPr="00C52F0A">
        <w:t xml:space="preserve"> здійснення доказів, скептики дійшли висновку, що </w:t>
      </w:r>
      <w:proofErr w:type="gramStart"/>
      <w:r w:rsidRPr="00C52F0A">
        <w:t>будь-яка</w:t>
      </w:r>
      <w:proofErr w:type="gramEnd"/>
      <w:r w:rsidRPr="00C52F0A">
        <w:t xml:space="preserve"> істина доводиться лише іншою істиною. А це призводить до кола доведень, або до довільного вибору </w:t>
      </w:r>
      <w:hyperlink r:id="rId79" w:tooltip="Аксіома" w:history="1">
        <w:r w:rsidRPr="00C52F0A">
          <w:rPr>
            <w:rStyle w:val="a3"/>
          </w:rPr>
          <w:t>аксіом</w:t>
        </w:r>
      </w:hyperlink>
      <w:r w:rsidRPr="00C52F0A">
        <w:t xml:space="preserve">, або до нескінченної низки запитань. Тому висновок, що встановлення причини неможливо довести, цілком слушний. На </w:t>
      </w:r>
      <w:proofErr w:type="gramStart"/>
      <w:r w:rsidRPr="00C52F0A">
        <w:t>п</w:t>
      </w:r>
      <w:proofErr w:type="gramEnd"/>
      <w:r w:rsidRPr="00C52F0A">
        <w:t>ідставі цих міркувань, аргументів (скептики називали їх </w:t>
      </w:r>
      <w:hyperlink r:id="rId80" w:tooltip="Троп" w:history="1">
        <w:r w:rsidRPr="00C52F0A">
          <w:rPr>
            <w:rStyle w:val="a3"/>
          </w:rPr>
          <w:t>«тропами»</w:t>
        </w:r>
      </w:hyperlink>
      <w:r w:rsidRPr="00C52F0A">
        <w:t>) обґрунтовувалася рівнозначність протилежних тверджень, саме тому був проголошений головний принцип скептицизму — утримуватися від суджень.</w:t>
      </w:r>
    </w:p>
    <w:p w:rsidR="00C52F0A" w:rsidRPr="00C52F0A" w:rsidRDefault="00C52F0A" w:rsidP="00C52F0A">
      <w:r w:rsidRPr="00C52F0A">
        <w:t xml:space="preserve">Проте в житті постійно необхідно діяти, приймати певні </w:t>
      </w:r>
      <w:proofErr w:type="gramStart"/>
      <w:r w:rsidRPr="00C52F0A">
        <w:t>р</w:t>
      </w:r>
      <w:proofErr w:type="gramEnd"/>
      <w:r w:rsidRPr="00C52F0A">
        <w:t xml:space="preserve">ішення. Це змушувало визнавати, що за відсутності критеріїв істини слід керуватися критеріями практичної поведінки. </w:t>
      </w:r>
      <w:proofErr w:type="gramStart"/>
      <w:r w:rsidRPr="00C52F0A">
        <w:t>Ц</w:t>
      </w:r>
      <w:proofErr w:type="gramEnd"/>
      <w:r w:rsidRPr="00C52F0A">
        <w:t>і критерії мають спиратися на «розумну імовірність». Античний скептицизм постійно закликає слідувати тому, до чого нас ваблять відчуття та почуття (наприклад, їсти, коли відчуваєш голод), дотримуватись законі</w:t>
      </w:r>
      <w:proofErr w:type="gramStart"/>
      <w:r w:rsidRPr="00C52F0A">
        <w:t>в</w:t>
      </w:r>
      <w:proofErr w:type="gramEnd"/>
      <w:r w:rsidRPr="00C52F0A">
        <w:t xml:space="preserve"> та звичаїв країни, де живеш, займатися певною діяльністю, якщо вона приносить тобі користь. Скептицизм констатує </w:t>
      </w:r>
      <w:proofErr w:type="gramStart"/>
      <w:r w:rsidRPr="00C52F0A">
        <w:t>п</w:t>
      </w:r>
      <w:proofErr w:type="gramEnd"/>
      <w:r w:rsidRPr="00C52F0A">
        <w:t xml:space="preserve">ідкорення, «розчинення» індивіда як тілесної істоти у суспільно-історичному світопорядку тією мірою, в якій людина залишається природною істотою і тому мусить їсти, спати, вмирати. Разом з тим є внутрішній </w:t>
      </w:r>
      <w:proofErr w:type="gramStart"/>
      <w:r w:rsidRPr="00C52F0A">
        <w:t>св</w:t>
      </w:r>
      <w:proofErr w:type="gramEnd"/>
      <w:r w:rsidRPr="00C52F0A">
        <w:t>іт </w:t>
      </w:r>
      <w:hyperlink r:id="rId81" w:tooltip="Особистість" w:history="1">
        <w:r w:rsidRPr="00C52F0A">
          <w:rPr>
            <w:rStyle w:val="a3"/>
          </w:rPr>
          <w:t>особистості</w:t>
        </w:r>
      </w:hyperlink>
      <w:r w:rsidRPr="00C52F0A">
        <w:t xml:space="preserve">, в якому людина (хай і обмежено) виявляє свою непідвладність зовнішнім обставинам. Звідси і позиція можливості «відгородитися» від </w:t>
      </w:r>
      <w:proofErr w:type="gramStart"/>
      <w:r w:rsidRPr="00C52F0A">
        <w:t>св</w:t>
      </w:r>
      <w:proofErr w:type="gramEnd"/>
      <w:r w:rsidRPr="00C52F0A">
        <w:t>іту зовнішньої необхідності і «втечі» від нього у внутрішній, духовний світ — </w:t>
      </w:r>
      <w:hyperlink r:id="rId82" w:tooltip="Атараксія" w:history="1">
        <w:r w:rsidRPr="00C52F0A">
          <w:rPr>
            <w:rStyle w:val="a3"/>
          </w:rPr>
          <w:t>«атараксія»</w:t>
        </w:r>
      </w:hyperlink>
      <w:r w:rsidRPr="00C52F0A">
        <w:t>.</w:t>
      </w:r>
    </w:p>
    <w:p w:rsidR="00C52F0A" w:rsidRPr="00C52F0A" w:rsidRDefault="00C52F0A" w:rsidP="00C52F0A">
      <w:proofErr w:type="gramStart"/>
      <w:r w:rsidRPr="00C52F0A">
        <w:t>П</w:t>
      </w:r>
      <w:proofErr w:type="gramEnd"/>
      <w:r w:rsidRPr="00C52F0A">
        <w:t xml:space="preserve">ізній скептицизм залишає позицію врівноваженої недовіри відчуттям та мисленню, надає перевагу чуттєвому пізнанню, бо спирається на практичний досвід. Давньогрецькі скептики розробляли поняття про умови, що підвищують вірогідність корисних знань, які є наслідком спостереження і експерименту. В цілому скептицизм був спрямований проти догматичного трактування формальних законів мислення, розвивав уявлення про відносність людського </w:t>
      </w:r>
      <w:proofErr w:type="gramStart"/>
      <w:r w:rsidRPr="00C52F0A">
        <w:t>п</w:t>
      </w:r>
      <w:proofErr w:type="gramEnd"/>
      <w:r w:rsidRPr="00C52F0A">
        <w:t>ізнання.</w:t>
      </w:r>
    </w:p>
    <w:p w:rsidR="00C52F0A" w:rsidRPr="00C52F0A" w:rsidRDefault="00C52F0A" w:rsidP="00C52F0A"/>
    <w:p w:rsidR="00C52F0A" w:rsidRPr="00C52F0A" w:rsidRDefault="00C52F0A" w:rsidP="00C52F0A"/>
    <w:p w:rsidR="00F426EE" w:rsidRDefault="00F426EE"/>
    <w:sectPr w:rsidR="00F426EE" w:rsidSect="00C52F0A">
      <w:pgSz w:w="11906" w:h="16838"/>
      <w:pgMar w:top="284" w:right="850" w:bottom="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1B12C5"/>
    <w:multiLevelType w:val="multilevel"/>
    <w:tmpl w:val="7DF6B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105171"/>
    <w:multiLevelType w:val="multilevel"/>
    <w:tmpl w:val="5256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F0A"/>
    <w:rsid w:val="00C52F0A"/>
    <w:rsid w:val="00F426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52F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52F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97618">
      <w:bodyDiv w:val="1"/>
      <w:marLeft w:val="0"/>
      <w:marRight w:val="0"/>
      <w:marTop w:val="0"/>
      <w:marBottom w:val="0"/>
      <w:divBdr>
        <w:top w:val="none" w:sz="0" w:space="0" w:color="auto"/>
        <w:left w:val="none" w:sz="0" w:space="0" w:color="auto"/>
        <w:bottom w:val="none" w:sz="0" w:space="0" w:color="auto"/>
        <w:right w:val="none" w:sz="0" w:space="0" w:color="auto"/>
      </w:divBdr>
    </w:div>
    <w:div w:id="479541503">
      <w:bodyDiv w:val="1"/>
      <w:marLeft w:val="0"/>
      <w:marRight w:val="0"/>
      <w:marTop w:val="0"/>
      <w:marBottom w:val="0"/>
      <w:divBdr>
        <w:top w:val="none" w:sz="0" w:space="0" w:color="auto"/>
        <w:left w:val="none" w:sz="0" w:space="0" w:color="auto"/>
        <w:bottom w:val="none" w:sz="0" w:space="0" w:color="auto"/>
        <w:right w:val="none" w:sz="0" w:space="0" w:color="auto"/>
      </w:divBdr>
    </w:div>
    <w:div w:id="1171413402">
      <w:bodyDiv w:val="1"/>
      <w:marLeft w:val="0"/>
      <w:marRight w:val="0"/>
      <w:marTop w:val="0"/>
      <w:marBottom w:val="0"/>
      <w:divBdr>
        <w:top w:val="none" w:sz="0" w:space="0" w:color="auto"/>
        <w:left w:val="none" w:sz="0" w:space="0" w:color="auto"/>
        <w:bottom w:val="none" w:sz="0" w:space="0" w:color="auto"/>
        <w:right w:val="none" w:sz="0" w:space="0" w:color="auto"/>
      </w:divBdr>
    </w:div>
    <w:div w:id="1399865505">
      <w:bodyDiv w:val="1"/>
      <w:marLeft w:val="0"/>
      <w:marRight w:val="0"/>
      <w:marTop w:val="0"/>
      <w:marBottom w:val="0"/>
      <w:divBdr>
        <w:top w:val="none" w:sz="0" w:space="0" w:color="auto"/>
        <w:left w:val="none" w:sz="0" w:space="0" w:color="auto"/>
        <w:bottom w:val="none" w:sz="0" w:space="0" w:color="auto"/>
        <w:right w:val="none" w:sz="0" w:space="0" w:color="auto"/>
      </w:divBdr>
    </w:div>
    <w:div w:id="183186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91%D0%BE%D0%B3" TargetMode="External"/><Relationship Id="rId18" Type="http://schemas.openxmlformats.org/officeDocument/2006/relationships/hyperlink" Target="https://uk.wikipedia.org/wiki/%D0%A2%D1%80%D0%B0%D0%BD%D1%81%D1%86%D0%B5%D0%BD%D0%B4%D0%B5%D0%BD%D1%82%D0%BD%D1%96%D1%81%D1%82%D1%8C" TargetMode="External"/><Relationship Id="rId26" Type="http://schemas.openxmlformats.org/officeDocument/2006/relationships/hyperlink" Target="https://uk.wikipedia.org/wiki/%D0%9E%D0%B4%D0%BA%D1%80%D0%BE%D0%B2%D0%B5%D0%BD%D0%BD%D1%8F" TargetMode="External"/><Relationship Id="rId39" Type="http://schemas.openxmlformats.org/officeDocument/2006/relationships/hyperlink" Target="https://uk.wikipedia.org/wiki/%D0%95%D0%BB%D0%BB%D1%96%D0%BD%D1%96%D1%81%D1%82%D0%B8%D1%87%D0%BD%D0%B8%D0%B9_%D0%84%D0%B3%D0%B8%D0%BF%D0%B5%D1%82" TargetMode="External"/><Relationship Id="rId21" Type="http://schemas.openxmlformats.org/officeDocument/2006/relationships/hyperlink" Target="https://uk.wikipedia.org/wiki/%D0%A1%D0%B0%D0%BC%D0%B0%D0%B5%D0%BB%D1%8C" TargetMode="External"/><Relationship Id="rId34" Type="http://schemas.openxmlformats.org/officeDocument/2006/relationships/hyperlink" Target="https://uk.wikipedia.org/wiki/%D0%A0%D0%B0%D0%BD%D0%BD%D1%94_%D1%85%D1%80%D0%B8%D1%81%D1%82%D0%B8%D1%8F%D0%BD%D1%81%D1%82%D0%B2%D0%BE" TargetMode="External"/><Relationship Id="rId42" Type="http://schemas.openxmlformats.org/officeDocument/2006/relationships/hyperlink" Target="https://uk.wikipedia.org/wiki/%D0%A1%D1%82%D0%BE%D1%97%D1%86%D0%B8%D0%B7%D0%BC" TargetMode="External"/><Relationship Id="rId47" Type="http://schemas.openxmlformats.org/officeDocument/2006/relationships/hyperlink" Target="https://uk.wikipedia.org/wiki/%D0%86%D1%80%D0%B5%D0%BD%D0%B5%D0%B9_%D0%9B%D1%96%D0%BE%D0%BD%D1%81%D1%8C%D0%BA%D0%B8%D0%B9" TargetMode="External"/><Relationship Id="rId50" Type="http://schemas.openxmlformats.org/officeDocument/2006/relationships/hyperlink" Target="https://uk.wikipedia.org/wiki/%D0%9A%D0%BB%D0%B0%D0%B2%D0%B4%D1%96%D0%B9_%D0%9F%D1%82%D0%BE%D0%BB%D0%B5%D0%BC%D0%B5%D0%B9" TargetMode="External"/><Relationship Id="rId55" Type="http://schemas.openxmlformats.org/officeDocument/2006/relationships/hyperlink" Target="https://uk.wikipedia.org/wiki/%D0%AF%D0%B2%D0%B8%D1%89%D0%B5" TargetMode="External"/><Relationship Id="rId63" Type="http://schemas.openxmlformats.org/officeDocument/2006/relationships/hyperlink" Target="https://uk.wikipedia.org/wiki/%D0%95%D0%BA%D1%81%D0%BF%D0%B5%D1%80%D0%B8%D0%BC%D0%B5%D0%BD%D1%82" TargetMode="External"/><Relationship Id="rId68" Type="http://schemas.openxmlformats.org/officeDocument/2006/relationships/hyperlink" Target="https://uk.wikipedia.org/wiki/%D0%A2%D0%B8%D1%80%D0%B0%D0%BD%D1%96%D1%8F" TargetMode="External"/><Relationship Id="rId76" Type="http://schemas.openxmlformats.org/officeDocument/2006/relationships/hyperlink" Target="https://uk.wikipedia.org/wiki/%D0%A1%D0%B5%D0%BA%D1%81%D1%82_%D0%95%D0%BC%D0%BF%D1%96%D1%80%D0%B8%D0%BA" TargetMode="External"/><Relationship Id="rId84" Type="http://schemas.openxmlformats.org/officeDocument/2006/relationships/theme" Target="theme/theme1.xml"/><Relationship Id="rId7" Type="http://schemas.openxmlformats.org/officeDocument/2006/relationships/hyperlink" Target="https://uk.wikipedia.org/wiki/%D0%93%D1%80%D0%B5%D1%86%D1%8C%D0%BA%D0%B0_%D0%BC%D0%BE%D0%B2%D0%B0" TargetMode="External"/><Relationship Id="rId71" Type="http://schemas.openxmlformats.org/officeDocument/2006/relationships/hyperlink" Target="https://uk.wikipedia.org/wiki/III_%D1%81%D1%82%D0%BE%D0%BB%D1%96%D1%82%D1%82%D1%8F_%D0%B4%D0%BE_%D0%BD._%D0%B5." TargetMode="External"/><Relationship Id="rId2" Type="http://schemas.openxmlformats.org/officeDocument/2006/relationships/styles" Target="styles.xml"/><Relationship Id="rId16" Type="http://schemas.openxmlformats.org/officeDocument/2006/relationships/hyperlink" Target="https://uk.wikipedia.org/wiki/%D0%84%D1%80%D0%B5%D1%81%D1%8C" TargetMode="External"/><Relationship Id="rId29" Type="http://schemas.openxmlformats.org/officeDocument/2006/relationships/hyperlink" Target="https://uk.wikipedia.org/w/index.php?title=%D0%A1%D0%B8%D0%BC%D0%BE%D0%BD_%D0%92%D0%BE%D0%BB%D1%85%D0%B2&amp;action=edit&amp;redlink=1" TargetMode="External"/><Relationship Id="rId11" Type="http://schemas.openxmlformats.org/officeDocument/2006/relationships/hyperlink" Target="https://uk.wikipedia.org/wiki/%D0%94%D0%B0%D0%B2%D0%BD%D1%8C%D0%BE%D0%B3%D1%80%D0%B5%D1%86%D1%8C%D0%BA%D0%B0_%D1%84%D1%96%D0%BB%D0%BE%D1%81%D0%BE%D1%84%D1%96%D1%8F" TargetMode="External"/><Relationship Id="rId24" Type="http://schemas.openxmlformats.org/officeDocument/2006/relationships/hyperlink" Target="https://uk.wikipedia.org/wiki/%D0%AF%D0%B3%D0%B2%D0%B5" TargetMode="External"/><Relationship Id="rId32" Type="http://schemas.openxmlformats.org/officeDocument/2006/relationships/hyperlink" Target="https://uk.wikipedia.org/wiki/%D0%AE%D0%B4%D0%B0%D1%97%D0%B7%D0%BC" TargetMode="External"/><Relationship Id="rId37" Type="http://schemas.openxmlformats.org/officeDocument/2006/relationships/hyperlink" Target="https://uk.wikipedia.org/wiki/%D0%A1%D0%B8%D1%80%D1%96%D1%8F" TargetMode="External"/><Relationship Id="rId40" Type="http://schemas.openxmlformats.org/officeDocument/2006/relationships/hyperlink" Target="https://uk.wikipedia.org/wiki/%D0%93%D0%BD%D0%BE%D1%81%D1%82%D0%B8%D1%86%D0%B8%D0%B7%D0%BC" TargetMode="External"/><Relationship Id="rId45" Type="http://schemas.openxmlformats.org/officeDocument/2006/relationships/hyperlink" Target="https://uk.wikipedia.org/wiki/%D0%AE%D1%81%D1%82%D0%B8%D0%BD_(%D0%BC%D1%83%D1%87%D0%B5%D0%BD%D0%B8%D0%BA)" TargetMode="External"/><Relationship Id="rId53" Type="http://schemas.openxmlformats.org/officeDocument/2006/relationships/hyperlink" Target="https://uk.wikipedia.org/wiki/%D0%93%D1%80%D0%B5%D1%86%D1%8C%D0%BA%D0%B0_%D0%BC%D0%BE%D0%B2%D0%B0" TargetMode="External"/><Relationship Id="rId58" Type="http://schemas.openxmlformats.org/officeDocument/2006/relationships/hyperlink" Target="https://uk.wikipedia.org/wiki/%D0%9E%D0%B1%27%D1%94%D0%BA%D1%82_(%D1%84%D1%96%D0%BB%D0%BE%D1%81%D0%BE%D1%84%D1%96%D1%8F)" TargetMode="External"/><Relationship Id="rId66" Type="http://schemas.openxmlformats.org/officeDocument/2006/relationships/hyperlink" Target="https://uk.wikipedia.org/w/index.php?title=%D0%9A%D0%BB%D0%B0%D1%81%D0%B8%D1%87%D0%BD%D0%B0_%D1%84%D1%96%D0%BB%D0%BE%D1%81%D0%BE%D1%84%D1%96%D1%8F&amp;action=edit&amp;redlink=1" TargetMode="External"/><Relationship Id="rId74" Type="http://schemas.openxmlformats.org/officeDocument/2006/relationships/hyperlink" Target="https://uk.wikipedia.org/wiki/%D0%95%D0%BD%D0%B5%D1%81%D1%96%D0%B4%D0%B5%D0%BC" TargetMode="External"/><Relationship Id="rId79" Type="http://schemas.openxmlformats.org/officeDocument/2006/relationships/hyperlink" Target="https://uk.wikipedia.org/wiki/%D0%90%D0%BA%D1%81%D1%96%D0%BE%D0%BC%D0%B0" TargetMode="External"/><Relationship Id="rId5" Type="http://schemas.openxmlformats.org/officeDocument/2006/relationships/webSettings" Target="webSettings.xml"/><Relationship Id="rId61" Type="http://schemas.openxmlformats.org/officeDocument/2006/relationships/hyperlink" Target="https://uk.wikipedia.org/wiki/%D0%A4%D1%96%D0%BB%D0%BE%D1%81%D0%BE%D1%84%D1%96%D1%8F" TargetMode="External"/><Relationship Id="rId82" Type="http://schemas.openxmlformats.org/officeDocument/2006/relationships/hyperlink" Target="https://uk.wikipedia.org/wiki/%D0%90%D1%82%D0%B0%D1%80%D0%B0%D0%BA%D1%81%D1%96%D1%8F" TargetMode="External"/><Relationship Id="rId10" Type="http://schemas.openxmlformats.org/officeDocument/2006/relationships/hyperlink" Target="https://uk.wikipedia.org/wiki/%D0%A5%D1%80%D0%B8%D1%81%D1%82%D0%B8%D1%8F%D0%BD%D1%81%D1%82%D0%B2%D0%BE" TargetMode="External"/><Relationship Id="rId19" Type="http://schemas.openxmlformats.org/officeDocument/2006/relationships/hyperlink" Target="https://uk.wikipedia.org/wiki/%D0%94%D0%B5%D0%BC%D1%96%D1%83%D1%80%D0%B3" TargetMode="External"/><Relationship Id="rId31" Type="http://schemas.openxmlformats.org/officeDocument/2006/relationships/hyperlink" Target="https://uk.wikipedia.org/wiki/%D0%9C%D1%96%D1%81%D1%82%D0%B8%D1%86%D0%B8%D0%B7%D0%BC" TargetMode="External"/><Relationship Id="rId44" Type="http://schemas.openxmlformats.org/officeDocument/2006/relationships/hyperlink" Target="https://uk.wikipedia.org/wiki/%D0%93%D0%BD%D0%BE%D1%81%D1%82%D0%B8%D1%86%D0%B8%D0%B7%D0%BC" TargetMode="External"/><Relationship Id="rId52" Type="http://schemas.openxmlformats.org/officeDocument/2006/relationships/hyperlink" Target="https://uk.wikipedia.org/wiki/%D0%94%D1%80%D1%83%D0%B3%D0%B0_%D1%81%D0%B2%D1%96%D1%82%D0%BE%D0%B2%D0%B0_%D0%B2%D1%96%D0%B9%D0%BD%D0%B0" TargetMode="External"/><Relationship Id="rId60" Type="http://schemas.openxmlformats.org/officeDocument/2006/relationships/hyperlink" Target="https://uk.wikipedia.org/wiki/%D0%92%D0%B8%D1%81%D0%BD%D0%BE%D0%B2%D0%BE%D0%BA" TargetMode="External"/><Relationship Id="rId65" Type="http://schemas.openxmlformats.org/officeDocument/2006/relationships/hyperlink" Target="https://uk.wikipedia.org/wiki/%D0%A6%D0%B8%D0%BD%D1%96%D0%B7%D0%BC" TargetMode="External"/><Relationship Id="rId73" Type="http://schemas.openxmlformats.org/officeDocument/2006/relationships/hyperlink" Target="https://uk.wikipedia.org/wiki/%D0%9F%D1%96%D1%80%D1%80%D0%BE%D0%BD" TargetMode="External"/><Relationship Id="rId78" Type="http://schemas.openxmlformats.org/officeDocument/2006/relationships/hyperlink" Target="https://uk.wikipedia.org/wiki/%D0%9B%D0%BE%D0%B3%D1%96%D0%BA%D0%B0" TargetMode="External"/><Relationship Id="rId81" Type="http://schemas.openxmlformats.org/officeDocument/2006/relationships/hyperlink" Target="https://uk.wikipedia.org/wiki/%D0%9E%D1%81%D0%BE%D0%B1%D0%B8%D1%81%D1%82%D1%96%D1%81%D1%82%D1%8C" TargetMode="External"/><Relationship Id="rId4" Type="http://schemas.openxmlformats.org/officeDocument/2006/relationships/settings" Target="settings.xml"/><Relationship Id="rId9" Type="http://schemas.openxmlformats.org/officeDocument/2006/relationships/hyperlink" Target="https://uk.wikipedia.org/wiki/%D0%9F%D1%96%D0%B7%D0%BD%D1%8F_%D0%90%D0%BD%D1%82%D0%B8%D1%87%D0%BD%D1%96%D1%81%D1%82%D1%8C" TargetMode="External"/><Relationship Id="rId14" Type="http://schemas.openxmlformats.org/officeDocument/2006/relationships/hyperlink" Target="https://uk.wikipedia.org/wiki/%D0%94%D0%B5%D0%BC%D1%96%D1%83%D1%80%D0%B3" TargetMode="External"/><Relationship Id="rId22" Type="http://schemas.openxmlformats.org/officeDocument/2006/relationships/hyperlink" Target="https://uk.wikipedia.org/wiki/%D0%A1%D0%B0%D1%82%D0%B0%D0%BD%D0%B0" TargetMode="External"/><Relationship Id="rId27" Type="http://schemas.openxmlformats.org/officeDocument/2006/relationships/hyperlink" Target="https://uk.wikipedia.org/wiki/%D0%86%D1%81%D1%83%D1%81" TargetMode="External"/><Relationship Id="rId30" Type="http://schemas.openxmlformats.org/officeDocument/2006/relationships/hyperlink" Target="https://uk.wikipedia.org/wiki/%D0%90%D0%BD%D1%82%D0%B8%D1%87%D0%BD%D0%B0_%D1%84%D1%96%D0%BB%D0%BE%D1%81%D0%BE%D1%84%D1%96%D1%8F" TargetMode="External"/><Relationship Id="rId35" Type="http://schemas.openxmlformats.org/officeDocument/2006/relationships/hyperlink" Target="https://uk.wikipedia.org/wiki/%D0%95%D0%BB%D0%BB%D1%96%D0%BD%D1%96%D1%81%D1%82%D0%B8%D1%87%D0%BD%D0%B0_%D1%86%D0%B8%D0%B2%D1%96%D0%BB%D1%96%D0%B7%D0%B0%D1%86%D1%96%D1%8F" TargetMode="External"/><Relationship Id="rId43" Type="http://schemas.openxmlformats.org/officeDocument/2006/relationships/hyperlink" Target="https://uk.wikipedia.org/wiki/%D0%9F%D0%B0%D0%BD%D1%82%D0%B5%D1%97%D0%B7%D0%BC" TargetMode="External"/><Relationship Id="rId48" Type="http://schemas.openxmlformats.org/officeDocument/2006/relationships/hyperlink" Target="https://uk.wikipedia.org/w/index.php?title=%D0%A1%D0%B8%D0%BC%D0%BE%D0%BD_%D0%92%D0%BE%D0%BB%D1%85%D0%B2&amp;action=edit&amp;redlink=1" TargetMode="External"/><Relationship Id="rId56" Type="http://schemas.openxmlformats.org/officeDocument/2006/relationships/hyperlink" Target="https://uk.wikipedia.org/wiki/%D0%86%D1%81%D0%BD%D1%83%D0%B2%D0%B0%D0%BD%D0%BD%D1%8F" TargetMode="External"/><Relationship Id="rId64" Type="http://schemas.openxmlformats.org/officeDocument/2006/relationships/hyperlink" Target="https://uk.wikipedia.org/wiki/%D0%9C%D0%BE%D1%82%D0%B8%D0%B2" TargetMode="External"/><Relationship Id="rId69" Type="http://schemas.openxmlformats.org/officeDocument/2006/relationships/hyperlink" Target="https://uk.wikipedia.org/wiki/%D0%95%D0%BB%D0%BB%D1%96%D0%BD%D1%96%D1%81%D1%82%D0%B8%D1%87%D0%BD%D0%B0_%D1%86%D0%B8%D0%B2%D1%96%D0%BB%D1%96%D0%B7%D0%B0%D1%86%D1%96%D1%8F" TargetMode="External"/><Relationship Id="rId77" Type="http://schemas.openxmlformats.org/officeDocument/2006/relationships/hyperlink" Target="https://uk.wikipedia.org/wiki/%D0%9E%D1%80%D0%B3%D0%B0%D0%BD%D0%B8_%D1%87%D1%83%D1%82%D1%82%D1%8F" TargetMode="External"/><Relationship Id="rId8" Type="http://schemas.openxmlformats.org/officeDocument/2006/relationships/hyperlink" Target="https://uk.wikipedia.org/wiki/%D0%94%D1%83%D0%B0%D0%BB%D1%96%D0%B7%D0%BC" TargetMode="External"/><Relationship Id="rId51" Type="http://schemas.openxmlformats.org/officeDocument/2006/relationships/hyperlink" Target="https://uk.wikipedia.org/wiki/%D0%9C%D0%B0%D1%80%D0%BA%D1%96%D0%BE%D0%BD" TargetMode="External"/><Relationship Id="rId72" Type="http://schemas.openxmlformats.org/officeDocument/2006/relationships/hyperlink" Target="https://uk.wikipedia.org/wiki/%D0%86_%D1%81%D1%82%D0%BE%D0%BB%D1%96%D1%82%D1%82%D1%8F" TargetMode="External"/><Relationship Id="rId80" Type="http://schemas.openxmlformats.org/officeDocument/2006/relationships/hyperlink" Target="https://uk.wikipedia.org/wiki/%D0%A2%D1%80%D0%BE%D0%BF" TargetMode="External"/><Relationship Id="rId3" Type="http://schemas.microsoft.com/office/2007/relationships/stylesWithEffects" Target="stylesWithEffects.xml"/><Relationship Id="rId12" Type="http://schemas.openxmlformats.org/officeDocument/2006/relationships/hyperlink" Target="https://uk.wikipedia.org/wiki/%D0%93%D0%BD%D0%BE%D0%B7%D0%B8%D1%81" TargetMode="External"/><Relationship Id="rId17" Type="http://schemas.openxmlformats.org/officeDocument/2006/relationships/hyperlink" Target="https://uk.wikipedia.org/wiki/%D0%9C%D1%96%D1%81%D1%82%D0%B8%D0%BA%D0%B0" TargetMode="External"/><Relationship Id="rId25" Type="http://schemas.openxmlformats.org/officeDocument/2006/relationships/hyperlink" Target="https://uk.wikipedia.org/wiki/%D0%93%D0%BD%D0%BE%D0%B7%D0%B8%D1%81" TargetMode="External"/><Relationship Id="rId33" Type="http://schemas.openxmlformats.org/officeDocument/2006/relationships/hyperlink" Target="https://uk.wikipedia.org/wiki/%D0%97%D0%BE%D1%80%D0%BE%D0%B0%D1%81%D1%82%D1%80%D0%B8%D0%B7%D0%BC" TargetMode="External"/><Relationship Id="rId38" Type="http://schemas.openxmlformats.org/officeDocument/2006/relationships/hyperlink" Target="https://uk.wikipedia.org/wiki/%D0%A0%D0%B8%D0%BC%D1%81%D1%8C%D0%BA%D0%B0_%D1%96%D0%BC%D0%BF%D0%B5%D1%80%D1%96%D1%8F" TargetMode="External"/><Relationship Id="rId46" Type="http://schemas.openxmlformats.org/officeDocument/2006/relationships/hyperlink" Target="https://uk.wikipedia.org/wiki/%D0%84%D1%80%D0%B5%D1%81%D1%8C" TargetMode="External"/><Relationship Id="rId59" Type="http://schemas.openxmlformats.org/officeDocument/2006/relationships/hyperlink" Target="https://uk.wikipedia.org/wiki/%D0%A1%D1%83%D0%B4%D0%B6%D0%B5%D0%BD%D0%BD%D1%8F" TargetMode="External"/><Relationship Id="rId67" Type="http://schemas.openxmlformats.org/officeDocument/2006/relationships/hyperlink" Target="https://uk.wikipedia.org/wiki/%D0%90%D1%80%D1%96%D1%81%D1%82%D0%BE%D1%82%D0%B5%D0%BB%D1%8C" TargetMode="External"/><Relationship Id="rId20" Type="http://schemas.openxmlformats.org/officeDocument/2006/relationships/hyperlink" Target="https://uk.wikipedia.org/w/index.php?title=%D0%90%D0%B4%D0%B0%D0%BC_%D0%9A%D0%B0%D0%B4%D0%BC%D0%BE%D0%BD&amp;action=edit&amp;redlink=1" TargetMode="External"/><Relationship Id="rId41" Type="http://schemas.openxmlformats.org/officeDocument/2006/relationships/hyperlink" Target="https://uk.wikipedia.org/wiki/%D0%9F%D0%B0%D1%80%D1%81%D0%B8" TargetMode="External"/><Relationship Id="rId54" Type="http://schemas.openxmlformats.org/officeDocument/2006/relationships/hyperlink" Target="https://uk.wikipedia.org/wiki/%D0%A1%D1%83%D0%BC%D0%BD%D1%96%D0%B2" TargetMode="External"/><Relationship Id="rId62" Type="http://schemas.openxmlformats.org/officeDocument/2006/relationships/hyperlink" Target="https://uk.wikipedia.org/wiki/%D0%97%D0%BD%D0%B0%D0%BD%D0%BD%D1%8F" TargetMode="External"/><Relationship Id="rId70" Type="http://schemas.openxmlformats.org/officeDocument/2006/relationships/hyperlink" Target="https://uk.wikipedia.org/w/index.php?title=%D0%A2%D0%B5%D0%BE%D1%80%D1%96%D1%8F_%D1%81%D0%B2%D1%96%D1%82%D0%BE%D0%B2%D0%BE%D1%97_%D0%B4%D0%B5%D1%80%D0%B6%D0%B0%D0%B2%D0%B8&amp;action=edit&amp;redlink=1" TargetMode="External"/><Relationship Id="rId75" Type="http://schemas.openxmlformats.org/officeDocument/2006/relationships/hyperlink" Target="https://uk.wikipedia.org/wiki/%D0%90%D0%B3%D1%80%D1%96%D0%BF%D0%BF%D0%B0"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uk.wikipedia.org/wiki/%D0%9B%D0%B0%D1%82%D0%B8%D0%BD%D1%81%D1%8C%D0%BA%D0%B0_%D0%BC%D0%BE%D0%B2%D0%B0" TargetMode="External"/><Relationship Id="rId15" Type="http://schemas.openxmlformats.org/officeDocument/2006/relationships/hyperlink" Target="https://uk.wikipedia.org/wiki/%D0%9C%D0%B0%D0%BD%D1%96%D1%85%D0%B5%D0%B9%D1%81%D1%82%D0%B2%D0%BE" TargetMode="External"/><Relationship Id="rId23" Type="http://schemas.openxmlformats.org/officeDocument/2006/relationships/hyperlink" Target="https://uk.wikipedia.org/w/index.php?title=%D0%86%D0%BB%D0%B1%D0%B0%D0%B4%D0%B0%D0%BE%D1%84&amp;action=edit&amp;redlink=1" TargetMode="External"/><Relationship Id="rId28" Type="http://schemas.openxmlformats.org/officeDocument/2006/relationships/hyperlink" Target="https://uk.wikipedia.org/wiki/%D0%97%D0%B0%D1%80%D0%B0%D1%82%D1%83%D1%88%D1%82%D1%80%D0%B0" TargetMode="External"/><Relationship Id="rId36" Type="http://schemas.openxmlformats.org/officeDocument/2006/relationships/hyperlink" Target="https://uk.wikipedia.org/wiki/%D0%86%D0%B7%D1%80%D0%B0%D1%97%D0%BB%D1%8C" TargetMode="External"/><Relationship Id="rId49" Type="http://schemas.openxmlformats.org/officeDocument/2006/relationships/hyperlink" Target="https://uk.wikipedia.org/wiki/%D0%92%D0%B0%D0%BB%D0%B5%D0%BD%D1%82%D0%B8%D0%BD_(%D0%B3%D0%BD%D0%BE%D1%81%D1%82%D0%B8%D0%BA)" TargetMode="External"/><Relationship Id="rId57" Type="http://schemas.openxmlformats.org/officeDocument/2006/relationships/hyperlink" Target="https://uk.wikipedia.org/wiki/%D0%92%D0%BB%D0%B0%D1%81%D1%82%D0%B8%D0%B2%D1%96%D1%81%D1%82%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3319</Words>
  <Characters>18924</Characters>
  <Application>Microsoft Office Word</Application>
  <DocSecurity>0</DocSecurity>
  <Lines>157</Lines>
  <Paragraphs>44</Paragraphs>
  <ScaleCrop>false</ScaleCrop>
  <Company>SPecialiST RePack</Company>
  <LinksUpToDate>false</LinksUpToDate>
  <CharactersWithSpaces>22199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Витее</dc:creator>
  <cp:lastModifiedBy>Витее</cp:lastModifiedBy>
  <cp:revision>1</cp:revision>
  <dcterms:created xsi:type="dcterms:W3CDTF">2020-11-18T16:55:00Z</dcterms:created>
  <dcterms:modified xsi:type="dcterms:W3CDTF">2020-11-18T17:01:00Z</dcterms:modified>
</cp:coreProperties>
</file>