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7AF" w:rsidRPr="00A81B57" w:rsidRDefault="007407AF" w:rsidP="007407AF">
      <w:pPr>
        <w:spacing w:after="0" w:line="360" w:lineRule="auto"/>
        <w:ind w:firstLine="709"/>
        <w:jc w:val="both"/>
        <w:rPr>
          <w:b/>
        </w:rPr>
      </w:pPr>
      <w:r w:rsidRPr="00A81B57">
        <w:rPr>
          <w:b/>
        </w:rPr>
        <w:t>4. Материалы и производство</w:t>
      </w:r>
    </w:p>
    <w:p w:rsidR="007407AF" w:rsidRDefault="007407AF" w:rsidP="007407AF">
      <w:pPr>
        <w:spacing w:after="0" w:line="360" w:lineRule="auto"/>
        <w:ind w:firstLine="709"/>
        <w:jc w:val="both"/>
      </w:pPr>
      <w:r w:rsidRPr="00A81B57">
        <w:t xml:space="preserve">4.1 </w:t>
      </w:r>
      <w:r>
        <w:t xml:space="preserve">Если не указано иное, после прокатки горячекатаный материал поставляется в состоянии без отжига и травления. </w:t>
      </w:r>
    </w:p>
    <w:p w:rsidR="007407AF" w:rsidRPr="004E1BC9" w:rsidRDefault="007407AF" w:rsidP="007407AF">
      <w:pPr>
        <w:spacing w:after="0" w:line="360" w:lineRule="auto"/>
        <w:ind w:firstLine="709"/>
        <w:jc w:val="both"/>
      </w:pPr>
      <w:r>
        <w:t xml:space="preserve"> </w:t>
      </w:r>
      <w:r w:rsidRPr="00A81B57">
        <w:t>4.2</w:t>
      </w:r>
      <w:r w:rsidRPr="00F53C5D">
        <w:t xml:space="preserve"> </w:t>
      </w:r>
      <w:r>
        <w:t>При обработке горячекатаного или горячекатаного протравленного листа могут произойти такие дефекты, как разрыв рулона, линии скольжения и перегибы. При обнаружении одного из этих дефектов следует сообщить производителю, чтобы лист был обработан надлежащим образом.</w:t>
      </w:r>
    </w:p>
    <w:p w:rsidR="007407AF" w:rsidRPr="00A81B57" w:rsidRDefault="007407AF" w:rsidP="007407AF">
      <w:pPr>
        <w:spacing w:after="0" w:line="360" w:lineRule="auto"/>
        <w:ind w:firstLine="709"/>
        <w:jc w:val="both"/>
      </w:pPr>
      <w:r w:rsidRPr="00A81B57">
        <w:t xml:space="preserve">4.3. Холоднокатаный лист из углеродистой стали </w:t>
      </w:r>
      <w:r>
        <w:t>производят в соответствии с пунктами 10.2, 10.3 и Т</w:t>
      </w:r>
      <w:r w:rsidRPr="00A81B57">
        <w:t>абл</w:t>
      </w:r>
      <w:r>
        <w:t>ицей 1</w:t>
      </w:r>
      <w:r w:rsidRPr="00A81B57">
        <w:t>.</w:t>
      </w:r>
    </w:p>
    <w:p w:rsidR="007407AF" w:rsidRDefault="007407AF" w:rsidP="007407AF">
      <w:pPr>
        <w:spacing w:after="0" w:line="360" w:lineRule="auto"/>
        <w:ind w:firstLine="709"/>
        <w:jc w:val="both"/>
      </w:pPr>
      <w:r w:rsidRPr="00A81B57">
        <w:t xml:space="preserve">4.4 </w:t>
      </w:r>
      <w:r>
        <w:t>Если не указано, что холоднокатаный лист – полностью твердый, после холодной прокатки его подвергают термической обработке до утолщения. При</w:t>
      </w:r>
      <w:r w:rsidRPr="007476A9">
        <w:t xml:space="preserve"> </w:t>
      </w:r>
      <w:r>
        <w:t xml:space="preserve">внутренней эксплуатации (для изготовления внутренних деталей) этот отжиг холоднокатаного листа может быть последним. Дополнительная обработка материала при внутренней эксплуатации </w:t>
      </w:r>
      <w:r w:rsidRPr="00A81B57">
        <w:t>холод</w:t>
      </w:r>
      <w:r>
        <w:t xml:space="preserve">нокатаного листа потребуется в случае опасности разрыва рулонов. </w:t>
      </w:r>
      <w:r w:rsidRPr="00A81B57">
        <w:t xml:space="preserve">В этом случае следует проконсультироваться с производителем. </w:t>
      </w:r>
      <w:r>
        <w:t xml:space="preserve">Как правило, для придания формы, после отжига холоднокатаный лист пропускают через валки дрессировочной клети с легкой степенью обжатия, его также могут пропустить через валки с более высокой степенью обжатия, чтобы предотвратить такие дефекты, как линии скольжения или перегибы. Прокладочный пропуск </w:t>
      </w:r>
      <w:r w:rsidRPr="00A81B57">
        <w:t xml:space="preserve">также обеспечивает необходимую </w:t>
      </w:r>
      <w:r>
        <w:t>структуру</w:t>
      </w:r>
      <w:r w:rsidRPr="00A81B57">
        <w:t xml:space="preserve"> поверхности.</w:t>
      </w:r>
    </w:p>
    <w:p w:rsidR="007407AF" w:rsidRDefault="007407AF" w:rsidP="007407AF">
      <w:pPr>
        <w:spacing w:after="0" w:line="360" w:lineRule="auto"/>
        <w:ind w:firstLine="709"/>
        <w:jc w:val="both"/>
        <w:rPr>
          <w:i/>
        </w:rPr>
      </w:pPr>
      <w:r>
        <w:t xml:space="preserve">4.5 </w:t>
      </w:r>
      <w:proofErr w:type="spellStart"/>
      <w:r>
        <w:rPr>
          <w:i/>
        </w:rPr>
        <w:t>Прогладка</w:t>
      </w:r>
      <w:proofErr w:type="spellEnd"/>
      <w:r>
        <w:rPr>
          <w:i/>
        </w:rPr>
        <w:t xml:space="preserve"> (дрессировка) листов</w:t>
      </w:r>
    </w:p>
    <w:p w:rsidR="007407AF" w:rsidRPr="00F55899" w:rsidRDefault="007407AF" w:rsidP="007407AF">
      <w:pPr>
        <w:spacing w:after="0" w:line="360" w:lineRule="auto"/>
        <w:ind w:firstLine="709"/>
        <w:jc w:val="both"/>
      </w:pPr>
      <w:r>
        <w:t>4.5.1 Если не указано иное, при внутренней эксплуатации холоднокатаный лист следует пропустить через валки дрессировочной клети (дрессировать), также обычно указывают технические условия и материал поставляют в состоянии без деформаций при отгрузке. См. Приложение X</w:t>
      </w:r>
      <w:r>
        <w:rPr>
          <w:lang w:val="en-US"/>
        </w:rPr>
        <w:t>I</w:t>
      </w:r>
      <w:r w:rsidRPr="00EC50C4">
        <w:t xml:space="preserve"> </w:t>
      </w:r>
      <w:r w:rsidRPr="00903C26">
        <w:t xml:space="preserve">«Влияние старения холоднокатаного листа из углеродистой стали на волочение и </w:t>
      </w:r>
      <w:r>
        <w:t>формирование</w:t>
      </w:r>
      <w:r w:rsidRPr="00903C26">
        <w:t>».</w:t>
      </w:r>
    </w:p>
    <w:p w:rsidR="007407AF" w:rsidRPr="00034D32" w:rsidRDefault="007407AF" w:rsidP="007407AF">
      <w:pPr>
        <w:spacing w:after="0" w:line="360" w:lineRule="auto"/>
        <w:ind w:firstLine="709"/>
        <w:jc w:val="both"/>
      </w:pPr>
      <w:r>
        <w:lastRenderedPageBreak/>
        <w:t>4.5.2 При внутренней эксплуатации указывают технические условия, и холоднокатаный лист поставляется после отжига или дрессировки.</w:t>
      </w:r>
      <w:r w:rsidRPr="00A20B1D">
        <w:t xml:space="preserve"> </w:t>
      </w:r>
      <w:r>
        <w:t>В последний раз лист обычно отжигают без дрессировки, но при смазывании и перемотке лист могут пропустить через валки дрессировочной клети с низкой степенью обжатия. Для внутренней эксплуатации дрессированный материал</w:t>
      </w:r>
      <w:r w:rsidRPr="00034D32">
        <w:t xml:space="preserve"> может быть изготовлен без деформации или </w:t>
      </w:r>
      <w:r>
        <w:t>перегибов</w:t>
      </w:r>
      <w:r w:rsidRPr="00034D32">
        <w:t xml:space="preserve">. В тех случаях, когда </w:t>
      </w:r>
      <w:r>
        <w:t xml:space="preserve">требуется определенный диапазон </w:t>
      </w:r>
      <w:r w:rsidRPr="00034D32">
        <w:t>жесткости</w:t>
      </w:r>
      <w:r>
        <w:t>, ограничения</w:t>
      </w:r>
      <w:r w:rsidRPr="00034D32">
        <w:t xml:space="preserve"> или заданная </w:t>
      </w:r>
      <w:r>
        <w:t>структура</w:t>
      </w:r>
      <w:r w:rsidRPr="00034D32">
        <w:t xml:space="preserve"> пов</w:t>
      </w:r>
      <w:r>
        <w:t xml:space="preserve">ерхности, эксплуатация считается наружной (для изготовления наружных деталей). </w:t>
      </w:r>
    </w:p>
    <w:p w:rsidR="007407AF" w:rsidRDefault="007407AF" w:rsidP="007407AF">
      <w:pPr>
        <w:spacing w:after="0" w:line="360" w:lineRule="auto"/>
        <w:ind w:firstLine="709"/>
        <w:jc w:val="both"/>
      </w:pPr>
      <w:r>
        <w:t>Примечание</w:t>
      </w:r>
      <w:r w:rsidRPr="00034D32">
        <w:t xml:space="preserve"> 3 </w:t>
      </w:r>
      <w:r>
        <w:t xml:space="preserve">– После </w:t>
      </w:r>
      <w:proofErr w:type="spellStart"/>
      <w:r>
        <w:t>прогладочной</w:t>
      </w:r>
      <w:proofErr w:type="spellEnd"/>
      <w:r>
        <w:t xml:space="preserve"> прокатки лист </w:t>
      </w:r>
      <w:r w:rsidRPr="00034D32">
        <w:t xml:space="preserve">подвержен явлению старения (см. Приложение XI). Если не указана специальная </w:t>
      </w:r>
      <w:proofErr w:type="spellStart"/>
      <w:r>
        <w:t>раскислённая</w:t>
      </w:r>
      <w:proofErr w:type="spellEnd"/>
      <w:r>
        <w:t xml:space="preserve"> (нестареющая) сталь, предпочтительнее</w:t>
      </w:r>
      <w:r w:rsidRPr="00034D32">
        <w:t xml:space="preserve"> изготовить лист </w:t>
      </w:r>
      <w:r>
        <w:t xml:space="preserve">максимально быстро </w:t>
      </w:r>
      <w:r w:rsidRPr="00034D32">
        <w:t>для достижения оптимальной производительности.</w:t>
      </w:r>
    </w:p>
    <w:p w:rsidR="007407AF" w:rsidRDefault="007407AF" w:rsidP="007407AF">
      <w:pPr>
        <w:spacing w:after="0" w:line="360" w:lineRule="auto"/>
        <w:ind w:firstLine="709"/>
        <w:jc w:val="both"/>
      </w:pPr>
    </w:p>
    <w:p w:rsidR="007407AF" w:rsidRDefault="007407AF" w:rsidP="007407AF">
      <w:pPr>
        <w:spacing w:after="0" w:line="360" w:lineRule="auto"/>
        <w:ind w:firstLine="709"/>
        <w:jc w:val="center"/>
      </w:pPr>
      <w:bookmarkStart w:id="0" w:name="_GoBack"/>
      <w:bookmarkEnd w:id="0"/>
      <w:r>
        <w:t>ТАБЛИЦА 1</w:t>
      </w:r>
      <w:r w:rsidRPr="00957126">
        <w:t xml:space="preserve"> Сравнение классов холоднокатаной листовой стали</w:t>
      </w:r>
    </w:p>
    <w:tbl>
      <w:tblPr>
        <w:tblStyle w:val="2"/>
        <w:tblW w:w="9494" w:type="dxa"/>
        <w:tblLook w:val="04A0" w:firstRow="1" w:lastRow="0" w:firstColumn="1" w:lastColumn="0" w:noHBand="0" w:noVBand="1"/>
      </w:tblPr>
      <w:tblGrid>
        <w:gridCol w:w="3115"/>
        <w:gridCol w:w="3264"/>
        <w:gridCol w:w="3115"/>
      </w:tblGrid>
      <w:tr w:rsidR="007407AF" w:rsidTr="00185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tcBorders>
              <w:top w:val="single" w:sz="8" w:space="0" w:color="auto"/>
              <w:bottom w:val="single" w:sz="8" w:space="0" w:color="auto"/>
            </w:tcBorders>
          </w:tcPr>
          <w:p w:rsidR="007407AF" w:rsidRPr="00957126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264" w:type="dxa"/>
            <w:tcBorders>
              <w:top w:val="single" w:sz="8" w:space="0" w:color="auto"/>
              <w:bottom w:val="single" w:sz="8" w:space="0" w:color="auto"/>
            </w:tcBorders>
          </w:tcPr>
          <w:p w:rsidR="007407AF" w:rsidRPr="004F4EC8" w:rsidRDefault="007407AF" w:rsidP="001850F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 xml:space="preserve">Наружная эксплуатация </w:t>
            </w:r>
          </w:p>
        </w:tc>
        <w:tc>
          <w:tcPr>
            <w:tcW w:w="3115" w:type="dxa"/>
            <w:tcBorders>
              <w:top w:val="single" w:sz="8" w:space="0" w:color="auto"/>
              <w:bottom w:val="single" w:sz="8" w:space="0" w:color="auto"/>
            </w:tcBorders>
          </w:tcPr>
          <w:p w:rsidR="007407AF" w:rsidRPr="00D950D5" w:rsidRDefault="007407AF" w:rsidP="001850F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Внешняя эксплуатация</w:t>
            </w:r>
          </w:p>
        </w:tc>
      </w:tr>
      <w:tr w:rsidR="007407AF" w:rsidTr="00185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tcBorders>
              <w:top w:val="single" w:sz="8" w:space="0" w:color="auto"/>
              <w:bottom w:val="single" w:sz="8" w:space="0" w:color="auto"/>
            </w:tcBorders>
          </w:tcPr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Основные недостатки:</w:t>
            </w: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Длина резки</w:t>
            </w: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Рулоны</w:t>
            </w:r>
          </w:p>
          <w:p w:rsidR="007407AF" w:rsidRPr="00D950D5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Незначительные недостатки: </w:t>
            </w: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Длина резки</w:t>
            </w: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Рулоны</w:t>
            </w: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Отделка (состояние поверхности)</w:t>
            </w: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Специальные масла</w:t>
            </w: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Допуск на толщину, ширину и длину полосы:</w:t>
            </w:r>
          </w:p>
          <w:p w:rsidR="007407AF" w:rsidRDefault="007407AF" w:rsidP="001850FA">
            <w:pPr>
              <w:spacing w:line="360" w:lineRule="auto"/>
              <w:ind w:firstLine="463"/>
              <w:jc w:val="both"/>
              <w:rPr>
                <w:b w:val="0"/>
              </w:rPr>
            </w:pPr>
            <w:r>
              <w:rPr>
                <w:b w:val="0"/>
              </w:rPr>
              <w:t>Стандартная</w:t>
            </w:r>
          </w:p>
          <w:p w:rsidR="007407AF" w:rsidRDefault="007407AF" w:rsidP="001850FA">
            <w:pPr>
              <w:spacing w:line="360" w:lineRule="auto"/>
              <w:ind w:firstLine="463"/>
              <w:jc w:val="both"/>
              <w:rPr>
                <w:b w:val="0"/>
              </w:rPr>
            </w:pPr>
            <w:r>
              <w:rPr>
                <w:b w:val="0"/>
              </w:rPr>
              <w:t>Ограничена</w:t>
            </w: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Допуск </w:t>
            </w:r>
            <w:proofErr w:type="spellStart"/>
            <w:r>
              <w:rPr>
                <w:b w:val="0"/>
              </w:rPr>
              <w:t>плоскотности</w:t>
            </w:r>
            <w:proofErr w:type="spellEnd"/>
            <w:r>
              <w:rPr>
                <w:b w:val="0"/>
              </w:rPr>
              <w:t>:</w:t>
            </w:r>
          </w:p>
          <w:p w:rsidR="007407AF" w:rsidRDefault="007407AF" w:rsidP="001850FA">
            <w:pPr>
              <w:spacing w:line="360" w:lineRule="auto"/>
              <w:ind w:firstLine="463"/>
              <w:jc w:val="both"/>
              <w:rPr>
                <w:b w:val="0"/>
              </w:rPr>
            </w:pPr>
            <w:r>
              <w:rPr>
                <w:b w:val="0"/>
              </w:rPr>
              <w:t>Стандартная</w:t>
            </w:r>
          </w:p>
          <w:p w:rsidR="007407AF" w:rsidRDefault="007407AF" w:rsidP="001850FA">
            <w:pPr>
              <w:spacing w:line="360" w:lineRule="auto"/>
              <w:ind w:firstLine="463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ind w:firstLine="463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Ограниченная прямоугольность</w:t>
            </w: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Обмотки катушки</w:t>
            </w: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Сварные швы</w:t>
            </w: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</w:p>
          <w:p w:rsidR="007407AF" w:rsidRDefault="007407AF" w:rsidP="001850FA">
            <w:pPr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Внешний осмотр</w:t>
            </w:r>
          </w:p>
          <w:p w:rsidR="007407AF" w:rsidRPr="00D2262C" w:rsidRDefault="007407AF" w:rsidP="001850FA">
            <w:pPr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Специальное тестирование</w:t>
            </w:r>
          </w:p>
        </w:tc>
        <w:tc>
          <w:tcPr>
            <w:tcW w:w="3264" w:type="dxa"/>
            <w:tcBorders>
              <w:top w:val="single" w:sz="8" w:space="0" w:color="auto"/>
              <w:bottom w:val="single" w:sz="8" w:space="0" w:color="auto"/>
            </w:tcBorders>
          </w:tcPr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При прокате выбраковывают</w:t>
            </w: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Покупатель принимает в соответствии со стандартами (политикой), опубликованными производителем</w:t>
            </w:r>
          </w:p>
          <w:p w:rsidR="007407AF" w:rsidRDefault="007407AF" w:rsidP="001850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При прокате выбраковывают </w:t>
            </w:r>
            <w:r>
              <w:lastRenderedPageBreak/>
              <w:t>повторяющиеся дефекты. Может содержать случайные дефекты, которые покупатель принимает в соответствии с опубликованными стандартами (политикой) производителя.</w:t>
            </w:r>
          </w:p>
          <w:p w:rsidR="007407AF" w:rsidRPr="000B25B5" w:rsidRDefault="007407AF" w:rsidP="001850FA">
            <w:pPr>
              <w:spacing w:line="360" w:lineRule="auto"/>
              <w:ind w:firstLine="1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Покупатель принимает в соответствии со стандартами (политикой), опубликованными производителем.</w:t>
            </w:r>
          </w:p>
          <w:p w:rsidR="007407AF" w:rsidRDefault="007407AF" w:rsidP="001850FA">
            <w:pPr>
              <w:spacing w:line="360" w:lineRule="auto"/>
              <w:ind w:firstLine="1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Матовая, если не задана иная</w:t>
            </w:r>
          </w:p>
          <w:p w:rsidR="007407AF" w:rsidRDefault="007407AF" w:rsidP="001850FA">
            <w:pPr>
              <w:spacing w:line="360" w:lineRule="auto"/>
              <w:ind w:firstLine="1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ind w:firstLine="1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Могут быть указаны</w:t>
            </w:r>
          </w:p>
          <w:p w:rsidR="007407AF" w:rsidRDefault="007407AF" w:rsidP="001850FA">
            <w:pPr>
              <w:spacing w:line="360" w:lineRule="auto"/>
              <w:ind w:firstLine="1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ind w:firstLine="1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ind w:firstLine="1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ind w:firstLine="1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ind w:firstLine="1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ind w:firstLine="1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Встретится</w:t>
            </w:r>
          </w:p>
          <w:p w:rsidR="007407AF" w:rsidRDefault="007407AF" w:rsidP="001850FA">
            <w:pPr>
              <w:spacing w:line="360" w:lineRule="auto"/>
              <w:ind w:firstLine="1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Может быть указана</w:t>
            </w:r>
          </w:p>
          <w:p w:rsidR="007407AF" w:rsidRDefault="007407AF" w:rsidP="001850FA">
            <w:pPr>
              <w:spacing w:line="360" w:lineRule="auto"/>
              <w:ind w:firstLine="1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ind w:firstLine="1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ind w:firstLine="1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Встретится</w:t>
            </w: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Может быть указана</w:t>
            </w: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Покупатель принимает в соответствии со стандартами (политикой), опубликованными производителем</w:t>
            </w:r>
          </w:p>
          <w:p w:rsidR="007407AF" w:rsidRDefault="007407AF" w:rsidP="001850FA">
            <w:pPr>
              <w:spacing w:line="360" w:lineRule="auto"/>
              <w:ind w:firstLine="1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Покупатель принимает в соответствии со стандартами (политикой), опубликованными производителем</w:t>
            </w:r>
          </w:p>
          <w:p w:rsidR="007407AF" w:rsidRDefault="007407AF" w:rsidP="001850FA">
            <w:pPr>
              <w:spacing w:line="360" w:lineRule="auto"/>
              <w:ind w:firstLine="1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Может быть указан</w:t>
            </w:r>
          </w:p>
          <w:p w:rsidR="007407AF" w:rsidRPr="006B65F1" w:rsidRDefault="007407AF" w:rsidP="001850FA">
            <w:pPr>
              <w:spacing w:line="360" w:lineRule="auto"/>
              <w:ind w:firstLine="1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Может быть указано</w:t>
            </w:r>
          </w:p>
        </w:tc>
        <w:tc>
          <w:tcPr>
            <w:tcW w:w="3115" w:type="dxa"/>
            <w:tcBorders>
              <w:top w:val="single" w:sz="8" w:space="0" w:color="auto"/>
              <w:bottom w:val="single" w:sz="8" w:space="0" w:color="auto"/>
            </w:tcBorders>
          </w:tcPr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При прокате выбраковывают</w:t>
            </w: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Покупатель принимает в соответствии с опубликованными производителем стандартами (политикой)</w:t>
            </w:r>
          </w:p>
          <w:p w:rsidR="007407AF" w:rsidRDefault="007407AF" w:rsidP="001850F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Покупатель принимает все незначительные дефекты</w:t>
            </w: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Покупатель принимает все незначительные дефекты</w:t>
            </w: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Покупатель соглашается с любой отделкой</w:t>
            </w: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Не могут быть указаны</w:t>
            </w: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Встретится</w:t>
            </w: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Может быть указана</w:t>
            </w: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Встретится (дрессированная). Не гарантирована – обычно в пределах двух стандартов (последний отжиг)</w:t>
            </w: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Не может быть указана</w:t>
            </w: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Покупатель все принимает</w:t>
            </w: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Pr="00034D32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Pr="00034D32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Покупатель принимает в соответствии со стандартами (политикой), опубликованными производителем</w:t>
            </w:r>
          </w:p>
          <w:p w:rsidR="007407AF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Не может быть указан</w:t>
            </w:r>
          </w:p>
          <w:p w:rsidR="007407AF" w:rsidRPr="00034D32" w:rsidRDefault="007407AF" w:rsidP="001850F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Не может быть указано</w:t>
            </w:r>
          </w:p>
        </w:tc>
      </w:tr>
    </w:tbl>
    <w:p w:rsidR="004655A1" w:rsidRDefault="004655A1"/>
    <w:p w:rsidR="007407AF" w:rsidRDefault="007407AF"/>
    <w:p w:rsidR="007407AF" w:rsidRDefault="007407AF"/>
    <w:p w:rsidR="007407AF" w:rsidRDefault="007407AF"/>
    <w:p w:rsidR="007407AF" w:rsidRDefault="007407AF"/>
    <w:p w:rsidR="007407AF" w:rsidRDefault="007407AF"/>
    <w:p w:rsidR="007407AF" w:rsidRDefault="007407AF"/>
    <w:p w:rsidR="007407AF" w:rsidRDefault="007407AF"/>
    <w:p w:rsidR="007407AF" w:rsidRDefault="007407AF">
      <w:pPr>
        <w:rPr>
          <w:rFonts w:eastAsia="Times New Roman"/>
          <w:b/>
          <w:noProof/>
          <w:lang w:eastAsia="ru-RU"/>
        </w:rPr>
      </w:pPr>
      <w:r>
        <w:rPr>
          <w:rFonts w:eastAsia="Times New Roman"/>
          <w:b/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889E5B1" wp14:editId="1D3D8215">
            <wp:simplePos x="0" y="0"/>
            <wp:positionH relativeFrom="page">
              <wp:posOffset>361507</wp:posOffset>
            </wp:positionH>
            <wp:positionV relativeFrom="page">
              <wp:posOffset>393406</wp:posOffset>
            </wp:positionV>
            <wp:extent cx="10723836" cy="9005776"/>
            <wp:effectExtent l="0" t="0" r="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47" t="47762" r="-48647" b="-12759"/>
                    <a:stretch/>
                  </pic:blipFill>
                  <pic:spPr bwMode="auto">
                    <a:xfrm>
                      <a:off x="0" y="0"/>
                      <a:ext cx="10725018" cy="900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/>
          <w:noProof/>
          <w:lang w:eastAsia="ru-RU"/>
        </w:rPr>
        <w:t xml:space="preserve">            </w:t>
      </w: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7407AF" w:rsidRDefault="007407AF">
      <w:pPr>
        <w:rPr>
          <w:rFonts w:eastAsia="Times New Roman"/>
          <w:b/>
          <w:noProof/>
          <w:lang w:eastAsia="ru-RU"/>
        </w:rPr>
      </w:pPr>
    </w:p>
    <w:p w:rsidR="00B05557" w:rsidRDefault="00B05557">
      <w:pPr>
        <w:rPr>
          <w:b/>
          <w:noProof/>
          <w:lang w:eastAsia="ru-RU"/>
        </w:rPr>
      </w:pPr>
    </w:p>
    <w:p w:rsidR="007407AF" w:rsidRDefault="007407AF">
      <w:r>
        <w:rPr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F7158A0" wp14:editId="6A61EEE1">
            <wp:simplePos x="0" y="0"/>
            <wp:positionH relativeFrom="margin">
              <wp:align>center</wp:align>
            </wp:positionH>
            <wp:positionV relativeFrom="page">
              <wp:posOffset>-535187</wp:posOffset>
            </wp:positionV>
            <wp:extent cx="7787124" cy="4486940"/>
            <wp:effectExtent l="0" t="0" r="0" b="889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1" t="3971" r="-1911" b="54133"/>
                    <a:stretch/>
                  </pic:blipFill>
                  <pic:spPr bwMode="auto">
                    <a:xfrm>
                      <a:off x="0" y="0"/>
                      <a:ext cx="7787640" cy="448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7AF" w:rsidRDefault="007407AF"/>
    <w:p w:rsidR="007407AF" w:rsidRDefault="007407AF"/>
    <w:p w:rsidR="007407AF" w:rsidRDefault="007407AF"/>
    <w:p w:rsidR="007407AF" w:rsidRDefault="007407AF"/>
    <w:sectPr w:rsidR="0074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7AF"/>
    <w:rsid w:val="0024594E"/>
    <w:rsid w:val="004655A1"/>
    <w:rsid w:val="007407AF"/>
    <w:rsid w:val="00B0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CC971"/>
  <w15:chartTrackingRefBased/>
  <w15:docId w15:val="{9CB87254-E5A8-4337-82CC-67C4BD3D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7407A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2020-07-13T12:35:00Z</dcterms:created>
  <dcterms:modified xsi:type="dcterms:W3CDTF">2020-07-13T12:48:00Z</dcterms:modified>
</cp:coreProperties>
</file>