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A0A" w:rsidRPr="00BA6950" w:rsidRDefault="00696A0A" w:rsidP="00696A0A">
      <w:pPr>
        <w:spacing w:line="360" w:lineRule="auto"/>
        <w:jc w:val="center"/>
        <w:rPr>
          <w:b/>
          <w:bCs/>
          <w:szCs w:val="28"/>
          <w:lang w:val="uk-UA"/>
        </w:rPr>
      </w:pPr>
      <w:r w:rsidRPr="00BA6950">
        <w:rPr>
          <w:b/>
          <w:bCs/>
          <w:szCs w:val="28"/>
          <w:lang w:val="uk-UA"/>
        </w:rPr>
        <w:t>МОДЕРНІЗАЦІЯ МАЛИХ ВИРОБНИЧИХ ПІДПРИЄМСТВ В ЯПОНІЇ: РОЛЬ МІСЦЕВИХ ГРОМАДСЬКИХ ТЕХНОЛОГІЧНИХ ЦЕНТРІВ</w:t>
      </w:r>
    </w:p>
    <w:p w:rsidR="00696A0A" w:rsidRPr="00BA6950" w:rsidRDefault="00696A0A" w:rsidP="00696A0A">
      <w:pPr>
        <w:spacing w:line="360" w:lineRule="auto"/>
        <w:jc w:val="center"/>
        <w:rPr>
          <w:b/>
          <w:bCs/>
          <w:szCs w:val="28"/>
          <w:lang w:val="ru-RU"/>
        </w:rPr>
      </w:pPr>
    </w:p>
    <w:p w:rsidR="00696A0A" w:rsidRPr="00BA6950" w:rsidRDefault="00696A0A" w:rsidP="00696A0A">
      <w:pPr>
        <w:spacing w:line="360" w:lineRule="auto"/>
        <w:jc w:val="both"/>
        <w:rPr>
          <w:szCs w:val="28"/>
          <w:lang w:val="uk-UA"/>
        </w:rPr>
      </w:pPr>
      <w:r w:rsidRPr="00BA6950">
        <w:rPr>
          <w:szCs w:val="28"/>
          <w:lang w:val="uk-UA"/>
        </w:rPr>
        <w:t xml:space="preserve">Філіп </w:t>
      </w:r>
      <w:proofErr w:type="spellStart"/>
      <w:r w:rsidRPr="00BA6950">
        <w:rPr>
          <w:szCs w:val="28"/>
          <w:lang w:val="uk-UA"/>
        </w:rPr>
        <w:t>Шапіра</w:t>
      </w:r>
      <w:proofErr w:type="spellEnd"/>
    </w:p>
    <w:p w:rsidR="00696A0A" w:rsidRPr="00E12484" w:rsidRDefault="00696A0A" w:rsidP="00696A0A">
      <w:pPr>
        <w:spacing w:line="360" w:lineRule="auto"/>
        <w:jc w:val="both"/>
        <w:rPr>
          <w:sz w:val="28"/>
          <w:szCs w:val="32"/>
          <w:lang w:val="uk-UA"/>
        </w:rPr>
      </w:pPr>
    </w:p>
    <w:p w:rsidR="00696A0A" w:rsidRPr="0037368A" w:rsidRDefault="00696A0A" w:rsidP="00696A0A">
      <w:pPr>
        <w:spacing w:line="360" w:lineRule="auto"/>
        <w:ind w:left="426" w:right="418"/>
        <w:jc w:val="both"/>
        <w:rPr>
          <w:i/>
          <w:iCs/>
          <w:szCs w:val="28"/>
        </w:rPr>
      </w:pPr>
      <w:r w:rsidRPr="0037368A">
        <w:rPr>
          <w:i/>
          <w:iCs/>
          <w:szCs w:val="28"/>
        </w:rPr>
        <w:t xml:space="preserve">Сотні тисяч малих виробничих підприємств Японії не лише надають високоякісні </w:t>
      </w:r>
      <w:r w:rsidRPr="0037368A">
        <w:rPr>
          <w:i/>
          <w:iCs/>
          <w:szCs w:val="28"/>
          <w:lang w:val="uk-UA"/>
        </w:rPr>
        <w:t>ресурси</w:t>
      </w:r>
      <w:r>
        <w:rPr>
          <w:i/>
          <w:iCs/>
          <w:szCs w:val="28"/>
          <w:lang w:val="uk-UA"/>
        </w:rPr>
        <w:t xml:space="preserve"> для</w:t>
      </w:r>
      <w:r w:rsidRPr="0037368A">
        <w:rPr>
          <w:i/>
          <w:iCs/>
          <w:szCs w:val="28"/>
        </w:rPr>
        <w:t xml:space="preserve"> велик</w:t>
      </w:r>
      <w:proofErr w:type="spellStart"/>
      <w:r>
        <w:rPr>
          <w:i/>
          <w:iCs/>
          <w:szCs w:val="28"/>
          <w:lang w:val="uk-UA"/>
        </w:rPr>
        <w:t>их</w:t>
      </w:r>
      <w:proofErr w:type="spellEnd"/>
      <w:r w:rsidRPr="0037368A">
        <w:rPr>
          <w:i/>
          <w:iCs/>
          <w:szCs w:val="28"/>
        </w:rPr>
        <w:t xml:space="preserve"> японськи</w:t>
      </w:r>
      <w:r>
        <w:rPr>
          <w:i/>
          <w:iCs/>
          <w:szCs w:val="28"/>
          <w:lang w:val="uk-UA"/>
        </w:rPr>
        <w:t>х</w:t>
      </w:r>
      <w:r w:rsidRPr="0037368A">
        <w:rPr>
          <w:i/>
          <w:iCs/>
          <w:szCs w:val="28"/>
        </w:rPr>
        <w:t xml:space="preserve"> компані</w:t>
      </w:r>
      <w:r>
        <w:rPr>
          <w:i/>
          <w:iCs/>
          <w:szCs w:val="28"/>
          <w:lang w:val="uk-UA"/>
        </w:rPr>
        <w:t>й</w:t>
      </w:r>
      <w:r w:rsidRPr="0037368A">
        <w:rPr>
          <w:i/>
          <w:iCs/>
          <w:szCs w:val="28"/>
        </w:rPr>
        <w:t xml:space="preserve">, але й самі стають новаторами та </w:t>
      </w:r>
      <w:r>
        <w:rPr>
          <w:i/>
          <w:iCs/>
          <w:szCs w:val="28"/>
          <w:lang w:val="uk-UA"/>
        </w:rPr>
        <w:t>драйверами</w:t>
      </w:r>
      <w:r w:rsidRPr="0037368A">
        <w:rPr>
          <w:i/>
          <w:iCs/>
          <w:szCs w:val="28"/>
        </w:rPr>
        <w:t xml:space="preserve"> зростання. </w:t>
      </w:r>
      <w:r>
        <w:rPr>
          <w:i/>
          <w:iCs/>
          <w:szCs w:val="28"/>
          <w:lang w:val="uk-UA"/>
        </w:rPr>
        <w:t xml:space="preserve">Крім </w:t>
      </w:r>
      <w:r w:rsidRPr="0037368A">
        <w:rPr>
          <w:i/>
          <w:iCs/>
          <w:szCs w:val="28"/>
        </w:rPr>
        <w:t xml:space="preserve">допомоги </w:t>
      </w:r>
      <w:r>
        <w:rPr>
          <w:i/>
          <w:iCs/>
          <w:szCs w:val="28"/>
          <w:lang w:val="uk-UA"/>
        </w:rPr>
        <w:t xml:space="preserve">від </w:t>
      </w:r>
      <w:r w:rsidRPr="0037368A">
        <w:rPr>
          <w:i/>
          <w:iCs/>
          <w:szCs w:val="28"/>
        </w:rPr>
        <w:t>велики</w:t>
      </w:r>
      <w:r>
        <w:rPr>
          <w:i/>
          <w:iCs/>
          <w:szCs w:val="28"/>
          <w:lang w:val="uk-UA"/>
        </w:rPr>
        <w:t>х</w:t>
      </w:r>
      <w:r w:rsidRPr="0037368A">
        <w:rPr>
          <w:i/>
          <w:iCs/>
          <w:szCs w:val="28"/>
        </w:rPr>
        <w:t xml:space="preserve"> к</w:t>
      </w:r>
      <w:proofErr w:type="spellStart"/>
      <w:r>
        <w:rPr>
          <w:i/>
          <w:iCs/>
          <w:szCs w:val="28"/>
          <w:lang w:val="uk-UA"/>
        </w:rPr>
        <w:t>омпаній</w:t>
      </w:r>
      <w:proofErr w:type="spellEnd"/>
      <w:r w:rsidRPr="0037368A">
        <w:rPr>
          <w:i/>
          <w:iCs/>
          <w:szCs w:val="28"/>
        </w:rPr>
        <w:t xml:space="preserve">, маленькі японські </w:t>
      </w:r>
      <w:r>
        <w:rPr>
          <w:i/>
          <w:iCs/>
          <w:szCs w:val="28"/>
          <w:lang w:val="uk-UA"/>
        </w:rPr>
        <w:t>підприємства</w:t>
      </w:r>
      <w:r w:rsidRPr="0037368A">
        <w:rPr>
          <w:i/>
          <w:iCs/>
          <w:szCs w:val="28"/>
        </w:rPr>
        <w:t xml:space="preserve"> можуть скористатися цілим рядом</w:t>
      </w:r>
      <w:r>
        <w:rPr>
          <w:i/>
          <w:iCs/>
          <w:szCs w:val="28"/>
          <w:lang w:val="uk-UA"/>
        </w:rPr>
        <w:t xml:space="preserve"> </w:t>
      </w:r>
      <w:r w:rsidRPr="0037368A">
        <w:rPr>
          <w:i/>
          <w:iCs/>
          <w:szCs w:val="28"/>
        </w:rPr>
        <w:t xml:space="preserve"> </w:t>
      </w:r>
      <w:r>
        <w:rPr>
          <w:i/>
          <w:iCs/>
          <w:szCs w:val="28"/>
          <w:lang w:val="uk-UA"/>
        </w:rPr>
        <w:t xml:space="preserve">громадських </w:t>
      </w:r>
      <w:r w:rsidRPr="0037368A">
        <w:rPr>
          <w:i/>
          <w:iCs/>
          <w:szCs w:val="28"/>
        </w:rPr>
        <w:t>механізмів підтримки, включаючи близько 170</w:t>
      </w:r>
      <w:r>
        <w:rPr>
          <w:i/>
          <w:iCs/>
          <w:szCs w:val="28"/>
          <w:lang w:val="uk-UA"/>
        </w:rPr>
        <w:t>-ти</w:t>
      </w:r>
      <w:r w:rsidRPr="0037368A">
        <w:rPr>
          <w:i/>
          <w:iCs/>
          <w:szCs w:val="28"/>
        </w:rPr>
        <w:t xml:space="preserve"> місцевих центрів</w:t>
      </w:r>
      <w:r>
        <w:rPr>
          <w:i/>
          <w:iCs/>
          <w:szCs w:val="28"/>
          <w:lang w:val="uk-UA"/>
        </w:rPr>
        <w:t xml:space="preserve"> </w:t>
      </w:r>
      <w:r w:rsidRPr="0037368A">
        <w:rPr>
          <w:i/>
          <w:iCs/>
          <w:szCs w:val="28"/>
        </w:rPr>
        <w:t xml:space="preserve">експертизи та технологій Kohsetsushi, які </w:t>
      </w:r>
      <w:r>
        <w:rPr>
          <w:i/>
          <w:iCs/>
          <w:szCs w:val="28"/>
          <w:lang w:val="uk-UA"/>
        </w:rPr>
        <w:t>проводять</w:t>
      </w:r>
      <w:r w:rsidRPr="0037368A">
        <w:rPr>
          <w:i/>
          <w:iCs/>
          <w:szCs w:val="28"/>
        </w:rPr>
        <w:t xml:space="preserve"> дослідження, тестування, навчання та </w:t>
      </w:r>
      <w:r>
        <w:rPr>
          <w:i/>
          <w:iCs/>
          <w:szCs w:val="28"/>
          <w:lang w:val="uk-UA"/>
        </w:rPr>
        <w:t>консультації</w:t>
      </w:r>
      <w:r w:rsidRPr="0037368A">
        <w:rPr>
          <w:i/>
          <w:iCs/>
          <w:szCs w:val="28"/>
        </w:rPr>
        <w:t xml:space="preserve"> для </w:t>
      </w:r>
      <w:r>
        <w:rPr>
          <w:i/>
          <w:iCs/>
          <w:szCs w:val="28"/>
          <w:lang w:val="uk-UA"/>
        </w:rPr>
        <w:t>підприємств</w:t>
      </w:r>
      <w:r w:rsidRPr="0037368A">
        <w:rPr>
          <w:i/>
          <w:iCs/>
          <w:szCs w:val="28"/>
        </w:rPr>
        <w:t>, які мають менше 30</w:t>
      </w:r>
      <w:r>
        <w:rPr>
          <w:i/>
          <w:iCs/>
          <w:szCs w:val="28"/>
          <w:lang w:val="uk-UA"/>
        </w:rPr>
        <w:t>0-та</w:t>
      </w:r>
      <w:r w:rsidRPr="0037368A">
        <w:rPr>
          <w:i/>
          <w:iCs/>
          <w:szCs w:val="28"/>
        </w:rPr>
        <w:t xml:space="preserve"> працівників. Завдяки </w:t>
      </w:r>
      <w:r>
        <w:rPr>
          <w:i/>
          <w:iCs/>
          <w:szCs w:val="28"/>
          <w:lang w:val="uk-UA"/>
        </w:rPr>
        <w:t>великому</w:t>
      </w:r>
      <w:r w:rsidRPr="0037368A">
        <w:rPr>
          <w:i/>
          <w:iCs/>
          <w:szCs w:val="28"/>
        </w:rPr>
        <w:t xml:space="preserve"> географічному охопленню, широкому спектру технічних послуг та </w:t>
      </w:r>
      <w:r>
        <w:rPr>
          <w:i/>
          <w:iCs/>
          <w:szCs w:val="28"/>
          <w:lang w:val="uk-UA"/>
        </w:rPr>
        <w:t>дешевизні</w:t>
      </w:r>
      <w:r w:rsidRPr="0037368A">
        <w:rPr>
          <w:i/>
          <w:iCs/>
          <w:szCs w:val="28"/>
        </w:rPr>
        <w:t xml:space="preserve">, центри пропонують невеликим японським </w:t>
      </w:r>
      <w:r>
        <w:rPr>
          <w:i/>
          <w:iCs/>
          <w:szCs w:val="28"/>
          <w:lang w:val="uk-UA"/>
        </w:rPr>
        <w:t xml:space="preserve">підприємствам </w:t>
      </w:r>
      <w:r w:rsidRPr="0037368A">
        <w:rPr>
          <w:i/>
          <w:iCs/>
          <w:szCs w:val="28"/>
        </w:rPr>
        <w:t>доступне та ефективне джерело допомоги для вдосконалення технологі</w:t>
      </w:r>
      <w:r>
        <w:rPr>
          <w:i/>
          <w:iCs/>
          <w:szCs w:val="28"/>
          <w:lang w:val="uk-UA"/>
        </w:rPr>
        <w:t>й</w:t>
      </w:r>
      <w:r w:rsidRPr="0037368A">
        <w:rPr>
          <w:i/>
          <w:iCs/>
          <w:szCs w:val="28"/>
        </w:rPr>
        <w:t xml:space="preserve"> виробництва та продукції. </w:t>
      </w:r>
      <w:r>
        <w:rPr>
          <w:i/>
          <w:iCs/>
          <w:szCs w:val="28"/>
          <w:lang w:val="uk-UA"/>
        </w:rPr>
        <w:t>Дослідивши</w:t>
      </w:r>
      <w:r w:rsidRPr="0037368A">
        <w:rPr>
          <w:i/>
          <w:iCs/>
          <w:szCs w:val="28"/>
        </w:rPr>
        <w:t xml:space="preserve"> </w:t>
      </w:r>
      <w:r>
        <w:rPr>
          <w:i/>
          <w:iCs/>
          <w:szCs w:val="28"/>
          <w:lang w:val="uk-UA"/>
        </w:rPr>
        <w:t xml:space="preserve">зміни в діяльності </w:t>
      </w:r>
      <w:r w:rsidRPr="0037368A">
        <w:rPr>
          <w:i/>
          <w:iCs/>
          <w:szCs w:val="28"/>
        </w:rPr>
        <w:t xml:space="preserve">виробників в Японії, у статті розглядається роль місцевих центрів Kohsetsushi в модернізації невеликих </w:t>
      </w:r>
      <w:r>
        <w:rPr>
          <w:i/>
          <w:iCs/>
          <w:szCs w:val="28"/>
          <w:lang w:val="uk-UA"/>
        </w:rPr>
        <w:t>підприємств</w:t>
      </w:r>
      <w:r w:rsidRPr="0037368A">
        <w:rPr>
          <w:i/>
          <w:iCs/>
          <w:szCs w:val="28"/>
        </w:rPr>
        <w:t xml:space="preserve">. У цій статті розглядається історія, організація та </w:t>
      </w:r>
      <w:r>
        <w:rPr>
          <w:i/>
          <w:iCs/>
          <w:szCs w:val="28"/>
          <w:lang w:val="uk-UA"/>
        </w:rPr>
        <w:t xml:space="preserve">спектр </w:t>
      </w:r>
      <w:r w:rsidRPr="0037368A">
        <w:rPr>
          <w:i/>
          <w:iCs/>
          <w:szCs w:val="28"/>
        </w:rPr>
        <w:t>послуг системи Kohsetsushi, досліджується п'ят</w:t>
      </w:r>
      <w:r>
        <w:rPr>
          <w:i/>
          <w:iCs/>
          <w:szCs w:val="28"/>
          <w:lang w:val="uk-UA"/>
        </w:rPr>
        <w:t xml:space="preserve">ь прикладів </w:t>
      </w:r>
      <w:r w:rsidRPr="0037368A">
        <w:rPr>
          <w:i/>
          <w:iCs/>
          <w:szCs w:val="28"/>
        </w:rPr>
        <w:t xml:space="preserve">функціонування </w:t>
      </w:r>
      <w:r>
        <w:rPr>
          <w:i/>
          <w:iCs/>
          <w:szCs w:val="28"/>
          <w:lang w:val="uk-UA"/>
        </w:rPr>
        <w:t xml:space="preserve">даних </w:t>
      </w:r>
      <w:r w:rsidRPr="0037368A">
        <w:rPr>
          <w:i/>
          <w:iCs/>
          <w:szCs w:val="28"/>
        </w:rPr>
        <w:t>центрів та обговорюється, як</w:t>
      </w:r>
      <w:r>
        <w:rPr>
          <w:i/>
          <w:iCs/>
          <w:szCs w:val="28"/>
          <w:lang w:val="uk-UA"/>
        </w:rPr>
        <w:t>і переваги отримують</w:t>
      </w:r>
      <w:r w:rsidRPr="0037368A">
        <w:rPr>
          <w:i/>
          <w:iCs/>
          <w:szCs w:val="28"/>
        </w:rPr>
        <w:t xml:space="preserve"> невеликі японські </w:t>
      </w:r>
      <w:r>
        <w:rPr>
          <w:i/>
          <w:iCs/>
          <w:szCs w:val="28"/>
          <w:lang w:val="uk-UA"/>
        </w:rPr>
        <w:t>підприємства</w:t>
      </w:r>
      <w:r w:rsidRPr="0037368A">
        <w:rPr>
          <w:i/>
          <w:iCs/>
          <w:szCs w:val="28"/>
        </w:rPr>
        <w:t xml:space="preserve"> від послуг Kohsetsushi. </w:t>
      </w:r>
      <w:r>
        <w:rPr>
          <w:i/>
          <w:iCs/>
          <w:szCs w:val="28"/>
          <w:lang w:val="uk-UA"/>
        </w:rPr>
        <w:t>І в кінці статті було надано</w:t>
      </w:r>
      <w:r w:rsidRPr="0037368A">
        <w:rPr>
          <w:i/>
          <w:iCs/>
          <w:szCs w:val="28"/>
        </w:rPr>
        <w:t xml:space="preserve"> оцінк</w:t>
      </w:r>
      <w:r>
        <w:rPr>
          <w:i/>
          <w:iCs/>
          <w:szCs w:val="28"/>
          <w:lang w:val="uk-UA"/>
        </w:rPr>
        <w:t>у</w:t>
      </w:r>
      <w:r w:rsidRPr="0037368A">
        <w:rPr>
          <w:i/>
          <w:iCs/>
          <w:szCs w:val="28"/>
        </w:rPr>
        <w:t xml:space="preserve"> сильних і</w:t>
      </w:r>
      <w:r>
        <w:rPr>
          <w:i/>
          <w:iCs/>
          <w:szCs w:val="28"/>
          <w:lang w:val="uk-UA"/>
        </w:rPr>
        <w:t xml:space="preserve"> </w:t>
      </w:r>
      <w:r w:rsidRPr="0037368A">
        <w:rPr>
          <w:i/>
          <w:iCs/>
          <w:szCs w:val="28"/>
        </w:rPr>
        <w:t>слабк</w:t>
      </w:r>
      <w:proofErr w:type="spellStart"/>
      <w:r>
        <w:rPr>
          <w:i/>
          <w:iCs/>
          <w:szCs w:val="28"/>
          <w:lang w:val="uk-UA"/>
        </w:rPr>
        <w:t>их</w:t>
      </w:r>
      <w:proofErr w:type="spellEnd"/>
      <w:r w:rsidRPr="0037368A">
        <w:rPr>
          <w:i/>
          <w:iCs/>
          <w:szCs w:val="28"/>
        </w:rPr>
        <w:t xml:space="preserve"> стор</w:t>
      </w:r>
      <w:proofErr w:type="spellStart"/>
      <w:r>
        <w:rPr>
          <w:i/>
          <w:iCs/>
          <w:szCs w:val="28"/>
          <w:lang w:val="uk-UA"/>
        </w:rPr>
        <w:t>ін</w:t>
      </w:r>
      <w:proofErr w:type="spellEnd"/>
      <w:r w:rsidRPr="0037368A">
        <w:rPr>
          <w:i/>
          <w:iCs/>
          <w:szCs w:val="28"/>
        </w:rPr>
        <w:t xml:space="preserve"> системи Kohsetsushi.</w:t>
      </w:r>
      <w:r w:rsidRPr="0037368A">
        <w:rPr>
          <w:rFonts w:ascii="Arial Narrow" w:hAnsi="Arial Narrow"/>
          <w:szCs w:val="28"/>
        </w:rPr>
        <w:t xml:space="preserve"> </w:t>
      </w:r>
    </w:p>
    <w:p w:rsidR="00696A0A" w:rsidRDefault="00696A0A" w:rsidP="00696A0A">
      <w:pPr>
        <w:spacing w:line="360" w:lineRule="auto"/>
        <w:jc w:val="both"/>
        <w:rPr>
          <w:sz w:val="28"/>
          <w:szCs w:val="32"/>
        </w:rPr>
      </w:pPr>
    </w:p>
    <w:p w:rsidR="00696A0A" w:rsidRPr="00BA6950" w:rsidRDefault="00696A0A" w:rsidP="00696A0A">
      <w:pPr>
        <w:spacing w:line="360" w:lineRule="auto"/>
        <w:ind w:firstLine="426"/>
        <w:jc w:val="both"/>
        <w:rPr>
          <w:szCs w:val="28"/>
        </w:rPr>
      </w:pPr>
      <w:r w:rsidRPr="00BA6950">
        <w:rPr>
          <w:szCs w:val="28"/>
        </w:rPr>
        <w:t xml:space="preserve">Намагаючись зрозуміти </w:t>
      </w:r>
      <w:r w:rsidRPr="00BA6950">
        <w:rPr>
          <w:szCs w:val="28"/>
          <w:lang w:val="uk-UA"/>
        </w:rPr>
        <w:t xml:space="preserve">секрет </w:t>
      </w:r>
      <w:r w:rsidRPr="00BA6950">
        <w:rPr>
          <w:szCs w:val="28"/>
        </w:rPr>
        <w:t xml:space="preserve">досягнення Японії у створенні потужної та технологічно складної </w:t>
      </w:r>
      <w:r w:rsidRPr="00BA6950">
        <w:rPr>
          <w:szCs w:val="28"/>
          <w:lang w:val="uk-UA"/>
        </w:rPr>
        <w:t xml:space="preserve">виробничої </w:t>
      </w:r>
      <w:r w:rsidRPr="00BA6950">
        <w:rPr>
          <w:szCs w:val="28"/>
        </w:rPr>
        <w:t xml:space="preserve">економіки, велика увага зазвичай приділяється відомим японським промисловим компаніям, таким як Toyota або Mitsubishi, та політиці центральної влади щодо цих корпоративних гігантів. </w:t>
      </w:r>
      <w:r w:rsidRPr="00BA6950">
        <w:rPr>
          <w:szCs w:val="28"/>
          <w:lang w:val="uk-UA"/>
        </w:rPr>
        <w:t xml:space="preserve">Тут, безумовно, можна багато чому навчитися. </w:t>
      </w:r>
      <w:r w:rsidRPr="00BA6950">
        <w:rPr>
          <w:szCs w:val="28"/>
        </w:rPr>
        <w:t xml:space="preserve">Однак фокус на великих </w:t>
      </w:r>
      <w:r w:rsidRPr="00BA6950">
        <w:rPr>
          <w:szCs w:val="28"/>
          <w:lang w:val="uk-UA"/>
        </w:rPr>
        <w:t>компаніях</w:t>
      </w:r>
      <w:r w:rsidRPr="00BA6950">
        <w:rPr>
          <w:szCs w:val="28"/>
        </w:rPr>
        <w:t xml:space="preserve">, як правило, приховує ключовий елемент успіху Японії - істотну роль, яку відіграють невеликі виробники, </w:t>
      </w:r>
      <w:r w:rsidRPr="00BA6950">
        <w:rPr>
          <w:szCs w:val="28"/>
          <w:lang w:val="uk-UA"/>
        </w:rPr>
        <w:t xml:space="preserve">що </w:t>
      </w:r>
      <w:r w:rsidRPr="00BA6950">
        <w:rPr>
          <w:szCs w:val="28"/>
        </w:rPr>
        <w:t>підтриму</w:t>
      </w:r>
      <w:proofErr w:type="spellStart"/>
      <w:r w:rsidRPr="00BA6950">
        <w:rPr>
          <w:szCs w:val="28"/>
          <w:lang w:val="uk-UA"/>
        </w:rPr>
        <w:t>ються</w:t>
      </w:r>
      <w:proofErr w:type="spellEnd"/>
      <w:r w:rsidRPr="00BA6950">
        <w:rPr>
          <w:szCs w:val="28"/>
        </w:rPr>
        <w:t xml:space="preserve"> локальною системою технологічної допомоги.</w:t>
      </w:r>
    </w:p>
    <w:p w:rsidR="00696A0A" w:rsidRPr="00BA6950" w:rsidRDefault="00696A0A" w:rsidP="00696A0A">
      <w:pPr>
        <w:spacing w:line="360" w:lineRule="auto"/>
        <w:ind w:firstLine="426"/>
        <w:jc w:val="both"/>
        <w:rPr>
          <w:szCs w:val="28"/>
        </w:rPr>
      </w:pPr>
      <w:r w:rsidRPr="00BA6950">
        <w:rPr>
          <w:szCs w:val="28"/>
        </w:rPr>
        <w:t>У Японії є сотні тисяч малих виробничих підприємств з 300 і менш</w:t>
      </w:r>
      <w:r w:rsidRPr="00BA6950">
        <w:rPr>
          <w:szCs w:val="28"/>
          <w:lang w:val="uk-UA"/>
        </w:rPr>
        <w:t>е</w:t>
      </w:r>
      <w:r w:rsidRPr="00BA6950">
        <w:rPr>
          <w:szCs w:val="28"/>
        </w:rPr>
        <w:t xml:space="preserve"> </w:t>
      </w:r>
      <w:r w:rsidRPr="00BA6950">
        <w:rPr>
          <w:szCs w:val="28"/>
          <w:lang w:val="uk-UA"/>
        </w:rPr>
        <w:t>працівниками</w:t>
      </w:r>
      <w:r w:rsidRPr="00BA6950">
        <w:rPr>
          <w:szCs w:val="28"/>
        </w:rPr>
        <w:t xml:space="preserve"> (</w:t>
      </w:r>
      <w:r w:rsidRPr="00BA6950">
        <w:rPr>
          <w:szCs w:val="28"/>
          <w:lang w:val="uk-UA"/>
        </w:rPr>
        <w:t>у</w:t>
      </w:r>
      <w:r w:rsidRPr="00BA6950">
        <w:rPr>
          <w:szCs w:val="28"/>
        </w:rPr>
        <w:t xml:space="preserve"> Японії </w:t>
      </w:r>
      <w:r w:rsidRPr="00BA6950">
        <w:rPr>
          <w:szCs w:val="28"/>
          <w:lang w:val="uk-UA"/>
        </w:rPr>
        <w:t xml:space="preserve">такі підприємства </w:t>
      </w:r>
      <w:r w:rsidRPr="00BA6950">
        <w:rPr>
          <w:szCs w:val="28"/>
        </w:rPr>
        <w:t>називають мал</w:t>
      </w:r>
      <w:proofErr w:type="spellStart"/>
      <w:r w:rsidRPr="00BA6950">
        <w:rPr>
          <w:szCs w:val="28"/>
          <w:lang w:val="uk-UA"/>
        </w:rPr>
        <w:t>ими</w:t>
      </w:r>
      <w:proofErr w:type="spellEnd"/>
      <w:r w:rsidRPr="00BA6950">
        <w:rPr>
          <w:szCs w:val="28"/>
        </w:rPr>
        <w:t xml:space="preserve"> та середн</w:t>
      </w:r>
      <w:proofErr w:type="spellStart"/>
      <w:r w:rsidRPr="00BA6950">
        <w:rPr>
          <w:szCs w:val="28"/>
          <w:lang w:val="uk-UA"/>
        </w:rPr>
        <w:t>іми</w:t>
      </w:r>
      <w:proofErr w:type="spellEnd"/>
      <w:r w:rsidRPr="00BA6950">
        <w:rPr>
          <w:szCs w:val="28"/>
        </w:rPr>
        <w:t xml:space="preserve">). Ці невеликі фірми не лише </w:t>
      </w:r>
      <w:r w:rsidRPr="00BA6950">
        <w:rPr>
          <w:szCs w:val="28"/>
          <w:lang w:val="uk-UA"/>
        </w:rPr>
        <w:t>забезпечують</w:t>
      </w:r>
      <w:r w:rsidRPr="00BA6950">
        <w:rPr>
          <w:szCs w:val="28"/>
        </w:rPr>
        <w:t xml:space="preserve"> високоякісний внесок у великі </w:t>
      </w:r>
      <w:r w:rsidRPr="00BA6950">
        <w:rPr>
          <w:szCs w:val="28"/>
          <w:lang w:val="uk-UA"/>
        </w:rPr>
        <w:t xml:space="preserve">японські </w:t>
      </w:r>
      <w:r w:rsidRPr="00BA6950">
        <w:rPr>
          <w:szCs w:val="28"/>
        </w:rPr>
        <w:t xml:space="preserve">корпорації, але й набувають все </w:t>
      </w:r>
      <w:r w:rsidRPr="00BA6950">
        <w:rPr>
          <w:szCs w:val="28"/>
        </w:rPr>
        <w:lastRenderedPageBreak/>
        <w:t>більшої ваги як суб'єкти інновацій</w:t>
      </w:r>
      <w:r w:rsidRPr="00BA6950">
        <w:rPr>
          <w:szCs w:val="28"/>
          <w:lang w:val="uk-UA"/>
        </w:rPr>
        <w:t>ного</w:t>
      </w:r>
      <w:r w:rsidRPr="00BA6950">
        <w:rPr>
          <w:szCs w:val="28"/>
        </w:rPr>
        <w:t xml:space="preserve"> та економічного зростання. Спеціалізован</w:t>
      </w:r>
      <w:r w:rsidRPr="00BA6950">
        <w:rPr>
          <w:szCs w:val="28"/>
          <w:lang w:val="uk-UA"/>
        </w:rPr>
        <w:t>і</w:t>
      </w:r>
      <w:r w:rsidRPr="00BA6950">
        <w:rPr>
          <w:szCs w:val="28"/>
        </w:rPr>
        <w:t>, але</w:t>
      </w:r>
      <w:r w:rsidRPr="00BA6950">
        <w:rPr>
          <w:szCs w:val="28"/>
          <w:lang w:val="uk-UA"/>
        </w:rPr>
        <w:t xml:space="preserve"> тим не менш</w:t>
      </w:r>
      <w:r w:rsidRPr="00BA6950">
        <w:rPr>
          <w:szCs w:val="28"/>
        </w:rPr>
        <w:t xml:space="preserve"> гнучк</w:t>
      </w:r>
      <w:r w:rsidRPr="00BA6950">
        <w:rPr>
          <w:szCs w:val="28"/>
          <w:lang w:val="uk-UA"/>
        </w:rPr>
        <w:t>і</w:t>
      </w:r>
      <w:r w:rsidRPr="00BA6950">
        <w:rPr>
          <w:szCs w:val="28"/>
        </w:rPr>
        <w:t xml:space="preserve"> </w:t>
      </w:r>
      <w:r w:rsidRPr="00BA6950">
        <w:rPr>
          <w:szCs w:val="28"/>
          <w:lang w:val="uk-UA"/>
        </w:rPr>
        <w:t>навички</w:t>
      </w:r>
      <w:r w:rsidRPr="00BA6950">
        <w:rPr>
          <w:szCs w:val="28"/>
        </w:rPr>
        <w:t xml:space="preserve"> цих невеликих виробників</w:t>
      </w:r>
      <w:r w:rsidRPr="00BA6950">
        <w:rPr>
          <w:szCs w:val="28"/>
          <w:lang w:val="uk-UA"/>
        </w:rPr>
        <w:t>,</w:t>
      </w:r>
      <w:r w:rsidRPr="00BA6950">
        <w:rPr>
          <w:szCs w:val="28"/>
        </w:rPr>
        <w:t xml:space="preserve"> значною мірою сприял</w:t>
      </w:r>
      <w:r w:rsidRPr="00BA6950">
        <w:rPr>
          <w:szCs w:val="28"/>
          <w:lang w:val="uk-UA"/>
        </w:rPr>
        <w:t>и</w:t>
      </w:r>
      <w:r w:rsidRPr="00BA6950">
        <w:rPr>
          <w:szCs w:val="28"/>
        </w:rPr>
        <w:t xml:space="preserve"> промисловому успіху Японії. Тісні, довгострокові відносини з </w:t>
      </w:r>
      <w:r w:rsidRPr="00BA6950">
        <w:rPr>
          <w:szCs w:val="28"/>
          <w:lang w:val="uk-UA"/>
        </w:rPr>
        <w:t>великими компаніями</w:t>
      </w:r>
      <w:r w:rsidRPr="00BA6950">
        <w:rPr>
          <w:szCs w:val="28"/>
        </w:rPr>
        <w:t xml:space="preserve"> допомогли багатьом малим </w:t>
      </w:r>
      <w:r w:rsidRPr="00BA6950">
        <w:rPr>
          <w:szCs w:val="28"/>
          <w:lang w:val="uk-UA"/>
        </w:rPr>
        <w:t>підприємствам</w:t>
      </w:r>
      <w:r w:rsidRPr="00BA6950">
        <w:rPr>
          <w:szCs w:val="28"/>
        </w:rPr>
        <w:t xml:space="preserve"> підвищити свою продуктивність та виробнич</w:t>
      </w:r>
      <w:proofErr w:type="spellStart"/>
      <w:r w:rsidRPr="00BA6950">
        <w:rPr>
          <w:szCs w:val="28"/>
          <w:lang w:val="uk-UA"/>
        </w:rPr>
        <w:t>ий</w:t>
      </w:r>
      <w:proofErr w:type="spellEnd"/>
      <w:r w:rsidRPr="00BA6950">
        <w:rPr>
          <w:szCs w:val="28"/>
          <w:lang w:val="uk-UA"/>
        </w:rPr>
        <w:t xml:space="preserve"> потенціал</w:t>
      </w:r>
      <w:r w:rsidRPr="00BA6950">
        <w:rPr>
          <w:szCs w:val="28"/>
        </w:rPr>
        <w:t>. Крім того, невеликі японські виробники можуть звер</w:t>
      </w:r>
      <w:proofErr w:type="spellStart"/>
      <w:r w:rsidRPr="00BA6950">
        <w:rPr>
          <w:szCs w:val="28"/>
          <w:lang w:val="uk-UA"/>
        </w:rPr>
        <w:t>татися</w:t>
      </w:r>
      <w:proofErr w:type="spellEnd"/>
      <w:r w:rsidRPr="00BA6950">
        <w:rPr>
          <w:szCs w:val="28"/>
        </w:rPr>
        <w:t xml:space="preserve"> до </w:t>
      </w:r>
      <w:r w:rsidRPr="00BA6950">
        <w:rPr>
          <w:szCs w:val="28"/>
          <w:lang w:val="uk-UA"/>
        </w:rPr>
        <w:t>великої кількості</w:t>
      </w:r>
      <w:r w:rsidRPr="00BA6950">
        <w:rPr>
          <w:szCs w:val="28"/>
        </w:rPr>
        <w:t xml:space="preserve"> центрів та програм, </w:t>
      </w:r>
      <w:r w:rsidRPr="00BA6950">
        <w:rPr>
          <w:szCs w:val="28"/>
          <w:lang w:val="uk-UA"/>
        </w:rPr>
        <w:t xml:space="preserve">що фінансуються державою та </w:t>
      </w:r>
      <w:r w:rsidRPr="00BA6950">
        <w:rPr>
          <w:szCs w:val="28"/>
        </w:rPr>
        <w:t xml:space="preserve">які надають </w:t>
      </w:r>
      <w:r w:rsidRPr="00BA6950">
        <w:rPr>
          <w:szCs w:val="28"/>
          <w:lang w:val="uk-UA"/>
        </w:rPr>
        <w:t xml:space="preserve">виробничо-технічну допомогу, </w:t>
      </w:r>
      <w:r w:rsidRPr="00BA6950">
        <w:rPr>
          <w:szCs w:val="28"/>
        </w:rPr>
        <w:t xml:space="preserve">допомогу в навчанні, фінансуванні та </w:t>
      </w:r>
      <w:r w:rsidRPr="00BA6950">
        <w:rPr>
          <w:szCs w:val="28"/>
          <w:lang w:val="uk-UA"/>
        </w:rPr>
        <w:t>сприяють взаємодії між підприємствами</w:t>
      </w:r>
      <w:r w:rsidRPr="00BA6950">
        <w:rPr>
          <w:szCs w:val="28"/>
        </w:rPr>
        <w:t xml:space="preserve">. Японська державна технологічна інфраструктура для невеликих виробників значно </w:t>
      </w:r>
      <w:r w:rsidRPr="00BA6950">
        <w:rPr>
          <w:szCs w:val="28"/>
          <w:lang w:val="uk-UA"/>
        </w:rPr>
        <w:t>переважає подібну інфраструктуру в</w:t>
      </w:r>
      <w:r w:rsidRPr="00BA6950">
        <w:rPr>
          <w:szCs w:val="28"/>
        </w:rPr>
        <w:t xml:space="preserve"> США та відіграє значну роль у розвитку виробничої бази Японії.</w:t>
      </w:r>
    </w:p>
    <w:p w:rsidR="00696A0A" w:rsidRPr="00BA6950" w:rsidRDefault="00696A0A" w:rsidP="00696A0A">
      <w:pPr>
        <w:spacing w:line="360" w:lineRule="auto"/>
        <w:ind w:firstLine="426"/>
        <w:jc w:val="both"/>
        <w:rPr>
          <w:szCs w:val="28"/>
          <w:lang w:val="uk-UA"/>
        </w:rPr>
      </w:pPr>
      <w:r w:rsidRPr="00BA6950">
        <w:rPr>
          <w:szCs w:val="28"/>
        </w:rPr>
        <w:t xml:space="preserve">Японія </w:t>
      </w:r>
      <w:r w:rsidRPr="00BA6950">
        <w:rPr>
          <w:szCs w:val="28"/>
          <w:lang w:val="uk-UA"/>
        </w:rPr>
        <w:t>використовує</w:t>
      </w:r>
      <w:r w:rsidRPr="00BA6950">
        <w:rPr>
          <w:szCs w:val="28"/>
        </w:rPr>
        <w:t xml:space="preserve"> широкий </w:t>
      </w:r>
      <w:r w:rsidRPr="00BA6950">
        <w:rPr>
          <w:szCs w:val="28"/>
          <w:lang w:val="uk-UA"/>
        </w:rPr>
        <w:t>комплекс</w:t>
      </w:r>
      <w:r w:rsidRPr="00BA6950">
        <w:rPr>
          <w:szCs w:val="28"/>
        </w:rPr>
        <w:t xml:space="preserve"> політик</w:t>
      </w:r>
      <w:r w:rsidRPr="00BA6950">
        <w:rPr>
          <w:szCs w:val="28"/>
          <w:lang w:val="uk-UA"/>
        </w:rPr>
        <w:t xml:space="preserve"> </w:t>
      </w:r>
      <w:r w:rsidRPr="00BA6950">
        <w:rPr>
          <w:szCs w:val="28"/>
        </w:rPr>
        <w:t xml:space="preserve">та програм підтримки малих </w:t>
      </w:r>
      <w:r w:rsidRPr="00BA6950">
        <w:rPr>
          <w:szCs w:val="28"/>
          <w:lang w:val="uk-UA"/>
        </w:rPr>
        <w:t>підприємств</w:t>
      </w:r>
      <w:r w:rsidRPr="00BA6950">
        <w:rPr>
          <w:szCs w:val="28"/>
        </w:rPr>
        <w:t>, включаючи фінансову підтримку через квазіурядові кредитні установи та банки, зниження податків, спеціальне законодавство та заохочення асоціацій малого бізнесу та кооперативів</w:t>
      </w:r>
      <w:r w:rsidRPr="00BA6950">
        <w:rPr>
          <w:szCs w:val="28"/>
          <w:lang w:val="uk-UA"/>
        </w:rPr>
        <w:t xml:space="preserve"> </w:t>
      </w:r>
      <w:r w:rsidRPr="00BA6950">
        <w:rPr>
          <w:szCs w:val="28"/>
        </w:rPr>
        <w:t>(2)</w:t>
      </w:r>
      <w:r w:rsidRPr="00BA6950">
        <w:rPr>
          <w:szCs w:val="28"/>
          <w:lang w:val="uk-UA"/>
        </w:rPr>
        <w:t>.</w:t>
      </w:r>
      <w:r w:rsidRPr="00BA6950">
        <w:rPr>
          <w:szCs w:val="28"/>
        </w:rPr>
        <w:t xml:space="preserve"> Існують також програми навчання персоналу та допомоги в управлінні, організовані торговими палатами, органами місцевого самоврядування та </w:t>
      </w:r>
      <w:r w:rsidRPr="00BA6950">
        <w:rPr>
          <w:szCs w:val="28"/>
          <w:lang w:val="uk-UA"/>
        </w:rPr>
        <w:t>Н</w:t>
      </w:r>
      <w:r w:rsidRPr="00BA6950">
        <w:rPr>
          <w:szCs w:val="28"/>
        </w:rPr>
        <w:t>аціональн</w:t>
      </w:r>
      <w:proofErr w:type="spellStart"/>
      <w:r w:rsidRPr="00BA6950">
        <w:rPr>
          <w:szCs w:val="28"/>
          <w:lang w:val="uk-UA"/>
        </w:rPr>
        <w:t>ою</w:t>
      </w:r>
      <w:proofErr w:type="spellEnd"/>
      <w:r w:rsidRPr="00BA6950">
        <w:rPr>
          <w:szCs w:val="28"/>
        </w:rPr>
        <w:t xml:space="preserve"> корпорацією Японії</w:t>
      </w:r>
      <w:r w:rsidRPr="00BA6950">
        <w:rPr>
          <w:szCs w:val="28"/>
          <w:lang w:val="uk-UA"/>
        </w:rPr>
        <w:t xml:space="preserve"> </w:t>
      </w:r>
      <w:r w:rsidRPr="00BA6950">
        <w:rPr>
          <w:szCs w:val="28"/>
        </w:rPr>
        <w:t>малого бізнесу</w:t>
      </w:r>
      <w:r w:rsidRPr="00BA6950">
        <w:rPr>
          <w:szCs w:val="28"/>
          <w:lang w:val="uk-UA"/>
        </w:rPr>
        <w:t xml:space="preserve"> </w:t>
      </w:r>
      <w:r w:rsidRPr="00BA6950">
        <w:rPr>
          <w:szCs w:val="28"/>
        </w:rPr>
        <w:t>(3)</w:t>
      </w:r>
      <w:r w:rsidRPr="00BA6950">
        <w:rPr>
          <w:szCs w:val="28"/>
          <w:lang w:val="uk-UA"/>
        </w:rPr>
        <w:t>.</w:t>
      </w:r>
      <w:r w:rsidRPr="00BA6950">
        <w:rPr>
          <w:szCs w:val="28"/>
        </w:rPr>
        <w:t xml:space="preserve"> За останні два десятиліття політика Японії перейшла від пасивної підтримки окремих малих </w:t>
      </w:r>
      <w:r w:rsidRPr="00BA6950">
        <w:rPr>
          <w:szCs w:val="28"/>
          <w:lang w:val="uk-UA"/>
        </w:rPr>
        <w:t>підприємств</w:t>
      </w:r>
      <w:r w:rsidRPr="00BA6950">
        <w:rPr>
          <w:szCs w:val="28"/>
        </w:rPr>
        <w:t xml:space="preserve"> </w:t>
      </w:r>
      <w:r w:rsidRPr="00BA6950">
        <w:rPr>
          <w:szCs w:val="28"/>
          <w:lang w:val="uk-UA"/>
        </w:rPr>
        <w:t xml:space="preserve">до </w:t>
      </w:r>
      <w:r w:rsidRPr="00BA6950">
        <w:rPr>
          <w:szCs w:val="28"/>
        </w:rPr>
        <w:t>активно</w:t>
      </w:r>
      <w:r w:rsidRPr="00BA6950">
        <w:rPr>
          <w:szCs w:val="28"/>
          <w:lang w:val="uk-UA"/>
        </w:rPr>
        <w:t>го</w:t>
      </w:r>
      <w:r w:rsidRPr="00BA6950">
        <w:rPr>
          <w:szCs w:val="28"/>
        </w:rPr>
        <w:t xml:space="preserve"> сприя</w:t>
      </w:r>
      <w:proofErr w:type="spellStart"/>
      <w:r w:rsidRPr="00BA6950">
        <w:rPr>
          <w:szCs w:val="28"/>
          <w:lang w:val="uk-UA"/>
        </w:rPr>
        <w:t>ння</w:t>
      </w:r>
      <w:proofErr w:type="spellEnd"/>
      <w:r w:rsidRPr="00BA6950">
        <w:rPr>
          <w:szCs w:val="28"/>
        </w:rPr>
        <w:t xml:space="preserve"> технологічній модернізації та структурному вдосконаленню</w:t>
      </w:r>
      <w:r w:rsidRPr="00BA6950">
        <w:rPr>
          <w:szCs w:val="28"/>
          <w:lang w:val="uk-UA"/>
        </w:rPr>
        <w:t xml:space="preserve"> малих підприємств</w:t>
      </w:r>
      <w:r w:rsidRPr="00BA6950">
        <w:rPr>
          <w:szCs w:val="28"/>
        </w:rPr>
        <w:t xml:space="preserve"> </w:t>
      </w:r>
      <w:r w:rsidRPr="00BA6950">
        <w:rPr>
          <w:szCs w:val="28"/>
          <w:lang w:val="uk-UA"/>
        </w:rPr>
        <w:t xml:space="preserve">у галузі </w:t>
      </w:r>
      <w:r w:rsidRPr="00BA6950">
        <w:rPr>
          <w:szCs w:val="28"/>
        </w:rPr>
        <w:t>промислов</w:t>
      </w:r>
      <w:r w:rsidRPr="00BA6950">
        <w:rPr>
          <w:szCs w:val="28"/>
          <w:lang w:val="uk-UA"/>
        </w:rPr>
        <w:t xml:space="preserve">ості </w:t>
      </w:r>
      <w:r w:rsidRPr="00BA6950">
        <w:rPr>
          <w:szCs w:val="28"/>
        </w:rPr>
        <w:t>(4)</w:t>
      </w:r>
      <w:r w:rsidRPr="00BA6950">
        <w:rPr>
          <w:szCs w:val="28"/>
          <w:lang w:val="uk-UA"/>
        </w:rPr>
        <w:t>.</w:t>
      </w:r>
      <w:r w:rsidRPr="00BA6950">
        <w:rPr>
          <w:szCs w:val="28"/>
        </w:rPr>
        <w:t xml:space="preserve"> Зараз великий акцент робиться на розробці нової продукції, розповсюдженні нових технологій та підвищенні інтенсивності знань у малих компані</w:t>
      </w:r>
      <w:proofErr w:type="spellStart"/>
      <w:r w:rsidRPr="00BA6950">
        <w:rPr>
          <w:szCs w:val="28"/>
          <w:lang w:val="uk-UA"/>
        </w:rPr>
        <w:t>ях</w:t>
      </w:r>
      <w:proofErr w:type="spellEnd"/>
      <w:r w:rsidRPr="00BA6950">
        <w:rPr>
          <w:szCs w:val="28"/>
          <w:lang w:val="uk-UA"/>
        </w:rPr>
        <w:t>. Була розроблена розгалужена система просування технологій серед малих підприємств, яка включає вигідні позики, кредитні гарантії та програми лізингу обладнання, що надаються державними установами, кооперативними організаціями та приватними установами. Також пропонуються п</w:t>
      </w:r>
      <w:r w:rsidRPr="00BA6950">
        <w:rPr>
          <w:szCs w:val="28"/>
        </w:rPr>
        <w:t xml:space="preserve">одаткові пільги малим </w:t>
      </w:r>
      <w:r w:rsidRPr="00BA6950">
        <w:rPr>
          <w:szCs w:val="28"/>
          <w:lang w:val="uk-UA"/>
        </w:rPr>
        <w:t>підприємствам</w:t>
      </w:r>
      <w:r w:rsidRPr="00BA6950">
        <w:rPr>
          <w:szCs w:val="28"/>
        </w:rPr>
        <w:t>, які інвестують у нове обладнання, надаються гранти та доступні позики для заохочення науково-дослідної та науково-технічної комерціалізації</w:t>
      </w:r>
      <w:r w:rsidRPr="00BA6950">
        <w:rPr>
          <w:szCs w:val="28"/>
          <w:lang w:val="uk-UA"/>
        </w:rPr>
        <w:t xml:space="preserve">. </w:t>
      </w:r>
      <w:r w:rsidRPr="00BA6950">
        <w:rPr>
          <w:szCs w:val="28"/>
        </w:rPr>
        <w:t xml:space="preserve">Центральний уряд через Міністерство міжнародної торгівлі та промисловості (MITI) та інші міністерства спонсорує численні регіональні технологічні проекти, а також ініціативи щодо стимулювання обміну інформацією, розповсюдження інформації та обміну між </w:t>
      </w:r>
      <w:r w:rsidRPr="00BA6950">
        <w:rPr>
          <w:szCs w:val="28"/>
          <w:lang w:val="uk-UA"/>
        </w:rPr>
        <w:t>малими підприємствами</w:t>
      </w:r>
      <w:r w:rsidRPr="00BA6950">
        <w:rPr>
          <w:szCs w:val="28"/>
        </w:rPr>
        <w:t xml:space="preserve"> (5).</w:t>
      </w:r>
      <w:r w:rsidRPr="00BA6950">
        <w:rPr>
          <w:szCs w:val="28"/>
          <w:lang w:val="uk-UA"/>
        </w:rPr>
        <w:t xml:space="preserve"> </w:t>
      </w:r>
      <w:r w:rsidRPr="00BA6950">
        <w:rPr>
          <w:szCs w:val="28"/>
        </w:rPr>
        <w:t xml:space="preserve">Префектурні та місцеві органи влади </w:t>
      </w:r>
      <w:r w:rsidRPr="00BA6950">
        <w:rPr>
          <w:szCs w:val="28"/>
          <w:lang w:val="uk-UA"/>
        </w:rPr>
        <w:t>застосовують</w:t>
      </w:r>
      <w:r w:rsidRPr="00BA6950">
        <w:rPr>
          <w:szCs w:val="28"/>
        </w:rPr>
        <w:t xml:space="preserve"> подібн</w:t>
      </w:r>
      <w:r w:rsidRPr="00BA6950">
        <w:rPr>
          <w:szCs w:val="28"/>
          <w:lang w:val="uk-UA"/>
        </w:rPr>
        <w:t>і</w:t>
      </w:r>
      <w:r w:rsidRPr="00BA6950">
        <w:rPr>
          <w:szCs w:val="28"/>
        </w:rPr>
        <w:t xml:space="preserve"> стратегії </w:t>
      </w:r>
      <w:r w:rsidRPr="00BA6950">
        <w:rPr>
          <w:szCs w:val="28"/>
          <w:lang w:val="uk-UA"/>
        </w:rPr>
        <w:t xml:space="preserve">співпраці </w:t>
      </w:r>
      <w:r w:rsidRPr="00BA6950">
        <w:rPr>
          <w:szCs w:val="28"/>
        </w:rPr>
        <w:t>з центрально</w:t>
      </w:r>
      <w:r w:rsidRPr="00BA6950">
        <w:rPr>
          <w:szCs w:val="28"/>
          <w:lang w:val="uk-UA"/>
        </w:rPr>
        <w:t>ю</w:t>
      </w:r>
      <w:r w:rsidRPr="00BA6950">
        <w:rPr>
          <w:szCs w:val="28"/>
        </w:rPr>
        <w:t xml:space="preserve"> влад</w:t>
      </w:r>
      <w:proofErr w:type="spellStart"/>
      <w:r w:rsidRPr="00BA6950">
        <w:rPr>
          <w:szCs w:val="28"/>
          <w:lang w:val="uk-UA"/>
        </w:rPr>
        <w:t>ою</w:t>
      </w:r>
      <w:proofErr w:type="spellEnd"/>
      <w:r w:rsidRPr="00BA6950">
        <w:rPr>
          <w:szCs w:val="28"/>
        </w:rPr>
        <w:t xml:space="preserve">. Різноманітність програм ускладнює підрахунок загальних витрат на технологічну допомогу </w:t>
      </w:r>
      <w:r w:rsidRPr="00BA6950">
        <w:rPr>
          <w:szCs w:val="28"/>
          <w:lang w:val="uk-UA"/>
        </w:rPr>
        <w:t>малим підприємствам</w:t>
      </w:r>
      <w:r w:rsidRPr="00BA6950">
        <w:rPr>
          <w:szCs w:val="28"/>
        </w:rPr>
        <w:t xml:space="preserve"> в Японії, але </w:t>
      </w:r>
      <w:r w:rsidRPr="00BA6950">
        <w:rPr>
          <w:szCs w:val="28"/>
          <w:lang w:val="uk-UA"/>
        </w:rPr>
        <w:t xml:space="preserve">приблизні </w:t>
      </w:r>
      <w:r w:rsidRPr="00BA6950">
        <w:rPr>
          <w:szCs w:val="28"/>
        </w:rPr>
        <w:t xml:space="preserve">оцінки </w:t>
      </w:r>
      <w:r w:rsidRPr="00BA6950">
        <w:rPr>
          <w:szCs w:val="28"/>
          <w:lang w:val="uk-UA"/>
        </w:rPr>
        <w:t>говорять про мільярди доларів</w:t>
      </w:r>
      <w:r w:rsidRPr="00BA6950">
        <w:rPr>
          <w:szCs w:val="28"/>
        </w:rPr>
        <w:t xml:space="preserve"> (6)</w:t>
      </w:r>
      <w:r w:rsidRPr="00BA6950">
        <w:rPr>
          <w:szCs w:val="28"/>
          <w:lang w:val="uk-UA"/>
        </w:rPr>
        <w:t xml:space="preserve">. </w:t>
      </w:r>
    </w:p>
    <w:p w:rsidR="00696A0A" w:rsidRPr="00BA6950" w:rsidRDefault="00696A0A" w:rsidP="00696A0A">
      <w:pPr>
        <w:spacing w:line="360" w:lineRule="auto"/>
        <w:ind w:firstLine="426"/>
        <w:jc w:val="both"/>
        <w:rPr>
          <w:szCs w:val="28"/>
          <w:lang w:val="uk-UA"/>
        </w:rPr>
      </w:pPr>
      <w:r w:rsidRPr="00BA6950">
        <w:rPr>
          <w:szCs w:val="28"/>
        </w:rPr>
        <w:lastRenderedPageBreak/>
        <w:t xml:space="preserve">В основі японської системи технологічної підтримки малих виробників </w:t>
      </w:r>
      <w:r w:rsidRPr="00BA6950">
        <w:rPr>
          <w:szCs w:val="28"/>
          <w:lang w:val="uk-UA"/>
        </w:rPr>
        <w:t xml:space="preserve">лежить </w:t>
      </w:r>
      <w:r w:rsidRPr="00BA6950">
        <w:rPr>
          <w:szCs w:val="28"/>
        </w:rPr>
        <w:t>загальнонаціональна мережа з близько 170</w:t>
      </w:r>
      <w:r w:rsidRPr="00BA6950">
        <w:rPr>
          <w:szCs w:val="28"/>
          <w:lang w:val="uk-UA"/>
        </w:rPr>
        <w:t>-ти</w:t>
      </w:r>
      <w:r w:rsidRPr="00BA6950">
        <w:rPr>
          <w:szCs w:val="28"/>
        </w:rPr>
        <w:t xml:space="preserve"> державних центрів, які надають науково-дослідницькі послуги, технологічну допомогу, </w:t>
      </w:r>
      <w:r w:rsidRPr="00BA6950">
        <w:rPr>
          <w:szCs w:val="28"/>
          <w:lang w:val="uk-UA"/>
        </w:rPr>
        <w:t>перевірки</w:t>
      </w:r>
      <w:r w:rsidRPr="00BA6950">
        <w:rPr>
          <w:szCs w:val="28"/>
        </w:rPr>
        <w:t xml:space="preserve">, навчання та </w:t>
      </w:r>
      <w:r w:rsidRPr="00BA6950">
        <w:rPr>
          <w:szCs w:val="28"/>
          <w:lang w:val="uk-UA"/>
        </w:rPr>
        <w:t>консультації</w:t>
      </w:r>
      <w:r w:rsidRPr="00BA6950">
        <w:rPr>
          <w:szCs w:val="28"/>
        </w:rPr>
        <w:t xml:space="preserve"> малим підприємствам, на яких працюють</w:t>
      </w:r>
      <w:r w:rsidRPr="00BA6950">
        <w:rPr>
          <w:szCs w:val="28"/>
          <w:lang w:val="uk-UA"/>
        </w:rPr>
        <w:t xml:space="preserve"> </w:t>
      </w:r>
      <w:r w:rsidRPr="00BA6950">
        <w:rPr>
          <w:szCs w:val="28"/>
        </w:rPr>
        <w:t>300</w:t>
      </w:r>
      <w:r w:rsidRPr="00BA6950">
        <w:rPr>
          <w:szCs w:val="28"/>
          <w:lang w:val="uk-UA"/>
        </w:rPr>
        <w:t>-та</w:t>
      </w:r>
      <w:r w:rsidRPr="00BA6950">
        <w:rPr>
          <w:szCs w:val="28"/>
        </w:rPr>
        <w:t xml:space="preserve"> </w:t>
      </w:r>
      <w:r w:rsidRPr="00BA6950">
        <w:rPr>
          <w:szCs w:val="28"/>
          <w:lang w:val="uk-UA"/>
        </w:rPr>
        <w:t xml:space="preserve">або менше </w:t>
      </w:r>
      <w:r w:rsidRPr="00BA6950">
        <w:rPr>
          <w:szCs w:val="28"/>
        </w:rPr>
        <w:t>працівників.</w:t>
      </w:r>
      <w:r w:rsidRPr="00BA6950">
        <w:rPr>
          <w:szCs w:val="28"/>
          <w:lang w:val="uk-UA"/>
        </w:rPr>
        <w:t xml:space="preserve"> </w:t>
      </w:r>
      <w:r w:rsidRPr="00BA6950">
        <w:rPr>
          <w:szCs w:val="28"/>
        </w:rPr>
        <w:t xml:space="preserve">Ці центри Kohsetsushi - акронім від японських слів </w:t>
      </w:r>
      <w:r w:rsidRPr="00BA6950">
        <w:rPr>
          <w:szCs w:val="28"/>
          <w:lang w:val="uk-UA"/>
        </w:rPr>
        <w:t>«громадський»</w:t>
      </w:r>
      <w:r w:rsidRPr="00BA6950">
        <w:rPr>
          <w:szCs w:val="28"/>
        </w:rPr>
        <w:t xml:space="preserve"> (ko</w:t>
      </w:r>
      <w:r w:rsidRPr="00BA6950">
        <w:rPr>
          <w:szCs w:val="28"/>
          <w:lang w:val="en-US"/>
        </w:rPr>
        <w:t>h</w:t>
      </w:r>
      <w:r w:rsidRPr="00BA6950">
        <w:rPr>
          <w:szCs w:val="28"/>
        </w:rPr>
        <w:t xml:space="preserve">), </w:t>
      </w:r>
      <w:r w:rsidRPr="00BA6950">
        <w:rPr>
          <w:szCs w:val="28"/>
          <w:lang w:val="uk-UA"/>
        </w:rPr>
        <w:t>«</w:t>
      </w:r>
      <w:r w:rsidRPr="00BA6950">
        <w:rPr>
          <w:szCs w:val="28"/>
        </w:rPr>
        <w:t>установа</w:t>
      </w:r>
      <w:r w:rsidRPr="00BA6950">
        <w:rPr>
          <w:szCs w:val="28"/>
          <w:lang w:val="uk-UA"/>
        </w:rPr>
        <w:t>»</w:t>
      </w:r>
      <w:r w:rsidRPr="00BA6950">
        <w:rPr>
          <w:szCs w:val="28"/>
        </w:rPr>
        <w:t xml:space="preserve"> (sets</w:t>
      </w:r>
      <w:proofErr w:type="spellStart"/>
      <w:r w:rsidRPr="00BA6950">
        <w:rPr>
          <w:szCs w:val="28"/>
          <w:lang w:val="en-US"/>
        </w:rPr>
        <w:t>uritsu</w:t>
      </w:r>
      <w:proofErr w:type="spellEnd"/>
      <w:r w:rsidRPr="00BA6950">
        <w:rPr>
          <w:szCs w:val="28"/>
        </w:rPr>
        <w:t xml:space="preserve">) та </w:t>
      </w:r>
      <w:r w:rsidRPr="00BA6950">
        <w:rPr>
          <w:szCs w:val="28"/>
          <w:lang w:val="uk-UA"/>
        </w:rPr>
        <w:t>«</w:t>
      </w:r>
      <w:r w:rsidRPr="00BA6950">
        <w:rPr>
          <w:szCs w:val="28"/>
        </w:rPr>
        <w:t>тестувальна лабораторія</w:t>
      </w:r>
      <w:r w:rsidRPr="00BA6950">
        <w:rPr>
          <w:szCs w:val="28"/>
          <w:lang w:val="uk-UA"/>
        </w:rPr>
        <w:t>»</w:t>
      </w:r>
      <w:r w:rsidRPr="00BA6950">
        <w:rPr>
          <w:szCs w:val="28"/>
        </w:rPr>
        <w:t xml:space="preserve"> (s</w:t>
      </w:r>
      <w:r w:rsidRPr="00BA6950">
        <w:rPr>
          <w:szCs w:val="28"/>
          <w:lang w:val="en-US"/>
        </w:rPr>
        <w:t>hi</w:t>
      </w:r>
      <w:r w:rsidRPr="00BA6950">
        <w:rPr>
          <w:szCs w:val="28"/>
        </w:rPr>
        <w:t xml:space="preserve">kenjo) - також </w:t>
      </w:r>
      <w:r w:rsidRPr="00BA6950">
        <w:rPr>
          <w:szCs w:val="28"/>
          <w:lang w:val="uk-UA"/>
        </w:rPr>
        <w:t>включають</w:t>
      </w:r>
      <w:r w:rsidRPr="00BA6950">
        <w:rPr>
          <w:szCs w:val="28"/>
        </w:rPr>
        <w:t xml:space="preserve"> програм</w:t>
      </w:r>
      <w:r w:rsidRPr="00BA6950">
        <w:rPr>
          <w:szCs w:val="28"/>
          <w:lang w:val="uk-UA"/>
        </w:rPr>
        <w:t>и</w:t>
      </w:r>
      <w:r w:rsidRPr="00BA6950">
        <w:rPr>
          <w:szCs w:val="28"/>
        </w:rPr>
        <w:t xml:space="preserve"> для кваліфікації та реєстрації приватних консультантів, які допомагають малим </w:t>
      </w:r>
      <w:r w:rsidRPr="00BA6950">
        <w:rPr>
          <w:szCs w:val="28"/>
          <w:lang w:val="uk-UA"/>
        </w:rPr>
        <w:t>підприємствам</w:t>
      </w:r>
      <w:r w:rsidRPr="00BA6950">
        <w:rPr>
          <w:szCs w:val="28"/>
        </w:rPr>
        <w:t xml:space="preserve"> вирішувати технічні проблеми та оновл</w:t>
      </w:r>
      <w:proofErr w:type="spellStart"/>
      <w:r w:rsidRPr="00BA6950">
        <w:rPr>
          <w:szCs w:val="28"/>
          <w:lang w:val="uk-UA"/>
        </w:rPr>
        <w:t>ювати</w:t>
      </w:r>
      <w:proofErr w:type="spellEnd"/>
      <w:r w:rsidRPr="00BA6950">
        <w:rPr>
          <w:szCs w:val="28"/>
        </w:rPr>
        <w:t xml:space="preserve"> сво</w:t>
      </w:r>
      <w:r w:rsidRPr="00BA6950">
        <w:rPr>
          <w:szCs w:val="28"/>
          <w:lang w:val="uk-UA"/>
        </w:rPr>
        <w:t>ю</w:t>
      </w:r>
      <w:r w:rsidRPr="00BA6950">
        <w:rPr>
          <w:szCs w:val="28"/>
        </w:rPr>
        <w:t xml:space="preserve"> продукці</w:t>
      </w:r>
      <w:r w:rsidRPr="00BA6950">
        <w:rPr>
          <w:szCs w:val="28"/>
          <w:lang w:val="uk-UA"/>
        </w:rPr>
        <w:t>ю</w:t>
      </w:r>
      <w:r w:rsidRPr="00BA6950">
        <w:rPr>
          <w:szCs w:val="28"/>
        </w:rPr>
        <w:t xml:space="preserve"> та виробнич</w:t>
      </w:r>
      <w:r w:rsidRPr="00BA6950">
        <w:rPr>
          <w:szCs w:val="28"/>
          <w:lang w:val="uk-UA"/>
        </w:rPr>
        <w:t>і</w:t>
      </w:r>
      <w:r w:rsidRPr="00BA6950">
        <w:rPr>
          <w:szCs w:val="28"/>
        </w:rPr>
        <w:t xml:space="preserve"> процес</w:t>
      </w:r>
      <w:r w:rsidRPr="00BA6950">
        <w:rPr>
          <w:szCs w:val="28"/>
          <w:lang w:val="uk-UA"/>
        </w:rPr>
        <w:t>и.</w:t>
      </w:r>
      <w:r w:rsidRPr="00BA6950">
        <w:rPr>
          <w:szCs w:val="28"/>
        </w:rPr>
        <w:t xml:space="preserve"> Завдяки широкому географічному покриттю та </w:t>
      </w:r>
      <w:r w:rsidRPr="00BA6950">
        <w:rPr>
          <w:szCs w:val="28"/>
          <w:lang w:val="uk-UA"/>
        </w:rPr>
        <w:t>дешевизні</w:t>
      </w:r>
      <w:r w:rsidRPr="00BA6950">
        <w:rPr>
          <w:szCs w:val="28"/>
        </w:rPr>
        <w:t xml:space="preserve">, центри Kohsetsushi надають японським </w:t>
      </w:r>
      <w:r w:rsidRPr="00BA6950">
        <w:rPr>
          <w:szCs w:val="28"/>
          <w:lang w:val="uk-UA"/>
        </w:rPr>
        <w:t>малим підприємствам</w:t>
      </w:r>
      <w:r w:rsidRPr="00BA6950">
        <w:rPr>
          <w:szCs w:val="28"/>
        </w:rPr>
        <w:t xml:space="preserve"> легкодоступн</w:t>
      </w:r>
      <w:r w:rsidRPr="00BA6950">
        <w:rPr>
          <w:szCs w:val="28"/>
          <w:lang w:val="uk-UA"/>
        </w:rPr>
        <w:t>і</w:t>
      </w:r>
      <w:r w:rsidRPr="00BA6950">
        <w:rPr>
          <w:szCs w:val="28"/>
        </w:rPr>
        <w:t xml:space="preserve"> та ефективн</w:t>
      </w:r>
      <w:r w:rsidRPr="00BA6950">
        <w:rPr>
          <w:szCs w:val="28"/>
          <w:lang w:val="uk-UA"/>
        </w:rPr>
        <w:t>і</w:t>
      </w:r>
      <w:r w:rsidRPr="00BA6950">
        <w:rPr>
          <w:szCs w:val="28"/>
        </w:rPr>
        <w:t xml:space="preserve"> джерел</w:t>
      </w:r>
      <w:r w:rsidRPr="00BA6950">
        <w:rPr>
          <w:szCs w:val="28"/>
          <w:lang w:val="uk-UA"/>
        </w:rPr>
        <w:t>а</w:t>
      </w:r>
      <w:r w:rsidRPr="00BA6950">
        <w:rPr>
          <w:szCs w:val="28"/>
        </w:rPr>
        <w:t xml:space="preserve"> допомоги для поліпшення їх виробничої діяльності та </w:t>
      </w:r>
      <w:r w:rsidRPr="00BA6950">
        <w:rPr>
          <w:szCs w:val="28"/>
          <w:lang w:val="uk-UA"/>
        </w:rPr>
        <w:t xml:space="preserve">вдосконалення </w:t>
      </w:r>
      <w:r w:rsidRPr="00BA6950">
        <w:rPr>
          <w:szCs w:val="28"/>
        </w:rPr>
        <w:t>продукції.</w:t>
      </w:r>
      <w:r w:rsidRPr="00BA6950">
        <w:rPr>
          <w:szCs w:val="28"/>
          <w:lang w:val="uk-UA"/>
        </w:rPr>
        <w:t xml:space="preserve"> </w:t>
      </w:r>
      <w:r w:rsidRPr="00BA6950">
        <w:rPr>
          <w:szCs w:val="28"/>
        </w:rPr>
        <w:t xml:space="preserve">Орієнтуючись на систему Kohsetsushi, </w:t>
      </w:r>
      <w:r w:rsidRPr="00BA6950">
        <w:rPr>
          <w:szCs w:val="28"/>
          <w:lang w:val="uk-UA"/>
        </w:rPr>
        <w:t>у цій</w:t>
      </w:r>
      <w:r w:rsidRPr="00BA6950">
        <w:rPr>
          <w:szCs w:val="28"/>
        </w:rPr>
        <w:t xml:space="preserve"> статт</w:t>
      </w:r>
      <w:r w:rsidRPr="00BA6950">
        <w:rPr>
          <w:szCs w:val="28"/>
          <w:lang w:val="uk-UA"/>
        </w:rPr>
        <w:t>і</w:t>
      </w:r>
      <w:r w:rsidRPr="00BA6950">
        <w:rPr>
          <w:szCs w:val="28"/>
        </w:rPr>
        <w:t xml:space="preserve"> досліджує</w:t>
      </w:r>
      <w:proofErr w:type="spellStart"/>
      <w:r w:rsidRPr="00BA6950">
        <w:rPr>
          <w:szCs w:val="28"/>
          <w:lang w:val="uk-UA"/>
        </w:rPr>
        <w:t>ться</w:t>
      </w:r>
      <w:proofErr w:type="spellEnd"/>
      <w:r w:rsidRPr="00BA6950">
        <w:rPr>
          <w:szCs w:val="28"/>
        </w:rPr>
        <w:t xml:space="preserve">, як державні технологічні центри Японії сприяють розвитку та впровадженню технологій </w:t>
      </w:r>
      <w:r w:rsidRPr="00BA6950">
        <w:rPr>
          <w:szCs w:val="28"/>
          <w:lang w:val="uk-UA"/>
        </w:rPr>
        <w:t>на</w:t>
      </w:r>
      <w:r w:rsidRPr="00BA6950">
        <w:rPr>
          <w:szCs w:val="28"/>
        </w:rPr>
        <w:t xml:space="preserve"> малих </w:t>
      </w:r>
      <w:r w:rsidRPr="00BA6950">
        <w:rPr>
          <w:szCs w:val="28"/>
          <w:lang w:val="uk-UA"/>
        </w:rPr>
        <w:t>підприємствах</w:t>
      </w:r>
      <w:r w:rsidRPr="00BA6950">
        <w:rPr>
          <w:szCs w:val="28"/>
        </w:rPr>
        <w:t xml:space="preserve">. </w:t>
      </w:r>
      <w:r w:rsidRPr="00BA6950">
        <w:rPr>
          <w:szCs w:val="28"/>
          <w:lang w:val="uk-UA"/>
        </w:rPr>
        <w:t>Дослідивши зміни в діяльності</w:t>
      </w:r>
      <w:r w:rsidRPr="00BA6950">
        <w:rPr>
          <w:szCs w:val="28"/>
        </w:rPr>
        <w:t xml:space="preserve"> невеликих виробників</w:t>
      </w:r>
      <w:r w:rsidRPr="00BA6950">
        <w:rPr>
          <w:szCs w:val="28"/>
          <w:lang w:val="uk-UA"/>
        </w:rPr>
        <w:t xml:space="preserve"> </w:t>
      </w:r>
      <w:r w:rsidRPr="00BA6950">
        <w:rPr>
          <w:szCs w:val="28"/>
        </w:rPr>
        <w:t>в Японії</w:t>
      </w:r>
      <w:r w:rsidRPr="00BA6950">
        <w:rPr>
          <w:szCs w:val="28"/>
          <w:lang w:val="uk-UA"/>
        </w:rPr>
        <w:t xml:space="preserve">, </w:t>
      </w:r>
      <w:r w:rsidRPr="00BA6950">
        <w:rPr>
          <w:szCs w:val="28"/>
        </w:rPr>
        <w:t>використання</w:t>
      </w:r>
      <w:r w:rsidRPr="00BA6950">
        <w:rPr>
          <w:szCs w:val="28"/>
          <w:lang w:val="uk-UA"/>
        </w:rPr>
        <w:t xml:space="preserve"> ними</w:t>
      </w:r>
      <w:r w:rsidRPr="00BA6950">
        <w:rPr>
          <w:szCs w:val="28"/>
        </w:rPr>
        <w:t xml:space="preserve"> технологій, у цій статті розглядається розвиток, сфера застосування та послуги </w:t>
      </w:r>
      <w:r w:rsidRPr="00BA6950">
        <w:rPr>
          <w:szCs w:val="28"/>
          <w:lang w:val="uk-UA"/>
        </w:rPr>
        <w:t>центрів</w:t>
      </w:r>
      <w:r w:rsidRPr="00BA6950">
        <w:rPr>
          <w:szCs w:val="28"/>
        </w:rPr>
        <w:t xml:space="preserve"> Kohsetsushi та представлені </w:t>
      </w:r>
      <w:r w:rsidRPr="00BA6950">
        <w:rPr>
          <w:szCs w:val="28"/>
          <w:lang w:val="uk-UA"/>
        </w:rPr>
        <w:t xml:space="preserve">результати </w:t>
      </w:r>
      <w:r w:rsidRPr="00BA6950">
        <w:rPr>
          <w:szCs w:val="28"/>
        </w:rPr>
        <w:t>досліджен</w:t>
      </w:r>
      <w:r w:rsidRPr="00BA6950">
        <w:rPr>
          <w:szCs w:val="28"/>
          <w:lang w:val="uk-UA"/>
        </w:rPr>
        <w:t>ь</w:t>
      </w:r>
      <w:r w:rsidRPr="00BA6950">
        <w:rPr>
          <w:szCs w:val="28"/>
        </w:rPr>
        <w:t xml:space="preserve"> окремих центрів. Потім </w:t>
      </w:r>
      <w:r w:rsidRPr="00BA6950">
        <w:rPr>
          <w:szCs w:val="28"/>
          <w:lang w:val="uk-UA"/>
        </w:rPr>
        <w:t>розглядаються</w:t>
      </w:r>
      <w:r w:rsidRPr="00BA6950">
        <w:rPr>
          <w:szCs w:val="28"/>
        </w:rPr>
        <w:t xml:space="preserve"> кілька прикладів того, як </w:t>
      </w:r>
      <w:r w:rsidRPr="00BA6950">
        <w:rPr>
          <w:szCs w:val="28"/>
          <w:lang w:val="uk-UA"/>
        </w:rPr>
        <w:t xml:space="preserve">сприймаються та </w:t>
      </w:r>
      <w:r w:rsidRPr="00BA6950">
        <w:rPr>
          <w:szCs w:val="28"/>
        </w:rPr>
        <w:t xml:space="preserve">використовуються центри Kohsetsushi </w:t>
      </w:r>
      <w:r w:rsidRPr="00BA6950">
        <w:rPr>
          <w:szCs w:val="28"/>
          <w:lang w:val="uk-UA"/>
        </w:rPr>
        <w:t xml:space="preserve">малими підприємствами. </w:t>
      </w:r>
      <w:r w:rsidRPr="00BA6950">
        <w:rPr>
          <w:szCs w:val="28"/>
        </w:rPr>
        <w:t xml:space="preserve">І </w:t>
      </w:r>
      <w:r w:rsidRPr="00BA6950">
        <w:rPr>
          <w:szCs w:val="28"/>
          <w:lang w:val="uk-UA"/>
        </w:rPr>
        <w:t>в кінці</w:t>
      </w:r>
      <w:r w:rsidRPr="00BA6950">
        <w:rPr>
          <w:szCs w:val="28"/>
        </w:rPr>
        <w:t xml:space="preserve"> проведена оцінка сильних і слабких сторін системи Kohsetsushi.  Ця стаття </w:t>
      </w:r>
      <w:r w:rsidRPr="00BA6950">
        <w:rPr>
          <w:szCs w:val="28"/>
          <w:lang w:val="uk-UA"/>
        </w:rPr>
        <w:t>ґрунтується</w:t>
      </w:r>
      <w:r w:rsidRPr="00BA6950">
        <w:rPr>
          <w:szCs w:val="28"/>
        </w:rPr>
        <w:t xml:space="preserve"> на польових дослідженнях, проведених в Японії влітку 1990 року, включаючи </w:t>
      </w:r>
      <w:r w:rsidRPr="00BA6950">
        <w:rPr>
          <w:szCs w:val="28"/>
          <w:lang w:val="uk-UA"/>
        </w:rPr>
        <w:t>опитування</w:t>
      </w:r>
      <w:r w:rsidRPr="00BA6950">
        <w:rPr>
          <w:szCs w:val="28"/>
        </w:rPr>
        <w:t xml:space="preserve"> керівник</w:t>
      </w:r>
      <w:proofErr w:type="spellStart"/>
      <w:r w:rsidRPr="00BA6950">
        <w:rPr>
          <w:szCs w:val="28"/>
          <w:lang w:val="uk-UA"/>
        </w:rPr>
        <w:t>ів</w:t>
      </w:r>
      <w:proofErr w:type="spellEnd"/>
      <w:r w:rsidRPr="00BA6950">
        <w:rPr>
          <w:szCs w:val="28"/>
        </w:rPr>
        <w:t xml:space="preserve"> програм та інженер</w:t>
      </w:r>
      <w:proofErr w:type="spellStart"/>
      <w:r w:rsidRPr="00BA6950">
        <w:rPr>
          <w:szCs w:val="28"/>
          <w:lang w:val="uk-UA"/>
        </w:rPr>
        <w:t>ів</w:t>
      </w:r>
      <w:proofErr w:type="spellEnd"/>
      <w:r w:rsidRPr="00BA6950">
        <w:rPr>
          <w:szCs w:val="28"/>
        </w:rPr>
        <w:t xml:space="preserve"> у п'яти центрах Kohsetsushi (Карта</w:t>
      </w:r>
      <w:r w:rsidRPr="00BA6950">
        <w:rPr>
          <w:szCs w:val="28"/>
          <w:lang w:val="uk-UA"/>
        </w:rPr>
        <w:t xml:space="preserve"> </w:t>
      </w:r>
      <w:r w:rsidRPr="00BA6950">
        <w:rPr>
          <w:szCs w:val="28"/>
        </w:rPr>
        <w:t>1),</w:t>
      </w:r>
      <w:r w:rsidRPr="00BA6950">
        <w:rPr>
          <w:szCs w:val="28"/>
          <w:lang w:val="uk-UA"/>
        </w:rPr>
        <w:t xml:space="preserve"> підприємств</w:t>
      </w:r>
      <w:r w:rsidRPr="00BA6950">
        <w:rPr>
          <w:szCs w:val="28"/>
        </w:rPr>
        <w:t xml:space="preserve">, які </w:t>
      </w:r>
      <w:r w:rsidRPr="00BA6950">
        <w:rPr>
          <w:szCs w:val="28"/>
          <w:lang w:val="uk-UA"/>
        </w:rPr>
        <w:t>користуються програмою</w:t>
      </w:r>
      <w:r w:rsidRPr="00BA6950">
        <w:rPr>
          <w:szCs w:val="28"/>
        </w:rPr>
        <w:t>,</w:t>
      </w:r>
      <w:r w:rsidRPr="00BA6950">
        <w:rPr>
          <w:szCs w:val="28"/>
          <w:lang w:val="uk-UA"/>
        </w:rPr>
        <w:t xml:space="preserve"> та</w:t>
      </w:r>
      <w:r w:rsidRPr="00BA6950">
        <w:rPr>
          <w:szCs w:val="28"/>
        </w:rPr>
        <w:t xml:space="preserve"> державни</w:t>
      </w:r>
      <w:r w:rsidRPr="00BA6950">
        <w:rPr>
          <w:szCs w:val="28"/>
          <w:lang w:val="uk-UA"/>
        </w:rPr>
        <w:t>х</w:t>
      </w:r>
      <w:r w:rsidRPr="00BA6950">
        <w:rPr>
          <w:szCs w:val="28"/>
        </w:rPr>
        <w:t xml:space="preserve"> службов</w:t>
      </w:r>
      <w:proofErr w:type="spellStart"/>
      <w:r w:rsidRPr="00BA6950">
        <w:rPr>
          <w:szCs w:val="28"/>
          <w:lang w:val="uk-UA"/>
        </w:rPr>
        <w:t>ців</w:t>
      </w:r>
      <w:proofErr w:type="spellEnd"/>
      <w:r w:rsidRPr="00BA6950">
        <w:rPr>
          <w:szCs w:val="28"/>
        </w:rPr>
        <w:t xml:space="preserve"> на місцевому та центральному рівнях, а також </w:t>
      </w:r>
      <w:r w:rsidRPr="00BA6950">
        <w:rPr>
          <w:szCs w:val="28"/>
          <w:lang w:val="uk-UA"/>
        </w:rPr>
        <w:t>науковців</w:t>
      </w:r>
      <w:r w:rsidRPr="00BA6950">
        <w:rPr>
          <w:szCs w:val="28"/>
        </w:rPr>
        <w:t xml:space="preserve"> та інши</w:t>
      </w:r>
      <w:r w:rsidRPr="00BA6950">
        <w:rPr>
          <w:szCs w:val="28"/>
          <w:lang w:val="uk-UA"/>
        </w:rPr>
        <w:t>х</w:t>
      </w:r>
      <w:r w:rsidRPr="00BA6950">
        <w:rPr>
          <w:szCs w:val="28"/>
        </w:rPr>
        <w:t xml:space="preserve"> організаці</w:t>
      </w:r>
      <w:r w:rsidRPr="00BA6950">
        <w:rPr>
          <w:szCs w:val="28"/>
          <w:lang w:val="uk-UA"/>
        </w:rPr>
        <w:t xml:space="preserve">й, що займаються </w:t>
      </w:r>
      <w:r w:rsidRPr="00BA6950">
        <w:rPr>
          <w:szCs w:val="28"/>
        </w:rPr>
        <w:t>розвитк</w:t>
      </w:r>
      <w:proofErr w:type="spellStart"/>
      <w:r w:rsidRPr="00BA6950">
        <w:rPr>
          <w:szCs w:val="28"/>
          <w:lang w:val="uk-UA"/>
        </w:rPr>
        <w:t>ом</w:t>
      </w:r>
      <w:proofErr w:type="spellEnd"/>
      <w:r w:rsidRPr="00BA6950">
        <w:rPr>
          <w:szCs w:val="28"/>
        </w:rPr>
        <w:t xml:space="preserve"> бізнесу та економіки</w:t>
      </w:r>
      <w:r w:rsidRPr="00BA6950">
        <w:rPr>
          <w:szCs w:val="28"/>
          <w:lang w:val="uk-UA"/>
        </w:rPr>
        <w:t>.</w:t>
      </w:r>
    </w:p>
    <w:p w:rsidR="00696A0A" w:rsidRPr="00BA6950" w:rsidRDefault="00696A0A" w:rsidP="00696A0A">
      <w:pPr>
        <w:spacing w:line="360" w:lineRule="auto"/>
        <w:ind w:firstLine="426"/>
        <w:jc w:val="both"/>
        <w:rPr>
          <w:b/>
          <w:bCs/>
          <w:szCs w:val="28"/>
          <w:lang w:val="uk-UA"/>
        </w:rPr>
      </w:pPr>
      <w:r w:rsidRPr="00BA6950">
        <w:rPr>
          <w:b/>
          <w:bCs/>
          <w:szCs w:val="28"/>
        </w:rPr>
        <w:t xml:space="preserve"> МАЛІ</w:t>
      </w:r>
      <w:r w:rsidRPr="00BA6950">
        <w:rPr>
          <w:b/>
          <w:bCs/>
          <w:szCs w:val="28"/>
          <w:lang w:val="uk-UA"/>
        </w:rPr>
        <w:t xml:space="preserve"> ВИРОБНИЧІ ПІДПРИЄМСТВА</w:t>
      </w:r>
      <w:r w:rsidRPr="00BA6950">
        <w:rPr>
          <w:b/>
          <w:bCs/>
          <w:szCs w:val="28"/>
        </w:rPr>
        <w:t xml:space="preserve"> ТА ТЕХНОЛОГІ</w:t>
      </w:r>
      <w:r w:rsidRPr="00BA6950">
        <w:rPr>
          <w:b/>
          <w:bCs/>
          <w:szCs w:val="28"/>
          <w:lang w:val="uk-UA"/>
        </w:rPr>
        <w:t>Ї</w:t>
      </w:r>
      <w:r w:rsidRPr="00BA6950">
        <w:rPr>
          <w:b/>
          <w:bCs/>
          <w:szCs w:val="28"/>
        </w:rPr>
        <w:t xml:space="preserve"> В ЯПОНІ</w:t>
      </w:r>
      <w:r w:rsidRPr="00BA6950">
        <w:rPr>
          <w:b/>
          <w:bCs/>
          <w:szCs w:val="28"/>
          <w:lang w:val="uk-UA"/>
        </w:rPr>
        <w:t>Ї</w:t>
      </w:r>
    </w:p>
    <w:p w:rsidR="00696A0A" w:rsidRPr="00BA6950" w:rsidRDefault="00696A0A" w:rsidP="00696A0A">
      <w:pPr>
        <w:spacing w:line="360" w:lineRule="auto"/>
        <w:ind w:firstLine="426"/>
        <w:jc w:val="both"/>
        <w:rPr>
          <w:szCs w:val="28"/>
          <w:lang w:val="uk-UA"/>
        </w:rPr>
      </w:pPr>
      <w:r w:rsidRPr="00BA6950">
        <w:rPr>
          <w:szCs w:val="28"/>
        </w:rPr>
        <w:t xml:space="preserve">Японська виробнича економіка </w:t>
      </w:r>
      <w:r w:rsidRPr="00BA6950">
        <w:rPr>
          <w:szCs w:val="28"/>
          <w:lang w:val="uk-UA"/>
        </w:rPr>
        <w:t>базується</w:t>
      </w:r>
      <w:r w:rsidRPr="00BA6950">
        <w:rPr>
          <w:szCs w:val="28"/>
        </w:rPr>
        <w:t xml:space="preserve"> на </w:t>
      </w:r>
      <w:r w:rsidRPr="00BA6950">
        <w:rPr>
          <w:szCs w:val="28"/>
          <w:lang w:val="uk-UA"/>
        </w:rPr>
        <w:t>основ</w:t>
      </w:r>
      <w:r w:rsidRPr="00BA6950">
        <w:rPr>
          <w:szCs w:val="28"/>
        </w:rPr>
        <w:t xml:space="preserve">і </w:t>
      </w:r>
      <w:r w:rsidRPr="00BA6950">
        <w:rPr>
          <w:szCs w:val="28"/>
          <w:lang w:val="uk-UA"/>
        </w:rPr>
        <w:t>малих</w:t>
      </w:r>
      <w:r w:rsidRPr="00BA6950">
        <w:rPr>
          <w:szCs w:val="28"/>
        </w:rPr>
        <w:t xml:space="preserve"> промислових </w:t>
      </w:r>
      <w:r w:rsidRPr="00BA6950">
        <w:rPr>
          <w:szCs w:val="28"/>
          <w:lang w:val="uk-UA"/>
        </w:rPr>
        <w:t>підприємств</w:t>
      </w:r>
      <w:r w:rsidRPr="00BA6950">
        <w:rPr>
          <w:szCs w:val="28"/>
        </w:rPr>
        <w:t xml:space="preserve">. У Японії </w:t>
      </w:r>
      <w:r w:rsidRPr="00BA6950">
        <w:rPr>
          <w:szCs w:val="28"/>
          <w:lang w:val="uk-UA"/>
        </w:rPr>
        <w:t>працюють близько</w:t>
      </w:r>
      <w:r w:rsidRPr="00BA6950">
        <w:rPr>
          <w:szCs w:val="28"/>
        </w:rPr>
        <w:t xml:space="preserve"> 875 </w:t>
      </w:r>
      <w:r w:rsidRPr="00BA6950">
        <w:rPr>
          <w:szCs w:val="28"/>
          <w:lang w:val="uk-UA"/>
        </w:rPr>
        <w:t>тис.</w:t>
      </w:r>
      <w:r w:rsidRPr="00BA6950">
        <w:rPr>
          <w:szCs w:val="28"/>
        </w:rPr>
        <w:t xml:space="preserve"> виробничих </w:t>
      </w:r>
      <w:r w:rsidRPr="00BA6950">
        <w:rPr>
          <w:szCs w:val="28"/>
          <w:lang w:val="uk-UA"/>
        </w:rPr>
        <w:t xml:space="preserve"> підприємств</w:t>
      </w:r>
      <w:r w:rsidRPr="00BA6950">
        <w:rPr>
          <w:szCs w:val="28"/>
        </w:rPr>
        <w:t>,</w:t>
      </w:r>
      <w:r w:rsidRPr="00BA6950">
        <w:rPr>
          <w:szCs w:val="28"/>
          <w:lang w:val="uk-UA"/>
        </w:rPr>
        <w:t xml:space="preserve"> що більше</w:t>
      </w:r>
      <w:r w:rsidRPr="00BA6950">
        <w:rPr>
          <w:szCs w:val="28"/>
        </w:rPr>
        <w:t xml:space="preserve"> ніж удвічі</w:t>
      </w:r>
      <w:r w:rsidRPr="00BA6950">
        <w:rPr>
          <w:szCs w:val="28"/>
          <w:lang w:val="uk-UA"/>
        </w:rPr>
        <w:t xml:space="preserve"> аналогічного показника в</w:t>
      </w:r>
      <w:r w:rsidRPr="00BA6950">
        <w:rPr>
          <w:szCs w:val="28"/>
        </w:rPr>
        <w:t xml:space="preserve"> США. Виробнича база Японії включає сотні тисяч індивідуальних </w:t>
      </w:r>
      <w:r w:rsidRPr="00BA6950">
        <w:rPr>
          <w:szCs w:val="28"/>
          <w:lang w:val="uk-UA"/>
        </w:rPr>
        <w:t>суб’єктів господарювання</w:t>
      </w:r>
      <w:r w:rsidRPr="00BA6950">
        <w:rPr>
          <w:szCs w:val="28"/>
        </w:rPr>
        <w:t>, а також аналогічну кількість переважно малих виробничих корпорацій (табл. 1). Більше половини всіх японських виробників є мікропідприємствами з кількістю</w:t>
      </w:r>
      <w:r w:rsidRPr="00BA6950">
        <w:rPr>
          <w:szCs w:val="28"/>
          <w:lang w:val="uk-UA"/>
        </w:rPr>
        <w:t xml:space="preserve"> працівників менше</w:t>
      </w:r>
      <w:r w:rsidRPr="00BA6950">
        <w:rPr>
          <w:szCs w:val="28"/>
        </w:rPr>
        <w:t xml:space="preserve"> чотирьох </w:t>
      </w:r>
      <w:r w:rsidRPr="00BA6950">
        <w:rPr>
          <w:szCs w:val="28"/>
          <w:lang w:val="uk-UA"/>
        </w:rPr>
        <w:t>чоловік</w:t>
      </w:r>
      <w:r w:rsidRPr="00BA6950">
        <w:rPr>
          <w:szCs w:val="28"/>
        </w:rPr>
        <w:t xml:space="preserve">, </w:t>
      </w:r>
      <w:r w:rsidRPr="00BA6950">
        <w:rPr>
          <w:szCs w:val="28"/>
          <w:lang w:val="uk-UA"/>
        </w:rPr>
        <w:t xml:space="preserve">та </w:t>
      </w:r>
      <w:r w:rsidRPr="00BA6950">
        <w:rPr>
          <w:szCs w:val="28"/>
        </w:rPr>
        <w:t xml:space="preserve">близько 418 </w:t>
      </w:r>
      <w:r w:rsidRPr="00BA6950">
        <w:rPr>
          <w:szCs w:val="28"/>
          <w:lang w:val="uk-UA"/>
        </w:rPr>
        <w:t xml:space="preserve">тис. </w:t>
      </w:r>
      <w:r w:rsidRPr="00BA6950">
        <w:rPr>
          <w:szCs w:val="28"/>
        </w:rPr>
        <w:t xml:space="preserve">малих та середніх виробничих </w:t>
      </w:r>
      <w:r w:rsidRPr="00BA6950">
        <w:rPr>
          <w:szCs w:val="28"/>
          <w:lang w:val="uk-UA"/>
        </w:rPr>
        <w:t>підприємств з кількістю працівників від</w:t>
      </w:r>
      <w:r w:rsidRPr="00BA6950">
        <w:rPr>
          <w:szCs w:val="28"/>
        </w:rPr>
        <w:t xml:space="preserve"> 4</w:t>
      </w:r>
      <w:r w:rsidRPr="00BA6950">
        <w:rPr>
          <w:szCs w:val="28"/>
          <w:lang w:val="uk-UA"/>
        </w:rPr>
        <w:t>-</w:t>
      </w:r>
      <w:proofErr w:type="spellStart"/>
      <w:r w:rsidRPr="00BA6950">
        <w:rPr>
          <w:szCs w:val="28"/>
          <w:lang w:val="uk-UA"/>
        </w:rPr>
        <w:t>ьох</w:t>
      </w:r>
      <w:proofErr w:type="spellEnd"/>
      <w:r w:rsidRPr="00BA6950">
        <w:rPr>
          <w:szCs w:val="28"/>
        </w:rPr>
        <w:t xml:space="preserve"> </w:t>
      </w:r>
      <w:r w:rsidRPr="00BA6950">
        <w:rPr>
          <w:szCs w:val="28"/>
          <w:lang w:val="uk-UA"/>
        </w:rPr>
        <w:t xml:space="preserve">до </w:t>
      </w:r>
      <w:r w:rsidRPr="00BA6950">
        <w:rPr>
          <w:szCs w:val="28"/>
        </w:rPr>
        <w:t>299</w:t>
      </w:r>
      <w:r w:rsidRPr="00BA6950">
        <w:rPr>
          <w:szCs w:val="28"/>
          <w:lang w:val="uk-UA"/>
        </w:rPr>
        <w:t>-ти</w:t>
      </w:r>
      <w:r w:rsidRPr="00BA6950">
        <w:rPr>
          <w:szCs w:val="28"/>
        </w:rPr>
        <w:t xml:space="preserve"> </w:t>
      </w:r>
      <w:r w:rsidRPr="00BA6950">
        <w:rPr>
          <w:szCs w:val="28"/>
          <w:lang w:val="uk-UA"/>
        </w:rPr>
        <w:t>чоловік.</w:t>
      </w:r>
      <w:r w:rsidRPr="00BA6950">
        <w:rPr>
          <w:szCs w:val="28"/>
        </w:rPr>
        <w:t xml:space="preserve"> Менше </w:t>
      </w:r>
      <w:r w:rsidRPr="00BA6950">
        <w:rPr>
          <w:szCs w:val="28"/>
          <w:lang w:val="uk-UA"/>
        </w:rPr>
        <w:t>одного</w:t>
      </w:r>
      <w:r w:rsidRPr="00BA6950">
        <w:rPr>
          <w:szCs w:val="28"/>
        </w:rPr>
        <w:t xml:space="preserve"> відсоток</w:t>
      </w:r>
      <w:r w:rsidRPr="00BA6950">
        <w:rPr>
          <w:szCs w:val="28"/>
          <w:lang w:val="uk-UA"/>
        </w:rPr>
        <w:t>а</w:t>
      </w:r>
      <w:r w:rsidRPr="00BA6950">
        <w:rPr>
          <w:szCs w:val="28"/>
        </w:rPr>
        <w:t xml:space="preserve"> японських виробників </w:t>
      </w:r>
      <w:r w:rsidRPr="00BA6950">
        <w:rPr>
          <w:szCs w:val="28"/>
          <w:lang w:val="uk-UA"/>
        </w:rPr>
        <w:t>мають</w:t>
      </w:r>
      <w:r w:rsidRPr="00BA6950">
        <w:rPr>
          <w:szCs w:val="28"/>
        </w:rPr>
        <w:t xml:space="preserve"> більше 300</w:t>
      </w:r>
      <w:r w:rsidRPr="00BA6950">
        <w:rPr>
          <w:szCs w:val="28"/>
          <w:lang w:val="uk-UA"/>
        </w:rPr>
        <w:t>-та</w:t>
      </w:r>
      <w:r w:rsidRPr="00BA6950">
        <w:rPr>
          <w:szCs w:val="28"/>
        </w:rPr>
        <w:t xml:space="preserve"> </w:t>
      </w:r>
      <w:r w:rsidRPr="00BA6950">
        <w:rPr>
          <w:szCs w:val="28"/>
          <w:lang w:val="uk-UA"/>
        </w:rPr>
        <w:t xml:space="preserve">працівників </w:t>
      </w:r>
      <w:r w:rsidRPr="00BA6950">
        <w:rPr>
          <w:szCs w:val="28"/>
        </w:rPr>
        <w:t>(7)</w:t>
      </w:r>
      <w:r w:rsidRPr="00BA6950">
        <w:rPr>
          <w:szCs w:val="28"/>
          <w:lang w:val="uk-UA"/>
        </w:rPr>
        <w:t>.</w:t>
      </w:r>
      <w:r w:rsidRPr="00BA6950">
        <w:rPr>
          <w:szCs w:val="28"/>
        </w:rPr>
        <w:t xml:space="preserve"> </w:t>
      </w:r>
      <w:r w:rsidRPr="00BA6950">
        <w:rPr>
          <w:szCs w:val="28"/>
          <w:lang w:val="uk-UA"/>
        </w:rPr>
        <w:t>Малі підприємства, що колись</w:t>
      </w:r>
      <w:r w:rsidRPr="00BA6950">
        <w:rPr>
          <w:szCs w:val="28"/>
        </w:rPr>
        <w:t xml:space="preserve"> вважалися відсталою частиною економіки, (8,9) </w:t>
      </w:r>
      <w:r w:rsidRPr="00BA6950">
        <w:rPr>
          <w:szCs w:val="28"/>
          <w:lang w:val="uk-UA"/>
        </w:rPr>
        <w:t xml:space="preserve">різко </w:t>
      </w:r>
      <w:r w:rsidRPr="00BA6950">
        <w:rPr>
          <w:szCs w:val="28"/>
        </w:rPr>
        <w:t>зрос</w:t>
      </w:r>
      <w:proofErr w:type="spellStart"/>
      <w:r w:rsidRPr="00BA6950">
        <w:rPr>
          <w:szCs w:val="28"/>
          <w:lang w:val="uk-UA"/>
        </w:rPr>
        <w:t>ли</w:t>
      </w:r>
      <w:proofErr w:type="spellEnd"/>
      <w:r w:rsidRPr="00BA6950">
        <w:rPr>
          <w:szCs w:val="28"/>
        </w:rPr>
        <w:t xml:space="preserve"> у важливості з 1950-х років,</w:t>
      </w:r>
      <w:r w:rsidRPr="00BA6950">
        <w:rPr>
          <w:szCs w:val="28"/>
          <w:lang w:val="uk-UA"/>
        </w:rPr>
        <w:t xml:space="preserve"> і тепер</w:t>
      </w:r>
      <w:r w:rsidRPr="00BA6950">
        <w:rPr>
          <w:szCs w:val="28"/>
        </w:rPr>
        <w:t xml:space="preserve"> вони </w:t>
      </w:r>
      <w:r w:rsidRPr="00BA6950">
        <w:rPr>
          <w:szCs w:val="28"/>
          <w:lang w:val="uk-UA"/>
        </w:rPr>
        <w:t>забезпечують</w:t>
      </w:r>
      <w:r w:rsidRPr="00BA6950">
        <w:rPr>
          <w:szCs w:val="28"/>
        </w:rPr>
        <w:t xml:space="preserve"> </w:t>
      </w:r>
      <w:r w:rsidRPr="00BA6950">
        <w:rPr>
          <w:szCs w:val="28"/>
        </w:rPr>
        <w:lastRenderedPageBreak/>
        <w:t xml:space="preserve">майже три чверті зайнятості у виробництві та більше половини доданої вартості виробництва. Для порівняння, </w:t>
      </w:r>
      <w:r w:rsidRPr="00BA6950">
        <w:rPr>
          <w:szCs w:val="28"/>
          <w:lang w:val="uk-UA"/>
        </w:rPr>
        <w:t>малі виробничі підприємства</w:t>
      </w:r>
      <w:r w:rsidRPr="00BA6950">
        <w:rPr>
          <w:szCs w:val="28"/>
        </w:rPr>
        <w:t xml:space="preserve"> у США (</w:t>
      </w:r>
      <w:r w:rsidRPr="00BA6950">
        <w:rPr>
          <w:szCs w:val="28"/>
          <w:lang w:val="uk-UA"/>
        </w:rPr>
        <w:t>з кількістю працівників менше</w:t>
      </w:r>
      <w:r w:rsidRPr="00BA6950">
        <w:rPr>
          <w:szCs w:val="28"/>
        </w:rPr>
        <w:t xml:space="preserve"> 250</w:t>
      </w:r>
      <w:r w:rsidRPr="00BA6950">
        <w:rPr>
          <w:szCs w:val="28"/>
          <w:lang w:val="uk-UA"/>
        </w:rPr>
        <w:t>-ти</w:t>
      </w:r>
      <w:r w:rsidRPr="00BA6950">
        <w:rPr>
          <w:szCs w:val="28"/>
        </w:rPr>
        <w:t xml:space="preserve"> </w:t>
      </w:r>
      <w:proofErr w:type="spellStart"/>
      <w:r w:rsidRPr="00BA6950">
        <w:rPr>
          <w:szCs w:val="28"/>
          <w:lang w:val="uk-UA"/>
        </w:rPr>
        <w:t>чол</w:t>
      </w:r>
      <w:proofErr w:type="spellEnd"/>
      <w:r w:rsidRPr="00BA6950">
        <w:rPr>
          <w:szCs w:val="28"/>
          <w:lang w:val="uk-UA"/>
        </w:rPr>
        <w:t>.</w:t>
      </w:r>
      <w:r w:rsidRPr="00BA6950">
        <w:rPr>
          <w:szCs w:val="28"/>
        </w:rPr>
        <w:t>)</w:t>
      </w:r>
      <w:r w:rsidRPr="00BA6950">
        <w:rPr>
          <w:szCs w:val="28"/>
          <w:lang w:val="uk-UA"/>
        </w:rPr>
        <w:t xml:space="preserve"> забезпечують</w:t>
      </w:r>
      <w:r w:rsidRPr="00BA6950">
        <w:rPr>
          <w:szCs w:val="28"/>
        </w:rPr>
        <w:t xml:space="preserve"> менше половини зайнятості у виробництві та менше двох п'ятих доданої вартості </w:t>
      </w:r>
      <w:r w:rsidRPr="00BA6950">
        <w:rPr>
          <w:szCs w:val="28"/>
          <w:lang w:val="uk-UA"/>
        </w:rPr>
        <w:t xml:space="preserve">виробництва </w:t>
      </w:r>
      <w:r w:rsidRPr="00BA6950">
        <w:rPr>
          <w:szCs w:val="28"/>
        </w:rPr>
        <w:t xml:space="preserve">(10). </w:t>
      </w:r>
      <w:r w:rsidRPr="00BA6950">
        <w:rPr>
          <w:szCs w:val="28"/>
          <w:lang w:val="uk-UA"/>
        </w:rPr>
        <w:t xml:space="preserve"> </w:t>
      </w:r>
    </w:p>
    <w:p w:rsidR="00696A0A" w:rsidRPr="00BA6950" w:rsidRDefault="00696A0A" w:rsidP="00696A0A">
      <w:pPr>
        <w:spacing w:line="360" w:lineRule="auto"/>
        <w:ind w:firstLine="426"/>
        <w:jc w:val="both"/>
        <w:rPr>
          <w:szCs w:val="28"/>
          <w:lang w:val="uk-UA"/>
        </w:rPr>
      </w:pPr>
      <w:r w:rsidRPr="00BA6950">
        <w:rPr>
          <w:szCs w:val="28"/>
          <w:lang w:val="uk-UA"/>
        </w:rPr>
        <w:t xml:space="preserve">Звичайно, сектор малого виробництва в Японії не є однорідним. Існує ще чимало трудомістких, </w:t>
      </w:r>
      <w:proofErr w:type="spellStart"/>
      <w:r w:rsidRPr="00BA6950">
        <w:rPr>
          <w:szCs w:val="28"/>
          <w:lang w:val="uk-UA"/>
        </w:rPr>
        <w:t>низькотехнологічних</w:t>
      </w:r>
      <w:proofErr w:type="spellEnd"/>
      <w:r w:rsidRPr="00BA6950">
        <w:rPr>
          <w:szCs w:val="28"/>
          <w:lang w:val="uk-UA"/>
        </w:rPr>
        <w:t xml:space="preserve"> виробництв, що характеризується низькою заробітною платою, сімейною працею, що не оплачується, та тривалим робочим днем. Деякі досі виготовляють традиційні ремісничі вироби (11). Інші малі підприємства - це лише субпідрядники, що не мають робочої сили і власного обладнання, а направляють своїх працівників на заводи великих підприємств. У той же час є і великий зростаючий сегмент японських малих підприємств, що безпосередньо займається сучасним виробництвом, часто використовуючи передові технології виробництва. У цілому невеликі виробничі підприємства в Японії частіше використовують нові технології виробництва, ніж малі виробничі підприємства в Сполучених Штатах. Наприклад, порівнюючи з малими американськими підприємствами, японські вдвічі частіше використовують верстати з цифровим керуванням, і більше ніж в чотири рази частіше використовують передові обробні центри та </w:t>
      </w:r>
      <w:proofErr w:type="spellStart"/>
      <w:r w:rsidRPr="00BA6950">
        <w:rPr>
          <w:szCs w:val="28"/>
          <w:lang w:val="uk-UA"/>
        </w:rPr>
        <w:t>роботизоване</w:t>
      </w:r>
      <w:proofErr w:type="spellEnd"/>
      <w:r w:rsidRPr="00BA6950">
        <w:rPr>
          <w:szCs w:val="28"/>
          <w:lang w:val="uk-UA"/>
        </w:rPr>
        <w:t xml:space="preserve"> обладнання (Таблиця 2). Навчання робочої сили - ключовий елемент ефективного використання нових технологій, що переважає на малих японських підприємствах (12,13). Поширення технологій на японських малих підприємствах заохочується тісними зв'язками між багатьма малими підприємствами та їхніми великими споживачами, на відміну від США, де відносини між великими фірмами та їхніми меншими субпідрядниками часто є конкурентними, короткостроковими та орієнтованими на ціну, тоді як великі японські компанії часто підтримують спільні, довгострокові відносини з дрібними постачальниками, приділяючи більше уваги якості та особливостям продукції. Зазвичай у Японії субпідрядні відносини організовуються за схемою піраміди, де велика кількість малих підприємств на нижчих рівнях є постачальниками великих компаній на вищому рівні. Великі компанії, що знаходяться вгорі піраміди, сприяють модернізації малих підприємств, висуваючи жорсткі вимоги щодо вартості та якості. Однак, одночасно, великі підприємства можуть також допомагати малим постачальникам модернізуватися, обмінюючись інформацією, технологіями, а іноді й персоналом, а також підтримуючи довгострокові ділові зв’язки. Ці договори про надання субпідрядів дали великим компаніям гнучку, спеціалізовану та дешевшу базу поставок (рівень заробітної плати в Японії, як правило, зменшується відповідно до розміру підприємства) (14,15,16). </w:t>
      </w:r>
    </w:p>
    <w:p w:rsidR="00696A0A" w:rsidRPr="00BA6950" w:rsidRDefault="00696A0A" w:rsidP="00696A0A">
      <w:pPr>
        <w:spacing w:line="360" w:lineRule="auto"/>
        <w:ind w:firstLine="426"/>
        <w:jc w:val="both"/>
        <w:rPr>
          <w:szCs w:val="28"/>
          <w:lang w:val="uk-UA"/>
        </w:rPr>
      </w:pPr>
      <w:r w:rsidRPr="00BA6950">
        <w:rPr>
          <w:szCs w:val="28"/>
          <w:lang w:val="uk-UA"/>
        </w:rPr>
        <w:lastRenderedPageBreak/>
        <w:t xml:space="preserve">Навіть за цієї звичайної, вертикально організованої структури виробництва, державні джерела технологій, такі як центри </w:t>
      </w:r>
      <w:proofErr w:type="spellStart"/>
      <w:r w:rsidRPr="00BA6950">
        <w:rPr>
          <w:szCs w:val="28"/>
          <w:lang w:val="uk-UA"/>
        </w:rPr>
        <w:t>Kohsetsushi</w:t>
      </w:r>
      <w:proofErr w:type="spellEnd"/>
      <w:r w:rsidRPr="00BA6950">
        <w:rPr>
          <w:szCs w:val="28"/>
          <w:lang w:val="uk-UA"/>
        </w:rPr>
        <w:t xml:space="preserve">, є важливими постачальниками допомоги в Японії. Технічному персоналу великих компаній може не вистачати часу для вирішення проблем малих підприємств, що знаходяться внизу ланцюга поставок. У деяких випадках для забезпечення стандартів якості великі замовники вимагають менших запасів, щоб регулярно перевіряти вимірювальну апаратуру та вимірювальні прилади незалежними лабораторіями. У деяких випадках, для дотримання стандартів якості, великі компанії вимагають регулярно перевіряти вимірювальне обладнання незалежними лабораторіями тестування. В інших випадках дрібні постачальники є більш спеціалізованими, ніж їхні клієнти, щодо деякої продукції чи процесів, і тому вони можуть звернутися до зовнішніх технічних експертів, коли їм потрібна допомога. Малі підприємства також є довгостроковими користувачами </w:t>
      </w:r>
      <w:proofErr w:type="spellStart"/>
      <w:r w:rsidRPr="00BA6950">
        <w:rPr>
          <w:szCs w:val="28"/>
          <w:lang w:val="uk-UA"/>
        </w:rPr>
        <w:t>Kohsetsushi</w:t>
      </w:r>
      <w:proofErr w:type="spellEnd"/>
      <w:r w:rsidRPr="00BA6950">
        <w:rPr>
          <w:szCs w:val="28"/>
          <w:lang w:val="uk-UA"/>
        </w:rPr>
        <w:t xml:space="preserve"> та інших державних джерел навчання.  Крім того, в Японії змінюються умови для невеликих виробничих підприємств, що надають подальшого значення центрам </w:t>
      </w:r>
      <w:proofErr w:type="spellStart"/>
      <w:r w:rsidRPr="00BA6950">
        <w:rPr>
          <w:szCs w:val="28"/>
          <w:lang w:val="uk-UA"/>
        </w:rPr>
        <w:t>Kohsetsushi</w:t>
      </w:r>
      <w:proofErr w:type="spellEnd"/>
      <w:r w:rsidRPr="00BA6950">
        <w:rPr>
          <w:szCs w:val="28"/>
          <w:lang w:val="uk-UA"/>
        </w:rPr>
        <w:t xml:space="preserve"> та іншим місцевим технологічним програмам. Оскільки великі японські компанії </w:t>
      </w:r>
      <w:proofErr w:type="spellStart"/>
      <w:r w:rsidRPr="00BA6950">
        <w:rPr>
          <w:szCs w:val="28"/>
          <w:lang w:val="uk-UA"/>
        </w:rPr>
        <w:t>реструктуризують</w:t>
      </w:r>
      <w:proofErr w:type="spellEnd"/>
      <w:r w:rsidRPr="00BA6950">
        <w:rPr>
          <w:szCs w:val="28"/>
          <w:lang w:val="uk-UA"/>
        </w:rPr>
        <w:t xml:space="preserve"> та інтернаціоналізують виробництво в багатьох галузях промисловості або раціоналізують їх, це має прямі наслідки для малих підприємств. Багато менших постачальників помічають тенденції до скорочення своїх традиційних бізнес-напрямків і прагнуть вдосконалити свої технології, щоб різноманітити нові продукти та сфери бізнесу. (17) Окрім конкуренції з боку дешевих постачальників з інших азіатських країн, ці тенденції прискорюються жорстким ринком праці в Японії, особливо для висококваліфікованих робітників. Деякі невеликі підприємства реагують на цей тиск, використовуючи дешеву, часто недокументовану, іноземну робочу силу, яка зараз все більше доступна в Японії. Але багато інших невеликих виробників застосовують довгостроковий підхід, інвестуючи в нові, більш універсальні, трудомісткі технології, шукаючи інноваційні технологічні ніші, розробляючи нові продукти та покращуючи умови праці (18,19.20).</w:t>
      </w:r>
    </w:p>
    <w:p w:rsidR="00696A0A" w:rsidRPr="00BA6950" w:rsidRDefault="00696A0A" w:rsidP="00696A0A">
      <w:pPr>
        <w:spacing w:line="360" w:lineRule="auto"/>
        <w:ind w:firstLine="426"/>
        <w:jc w:val="both"/>
        <w:rPr>
          <w:szCs w:val="28"/>
          <w:lang w:val="uk-UA"/>
        </w:rPr>
      </w:pPr>
      <w:r w:rsidRPr="00BA6950">
        <w:rPr>
          <w:szCs w:val="28"/>
          <w:lang w:val="uk-UA"/>
        </w:rPr>
        <w:t xml:space="preserve">У деяких випадках великі підприємства також диверсифікуються і спонукають своїх менших постачальників перейти до нових технологій в електроніці, аерокосмічній галузі, біотехнології, нових матеріалах та інших нових сферах. Загалом, все більша кількість малих японських виробників хочуть розвивати, контролювати та продавати власні технології на внутрішньому та міжнародному ринках - без обмежень, встановлених більшими замовниками. Однією з ознак цього переходу є зменшення частки японських дрібних виробників, які займаються виключно субпідрядами, що зменшилася з двох третин до трохи більше половини протягом 1980-х років (21). </w:t>
      </w:r>
      <w:r w:rsidRPr="00BA6950">
        <w:rPr>
          <w:szCs w:val="28"/>
          <w:lang w:val="uk-UA"/>
        </w:rPr>
        <w:lastRenderedPageBreak/>
        <w:t>Маленькі японські виробники все більше розвиваються, використовують і реалізовують нові технології незалежно, у співпраці з іншими невеликими виробниками або в спільних підприємствах з різноманітним колом великих корпорацій. Формуються географічні кластери цих інноваційних малих фірм, сприяючи регіональному економічному зростанню та розвитку технологій, новим горизонтальним зв'язкам між фірмами та місцевими технологічними центрами.</w:t>
      </w:r>
    </w:p>
    <w:p w:rsidR="00696A0A" w:rsidRPr="00BA6950" w:rsidRDefault="00696A0A" w:rsidP="00696A0A">
      <w:pPr>
        <w:spacing w:line="360" w:lineRule="auto"/>
        <w:ind w:firstLine="426"/>
        <w:jc w:val="both"/>
        <w:rPr>
          <w:szCs w:val="28"/>
          <w:lang w:val="uk-UA"/>
        </w:rPr>
      </w:pPr>
      <w:r w:rsidRPr="00BA6950">
        <w:rPr>
          <w:szCs w:val="28"/>
          <w:lang w:val="uk-UA"/>
        </w:rPr>
        <w:t xml:space="preserve">Приклад такої моделі виробництва можемо знайти в місті </w:t>
      </w:r>
      <w:proofErr w:type="spellStart"/>
      <w:r w:rsidRPr="00BA6950">
        <w:rPr>
          <w:szCs w:val="28"/>
          <w:lang w:val="uk-UA"/>
        </w:rPr>
        <w:t>Сакакі</w:t>
      </w:r>
      <w:proofErr w:type="spellEnd"/>
      <w:r w:rsidRPr="00BA6950">
        <w:rPr>
          <w:szCs w:val="28"/>
          <w:lang w:val="uk-UA"/>
        </w:rPr>
        <w:t xml:space="preserve"> префектури </w:t>
      </w:r>
      <w:proofErr w:type="spellStart"/>
      <w:r w:rsidRPr="00BA6950">
        <w:rPr>
          <w:szCs w:val="28"/>
          <w:lang w:val="uk-UA"/>
        </w:rPr>
        <w:t>Нагано</w:t>
      </w:r>
      <w:proofErr w:type="spellEnd"/>
      <w:r w:rsidRPr="00BA6950">
        <w:rPr>
          <w:szCs w:val="28"/>
          <w:lang w:val="uk-UA"/>
        </w:rPr>
        <w:t>, в горах центральної Японії на схід від Токіо. Тут розроблено динамічний комплекс із понад 300-та малих незалежних виробників, що використовують передові виробничі інструменти для виготовлення інноваційної продукції. Обмін та співпраця між цими фірмами сприяють появі добровільних місцевих бізнес-асоціацій та громадських центрів (22). Регіональні мережі інноваційних малих підприємств розвивалися також і в інших районах, особливо в Токіо та навколо нього. Райони південного Токіо та сусідніх міст Кавасакі та Йокогама є центрами тисяч малих підприємств, що використовують або розвивають передові технології в обробці, електроніці, металах та нових матеріалах. У цьому мінливому середовищі важливість технологічних послуг, що надаються на місцевому рівні, швидко зростає в Японії, оскільки менші фірми потребують підтримку з-боку нових джерел допомоги від державних технологічних центрів, яку вони традиційно отримували від великих замовників. Японії пощастило, що вона на сьогоднішній день вже має мережу локальних технологічних центрів.</w:t>
      </w:r>
    </w:p>
    <w:p w:rsidR="00696A0A" w:rsidRPr="00BA6950" w:rsidRDefault="00696A0A" w:rsidP="00696A0A">
      <w:pPr>
        <w:spacing w:line="360" w:lineRule="auto"/>
        <w:ind w:firstLine="426"/>
        <w:jc w:val="both"/>
        <w:rPr>
          <w:b/>
          <w:bCs/>
          <w:szCs w:val="28"/>
          <w:lang w:val="uk-UA"/>
        </w:rPr>
      </w:pPr>
      <w:r w:rsidRPr="00BA6950">
        <w:rPr>
          <w:b/>
          <w:bCs/>
          <w:szCs w:val="28"/>
          <w:lang w:val="uk-UA"/>
        </w:rPr>
        <w:t>СИСТЕМА KOHSETSUSHI</w:t>
      </w:r>
    </w:p>
    <w:p w:rsidR="00696A0A" w:rsidRPr="00BA6950" w:rsidRDefault="00696A0A" w:rsidP="00696A0A">
      <w:pPr>
        <w:spacing w:line="360" w:lineRule="auto"/>
        <w:ind w:firstLine="426"/>
        <w:jc w:val="both"/>
        <w:rPr>
          <w:szCs w:val="28"/>
          <w:lang w:val="uk-UA"/>
        </w:rPr>
      </w:pPr>
      <w:r w:rsidRPr="00BA6950">
        <w:rPr>
          <w:szCs w:val="28"/>
          <w:lang w:val="uk-UA"/>
        </w:rPr>
        <w:t xml:space="preserve">У перші роки двадцятого століття Японія, у рамках своєї діяльності з модернізації економіки, почала створювати префектурні сільськогосподарські експериментальні станції та служби поширення технологій (23). На відміну від США, де поширення в основному було обмежено сільським господарством, Японія також застосувала цю концепцію до промисловості, створивши серію виробничих і дослідницьких центрів </w:t>
      </w:r>
      <w:proofErr w:type="spellStart"/>
      <w:r w:rsidRPr="00BA6950">
        <w:rPr>
          <w:szCs w:val="28"/>
          <w:lang w:val="uk-UA"/>
        </w:rPr>
        <w:t>Kohsetsushi</w:t>
      </w:r>
      <w:proofErr w:type="spellEnd"/>
      <w:r w:rsidRPr="00BA6950">
        <w:rPr>
          <w:szCs w:val="28"/>
          <w:lang w:val="uk-UA"/>
        </w:rPr>
        <w:t xml:space="preserve">. Спочатку були засновані національні або університетські інститути; потім, у 1920–1930-х рр., ряд органів місцевого самоврядування створили центри </w:t>
      </w:r>
      <w:proofErr w:type="spellStart"/>
      <w:r w:rsidRPr="00BA6950">
        <w:rPr>
          <w:szCs w:val="28"/>
          <w:lang w:val="uk-UA"/>
        </w:rPr>
        <w:t>Kohsetsushi</w:t>
      </w:r>
      <w:proofErr w:type="spellEnd"/>
      <w:r w:rsidRPr="00BA6950">
        <w:rPr>
          <w:szCs w:val="28"/>
          <w:lang w:val="uk-UA"/>
        </w:rPr>
        <w:t xml:space="preserve"> для просування місцевих виробництв (24). Після Другої світової війни в кожній префектурі почали створюватися центри; проте кілька центрів були засновані зовсім недавно. Сьогодні кожна з 47 префектур Японії має принаймні один </w:t>
      </w:r>
      <w:proofErr w:type="spellStart"/>
      <w:r w:rsidRPr="00BA6950">
        <w:rPr>
          <w:szCs w:val="28"/>
          <w:lang w:val="uk-UA"/>
        </w:rPr>
        <w:t>Kohsetsushi</w:t>
      </w:r>
      <w:proofErr w:type="spellEnd"/>
      <w:r w:rsidRPr="00BA6950">
        <w:rPr>
          <w:szCs w:val="28"/>
          <w:lang w:val="uk-UA"/>
        </w:rPr>
        <w:t xml:space="preserve">. У деяких префектурах, особливо у великих промислових районах, густота центрів є </w:t>
      </w:r>
      <w:r w:rsidRPr="00BA6950">
        <w:rPr>
          <w:szCs w:val="28"/>
          <w:lang w:val="uk-UA"/>
        </w:rPr>
        <w:lastRenderedPageBreak/>
        <w:t xml:space="preserve">вищою, наприклад, в префектурі </w:t>
      </w:r>
      <w:proofErr w:type="spellStart"/>
      <w:r w:rsidRPr="00BA6950">
        <w:rPr>
          <w:szCs w:val="28"/>
          <w:lang w:val="uk-UA"/>
        </w:rPr>
        <w:t>Айчі</w:t>
      </w:r>
      <w:proofErr w:type="spellEnd"/>
      <w:r w:rsidRPr="00BA6950">
        <w:rPr>
          <w:szCs w:val="28"/>
          <w:lang w:val="uk-UA"/>
        </w:rPr>
        <w:t xml:space="preserve">, яка включає промислові мегаполіси Нагоя, розташовано вісім центрів. </w:t>
      </w:r>
    </w:p>
    <w:p w:rsidR="00696A0A" w:rsidRPr="00BA6950" w:rsidRDefault="00696A0A" w:rsidP="00696A0A">
      <w:pPr>
        <w:spacing w:line="360" w:lineRule="auto"/>
        <w:ind w:firstLine="426"/>
        <w:jc w:val="both"/>
        <w:rPr>
          <w:szCs w:val="28"/>
          <w:lang w:val="uk-UA"/>
        </w:rPr>
      </w:pPr>
      <w:r w:rsidRPr="00BA6950">
        <w:rPr>
          <w:szCs w:val="28"/>
          <w:lang w:val="uk-UA"/>
        </w:rPr>
        <w:t xml:space="preserve">За кількома винятками, центрами </w:t>
      </w:r>
      <w:proofErr w:type="spellStart"/>
      <w:r w:rsidRPr="00BA6950">
        <w:rPr>
          <w:szCs w:val="28"/>
          <w:lang w:val="uk-UA"/>
        </w:rPr>
        <w:t>Kohsetsushi</w:t>
      </w:r>
      <w:proofErr w:type="spellEnd"/>
      <w:r w:rsidRPr="00BA6950">
        <w:rPr>
          <w:szCs w:val="28"/>
          <w:lang w:val="uk-UA"/>
        </w:rPr>
        <w:t xml:space="preserve"> управляють префектурні та муніципальні уряди, хоча центральний уряд через MITI та пов'язані з ним установи надає рекомендації та додаткове фінансування. Загалом у японських центрах </w:t>
      </w:r>
      <w:proofErr w:type="spellStart"/>
      <w:r w:rsidRPr="00BA6950">
        <w:rPr>
          <w:szCs w:val="28"/>
          <w:lang w:val="uk-UA"/>
        </w:rPr>
        <w:t>Kohsetsushi</w:t>
      </w:r>
      <w:proofErr w:type="spellEnd"/>
      <w:r w:rsidRPr="00BA6950">
        <w:rPr>
          <w:szCs w:val="28"/>
          <w:lang w:val="uk-UA"/>
        </w:rPr>
        <w:t xml:space="preserve"> працює близько 6900 людей, у тому числі 5300 інженерів та іншого технічного персоналу. Кілька центрів, як правило, у найбільших містах, мають понад 150 працівників. Але більшість центрів мають менше 100 працівників, а в середньому у центрах зайнято близько 40 працівників, згідно з переліком 169 центрів від MITI (табл. 3).</w:t>
      </w:r>
    </w:p>
    <w:p w:rsidR="00696A0A" w:rsidRPr="00BA6950" w:rsidRDefault="00696A0A" w:rsidP="00696A0A">
      <w:pPr>
        <w:spacing w:line="360" w:lineRule="auto"/>
        <w:ind w:firstLine="426"/>
        <w:jc w:val="both"/>
        <w:rPr>
          <w:szCs w:val="28"/>
          <w:lang w:val="uk-UA"/>
        </w:rPr>
      </w:pPr>
      <w:r w:rsidRPr="00BA6950">
        <w:rPr>
          <w:szCs w:val="28"/>
          <w:lang w:val="uk-UA"/>
        </w:rPr>
        <w:t xml:space="preserve">Географічне охоплення системи </w:t>
      </w:r>
      <w:proofErr w:type="spellStart"/>
      <w:r w:rsidRPr="00BA6950">
        <w:rPr>
          <w:szCs w:val="28"/>
          <w:lang w:val="uk-UA"/>
        </w:rPr>
        <w:t>Kohsetsushi</w:t>
      </w:r>
      <w:proofErr w:type="spellEnd"/>
      <w:r w:rsidRPr="00BA6950">
        <w:rPr>
          <w:szCs w:val="28"/>
          <w:lang w:val="uk-UA"/>
        </w:rPr>
        <w:t xml:space="preserve"> є досить великим. Периферійні регіони, такі як відносно слаборозвинений </w:t>
      </w:r>
      <w:proofErr w:type="spellStart"/>
      <w:r w:rsidRPr="00BA6950">
        <w:rPr>
          <w:szCs w:val="28"/>
          <w:lang w:val="uk-UA"/>
        </w:rPr>
        <w:t>Тохоку</w:t>
      </w:r>
      <w:proofErr w:type="spellEnd"/>
      <w:r w:rsidRPr="00BA6950">
        <w:rPr>
          <w:szCs w:val="28"/>
          <w:lang w:val="uk-UA"/>
        </w:rPr>
        <w:t xml:space="preserve">, мають непропорційну кількість центрів порівняно з розмірами їх промислової бази. Тим не менш, в основних промислових комплексах Токіо, Нагої та Осаки мережа центрів є густою (табл. 4). Окремі центри </w:t>
      </w:r>
      <w:proofErr w:type="spellStart"/>
      <w:r w:rsidRPr="00BA6950">
        <w:rPr>
          <w:szCs w:val="28"/>
          <w:lang w:val="uk-UA"/>
        </w:rPr>
        <w:t>Kohsetsushi</w:t>
      </w:r>
      <w:proofErr w:type="spellEnd"/>
      <w:r w:rsidRPr="00BA6950">
        <w:rPr>
          <w:szCs w:val="28"/>
          <w:lang w:val="uk-UA"/>
        </w:rPr>
        <w:t xml:space="preserve">, як правило, спеціалізуються на галузях, які активно представлені у регіоні. У середньому кожен центр підтримує три основні технологічні спеціальності. Багато центрів продовжують зосереджуватися на традиційних ремісничих галузях. Однак дуже велика кількість центрів розвивається у сучасних галузях виробництва, особливо у машинобудуванні, металах, хімічних речовинах, одязі та текстильному виробництві, електротехніці та електроніці, кераміці та харчовій промисловості, а деякі зосереджуються на таких технологічних сферах, як контроль забруднення, випромінювання та інформаційні технології. </w:t>
      </w:r>
    </w:p>
    <w:p w:rsidR="00696A0A" w:rsidRPr="00BA6950" w:rsidRDefault="00696A0A" w:rsidP="00696A0A">
      <w:pPr>
        <w:spacing w:line="360" w:lineRule="auto"/>
        <w:ind w:firstLine="426"/>
        <w:jc w:val="both"/>
        <w:rPr>
          <w:szCs w:val="28"/>
          <w:lang w:val="uk-UA"/>
        </w:rPr>
      </w:pPr>
      <w:r w:rsidRPr="00BA6950">
        <w:rPr>
          <w:szCs w:val="28"/>
          <w:lang w:val="uk-UA"/>
        </w:rPr>
        <w:t xml:space="preserve">До послуг центрів </w:t>
      </w:r>
      <w:proofErr w:type="spellStart"/>
      <w:r w:rsidRPr="00BA6950">
        <w:rPr>
          <w:szCs w:val="28"/>
          <w:lang w:val="uk-UA"/>
        </w:rPr>
        <w:t>Kohsetsushi</w:t>
      </w:r>
      <w:proofErr w:type="spellEnd"/>
      <w:r w:rsidRPr="00BA6950">
        <w:rPr>
          <w:szCs w:val="28"/>
          <w:lang w:val="uk-UA"/>
        </w:rPr>
        <w:t xml:space="preserve"> належать:</w:t>
      </w:r>
    </w:p>
    <w:p w:rsidR="00696A0A" w:rsidRPr="00BA6950" w:rsidRDefault="00696A0A" w:rsidP="00696A0A">
      <w:pPr>
        <w:spacing w:line="360" w:lineRule="auto"/>
        <w:ind w:firstLine="426"/>
        <w:jc w:val="both"/>
        <w:rPr>
          <w:szCs w:val="28"/>
          <w:lang w:val="ru-RU"/>
        </w:rPr>
      </w:pPr>
      <w:r w:rsidRPr="00BA6950">
        <w:rPr>
          <w:i/>
          <w:iCs/>
          <w:szCs w:val="28"/>
          <w:lang w:val="uk-UA"/>
        </w:rPr>
        <w:t>Прикладні дослідження.</w:t>
      </w:r>
      <w:r w:rsidRPr="00BA6950">
        <w:rPr>
          <w:szCs w:val="28"/>
          <w:lang w:val="uk-UA"/>
        </w:rPr>
        <w:t xml:space="preserve"> У середньому близько 50% штатного часу </w:t>
      </w:r>
      <w:proofErr w:type="spellStart"/>
      <w:r w:rsidRPr="00BA6950">
        <w:rPr>
          <w:szCs w:val="28"/>
          <w:lang w:val="uk-UA"/>
        </w:rPr>
        <w:t>Kohsetsushi</w:t>
      </w:r>
      <w:proofErr w:type="spellEnd"/>
      <w:r w:rsidRPr="00BA6950">
        <w:rPr>
          <w:szCs w:val="28"/>
          <w:lang w:val="uk-UA"/>
        </w:rPr>
        <w:t xml:space="preserve"> витрачається на дослідження, в основному на прикладні та промислово-орієнтовані проекти. Центри, як правило, спонсорують поєднання власних проектів, спільних проектів, у яких беруть участь кілька компаній, та контрактних проектів з окремими невеликими підприємствами. Фінансування відбувається здебільшого за рахунок центральних бюджетів, доходів від підприємств за контрактні дослідження та фондами центрального уряду, що спрямовуються на дослідження у конкретних технологічних сферах. Малі підприємства часто відправляють одного або двох своїх співробітників в центри </w:t>
      </w:r>
      <w:proofErr w:type="spellStart"/>
      <w:r w:rsidRPr="00BA6950">
        <w:rPr>
          <w:szCs w:val="28"/>
          <w:lang w:val="uk-UA"/>
        </w:rPr>
        <w:t>Kohsetsushi</w:t>
      </w:r>
      <w:proofErr w:type="spellEnd"/>
      <w:r w:rsidRPr="00BA6950">
        <w:rPr>
          <w:szCs w:val="28"/>
          <w:lang w:val="uk-UA"/>
        </w:rPr>
        <w:t xml:space="preserve"> для роботи над проектами, що сприяє отриманню персоналом підприємства цінного досвіду, оновлюючи свої технічні знання, та допомагає їм передавати технології у фірми. Інколи в проектах беруть участь також дослідники </w:t>
      </w:r>
      <w:r w:rsidRPr="00BA6950">
        <w:rPr>
          <w:szCs w:val="28"/>
          <w:lang w:val="uk-UA"/>
        </w:rPr>
        <w:lastRenderedPageBreak/>
        <w:t xml:space="preserve">університетів чи національних лабораторій. Центри </w:t>
      </w:r>
      <w:proofErr w:type="spellStart"/>
      <w:r w:rsidRPr="00BA6950">
        <w:rPr>
          <w:szCs w:val="28"/>
          <w:lang w:val="uk-UA"/>
        </w:rPr>
        <w:t>Kohsetsushi</w:t>
      </w:r>
      <w:proofErr w:type="spellEnd"/>
      <w:r w:rsidRPr="00BA6950">
        <w:rPr>
          <w:szCs w:val="28"/>
          <w:lang w:val="uk-UA"/>
        </w:rPr>
        <w:t xml:space="preserve"> служать мостом між малими підприємствами та науково-дослідними установами вищого рівня.</w:t>
      </w:r>
      <w:r w:rsidRPr="00BA6950">
        <w:rPr>
          <w:szCs w:val="28"/>
          <w:lang w:val="ru-RU"/>
        </w:rPr>
        <w:t xml:space="preserve"> </w:t>
      </w:r>
    </w:p>
    <w:p w:rsidR="00696A0A" w:rsidRPr="00BA6950" w:rsidRDefault="00696A0A" w:rsidP="00696A0A">
      <w:pPr>
        <w:spacing w:line="360" w:lineRule="auto"/>
        <w:ind w:firstLine="426"/>
        <w:jc w:val="both"/>
        <w:rPr>
          <w:szCs w:val="28"/>
          <w:lang w:val="uk-UA"/>
        </w:rPr>
      </w:pPr>
      <w:r w:rsidRPr="00BA6950">
        <w:rPr>
          <w:i/>
          <w:iCs/>
          <w:szCs w:val="28"/>
          <w:lang w:val="uk-UA"/>
        </w:rPr>
        <w:t>Поширення інформації.</w:t>
      </w:r>
      <w:r w:rsidRPr="00BA6950">
        <w:rPr>
          <w:szCs w:val="28"/>
          <w:lang w:val="uk-UA"/>
        </w:rPr>
        <w:t xml:space="preserve"> У більшості центрів </w:t>
      </w:r>
      <w:proofErr w:type="spellStart"/>
      <w:r w:rsidRPr="00BA6950">
        <w:rPr>
          <w:szCs w:val="28"/>
          <w:lang w:val="uk-UA"/>
        </w:rPr>
        <w:t>Kohsetsushi</w:t>
      </w:r>
      <w:proofErr w:type="spellEnd"/>
      <w:r w:rsidRPr="00BA6950">
        <w:rPr>
          <w:szCs w:val="28"/>
          <w:lang w:val="uk-UA"/>
        </w:rPr>
        <w:t xml:space="preserve"> проводяться семінари, навчальні зустрічі та навіть виставки для розповсюдження інформації про наукові дослідження та нові технології серед малих підприємств. Центри також публікують інформаційні бюлетені та звіти про дослідження та підтримують технічні бібліотеки. </w:t>
      </w:r>
    </w:p>
    <w:p w:rsidR="00696A0A" w:rsidRPr="00BA6950" w:rsidRDefault="00696A0A" w:rsidP="00696A0A">
      <w:pPr>
        <w:spacing w:line="360" w:lineRule="auto"/>
        <w:ind w:firstLine="426"/>
        <w:jc w:val="both"/>
        <w:rPr>
          <w:szCs w:val="28"/>
          <w:lang w:val="uk-UA"/>
        </w:rPr>
      </w:pPr>
      <w:r w:rsidRPr="00BA6950">
        <w:rPr>
          <w:i/>
          <w:iCs/>
          <w:szCs w:val="28"/>
          <w:lang w:val="uk-UA"/>
        </w:rPr>
        <w:t>Тестування та експертиза.</w:t>
      </w:r>
      <w:r w:rsidRPr="00BA6950">
        <w:rPr>
          <w:szCs w:val="28"/>
          <w:lang w:val="uk-UA"/>
        </w:rPr>
        <w:t xml:space="preserve"> Лабораторні центри проводять перевірку матеріалів і виробів, перевіряють, чи відповідає продукція японським, американським та іншим закордонним стандартам, калібрують вимірювальні прилади та роблять доступними складні перевірки обладнання. Ці послуги допомагають малим підприємствам підвищити якість та точність, розробляти продукцію, а також вирішувати проблеми щодо матеріалів та комплектуючих. За це стягується номінальна плата. У деяких центрах персонал викладає курси з контролю якості та статистичних </w:t>
      </w:r>
      <w:proofErr w:type="spellStart"/>
      <w:r w:rsidRPr="00BA6950">
        <w:rPr>
          <w:szCs w:val="28"/>
          <w:lang w:val="uk-UA"/>
        </w:rPr>
        <w:t>методик</w:t>
      </w:r>
      <w:proofErr w:type="spellEnd"/>
      <w:r w:rsidRPr="00BA6950">
        <w:rPr>
          <w:szCs w:val="28"/>
          <w:lang w:val="uk-UA"/>
        </w:rPr>
        <w:t xml:space="preserve">, відвідує компанії для надання якісної допомоги. Служби аналізу, тестування та інспекції </w:t>
      </w:r>
      <w:proofErr w:type="spellStart"/>
      <w:r w:rsidRPr="00BA6950">
        <w:rPr>
          <w:szCs w:val="28"/>
          <w:lang w:val="uk-UA"/>
        </w:rPr>
        <w:t>Kohsetsushi</w:t>
      </w:r>
      <w:proofErr w:type="spellEnd"/>
      <w:r w:rsidRPr="00BA6950">
        <w:rPr>
          <w:szCs w:val="28"/>
          <w:lang w:val="uk-UA"/>
        </w:rPr>
        <w:t xml:space="preserve"> використовуються малими підприємствами більше 900 тис. разів на рік.</w:t>
      </w:r>
    </w:p>
    <w:p w:rsidR="00696A0A" w:rsidRPr="00BA6950" w:rsidRDefault="00696A0A" w:rsidP="00696A0A">
      <w:pPr>
        <w:spacing w:line="360" w:lineRule="auto"/>
        <w:ind w:firstLine="426"/>
        <w:jc w:val="both"/>
        <w:rPr>
          <w:szCs w:val="28"/>
          <w:lang w:val="uk-UA"/>
        </w:rPr>
      </w:pPr>
      <w:r w:rsidRPr="00BA6950">
        <w:rPr>
          <w:i/>
          <w:iCs/>
          <w:szCs w:val="28"/>
          <w:lang w:val="uk-UA"/>
        </w:rPr>
        <w:t>Поради та рекомендації</w:t>
      </w:r>
      <w:r w:rsidRPr="00BA6950">
        <w:rPr>
          <w:szCs w:val="28"/>
          <w:lang w:val="uk-UA"/>
        </w:rPr>
        <w:t xml:space="preserve">. Кожен центр </w:t>
      </w:r>
      <w:proofErr w:type="spellStart"/>
      <w:r w:rsidRPr="00BA6950">
        <w:rPr>
          <w:szCs w:val="28"/>
          <w:lang w:val="uk-UA"/>
        </w:rPr>
        <w:t>Kohsetsushi</w:t>
      </w:r>
      <w:proofErr w:type="spellEnd"/>
      <w:r w:rsidRPr="00BA6950">
        <w:rPr>
          <w:szCs w:val="28"/>
          <w:lang w:val="uk-UA"/>
        </w:rPr>
        <w:t xml:space="preserve"> надає консультації малим підприємствам, щоб допомогти їм вирішити технічні проблеми та впровадити нові технології. Багато простих запитів розглядаються або по телефону, або менеджерами, що відвідують центри для отримання інформації. Для складніших проблем співробітники центру відвідують компанії для надання допомоги. У 1989 році в центрах </w:t>
      </w:r>
      <w:proofErr w:type="spellStart"/>
      <w:r w:rsidRPr="00BA6950">
        <w:rPr>
          <w:szCs w:val="28"/>
          <w:lang w:val="uk-UA"/>
        </w:rPr>
        <w:t>Kohsetsushi</w:t>
      </w:r>
      <w:proofErr w:type="spellEnd"/>
      <w:r w:rsidRPr="00BA6950">
        <w:rPr>
          <w:szCs w:val="28"/>
          <w:lang w:val="uk-UA"/>
        </w:rPr>
        <w:t xml:space="preserve"> розглядалося близько 450 тис. випадків технічної консультації, в тому числі 25 тис., у яких експертні команди та консультанти були направлені на підприємства. </w:t>
      </w:r>
      <w:proofErr w:type="spellStart"/>
      <w:r w:rsidRPr="00BA6950">
        <w:rPr>
          <w:szCs w:val="28"/>
          <w:lang w:val="uk-UA"/>
        </w:rPr>
        <w:t>Kohsetsushi</w:t>
      </w:r>
      <w:proofErr w:type="spellEnd"/>
      <w:r w:rsidRPr="00BA6950">
        <w:rPr>
          <w:szCs w:val="28"/>
          <w:lang w:val="uk-UA"/>
        </w:rPr>
        <w:t>-центри також включать в себе програму, у якій близько 3900 зареєстрованих приватних радників з технологій, як правило, інженери або професори, надають послуги з технологічного консалтингу. Радники отримують номінальні відшкодування від місцевих та центрального фондів.</w:t>
      </w:r>
    </w:p>
    <w:p w:rsidR="00696A0A" w:rsidRPr="00BA6950" w:rsidRDefault="00696A0A" w:rsidP="00696A0A">
      <w:pPr>
        <w:spacing w:line="360" w:lineRule="auto"/>
        <w:ind w:firstLine="426"/>
        <w:jc w:val="both"/>
        <w:rPr>
          <w:szCs w:val="28"/>
          <w:lang w:val="uk-UA"/>
        </w:rPr>
      </w:pPr>
      <w:r w:rsidRPr="00BA6950">
        <w:rPr>
          <w:i/>
          <w:iCs/>
          <w:szCs w:val="28"/>
          <w:lang w:val="uk-UA"/>
        </w:rPr>
        <w:t>Навчальні та відкриті лабораторії.</w:t>
      </w:r>
      <w:r w:rsidRPr="00BA6950">
        <w:rPr>
          <w:szCs w:val="28"/>
          <w:lang w:val="uk-UA"/>
        </w:rPr>
        <w:t xml:space="preserve"> Малі підприємства відправляють працівників у центри </w:t>
      </w:r>
      <w:proofErr w:type="spellStart"/>
      <w:r w:rsidRPr="00BA6950">
        <w:rPr>
          <w:szCs w:val="28"/>
          <w:lang w:val="uk-UA"/>
        </w:rPr>
        <w:t>Kohsetsushi</w:t>
      </w:r>
      <w:proofErr w:type="spellEnd"/>
      <w:r w:rsidRPr="00BA6950">
        <w:rPr>
          <w:szCs w:val="28"/>
          <w:lang w:val="uk-UA"/>
        </w:rPr>
        <w:t xml:space="preserve"> для групового та індивідуального навчання новим технологіям. Багато центрів також пропонують відкриті лабораторії та доступ до обладнання, що дозволяє невеликим фірмам використовувати спеціалізоване та сучасне обладнання в центрах </w:t>
      </w:r>
      <w:proofErr w:type="spellStart"/>
      <w:r w:rsidRPr="00BA6950">
        <w:rPr>
          <w:szCs w:val="28"/>
          <w:lang w:val="uk-UA"/>
        </w:rPr>
        <w:t>Kohsetsushi</w:t>
      </w:r>
      <w:proofErr w:type="spellEnd"/>
      <w:r w:rsidRPr="00BA6950">
        <w:rPr>
          <w:szCs w:val="28"/>
          <w:lang w:val="uk-UA"/>
        </w:rPr>
        <w:t xml:space="preserve"> для досліджень, складання прототипів, навчання працівників і навіть виготовлення планових виробів. Обладнання </w:t>
      </w:r>
      <w:proofErr w:type="spellStart"/>
      <w:r w:rsidRPr="00BA6950">
        <w:rPr>
          <w:szCs w:val="28"/>
          <w:lang w:val="uk-UA"/>
        </w:rPr>
        <w:t>Kohsetsushi</w:t>
      </w:r>
      <w:proofErr w:type="spellEnd"/>
      <w:r w:rsidRPr="00BA6950">
        <w:rPr>
          <w:szCs w:val="28"/>
          <w:lang w:val="uk-UA"/>
        </w:rPr>
        <w:t xml:space="preserve"> використовуються невеликими фірмами приблизно 64 тис. разів щорічно.</w:t>
      </w:r>
    </w:p>
    <w:p w:rsidR="00696A0A" w:rsidRPr="00BA6950" w:rsidRDefault="00696A0A" w:rsidP="00696A0A">
      <w:pPr>
        <w:spacing w:line="360" w:lineRule="auto"/>
        <w:ind w:firstLine="426"/>
        <w:jc w:val="both"/>
        <w:rPr>
          <w:szCs w:val="28"/>
          <w:lang w:val="uk-UA"/>
        </w:rPr>
      </w:pPr>
      <w:r w:rsidRPr="00BA6950">
        <w:rPr>
          <w:i/>
          <w:iCs/>
          <w:szCs w:val="28"/>
          <w:lang w:val="uk-UA"/>
        </w:rPr>
        <w:lastRenderedPageBreak/>
        <w:t>Групи поширення технологій.</w:t>
      </w:r>
      <w:r w:rsidRPr="00BA6950">
        <w:rPr>
          <w:szCs w:val="28"/>
          <w:lang w:val="uk-UA"/>
        </w:rPr>
        <w:t xml:space="preserve"> Центри </w:t>
      </w:r>
      <w:proofErr w:type="spellStart"/>
      <w:r w:rsidRPr="00BA6950">
        <w:rPr>
          <w:szCs w:val="28"/>
          <w:lang w:val="en-US"/>
        </w:rPr>
        <w:t>Kohsetsushi</w:t>
      </w:r>
      <w:proofErr w:type="spellEnd"/>
      <w:r w:rsidRPr="00BA6950">
        <w:rPr>
          <w:szCs w:val="28"/>
          <w:lang w:val="uk-UA"/>
        </w:rPr>
        <w:t xml:space="preserve"> є одними з безлічі місцевих організацій Японії, які спонсорують групи невеликих компаній, які збираються для обміну інформацією та співпраці щодо обміну технологіями та створення нових товарів та ринків збуту. Заходи щодо організації цих груп розпочалися в середині 1980-х років, як частина ініціатив МІТІ, спрямованих на поширення співпраці між малими підприємствами, технологій та підвищення ролі малих підприємств у регіональному розвитку. </w:t>
      </w:r>
      <w:proofErr w:type="spellStart"/>
      <w:r w:rsidRPr="00BA6950">
        <w:rPr>
          <w:szCs w:val="28"/>
          <w:lang w:val="uk-UA"/>
        </w:rPr>
        <w:t>Kohsetsushi</w:t>
      </w:r>
      <w:proofErr w:type="spellEnd"/>
      <w:r w:rsidRPr="00BA6950">
        <w:rPr>
          <w:szCs w:val="28"/>
          <w:lang w:val="uk-UA"/>
        </w:rPr>
        <w:t>-центри часто організовують декілька груп, у кожній групі - до 30 місцевих невеликих фірм.</w:t>
      </w:r>
    </w:p>
    <w:p w:rsidR="00696A0A" w:rsidRPr="00BA6950" w:rsidRDefault="00696A0A" w:rsidP="00696A0A">
      <w:pPr>
        <w:spacing w:line="360" w:lineRule="auto"/>
        <w:ind w:firstLine="426"/>
        <w:jc w:val="both"/>
        <w:rPr>
          <w:szCs w:val="28"/>
          <w:lang w:val="uk-UA"/>
        </w:rPr>
      </w:pPr>
      <w:r w:rsidRPr="00BA6950">
        <w:rPr>
          <w:szCs w:val="28"/>
          <w:lang w:val="uk-UA"/>
        </w:rPr>
        <w:t xml:space="preserve">Загальні витрати на японські центри </w:t>
      </w:r>
      <w:proofErr w:type="spellStart"/>
      <w:r w:rsidRPr="00BA6950">
        <w:rPr>
          <w:szCs w:val="28"/>
          <w:lang w:val="uk-UA"/>
        </w:rPr>
        <w:t>Kohsetsushi</w:t>
      </w:r>
      <w:proofErr w:type="spellEnd"/>
      <w:r w:rsidRPr="00BA6950">
        <w:rPr>
          <w:szCs w:val="28"/>
          <w:lang w:val="uk-UA"/>
        </w:rPr>
        <w:t xml:space="preserve"> еквівалентні приблизно 500 млн. </w:t>
      </w:r>
      <w:proofErr w:type="spellStart"/>
      <w:r w:rsidRPr="00BA6950">
        <w:rPr>
          <w:szCs w:val="28"/>
          <w:lang w:val="uk-UA"/>
        </w:rPr>
        <w:t>дол</w:t>
      </w:r>
      <w:proofErr w:type="spellEnd"/>
      <w:r w:rsidRPr="00BA6950">
        <w:rPr>
          <w:szCs w:val="28"/>
          <w:lang w:val="uk-UA"/>
        </w:rPr>
        <w:t xml:space="preserve">. на рік (табл. 5). Основна частина цього фінансування надходить від префектурних та місцевих органів влади, інші доходи надходять від приватних фірм. Зазвичай фінансування від центрального уряду становить від 10 до 20% бюджету центру </w:t>
      </w:r>
      <w:proofErr w:type="spellStart"/>
      <w:r w:rsidRPr="00BA6950">
        <w:rPr>
          <w:szCs w:val="28"/>
          <w:lang w:val="uk-UA"/>
        </w:rPr>
        <w:t>Kohsetsushi</w:t>
      </w:r>
      <w:proofErr w:type="spellEnd"/>
      <w:r w:rsidRPr="00BA6950">
        <w:rPr>
          <w:szCs w:val="28"/>
          <w:lang w:val="uk-UA"/>
        </w:rPr>
        <w:t>. Агентство малих та середніх підприємств MIT</w:t>
      </w:r>
      <w:r w:rsidRPr="00BA6950">
        <w:rPr>
          <w:szCs w:val="28"/>
          <w:lang w:val="en-US"/>
        </w:rPr>
        <w:t>I</w:t>
      </w:r>
      <w:r w:rsidRPr="00BA6950">
        <w:rPr>
          <w:szCs w:val="28"/>
          <w:lang w:val="uk-UA"/>
        </w:rPr>
        <w:t xml:space="preserve"> також забезпечує бюджетну підтримку. Додаткове фінансування надходить від інших агентств, пов'язаних з MITI, включаючи Японську корпорацію малого бізнесу (</w:t>
      </w:r>
      <w:proofErr w:type="spellStart"/>
      <w:r w:rsidRPr="00BA6950">
        <w:rPr>
          <w:szCs w:val="28"/>
          <w:lang w:val="uk-UA"/>
        </w:rPr>
        <w:t>квазіурядове</w:t>
      </w:r>
      <w:proofErr w:type="spellEnd"/>
      <w:r w:rsidRPr="00BA6950">
        <w:rPr>
          <w:szCs w:val="28"/>
          <w:lang w:val="uk-UA"/>
        </w:rPr>
        <w:t xml:space="preserve"> агентство, яке надає інформацію про фінанси та технічну та маркетингову діяльність, підтримує системи навчання та взаємодопомоги для малих фірм) та Японську асоціацію розвитку велосипедів (яка використовує надходження від організованих велопробігів для вдосконалення в машинобудуванні та металообробній галузі).</w:t>
      </w:r>
    </w:p>
    <w:p w:rsidR="00696A0A" w:rsidRPr="00BA6950" w:rsidRDefault="00696A0A" w:rsidP="00696A0A">
      <w:pPr>
        <w:spacing w:line="360" w:lineRule="auto"/>
        <w:ind w:firstLine="426"/>
        <w:jc w:val="both"/>
        <w:rPr>
          <w:b/>
          <w:bCs/>
          <w:szCs w:val="28"/>
          <w:lang w:val="uk-UA"/>
        </w:rPr>
      </w:pPr>
      <w:r w:rsidRPr="00BA6950">
        <w:rPr>
          <w:b/>
          <w:bCs/>
          <w:szCs w:val="28"/>
          <w:lang w:val="uk-UA"/>
        </w:rPr>
        <w:t xml:space="preserve">ДОСЛІДЖЕННЯ ПРИКЛАДІВ ІНДИВІДУАЛЬНИХ ЦЕНТРІВ </w:t>
      </w:r>
      <w:r w:rsidRPr="00BA6950">
        <w:rPr>
          <w:b/>
          <w:bCs/>
          <w:szCs w:val="28"/>
          <w:lang w:val="en-US"/>
        </w:rPr>
        <w:t>KOHETSUSHI</w:t>
      </w:r>
    </w:p>
    <w:p w:rsidR="00696A0A" w:rsidRPr="00BA6950" w:rsidRDefault="00696A0A" w:rsidP="00696A0A">
      <w:pPr>
        <w:spacing w:line="360" w:lineRule="auto"/>
        <w:ind w:firstLine="426"/>
        <w:jc w:val="both"/>
        <w:rPr>
          <w:szCs w:val="28"/>
          <w:lang w:val="ru-RU"/>
        </w:rPr>
      </w:pPr>
      <w:r w:rsidRPr="00BA6950">
        <w:rPr>
          <w:szCs w:val="28"/>
          <w:lang w:val="uk-UA"/>
        </w:rPr>
        <w:t xml:space="preserve">Щоб зрозуміти, як працюють конкретні центри </w:t>
      </w:r>
      <w:proofErr w:type="spellStart"/>
      <w:r w:rsidRPr="00BA6950">
        <w:rPr>
          <w:szCs w:val="28"/>
          <w:lang w:val="uk-UA"/>
        </w:rPr>
        <w:t>Kohsetsushi</w:t>
      </w:r>
      <w:proofErr w:type="spellEnd"/>
      <w:r w:rsidRPr="00BA6950">
        <w:rPr>
          <w:szCs w:val="28"/>
          <w:lang w:val="uk-UA"/>
        </w:rPr>
        <w:t xml:space="preserve">, оцінити вид та якість послуг, які вони надають, було проведено дослідження роботи п’яти центрів - у </w:t>
      </w:r>
      <w:proofErr w:type="spellStart"/>
      <w:r w:rsidRPr="00BA6950">
        <w:rPr>
          <w:szCs w:val="28"/>
          <w:lang w:val="uk-UA"/>
        </w:rPr>
        <w:t>Кітакюсю</w:t>
      </w:r>
      <w:proofErr w:type="spellEnd"/>
      <w:r w:rsidRPr="00BA6950">
        <w:rPr>
          <w:szCs w:val="28"/>
          <w:lang w:val="uk-UA"/>
        </w:rPr>
        <w:t xml:space="preserve">, </w:t>
      </w:r>
      <w:proofErr w:type="spellStart"/>
      <w:r w:rsidRPr="00BA6950">
        <w:rPr>
          <w:szCs w:val="28"/>
          <w:lang w:val="uk-UA"/>
        </w:rPr>
        <w:t>Хакодате</w:t>
      </w:r>
      <w:proofErr w:type="spellEnd"/>
      <w:r w:rsidRPr="00BA6950">
        <w:rPr>
          <w:szCs w:val="28"/>
          <w:lang w:val="uk-UA"/>
        </w:rPr>
        <w:t>, Саппоро та Токіо (див. Карту 1). Ці центри відрізнялися місцем розташування, галузевою спеціалізацією та розмірами. Короткий опис характеристик п’яти центрів міститься в таблиці 6, а більш детальне обговорення їх функціонування, організації та послуг слідує в тексті.</w:t>
      </w:r>
    </w:p>
    <w:p w:rsidR="00696A0A" w:rsidRPr="00BA6950" w:rsidRDefault="00696A0A" w:rsidP="00696A0A">
      <w:pPr>
        <w:spacing w:line="360" w:lineRule="auto"/>
        <w:ind w:firstLine="426"/>
        <w:jc w:val="center"/>
        <w:rPr>
          <w:b/>
          <w:bCs/>
          <w:szCs w:val="28"/>
          <w:lang w:val="uk-UA"/>
        </w:rPr>
      </w:pPr>
      <w:r w:rsidRPr="00BA6950">
        <w:rPr>
          <w:b/>
          <w:bCs/>
          <w:szCs w:val="28"/>
          <w:lang w:val="uk-UA"/>
        </w:rPr>
        <w:t xml:space="preserve">Інститут промислових досліджень </w:t>
      </w:r>
      <w:proofErr w:type="spellStart"/>
      <w:r w:rsidRPr="00BA6950">
        <w:rPr>
          <w:b/>
          <w:bCs/>
          <w:szCs w:val="28"/>
          <w:lang w:val="uk-UA"/>
        </w:rPr>
        <w:t>Кітакюсю</w:t>
      </w:r>
      <w:proofErr w:type="spellEnd"/>
      <w:r w:rsidRPr="00BA6950">
        <w:rPr>
          <w:b/>
          <w:bCs/>
          <w:szCs w:val="28"/>
          <w:lang w:val="uk-UA"/>
        </w:rPr>
        <w:t xml:space="preserve"> (KIRI)</w:t>
      </w:r>
    </w:p>
    <w:p w:rsidR="00696A0A" w:rsidRPr="00BA6950" w:rsidRDefault="00696A0A" w:rsidP="00696A0A">
      <w:pPr>
        <w:spacing w:line="360" w:lineRule="auto"/>
        <w:ind w:firstLine="426"/>
        <w:jc w:val="both"/>
        <w:rPr>
          <w:szCs w:val="28"/>
          <w:lang w:val="uk-UA"/>
        </w:rPr>
      </w:pPr>
      <w:r w:rsidRPr="00BA6950">
        <w:rPr>
          <w:szCs w:val="28"/>
          <w:lang w:val="uk-UA"/>
        </w:rPr>
        <w:t xml:space="preserve">Компанія KIRI розташована в </w:t>
      </w:r>
      <w:proofErr w:type="spellStart"/>
      <w:r w:rsidRPr="00BA6950">
        <w:rPr>
          <w:szCs w:val="28"/>
          <w:lang w:val="uk-UA"/>
        </w:rPr>
        <w:t>Кітакюсю</w:t>
      </w:r>
      <w:proofErr w:type="spellEnd"/>
      <w:r w:rsidRPr="00BA6950">
        <w:rPr>
          <w:szCs w:val="28"/>
          <w:lang w:val="uk-UA"/>
        </w:rPr>
        <w:t xml:space="preserve">, промисловому місті з населенням трохи більше 1 мільйона людей на півночі Кюсю. </w:t>
      </w:r>
      <w:proofErr w:type="spellStart"/>
      <w:r w:rsidRPr="00BA6950">
        <w:rPr>
          <w:szCs w:val="28"/>
          <w:lang w:val="uk-UA"/>
        </w:rPr>
        <w:t>Кітакюсю</w:t>
      </w:r>
      <w:proofErr w:type="spellEnd"/>
      <w:r w:rsidRPr="00BA6950">
        <w:rPr>
          <w:szCs w:val="28"/>
          <w:lang w:val="uk-UA"/>
        </w:rPr>
        <w:t xml:space="preserve">, який довгий час був головним центром металургійної, металообробної, хімічної та інших галузей, пов'язаних з матеріалами, в останні роки зазнав реструктуризації, і багатьом малим постачальникам міста зараз доводиться впроваджувати нові технології та виходити на нові ринки, щоб вижити (25). Основна місія KIRI - застосувати свої науково-технічні знання для допомоги малим підприємствам міста. Заснований як центр префектурної металургійної </w:t>
      </w:r>
      <w:r w:rsidRPr="00BA6950">
        <w:rPr>
          <w:szCs w:val="28"/>
          <w:lang w:val="uk-UA"/>
        </w:rPr>
        <w:lastRenderedPageBreak/>
        <w:t xml:space="preserve">промисловості в 1938 році, KIRI складається з відділу загальних справ та трьох технічних відділів: розвитку технологій, аналізу, експертизи та консультацій; виробничих технологій та металоорганічної хімії; прикладних технологій, автоматизації, та функцій обладнання. Ця структура відображає регіональну промислову базу металів та матеріалів, проте останнім часом були докладені зусилля для розширення досліджень в галузях електроніки, комп'ютерів та програмного забезпечення. Щороку співробітники KIRI надають поради та рекомендації приблизно 800 з 3 300 малих металообробних компаній регіону. Щорічно проводиться близько 2300 експертиз та аналізів матеріалів, виробів або вимірювальних приладів за невелику плату. Наприклад, аналіз міцності матеріалу коштує менше 9 доларів. Щорічно KIRI навчає близько 150 працівників малих підприємств з металообробних, електричних, електронних, комп’ютерних та автоматичних технологій, дозволяє місцевим компаніям використовувати своє сучасне обладнання для навчання та виробництва, а також спонсорує три групи з поширення технологій. У КІРІ працює трохи менше 50 співробітників, а щорічний бюджет становить близько 4,9 мільйонів доларів, з яких понад чотири п'ятих забезпечує префектура. </w:t>
      </w:r>
    </w:p>
    <w:p w:rsidR="00696A0A" w:rsidRPr="00BA6950" w:rsidRDefault="00696A0A" w:rsidP="00696A0A">
      <w:pPr>
        <w:spacing w:line="360" w:lineRule="auto"/>
        <w:ind w:firstLine="426"/>
        <w:jc w:val="center"/>
        <w:rPr>
          <w:b/>
          <w:bCs/>
          <w:szCs w:val="28"/>
          <w:lang w:val="uk-UA"/>
        </w:rPr>
      </w:pPr>
      <w:proofErr w:type="spellStart"/>
      <w:r w:rsidRPr="00BA6950">
        <w:rPr>
          <w:b/>
          <w:bCs/>
          <w:szCs w:val="28"/>
          <w:lang w:val="uk-UA"/>
        </w:rPr>
        <w:t>Нагойський</w:t>
      </w:r>
      <w:proofErr w:type="spellEnd"/>
      <w:r w:rsidRPr="00BA6950">
        <w:rPr>
          <w:b/>
          <w:bCs/>
          <w:szCs w:val="28"/>
          <w:lang w:val="uk-UA"/>
        </w:rPr>
        <w:t xml:space="preserve"> муніципальний інститут промислових досліджень (NMIRD)</w:t>
      </w:r>
    </w:p>
    <w:p w:rsidR="00696A0A" w:rsidRPr="00BA6950" w:rsidRDefault="00696A0A" w:rsidP="00696A0A">
      <w:pPr>
        <w:spacing w:line="360" w:lineRule="auto"/>
        <w:ind w:firstLine="426"/>
        <w:jc w:val="both"/>
        <w:rPr>
          <w:szCs w:val="28"/>
          <w:lang w:val="uk-UA"/>
        </w:rPr>
      </w:pPr>
      <w:r w:rsidRPr="00BA6950">
        <w:rPr>
          <w:szCs w:val="28"/>
          <w:lang w:val="uk-UA"/>
        </w:rPr>
        <w:t xml:space="preserve">Нагоя, четверте за величиною місто Японії з населенням 2,1 мільйони чоловік, є провідним промисловим мегаполісом, з численними підприємствами, що займаються автомобільним виробництвом, точною механічною обробкою, електронікою, виготовленням інструментів, кераміки та текстилю. Багато підприємств з Нагої служать постачальниками компанії </w:t>
      </w:r>
      <w:proofErr w:type="spellStart"/>
      <w:r w:rsidRPr="00BA6950">
        <w:rPr>
          <w:szCs w:val="28"/>
          <w:lang w:val="uk-UA"/>
        </w:rPr>
        <w:t>Toyota</w:t>
      </w:r>
      <w:proofErr w:type="spellEnd"/>
      <w:r w:rsidRPr="00BA6950">
        <w:rPr>
          <w:szCs w:val="28"/>
          <w:lang w:val="uk-UA"/>
        </w:rPr>
        <w:t xml:space="preserve">, головний офіс і виробничий центр якої знаходиться в сусідньому </w:t>
      </w:r>
      <w:proofErr w:type="spellStart"/>
      <w:r w:rsidRPr="00BA6950">
        <w:rPr>
          <w:szCs w:val="28"/>
          <w:lang w:val="uk-UA"/>
        </w:rPr>
        <w:t>Toyota</w:t>
      </w:r>
      <w:proofErr w:type="spellEnd"/>
      <w:r w:rsidRPr="00BA6950">
        <w:rPr>
          <w:szCs w:val="28"/>
          <w:lang w:val="uk-UA"/>
        </w:rPr>
        <w:t xml:space="preserve"> </w:t>
      </w:r>
      <w:proofErr w:type="spellStart"/>
      <w:r w:rsidRPr="00BA6950">
        <w:rPr>
          <w:szCs w:val="28"/>
          <w:lang w:val="uk-UA"/>
        </w:rPr>
        <w:t>City</w:t>
      </w:r>
      <w:proofErr w:type="spellEnd"/>
      <w:r w:rsidRPr="00BA6950">
        <w:rPr>
          <w:szCs w:val="28"/>
          <w:lang w:val="uk-UA"/>
        </w:rPr>
        <w:t xml:space="preserve">. NMIRI допомагає багатьом дрібним постачальникам </w:t>
      </w:r>
      <w:proofErr w:type="spellStart"/>
      <w:r w:rsidRPr="00BA6950">
        <w:rPr>
          <w:szCs w:val="28"/>
          <w:lang w:val="uk-UA"/>
        </w:rPr>
        <w:t>Toyota</w:t>
      </w:r>
      <w:proofErr w:type="spellEnd"/>
      <w:r w:rsidRPr="00BA6950">
        <w:rPr>
          <w:szCs w:val="28"/>
          <w:lang w:val="uk-UA"/>
        </w:rPr>
        <w:t>, а також невеликим фірмам, що функціонують в інших галузях промисловості. Заснований міською владою в 1937 році, NMIRI розміщується в новому спеціально побудованому комплексі. Інститут складається з відділів, присвячених загальним питанням та плануванню, технічній консультації, навчанню та інформації, і чотирьох науково-дослідних відділів машинобудування, металевих та неорганічних матеріалів, полімерів та електроніки.</w:t>
      </w:r>
    </w:p>
    <w:p w:rsidR="00696A0A" w:rsidRPr="00BA6950" w:rsidRDefault="00696A0A" w:rsidP="00696A0A">
      <w:pPr>
        <w:spacing w:line="360" w:lineRule="auto"/>
        <w:ind w:firstLine="426"/>
        <w:jc w:val="both"/>
        <w:rPr>
          <w:szCs w:val="28"/>
          <w:lang w:val="uk-UA"/>
        </w:rPr>
      </w:pPr>
      <w:r w:rsidRPr="00BA6950">
        <w:rPr>
          <w:szCs w:val="28"/>
          <w:lang w:val="uk-UA"/>
        </w:rPr>
        <w:t>NMIRI проводить експертизи та аналіз, спеціальні дослідження, які потребують підприємства, спільні дослідження з місцевими фірмами, а також власні дослідницькі проекти. Понад 1000 компаній щороку використовують спеціалізоване обладнання та засоби NMIR</w:t>
      </w:r>
      <w:r w:rsidRPr="00BA6950">
        <w:rPr>
          <w:szCs w:val="28"/>
          <w:lang w:val="en-US"/>
        </w:rPr>
        <w:t>I</w:t>
      </w:r>
      <w:r w:rsidRPr="00BA6950">
        <w:rPr>
          <w:szCs w:val="28"/>
          <w:lang w:val="uk-UA"/>
        </w:rPr>
        <w:t xml:space="preserve">, як правило, за дуже низькою ціною, якщо з них взагалі стягується плата. В інших 800 випадках обладнання NMIRI використовуються компаніями для </w:t>
      </w:r>
      <w:proofErr w:type="spellStart"/>
      <w:r w:rsidRPr="00BA6950">
        <w:rPr>
          <w:szCs w:val="28"/>
          <w:lang w:val="uk-UA"/>
        </w:rPr>
        <w:lastRenderedPageBreak/>
        <w:t>прототипного</w:t>
      </w:r>
      <w:proofErr w:type="spellEnd"/>
      <w:r w:rsidRPr="00BA6950">
        <w:rPr>
          <w:szCs w:val="28"/>
          <w:lang w:val="uk-UA"/>
        </w:rPr>
        <w:t xml:space="preserve"> або фактичного виробництва. Персонал також надає консультації та рекомендації підприємствам. Поради можуть включати в себе що завгодно - від швидкої відповіді на запитання до декількох годин роботи над невеликою проблемою, і вони є безкоштовними для компаній. Допомога в управлінні передбачає більш значну роботу, за яку компанії сплачують плату.</w:t>
      </w:r>
    </w:p>
    <w:p w:rsidR="00696A0A" w:rsidRPr="00BA6950" w:rsidRDefault="00696A0A" w:rsidP="00696A0A">
      <w:pPr>
        <w:spacing w:line="360" w:lineRule="auto"/>
        <w:ind w:firstLine="426"/>
        <w:jc w:val="both"/>
        <w:rPr>
          <w:szCs w:val="28"/>
          <w:lang w:val="uk-UA"/>
        </w:rPr>
      </w:pPr>
      <w:r w:rsidRPr="00BA6950">
        <w:rPr>
          <w:szCs w:val="28"/>
          <w:lang w:val="uk-UA"/>
        </w:rPr>
        <w:t>Щорічно трапляється близько 5000 випадків надавання порад та 700 випадків допомоги в управлінні. Інститут пропонує навчальні курси з нових технологій для інженерно-технічних працівників малих підприємств. У даний час NMIRI пропонує 13 різних курсів, середня тривалість яких становить близько 100 годин, хоча деякі курси тривають від 12 до 16 годин. На курсах пропонується не лише навчання в класі, але й навчання в лабораторіях Інституту, щоб працівники компанії могли отримати практичний досвід. Крім того, компанії можуть направляти співробітників до NMIRI для спеціального або індивідуального навчання. У 1988 році у NMIRI на курсах пройшли підготовку 230 інженерів з малих та середніх компаній та 70 інженерів на спеціальній підготовці один на один. NMIRI також керує групою поширення технологій. В Інституті працює 118 чоловік, а його бюджет складає близько 10,4 мільйонів доларів на рік. Кошти на експлуатаційні витрати NMIRI надходять від міста Нагоя (67%), Японської асоціації розвитку велосипедів (12%), MITI (7%) та доходів з плати за дослідження та використання обладнання (13%).</w:t>
      </w:r>
    </w:p>
    <w:p w:rsidR="00696A0A" w:rsidRPr="00BA6950" w:rsidRDefault="00696A0A" w:rsidP="00696A0A">
      <w:pPr>
        <w:spacing w:line="360" w:lineRule="auto"/>
        <w:ind w:firstLine="426"/>
        <w:jc w:val="center"/>
        <w:rPr>
          <w:b/>
          <w:bCs/>
          <w:szCs w:val="28"/>
          <w:lang w:val="uk-UA"/>
        </w:rPr>
      </w:pPr>
      <w:r w:rsidRPr="00BA6950">
        <w:rPr>
          <w:b/>
          <w:bCs/>
          <w:szCs w:val="28"/>
          <w:lang w:val="uk-UA"/>
        </w:rPr>
        <w:t>Центр промислових технологій Хоккайдо (HITC)</w:t>
      </w:r>
    </w:p>
    <w:p w:rsidR="00696A0A" w:rsidRPr="00BA6950" w:rsidRDefault="00696A0A" w:rsidP="00696A0A">
      <w:pPr>
        <w:spacing w:line="360" w:lineRule="auto"/>
        <w:ind w:firstLine="426"/>
        <w:jc w:val="both"/>
        <w:rPr>
          <w:szCs w:val="28"/>
          <w:lang w:val="uk-UA"/>
        </w:rPr>
      </w:pPr>
      <w:r w:rsidRPr="00BA6950">
        <w:rPr>
          <w:szCs w:val="28"/>
          <w:lang w:val="uk-UA"/>
        </w:rPr>
        <w:t xml:space="preserve">У </w:t>
      </w:r>
      <w:proofErr w:type="spellStart"/>
      <w:r w:rsidRPr="00BA6950">
        <w:rPr>
          <w:szCs w:val="28"/>
          <w:lang w:val="uk-UA"/>
        </w:rPr>
        <w:t>Хакодате</w:t>
      </w:r>
      <w:proofErr w:type="spellEnd"/>
      <w:r w:rsidRPr="00BA6950">
        <w:rPr>
          <w:szCs w:val="28"/>
          <w:lang w:val="uk-UA"/>
        </w:rPr>
        <w:t xml:space="preserve">, старовинному портовому місті, населення якого складає близько 320 тис. чоловік, на південній околиці Хоккайдо, в останні роки значно скоротилися традиційні галузі суднобудування, риболовлі та переробки риби. MITI, співпрацюючи з префектурою Хоккайдо та містом </w:t>
      </w:r>
      <w:proofErr w:type="spellStart"/>
      <w:r w:rsidRPr="00BA6950">
        <w:rPr>
          <w:szCs w:val="28"/>
          <w:lang w:val="uk-UA"/>
        </w:rPr>
        <w:t>Хакодате</w:t>
      </w:r>
      <w:proofErr w:type="spellEnd"/>
      <w:r w:rsidRPr="00BA6950">
        <w:rPr>
          <w:szCs w:val="28"/>
          <w:lang w:val="uk-UA"/>
        </w:rPr>
        <w:t xml:space="preserve">, прагне відновити місцеву економіку шляхом розвитку нових технологічних галузей та технологічного вдосконалення на існуючих підприємствах. </w:t>
      </w:r>
      <w:proofErr w:type="spellStart"/>
      <w:r w:rsidRPr="00BA6950">
        <w:rPr>
          <w:szCs w:val="28"/>
          <w:lang w:val="uk-UA"/>
        </w:rPr>
        <w:t>Хакодате</w:t>
      </w:r>
      <w:proofErr w:type="spellEnd"/>
      <w:r w:rsidRPr="00BA6950">
        <w:rPr>
          <w:szCs w:val="28"/>
          <w:lang w:val="uk-UA"/>
        </w:rPr>
        <w:t xml:space="preserve"> є одним із 25 японських технополісів (26). Центр промислових технологій </w:t>
      </w:r>
      <w:proofErr w:type="spellStart"/>
      <w:r w:rsidRPr="00BA6950">
        <w:rPr>
          <w:szCs w:val="28"/>
          <w:lang w:val="uk-UA"/>
        </w:rPr>
        <w:t>Хокайдо</w:t>
      </w:r>
      <w:proofErr w:type="spellEnd"/>
      <w:r w:rsidRPr="00BA6950">
        <w:rPr>
          <w:szCs w:val="28"/>
          <w:lang w:val="uk-UA"/>
        </w:rPr>
        <w:t xml:space="preserve"> (HITC) був заснований у 1986 році Префектурою </w:t>
      </w:r>
      <w:proofErr w:type="spellStart"/>
      <w:r w:rsidRPr="00BA6950">
        <w:rPr>
          <w:szCs w:val="28"/>
          <w:lang w:val="uk-UA"/>
        </w:rPr>
        <w:t>Хокайдо</w:t>
      </w:r>
      <w:proofErr w:type="spellEnd"/>
      <w:r w:rsidRPr="00BA6950">
        <w:rPr>
          <w:szCs w:val="28"/>
          <w:lang w:val="uk-UA"/>
        </w:rPr>
        <w:t xml:space="preserve"> та Фондом Технополісу </w:t>
      </w:r>
      <w:proofErr w:type="spellStart"/>
      <w:r w:rsidRPr="00BA6950">
        <w:rPr>
          <w:szCs w:val="28"/>
          <w:lang w:val="uk-UA"/>
        </w:rPr>
        <w:t>Хакодате</w:t>
      </w:r>
      <w:proofErr w:type="spellEnd"/>
      <w:r w:rsidRPr="00BA6950">
        <w:rPr>
          <w:szCs w:val="28"/>
          <w:lang w:val="uk-UA"/>
        </w:rPr>
        <w:t xml:space="preserve"> як невід'ємна частина програми технополісу. Розташований у новій, спеціально збудованій будівлі, HITC проводить дослідження та розробки, спеціальні та спільні дослідження та програми технологічного поширення. Науково-дослідна робота HITC зосереджена на морських технологіях, </w:t>
      </w:r>
      <w:proofErr w:type="spellStart"/>
      <w:r w:rsidRPr="00BA6950">
        <w:rPr>
          <w:szCs w:val="28"/>
          <w:lang w:val="uk-UA"/>
        </w:rPr>
        <w:t>мехатроніці</w:t>
      </w:r>
      <w:proofErr w:type="spellEnd"/>
      <w:r w:rsidRPr="00BA6950">
        <w:rPr>
          <w:szCs w:val="28"/>
          <w:lang w:val="uk-UA"/>
        </w:rPr>
        <w:t xml:space="preserve">, нових матеріалах та біотехнології. Хоча в основному HITC фінансується державою, він є дещо незвичним серед центрів </w:t>
      </w:r>
      <w:proofErr w:type="spellStart"/>
      <w:r w:rsidRPr="00BA6950">
        <w:rPr>
          <w:szCs w:val="28"/>
          <w:lang w:val="uk-UA"/>
        </w:rPr>
        <w:t>Kohsetsushi</w:t>
      </w:r>
      <w:proofErr w:type="spellEnd"/>
      <w:r w:rsidRPr="00BA6950">
        <w:rPr>
          <w:szCs w:val="28"/>
          <w:lang w:val="uk-UA"/>
        </w:rPr>
        <w:t xml:space="preserve">, оскільки ним керує приватна організація - </w:t>
      </w:r>
      <w:proofErr w:type="spellStart"/>
      <w:r w:rsidRPr="00BA6950">
        <w:rPr>
          <w:szCs w:val="28"/>
          <w:lang w:val="uk-UA"/>
        </w:rPr>
        <w:t>Hakodate</w:t>
      </w:r>
      <w:proofErr w:type="spellEnd"/>
      <w:r w:rsidRPr="00BA6950">
        <w:rPr>
          <w:szCs w:val="28"/>
          <w:lang w:val="uk-UA"/>
        </w:rPr>
        <w:t xml:space="preserve"> </w:t>
      </w:r>
      <w:proofErr w:type="spellStart"/>
      <w:r w:rsidRPr="00BA6950">
        <w:rPr>
          <w:szCs w:val="28"/>
          <w:lang w:val="uk-UA"/>
        </w:rPr>
        <w:t>Technopolis</w:t>
      </w:r>
      <w:proofErr w:type="spellEnd"/>
      <w:r w:rsidRPr="00BA6950">
        <w:rPr>
          <w:szCs w:val="28"/>
          <w:lang w:val="uk-UA"/>
        </w:rPr>
        <w:t xml:space="preserve"> </w:t>
      </w:r>
      <w:proofErr w:type="spellStart"/>
      <w:r w:rsidRPr="00BA6950">
        <w:rPr>
          <w:szCs w:val="28"/>
          <w:lang w:val="uk-UA"/>
        </w:rPr>
        <w:t>Foundation</w:t>
      </w:r>
      <w:proofErr w:type="spellEnd"/>
      <w:r w:rsidRPr="00BA6950">
        <w:rPr>
          <w:szCs w:val="28"/>
          <w:lang w:val="uk-UA"/>
        </w:rPr>
        <w:t xml:space="preserve">. 26 працівників HITC витрачають близько 40% свого </w:t>
      </w:r>
      <w:r w:rsidRPr="00BA6950">
        <w:rPr>
          <w:szCs w:val="28"/>
          <w:lang w:val="uk-UA"/>
        </w:rPr>
        <w:lastRenderedPageBreak/>
        <w:t xml:space="preserve">робочого часу на дослідження, інші 60% - на консультації, експертизи та навчання. З 1986 року HITC провела 46 спеціальних досліджень з компаніями, або близько 12-15 досліджень на рік. У деяких випадках дослідники приватних фірм проводять близько одного-трьох років у центрі, працюючи над проектами. Крім того, співробітники HITC беруть участь у спільних науково-дослідних проектах з іншими науково-дослідними центрами та університетами. Наразі HITC працює над 8 спільними проектами. Працівники Центру відповідають на майже 500 запитів на рік від компаній про консультації та допомогу. В основному це питання, запити щодо інформації або проблеми, які компанії вирішують зі співробітниками HITC через телефонні дзвінки або шляхом відвідування центру. HITC, як і інші центри </w:t>
      </w:r>
      <w:proofErr w:type="spellStart"/>
      <w:r w:rsidRPr="00BA6950">
        <w:rPr>
          <w:szCs w:val="28"/>
          <w:lang w:val="uk-UA"/>
        </w:rPr>
        <w:t>Kohsetsushi</w:t>
      </w:r>
      <w:proofErr w:type="spellEnd"/>
      <w:r w:rsidRPr="00BA6950">
        <w:rPr>
          <w:szCs w:val="28"/>
          <w:lang w:val="uk-UA"/>
        </w:rPr>
        <w:t xml:space="preserve">, проводить експертизи, аналізи, тести якості, вимірювання та калібрування для малих підприємств. У 1989 році центр провів 370 експертиз та аналізів для 103 компаній, включаючи експертизи нових матеріалів та харчових продуктів. HITC пропонує навчальні курси та лекції на технологічну тематику для працівників зовнішніх підприємств, та проводить близько 20 курсів на рік. Центр також дозволяє підприємствам використовувати його спеціалізоване обладнання та спонсорує кілька груп поширення технологій разом з Технополісом. Операційний бюджет HITC складає близько 9,6 мільйонів доларів, при цьому 1,5 мільйона доларів надають Префектура Хоккайдо та місто </w:t>
      </w:r>
      <w:proofErr w:type="spellStart"/>
      <w:r w:rsidRPr="00BA6950">
        <w:rPr>
          <w:szCs w:val="28"/>
          <w:lang w:val="uk-UA"/>
        </w:rPr>
        <w:t>Хакодате</w:t>
      </w:r>
      <w:proofErr w:type="spellEnd"/>
      <w:r w:rsidRPr="00BA6950">
        <w:rPr>
          <w:szCs w:val="28"/>
          <w:lang w:val="uk-UA"/>
        </w:rPr>
        <w:t xml:space="preserve">. HITC також отримує близько 0,7 мільйонів доларів від Японської корпорації малого бізнесу (JSBC) для підтримки досліджень на теми JSBC та ще $ 0,2 мільйона від спільних досліджень, спеціальних досліджень та інших надходжень від приватних компаній. Фінансування нової будівлі HITC та деякого обладнання було забезпечено Фондом </w:t>
      </w:r>
      <w:proofErr w:type="spellStart"/>
      <w:r w:rsidRPr="00BA6950">
        <w:rPr>
          <w:szCs w:val="28"/>
          <w:lang w:val="uk-UA"/>
        </w:rPr>
        <w:t>Хакодате</w:t>
      </w:r>
      <w:proofErr w:type="spellEnd"/>
      <w:r w:rsidRPr="00BA6950">
        <w:rPr>
          <w:szCs w:val="28"/>
          <w:lang w:val="uk-UA"/>
        </w:rPr>
        <w:t xml:space="preserve"> Технополіс.</w:t>
      </w:r>
    </w:p>
    <w:p w:rsidR="00696A0A" w:rsidRPr="00BA6950" w:rsidRDefault="00696A0A" w:rsidP="00696A0A">
      <w:pPr>
        <w:spacing w:line="360" w:lineRule="auto"/>
        <w:ind w:firstLine="426"/>
        <w:jc w:val="center"/>
        <w:rPr>
          <w:b/>
          <w:bCs/>
          <w:szCs w:val="28"/>
          <w:lang w:val="uk-UA"/>
        </w:rPr>
      </w:pPr>
      <w:r w:rsidRPr="00BA6950">
        <w:rPr>
          <w:b/>
          <w:bCs/>
          <w:szCs w:val="28"/>
          <w:lang w:val="uk-UA"/>
        </w:rPr>
        <w:t>Індустріальний науково-дослідний інститут Хоккайдо, Саппоро</w:t>
      </w:r>
    </w:p>
    <w:p w:rsidR="00696A0A" w:rsidRPr="00BA6950" w:rsidRDefault="00696A0A" w:rsidP="00696A0A">
      <w:pPr>
        <w:spacing w:line="360" w:lineRule="auto"/>
        <w:ind w:firstLine="426"/>
        <w:jc w:val="both"/>
        <w:rPr>
          <w:szCs w:val="28"/>
          <w:lang w:val="uk-UA"/>
        </w:rPr>
      </w:pPr>
      <w:r w:rsidRPr="00BA6950">
        <w:rPr>
          <w:szCs w:val="28"/>
          <w:lang w:val="uk-UA"/>
        </w:rPr>
        <w:t>Саппоро, столиця префектури Хоккайдо та найбільше місто з населенням у 1,7 млн людей, є місцем розташування Інституту промислових досліджень Хоккайдо (</w:t>
      </w:r>
      <w:r w:rsidRPr="00BA6950">
        <w:rPr>
          <w:szCs w:val="28"/>
          <w:lang w:val="en-US"/>
        </w:rPr>
        <w:t>HIRI</w:t>
      </w:r>
      <w:r w:rsidRPr="00BA6950">
        <w:rPr>
          <w:szCs w:val="28"/>
          <w:lang w:val="uk-UA"/>
        </w:rPr>
        <w:t xml:space="preserve">). Інститут був заснований у 1922 році, спочатку для вдосконалення технологій виробництва в пивоварінні та керамічній промисловості Хоккайдо. У 1977 році Інститут був реорганізований та переведений у новий будівельний комплекс. Подальша реорганізація у 1986 р. створила шість головних відділів та офіс з планування, інформації та технологічних консультацій. Шість основних відділів охоплюють хімічні та керамічні технології, обладнання та метали, промислове проектування та дизайн, ресурси та енергію, харчові технології та електронну техніку. У кожному відділі є два або три підрозділи для досліджень та консультацій у більш конкретних технологічних </w:t>
      </w:r>
      <w:r w:rsidRPr="00BA6950">
        <w:rPr>
          <w:szCs w:val="28"/>
          <w:lang w:val="uk-UA"/>
        </w:rPr>
        <w:lastRenderedPageBreak/>
        <w:t>областях. Наприклад, в межах електронної інженерії є підрозділи електронного управління та технічних систем.</w:t>
      </w:r>
    </w:p>
    <w:p w:rsidR="00696A0A" w:rsidRPr="00BA6950" w:rsidRDefault="00696A0A" w:rsidP="00696A0A">
      <w:pPr>
        <w:spacing w:line="360" w:lineRule="auto"/>
        <w:ind w:firstLine="426"/>
        <w:jc w:val="both"/>
        <w:rPr>
          <w:szCs w:val="28"/>
          <w:lang w:val="uk-UA"/>
        </w:rPr>
      </w:pPr>
      <w:r w:rsidRPr="00BA6950">
        <w:rPr>
          <w:szCs w:val="28"/>
          <w:lang w:val="uk-UA"/>
        </w:rPr>
        <w:t>HIRI проводить власні та спільні дослідження з малими підприємствами та надає технологічні консультації щодо впровадження та розвитку передових технологій, модернізації технологій виробництва, а також покращення використання ресурсів та енергії. Для поширення результатів своєї діяльності HIRI проводить семінари, навчальні зустрічі та виставки з технологій у кількох місцях у Хоккайдо. Близько 1000</w:t>
      </w:r>
      <w:r w:rsidRPr="00BA6950">
        <w:rPr>
          <w:szCs w:val="28"/>
          <w:lang w:val="ru-RU"/>
        </w:rPr>
        <w:t>-</w:t>
      </w:r>
      <w:r w:rsidRPr="00BA6950">
        <w:rPr>
          <w:szCs w:val="28"/>
          <w:lang w:val="uk-UA"/>
        </w:rPr>
        <w:t xml:space="preserve">1200 компаній беруть участь у цих заходах щороку. Працівники HIRI відповідають на приблизно 2300 запитів на рік щодо технічної консультації та рекомендацій підприємствам. Зазвичай це питання, які можна вирішити досить швидко. Для більш складних проблем HIRI працює з системою зареєстрованих консультантів, які можуть бути відправлені на малі підприємства, щоб допомогти вирішити проблеми, надати необхідну інформацію та технічну допомогу щодо нових продуктів та технологій (рис. 1). Базуючись у університетах та інших науково-дослідних інститутах чи лабораторіях, ці консультанти проводять до десяти днів, працюючи з окремими компаніями. Для компаній ця послуга безкоштовна, а консультантам відшкодовується номінальна плата за рахунок коштів, наданих MITI та префектурою. Кожного року за цією схемою надається допомога 100 підприємствам. Інші послуги HIRI включають в себе аналіз та спеціальні дослідження, інструктажі та безкоштовне користування обладнанням, навчання та надання технічної інформації. Бюджет інституту становить близько 7,8 млн. </w:t>
      </w:r>
      <w:proofErr w:type="spellStart"/>
      <w:r w:rsidRPr="00BA6950">
        <w:rPr>
          <w:szCs w:val="28"/>
          <w:lang w:val="uk-UA"/>
        </w:rPr>
        <w:t>дол</w:t>
      </w:r>
      <w:proofErr w:type="spellEnd"/>
      <w:r w:rsidRPr="00BA6950">
        <w:rPr>
          <w:szCs w:val="28"/>
          <w:lang w:val="uk-UA"/>
        </w:rPr>
        <w:t xml:space="preserve">. Префектура Хоккайдо забезпечує основну частину бюджету (7,1 млн. </w:t>
      </w:r>
      <w:proofErr w:type="spellStart"/>
      <w:r w:rsidRPr="00BA6950">
        <w:rPr>
          <w:szCs w:val="28"/>
          <w:lang w:val="uk-UA"/>
        </w:rPr>
        <w:t>Дол</w:t>
      </w:r>
      <w:proofErr w:type="spellEnd"/>
      <w:r w:rsidRPr="00BA6950">
        <w:rPr>
          <w:szCs w:val="28"/>
          <w:lang w:val="uk-UA"/>
        </w:rPr>
        <w:t>. США), а іншу частина бюджету забезпечують кошти від MITI, Японської асоціації розвитку велосипедів та доходи від приватних підприємств. В Інституті працюють 116 чоловік.</w:t>
      </w:r>
    </w:p>
    <w:p w:rsidR="00696A0A" w:rsidRPr="00BA6950" w:rsidRDefault="00696A0A" w:rsidP="00696A0A">
      <w:pPr>
        <w:spacing w:line="360" w:lineRule="auto"/>
        <w:ind w:firstLine="426"/>
        <w:jc w:val="center"/>
        <w:rPr>
          <w:b/>
          <w:bCs/>
          <w:szCs w:val="28"/>
          <w:lang w:val="uk-UA"/>
        </w:rPr>
      </w:pPr>
      <w:r w:rsidRPr="00BA6950">
        <w:rPr>
          <w:b/>
          <w:bCs/>
          <w:szCs w:val="28"/>
          <w:lang w:val="uk-UA"/>
        </w:rPr>
        <w:t>Токійський центр промислових технологій (TMITC)</w:t>
      </w:r>
    </w:p>
    <w:p w:rsidR="00696A0A" w:rsidRPr="00BA6950" w:rsidRDefault="00696A0A" w:rsidP="00696A0A">
      <w:pPr>
        <w:spacing w:line="360" w:lineRule="auto"/>
        <w:ind w:firstLine="426"/>
        <w:jc w:val="both"/>
        <w:rPr>
          <w:szCs w:val="28"/>
          <w:lang w:val="uk-UA"/>
        </w:rPr>
      </w:pPr>
      <w:r w:rsidRPr="00BA6950">
        <w:rPr>
          <w:szCs w:val="28"/>
          <w:lang w:val="uk-UA"/>
        </w:rPr>
        <w:t xml:space="preserve">Розташований у промислово-житловому районі поблизу </w:t>
      </w:r>
      <w:proofErr w:type="spellStart"/>
      <w:r w:rsidRPr="00BA6950">
        <w:rPr>
          <w:szCs w:val="28"/>
          <w:lang w:val="uk-UA"/>
        </w:rPr>
        <w:t>Акабане</w:t>
      </w:r>
      <w:proofErr w:type="spellEnd"/>
      <w:r w:rsidRPr="00BA6950">
        <w:rPr>
          <w:szCs w:val="28"/>
          <w:lang w:val="uk-UA"/>
        </w:rPr>
        <w:t xml:space="preserve"> на півночі Токіо, TMITC бере свій початок з колишнього Токійського столичного інституту промислових досліджень (заснований у 1921 р.) та Токійської столичної електротехнічної лабораторії (заснованої старою Токійською енергетичною компанією в 1924 р.). У 1970 році ці дві організації були об'єднані в Токійський столичний центр промислових технологій, утворюючи всебічну інституцію технічних досліджень, випробувань та управління для малих підприємств. TMITC складається з чотирьох основних підрозділів (загальні справи, обладнання, планування та зв'язки з громадськістю) та десяти відділів, що охоплюють такі сфери, як електроніка, електрообладнання та засоби управління, освітлення та акустика, органічна та неорганічна хімія, металообробка та механізми.</w:t>
      </w:r>
    </w:p>
    <w:p w:rsidR="00696A0A" w:rsidRPr="00BA6950" w:rsidRDefault="00696A0A" w:rsidP="00696A0A">
      <w:pPr>
        <w:spacing w:line="360" w:lineRule="auto"/>
        <w:ind w:firstLine="426"/>
        <w:jc w:val="both"/>
        <w:rPr>
          <w:szCs w:val="28"/>
          <w:lang w:val="uk-UA"/>
        </w:rPr>
      </w:pPr>
      <w:r w:rsidRPr="00BA6950">
        <w:rPr>
          <w:szCs w:val="28"/>
          <w:lang w:val="uk-UA"/>
        </w:rPr>
        <w:lastRenderedPageBreak/>
        <w:t xml:space="preserve">207 співробітників TMITC витрачають близько половини свого часу на дослідницькі проекти. Історично TMITC зосередився на електроенергії та освітленні, але сьогодні спектр досліджень ширший та включає дрібну кераміку, нові матеріали та нові технології виготовлення. Близько 90% досліджень орієнтовані на прикладні технології та виробництво. Дослідницькі проекти </w:t>
      </w:r>
      <w:proofErr w:type="spellStart"/>
      <w:r w:rsidRPr="00BA6950">
        <w:rPr>
          <w:szCs w:val="28"/>
          <w:lang w:val="uk-UA"/>
        </w:rPr>
        <w:t>ініціюються</w:t>
      </w:r>
      <w:proofErr w:type="spellEnd"/>
      <w:r w:rsidRPr="00BA6950">
        <w:rPr>
          <w:szCs w:val="28"/>
          <w:lang w:val="uk-UA"/>
        </w:rPr>
        <w:t xml:space="preserve"> співробітниками центру чи підприємствами або розробляються (і частково фінансуються) спільно з MITI. Співробітники TMITC співпрацюють з Національними науково-дослідними інститутами MITI, відвідуючи ці інститути для проведення дослідницьких проектів та тренінгів. </w:t>
      </w:r>
    </w:p>
    <w:p w:rsidR="00696A0A" w:rsidRPr="00BA6950" w:rsidRDefault="00696A0A" w:rsidP="00696A0A">
      <w:pPr>
        <w:spacing w:line="360" w:lineRule="auto"/>
        <w:ind w:firstLine="426"/>
        <w:jc w:val="both"/>
        <w:rPr>
          <w:szCs w:val="28"/>
          <w:lang w:val="uk-UA"/>
        </w:rPr>
      </w:pPr>
      <w:r w:rsidRPr="00BA6950">
        <w:rPr>
          <w:szCs w:val="28"/>
          <w:lang w:val="uk-UA"/>
        </w:rPr>
        <w:t xml:space="preserve">TMITC виділяє значні ресурси на тестування, управління та навчання. Центр перевіряє, чи відповідає продукція японським, американським чи іншим закордонним стандартам, проводить експертизи продукції та робить своє складне обладнання для аналізу доступним для підприємств, що розробляють або вдосконалюють продукцію. Щороку Центр проводить понад 65000 експертиз із середньою платою менше 12 доларів. TMITC відповідає на понад 33 000 запитів на рік від малих підприємств про допомогу та консультації щодо технологій та продуктивності в широкому діапазоні галузей, включаючи обладнання, метали, електрику, хімію та промислове проектування. Переважно ці запити швидко розглядаються окремим консалтинговим підрозділом; більш складні справи - незначна частка від загальної кількості - передаються іншим спеціалістам TMITC або зареєстрованим технічним консультантам. Працівники центру також відвідують близько 1000 заводів на рік для надання польових консультацій та допомоги. TMITC пропонує навчальні програми та семінари, які, як правило, орієнтовані на технічний персонал і мають різну тривалість, від 1 дня до декількох сотень годин. Щороку близько 2000 працівників майже з усіх компаній, які налічують від 30 до 300 працівників, відвідують навчальні курси. Малі підприємства можуть використовувати лабораторії та спеціалізоване обладнання TMITC за номінальною платою; Центр надає обладнання та технічне навчання, коли це необхідно. У 1989 р. малі підприємства використовували обладнання Центру близько 6100 разів, і близько 2000 разів Центр проводив інструктаж чи навчання. Спостерігається високий попит на курси щодо персональних комп'ютерів, CAD / CAM та лазерних додатків. Центр утворює сім груп поширення технологій, кожна з яких має близько 30 підприємств-членів. TMITC вважає, що надає значні послуги приблизно 10 000 компаніям на рік - понад 1% столичних фірм. Річний бюджет TMITC складає близько 18,6 млн доларів, що фінансується місцевою владою Токіо (76%), MITI, Японською асоціацією розвитку </w:t>
      </w:r>
      <w:r w:rsidRPr="00BA6950">
        <w:rPr>
          <w:szCs w:val="28"/>
          <w:lang w:val="uk-UA"/>
        </w:rPr>
        <w:lastRenderedPageBreak/>
        <w:t>велосипедів та іншими джерелами, зокрема центральним урядом (5%), спільними науково-дослідними проектами (12%) та доходами від тренінгів (7%).</w:t>
      </w:r>
    </w:p>
    <w:p w:rsidR="00696A0A" w:rsidRPr="00BA6950" w:rsidRDefault="00696A0A" w:rsidP="00696A0A">
      <w:pPr>
        <w:spacing w:line="360" w:lineRule="auto"/>
        <w:ind w:firstLine="426"/>
        <w:jc w:val="both"/>
        <w:rPr>
          <w:b/>
          <w:bCs/>
          <w:szCs w:val="28"/>
          <w:lang w:val="uk-UA"/>
        </w:rPr>
      </w:pPr>
      <w:r w:rsidRPr="00BA6950">
        <w:rPr>
          <w:b/>
          <w:bCs/>
          <w:szCs w:val="28"/>
          <w:lang w:val="uk-UA"/>
        </w:rPr>
        <w:t>З ПОЗИЦІЇ ПІДПРИЄМСТВ</w:t>
      </w:r>
    </w:p>
    <w:p w:rsidR="00696A0A" w:rsidRPr="00BA6950" w:rsidRDefault="00696A0A" w:rsidP="00696A0A">
      <w:pPr>
        <w:spacing w:line="360" w:lineRule="auto"/>
        <w:ind w:firstLine="426"/>
        <w:jc w:val="both"/>
        <w:rPr>
          <w:szCs w:val="28"/>
          <w:lang w:val="uk-UA"/>
        </w:rPr>
      </w:pPr>
      <w:r w:rsidRPr="00BA6950">
        <w:rPr>
          <w:szCs w:val="28"/>
          <w:lang w:val="uk-UA"/>
        </w:rPr>
        <w:t xml:space="preserve">В опитуванні, проведеним з низкою малих підприємств, менеджери надавали інформацію про те, як вони користувалися та отримували вигоди від послуг </w:t>
      </w:r>
      <w:proofErr w:type="spellStart"/>
      <w:r w:rsidRPr="00BA6950">
        <w:rPr>
          <w:szCs w:val="28"/>
          <w:lang w:val="uk-UA"/>
        </w:rPr>
        <w:t>Kohsetsushi</w:t>
      </w:r>
      <w:proofErr w:type="spellEnd"/>
      <w:r w:rsidRPr="00BA6950">
        <w:rPr>
          <w:szCs w:val="28"/>
          <w:lang w:val="uk-UA"/>
        </w:rPr>
        <w:t xml:space="preserve">. Типовим представником малих підприємств є </w:t>
      </w:r>
      <w:proofErr w:type="spellStart"/>
      <w:r w:rsidRPr="00BA6950">
        <w:rPr>
          <w:szCs w:val="28"/>
          <w:lang w:val="uk-UA"/>
        </w:rPr>
        <w:t>Hamano</w:t>
      </w:r>
      <w:proofErr w:type="spellEnd"/>
      <w:r w:rsidRPr="00BA6950">
        <w:rPr>
          <w:szCs w:val="28"/>
          <w:lang w:val="uk-UA"/>
        </w:rPr>
        <w:t xml:space="preserve"> </w:t>
      </w:r>
      <w:proofErr w:type="spellStart"/>
      <w:r w:rsidRPr="00BA6950">
        <w:rPr>
          <w:szCs w:val="28"/>
          <w:lang w:val="uk-UA"/>
        </w:rPr>
        <w:t>Metal</w:t>
      </w:r>
      <w:proofErr w:type="spellEnd"/>
      <w:r w:rsidRPr="00BA6950">
        <w:rPr>
          <w:szCs w:val="28"/>
          <w:lang w:val="uk-UA"/>
        </w:rPr>
        <w:t xml:space="preserve"> </w:t>
      </w:r>
      <w:proofErr w:type="spellStart"/>
      <w:r w:rsidRPr="00BA6950">
        <w:rPr>
          <w:szCs w:val="28"/>
          <w:lang w:val="uk-UA"/>
        </w:rPr>
        <w:t>Working</w:t>
      </w:r>
      <w:proofErr w:type="spellEnd"/>
      <w:r w:rsidRPr="00BA6950">
        <w:rPr>
          <w:szCs w:val="28"/>
          <w:lang w:val="uk-UA"/>
        </w:rPr>
        <w:t xml:space="preserve">,  незалежний виробник промислових болтів і деталей для кількох великих виробників вантажних автомобілів. У </w:t>
      </w:r>
      <w:proofErr w:type="spellStart"/>
      <w:r w:rsidRPr="00BA6950">
        <w:rPr>
          <w:szCs w:val="28"/>
          <w:lang w:val="uk-UA"/>
        </w:rPr>
        <w:t>Hamano</w:t>
      </w:r>
      <w:proofErr w:type="spellEnd"/>
      <w:r w:rsidRPr="00BA6950">
        <w:rPr>
          <w:szCs w:val="28"/>
          <w:lang w:val="uk-UA"/>
        </w:rPr>
        <w:t xml:space="preserve">, що розташований у промислово-житловому районі на півночі Токіо, працює близько 100 штатних працівників. Оскільки великі клієнти компанії не надають технічної допомоги, </w:t>
      </w:r>
      <w:proofErr w:type="spellStart"/>
      <w:r w:rsidRPr="00BA6950">
        <w:rPr>
          <w:szCs w:val="28"/>
          <w:lang w:val="uk-UA"/>
        </w:rPr>
        <w:t>Hamano</w:t>
      </w:r>
      <w:proofErr w:type="spellEnd"/>
      <w:r w:rsidRPr="00BA6950">
        <w:rPr>
          <w:szCs w:val="28"/>
          <w:lang w:val="uk-UA"/>
        </w:rPr>
        <w:t xml:space="preserve"> використовує Центр промислових технологій Токіо, щоб отримати доступ до сучасного обладнання та технічних знань, яких йому не вистачає. Коли деякі болти, що виробляються підприємством, несподівано зламалися, компанія звернулася до </w:t>
      </w:r>
      <w:proofErr w:type="spellStart"/>
      <w:r w:rsidRPr="00BA6950">
        <w:rPr>
          <w:szCs w:val="28"/>
          <w:lang w:val="uk-UA"/>
        </w:rPr>
        <w:t>Kohsetsushі</w:t>
      </w:r>
      <w:proofErr w:type="spellEnd"/>
      <w:r w:rsidRPr="00BA6950">
        <w:rPr>
          <w:szCs w:val="28"/>
          <w:lang w:val="uk-UA"/>
        </w:rPr>
        <w:t xml:space="preserve">, щоб провести рентгенівські та лазерні дослідження, які і допомогли вирішити проблему. Аналогічно, для покращення виробничих процесів, компанія кілька разів запрошувала інженерів </w:t>
      </w:r>
      <w:proofErr w:type="spellStart"/>
      <w:r w:rsidRPr="00BA6950">
        <w:rPr>
          <w:szCs w:val="28"/>
          <w:lang w:val="uk-UA"/>
        </w:rPr>
        <w:t>Kohsetsushi</w:t>
      </w:r>
      <w:proofErr w:type="spellEnd"/>
      <w:r w:rsidRPr="00BA6950">
        <w:rPr>
          <w:szCs w:val="28"/>
          <w:lang w:val="uk-UA"/>
        </w:rPr>
        <w:t xml:space="preserve"> на завод для консультацій щодо роботи обладнання, енергоефективності та придбання нових інструментів чисельного управління та роботів. </w:t>
      </w:r>
      <w:proofErr w:type="spellStart"/>
      <w:r w:rsidRPr="00BA6950">
        <w:rPr>
          <w:szCs w:val="28"/>
          <w:lang w:val="uk-UA"/>
        </w:rPr>
        <w:t>Hamano</w:t>
      </w:r>
      <w:proofErr w:type="spellEnd"/>
      <w:r w:rsidRPr="00BA6950">
        <w:rPr>
          <w:szCs w:val="28"/>
          <w:lang w:val="uk-UA"/>
        </w:rPr>
        <w:t xml:space="preserve"> також удосконалив навички та здібності співробітників, відправивши працівників компанії до </w:t>
      </w:r>
      <w:proofErr w:type="spellStart"/>
      <w:r w:rsidRPr="00BA6950">
        <w:rPr>
          <w:szCs w:val="28"/>
          <w:lang w:val="uk-UA"/>
        </w:rPr>
        <w:t>Kohsetsushі</w:t>
      </w:r>
      <w:proofErr w:type="spellEnd"/>
      <w:r w:rsidRPr="00BA6950">
        <w:rPr>
          <w:szCs w:val="28"/>
          <w:lang w:val="uk-UA"/>
        </w:rPr>
        <w:t xml:space="preserve"> для навчання стосовно нових матеріалів та техніці аналізу. "Якщо у нас проблеми з технологією, - зазначає директор компанії </w:t>
      </w:r>
      <w:proofErr w:type="spellStart"/>
      <w:r w:rsidRPr="00BA6950">
        <w:rPr>
          <w:szCs w:val="28"/>
          <w:lang w:val="uk-UA"/>
        </w:rPr>
        <w:t>Тошіо</w:t>
      </w:r>
      <w:proofErr w:type="spellEnd"/>
      <w:r w:rsidRPr="00BA6950">
        <w:rPr>
          <w:szCs w:val="28"/>
          <w:lang w:val="uk-UA"/>
        </w:rPr>
        <w:t xml:space="preserve"> </w:t>
      </w:r>
      <w:proofErr w:type="spellStart"/>
      <w:r w:rsidRPr="00BA6950">
        <w:rPr>
          <w:szCs w:val="28"/>
          <w:lang w:val="uk-UA"/>
        </w:rPr>
        <w:t>Хамано</w:t>
      </w:r>
      <w:proofErr w:type="spellEnd"/>
      <w:r w:rsidRPr="00BA6950">
        <w:rPr>
          <w:szCs w:val="28"/>
          <w:lang w:val="uk-UA"/>
        </w:rPr>
        <w:t xml:space="preserve">, - ми вирушаємо до Токійського столичного центру промислових технологій". </w:t>
      </w:r>
    </w:p>
    <w:p w:rsidR="00696A0A" w:rsidRPr="00BA6950" w:rsidRDefault="00696A0A" w:rsidP="00696A0A">
      <w:pPr>
        <w:spacing w:line="360" w:lineRule="auto"/>
        <w:ind w:firstLine="426"/>
        <w:jc w:val="both"/>
        <w:rPr>
          <w:szCs w:val="28"/>
          <w:lang w:val="uk-UA"/>
        </w:rPr>
      </w:pPr>
      <w:r w:rsidRPr="00BA6950">
        <w:rPr>
          <w:szCs w:val="28"/>
          <w:lang w:val="uk-UA"/>
        </w:rPr>
        <w:t xml:space="preserve">Навіть фірми, яким допомагають їх великі клієнти, вважають послуги </w:t>
      </w:r>
      <w:proofErr w:type="spellStart"/>
      <w:r w:rsidRPr="00BA6950">
        <w:rPr>
          <w:szCs w:val="28"/>
          <w:lang w:val="uk-UA"/>
        </w:rPr>
        <w:t>Kohsetsushi</w:t>
      </w:r>
      <w:proofErr w:type="spellEnd"/>
      <w:r w:rsidRPr="00BA6950">
        <w:rPr>
          <w:szCs w:val="28"/>
          <w:lang w:val="uk-UA"/>
        </w:rPr>
        <w:t xml:space="preserve"> цінними. Компанія </w:t>
      </w:r>
      <w:proofErr w:type="spellStart"/>
      <w:r w:rsidRPr="00BA6950">
        <w:rPr>
          <w:szCs w:val="28"/>
          <w:lang w:val="uk-UA"/>
        </w:rPr>
        <w:t>Tokai</w:t>
      </w:r>
      <w:proofErr w:type="spellEnd"/>
      <w:r w:rsidRPr="00BA6950">
        <w:rPr>
          <w:szCs w:val="28"/>
          <w:lang w:val="uk-UA"/>
        </w:rPr>
        <w:t xml:space="preserve"> </w:t>
      </w:r>
      <w:proofErr w:type="spellStart"/>
      <w:r w:rsidRPr="00BA6950">
        <w:rPr>
          <w:szCs w:val="28"/>
          <w:lang w:val="uk-UA"/>
        </w:rPr>
        <w:t>Kyohan</w:t>
      </w:r>
      <w:proofErr w:type="spellEnd"/>
      <w:r w:rsidRPr="00BA6950">
        <w:rPr>
          <w:szCs w:val="28"/>
          <w:lang w:val="uk-UA"/>
        </w:rPr>
        <w:t xml:space="preserve">, що налічує 53 працівники, виробляє точні вимірювальні прилади на переповненій, але сучасній фабриці в Нагої. Компанія використовує комп'ютерне проектування та виготовлення (CAD / CAM), обробні центри та інші цифрові інструменти для виготовлення невеликих партій індивідуальних інструментів в першу чергу для </w:t>
      </w:r>
      <w:proofErr w:type="spellStart"/>
      <w:r w:rsidRPr="00BA6950">
        <w:rPr>
          <w:szCs w:val="28"/>
          <w:lang w:val="uk-UA"/>
        </w:rPr>
        <w:t>Toyota</w:t>
      </w:r>
      <w:proofErr w:type="spellEnd"/>
      <w:r w:rsidRPr="00BA6950">
        <w:rPr>
          <w:szCs w:val="28"/>
          <w:lang w:val="uk-UA"/>
        </w:rPr>
        <w:t xml:space="preserve"> та асоційованих фірм. Хоча інженери </w:t>
      </w:r>
      <w:proofErr w:type="spellStart"/>
      <w:r w:rsidRPr="00BA6950">
        <w:rPr>
          <w:szCs w:val="28"/>
          <w:lang w:val="uk-UA"/>
        </w:rPr>
        <w:t>Toyota</w:t>
      </w:r>
      <w:proofErr w:type="spellEnd"/>
      <w:r w:rsidRPr="00BA6950">
        <w:rPr>
          <w:szCs w:val="28"/>
          <w:lang w:val="uk-UA"/>
        </w:rPr>
        <w:t xml:space="preserve"> надають допомогу за необхідністю, </w:t>
      </w:r>
      <w:proofErr w:type="spellStart"/>
      <w:r w:rsidRPr="00BA6950">
        <w:rPr>
          <w:szCs w:val="28"/>
          <w:lang w:val="uk-UA"/>
        </w:rPr>
        <w:t>Tokai</w:t>
      </w:r>
      <w:proofErr w:type="spellEnd"/>
      <w:r w:rsidRPr="00BA6950">
        <w:rPr>
          <w:szCs w:val="28"/>
          <w:lang w:val="uk-UA"/>
        </w:rPr>
        <w:t xml:space="preserve"> </w:t>
      </w:r>
      <w:proofErr w:type="spellStart"/>
      <w:r w:rsidRPr="00BA6950">
        <w:rPr>
          <w:szCs w:val="28"/>
          <w:lang w:val="uk-UA"/>
        </w:rPr>
        <w:t>Kyohan</w:t>
      </w:r>
      <w:proofErr w:type="spellEnd"/>
      <w:r w:rsidRPr="00BA6950">
        <w:rPr>
          <w:szCs w:val="28"/>
          <w:lang w:val="uk-UA"/>
        </w:rPr>
        <w:t xml:space="preserve"> співпрацює з </w:t>
      </w:r>
      <w:proofErr w:type="spellStart"/>
      <w:r w:rsidRPr="00BA6950">
        <w:rPr>
          <w:szCs w:val="28"/>
          <w:lang w:val="uk-UA"/>
        </w:rPr>
        <w:t>Нагойським</w:t>
      </w:r>
      <w:proofErr w:type="spellEnd"/>
      <w:r w:rsidRPr="00BA6950">
        <w:rPr>
          <w:szCs w:val="28"/>
          <w:lang w:val="uk-UA"/>
        </w:rPr>
        <w:t xml:space="preserve"> муніципальним науково-дослідним інститутом для підготовки працівників до нових технологій, отримання консультацій щодо технологічних проблем та виготовлення прототипів, використовуючи спеціалізоване вимірювально-обробне обладнання </w:t>
      </w:r>
      <w:proofErr w:type="spellStart"/>
      <w:r w:rsidRPr="00BA6950">
        <w:rPr>
          <w:szCs w:val="28"/>
          <w:lang w:val="uk-UA"/>
        </w:rPr>
        <w:t>Kohsetsushі</w:t>
      </w:r>
      <w:proofErr w:type="spellEnd"/>
      <w:r w:rsidRPr="00BA6950">
        <w:rPr>
          <w:szCs w:val="28"/>
          <w:lang w:val="uk-UA"/>
        </w:rPr>
        <w:t xml:space="preserve">. Керівники компанії </w:t>
      </w:r>
      <w:proofErr w:type="spellStart"/>
      <w:r w:rsidRPr="00BA6950">
        <w:rPr>
          <w:szCs w:val="28"/>
          <w:lang w:val="uk-UA"/>
        </w:rPr>
        <w:t>Tokai</w:t>
      </w:r>
      <w:proofErr w:type="spellEnd"/>
      <w:r w:rsidRPr="00BA6950">
        <w:rPr>
          <w:szCs w:val="28"/>
          <w:lang w:val="uk-UA"/>
        </w:rPr>
        <w:t xml:space="preserve"> </w:t>
      </w:r>
      <w:proofErr w:type="spellStart"/>
      <w:r w:rsidRPr="00BA6950">
        <w:rPr>
          <w:szCs w:val="28"/>
          <w:lang w:val="uk-UA"/>
        </w:rPr>
        <w:t>Kyohan</w:t>
      </w:r>
      <w:proofErr w:type="spellEnd"/>
      <w:r w:rsidRPr="00BA6950">
        <w:rPr>
          <w:szCs w:val="28"/>
          <w:lang w:val="uk-UA"/>
        </w:rPr>
        <w:t xml:space="preserve"> користуються </w:t>
      </w:r>
      <w:proofErr w:type="spellStart"/>
      <w:r w:rsidRPr="00BA6950">
        <w:rPr>
          <w:szCs w:val="28"/>
          <w:lang w:val="uk-UA"/>
        </w:rPr>
        <w:t>Kohsetsushi</w:t>
      </w:r>
      <w:proofErr w:type="spellEnd"/>
      <w:r w:rsidRPr="00BA6950">
        <w:rPr>
          <w:szCs w:val="28"/>
          <w:lang w:val="uk-UA"/>
        </w:rPr>
        <w:t xml:space="preserve">, оскільки його послуги є дешевими, а персонал центру відповідає їх потребам, на відміну від університетів, які, як правило, зацікавлені у більш складних проблемах. Доступ до знань, </w:t>
      </w:r>
      <w:r w:rsidRPr="00BA6950">
        <w:rPr>
          <w:szCs w:val="28"/>
          <w:lang w:val="uk-UA"/>
        </w:rPr>
        <w:lastRenderedPageBreak/>
        <w:t xml:space="preserve">обладнання та послуги </w:t>
      </w:r>
      <w:proofErr w:type="spellStart"/>
      <w:r w:rsidRPr="00BA6950">
        <w:rPr>
          <w:szCs w:val="28"/>
          <w:lang w:val="uk-UA"/>
        </w:rPr>
        <w:t>Kohsetsushi</w:t>
      </w:r>
      <w:proofErr w:type="spellEnd"/>
      <w:r w:rsidRPr="00BA6950">
        <w:rPr>
          <w:szCs w:val="28"/>
          <w:lang w:val="uk-UA"/>
        </w:rPr>
        <w:t xml:space="preserve"> допомагає </w:t>
      </w:r>
      <w:proofErr w:type="spellStart"/>
      <w:r w:rsidRPr="00BA6950">
        <w:rPr>
          <w:szCs w:val="28"/>
          <w:lang w:val="uk-UA"/>
        </w:rPr>
        <w:t>Tokai</w:t>
      </w:r>
      <w:proofErr w:type="spellEnd"/>
      <w:r w:rsidRPr="00BA6950">
        <w:rPr>
          <w:szCs w:val="28"/>
          <w:lang w:val="uk-UA"/>
        </w:rPr>
        <w:t xml:space="preserve"> </w:t>
      </w:r>
      <w:proofErr w:type="spellStart"/>
      <w:r w:rsidRPr="00BA6950">
        <w:rPr>
          <w:szCs w:val="28"/>
          <w:lang w:val="uk-UA"/>
        </w:rPr>
        <w:t>Kyohan</w:t>
      </w:r>
      <w:proofErr w:type="spellEnd"/>
      <w:r w:rsidRPr="00BA6950">
        <w:rPr>
          <w:szCs w:val="28"/>
          <w:lang w:val="uk-UA"/>
        </w:rPr>
        <w:t xml:space="preserve"> розробляти та створювати спеціалізовані точні інструменти, які відповідають вимогам </w:t>
      </w:r>
      <w:proofErr w:type="spellStart"/>
      <w:r w:rsidRPr="00BA6950">
        <w:rPr>
          <w:szCs w:val="28"/>
          <w:lang w:val="uk-UA"/>
        </w:rPr>
        <w:t>Toyota</w:t>
      </w:r>
      <w:proofErr w:type="spellEnd"/>
      <w:r w:rsidRPr="00BA6950">
        <w:rPr>
          <w:szCs w:val="28"/>
          <w:lang w:val="uk-UA"/>
        </w:rPr>
        <w:t xml:space="preserve">. Крім того, як член групи поширення в </w:t>
      </w:r>
      <w:proofErr w:type="spellStart"/>
      <w:r w:rsidRPr="00BA6950">
        <w:rPr>
          <w:szCs w:val="28"/>
          <w:lang w:val="uk-UA"/>
        </w:rPr>
        <w:t>Kohsetsushi</w:t>
      </w:r>
      <w:proofErr w:type="spellEnd"/>
      <w:r w:rsidRPr="00BA6950">
        <w:rPr>
          <w:szCs w:val="28"/>
          <w:lang w:val="uk-UA"/>
        </w:rPr>
        <w:t xml:space="preserve">, </w:t>
      </w:r>
      <w:proofErr w:type="spellStart"/>
      <w:r w:rsidRPr="00BA6950">
        <w:rPr>
          <w:szCs w:val="28"/>
          <w:lang w:val="uk-UA"/>
        </w:rPr>
        <w:t>Tokai</w:t>
      </w:r>
      <w:proofErr w:type="spellEnd"/>
      <w:r w:rsidRPr="00BA6950">
        <w:rPr>
          <w:szCs w:val="28"/>
          <w:lang w:val="uk-UA"/>
        </w:rPr>
        <w:t xml:space="preserve"> </w:t>
      </w:r>
      <w:proofErr w:type="spellStart"/>
      <w:r w:rsidRPr="00BA6950">
        <w:rPr>
          <w:szCs w:val="28"/>
          <w:lang w:val="uk-UA"/>
        </w:rPr>
        <w:t>Kyohan</w:t>
      </w:r>
      <w:proofErr w:type="spellEnd"/>
      <w:r w:rsidRPr="00BA6950">
        <w:rPr>
          <w:szCs w:val="28"/>
          <w:lang w:val="uk-UA"/>
        </w:rPr>
        <w:t xml:space="preserve"> слідкує за розробками технологій CAD / CAM та налагоджує зв'язки з іншими малими підприємствами, що впроваджують ці нові технології. </w:t>
      </w:r>
    </w:p>
    <w:p w:rsidR="00696A0A" w:rsidRPr="00BA6950" w:rsidRDefault="00696A0A" w:rsidP="00696A0A">
      <w:pPr>
        <w:spacing w:line="360" w:lineRule="auto"/>
        <w:ind w:firstLine="426"/>
        <w:jc w:val="both"/>
        <w:rPr>
          <w:szCs w:val="28"/>
          <w:lang w:val="uk-UA"/>
        </w:rPr>
      </w:pPr>
      <w:r w:rsidRPr="00BA6950">
        <w:rPr>
          <w:szCs w:val="28"/>
          <w:lang w:val="uk-UA"/>
        </w:rPr>
        <w:t xml:space="preserve">Хоча такі компанії, як </w:t>
      </w:r>
      <w:proofErr w:type="spellStart"/>
      <w:r w:rsidRPr="00BA6950">
        <w:rPr>
          <w:szCs w:val="28"/>
          <w:lang w:val="uk-UA"/>
        </w:rPr>
        <w:t>Hamano</w:t>
      </w:r>
      <w:proofErr w:type="spellEnd"/>
      <w:r w:rsidRPr="00BA6950">
        <w:rPr>
          <w:szCs w:val="28"/>
          <w:lang w:val="uk-UA"/>
        </w:rPr>
        <w:t xml:space="preserve"> та </w:t>
      </w:r>
      <w:proofErr w:type="spellStart"/>
      <w:r w:rsidRPr="00BA6950">
        <w:rPr>
          <w:szCs w:val="28"/>
          <w:lang w:val="uk-UA"/>
        </w:rPr>
        <w:t>Tokai</w:t>
      </w:r>
      <w:proofErr w:type="spellEnd"/>
      <w:r w:rsidRPr="00BA6950">
        <w:rPr>
          <w:szCs w:val="28"/>
          <w:lang w:val="uk-UA"/>
        </w:rPr>
        <w:t xml:space="preserve"> </w:t>
      </w:r>
      <w:proofErr w:type="spellStart"/>
      <w:r w:rsidRPr="00BA6950">
        <w:rPr>
          <w:szCs w:val="28"/>
          <w:lang w:val="uk-UA"/>
        </w:rPr>
        <w:t>Kyohan</w:t>
      </w:r>
      <w:proofErr w:type="spellEnd"/>
      <w:r w:rsidRPr="00BA6950">
        <w:rPr>
          <w:szCs w:val="28"/>
          <w:lang w:val="uk-UA"/>
        </w:rPr>
        <w:t xml:space="preserve">, прагнуть покращити існуючі напрямки бізнесу, інші фірми використовують послуги </w:t>
      </w:r>
      <w:proofErr w:type="spellStart"/>
      <w:r w:rsidRPr="00BA6950">
        <w:rPr>
          <w:szCs w:val="28"/>
          <w:lang w:val="uk-UA"/>
        </w:rPr>
        <w:t>Kohsetsushi</w:t>
      </w:r>
      <w:proofErr w:type="spellEnd"/>
      <w:r w:rsidRPr="00BA6950">
        <w:rPr>
          <w:szCs w:val="28"/>
          <w:lang w:val="uk-UA"/>
        </w:rPr>
        <w:t xml:space="preserve"> для диверсифікації. Компанія </w:t>
      </w:r>
      <w:proofErr w:type="spellStart"/>
      <w:r w:rsidRPr="00BA6950">
        <w:rPr>
          <w:szCs w:val="28"/>
          <w:lang w:val="uk-UA"/>
        </w:rPr>
        <w:t>Hokkai</w:t>
      </w:r>
      <w:proofErr w:type="spellEnd"/>
      <w:r w:rsidRPr="00BA6950">
        <w:rPr>
          <w:szCs w:val="28"/>
          <w:lang w:val="uk-UA"/>
        </w:rPr>
        <w:t xml:space="preserve"> </w:t>
      </w:r>
      <w:proofErr w:type="spellStart"/>
      <w:r w:rsidRPr="00BA6950">
        <w:rPr>
          <w:szCs w:val="28"/>
          <w:lang w:val="uk-UA"/>
        </w:rPr>
        <w:t>Spring</w:t>
      </w:r>
      <w:proofErr w:type="spellEnd"/>
      <w:r w:rsidRPr="00BA6950">
        <w:rPr>
          <w:szCs w:val="28"/>
          <w:lang w:val="uk-UA"/>
        </w:rPr>
        <w:t xml:space="preserve">, що розташована в Отару поблизу міста Саппоро та в якій працюють 70 штатних працівників та 30 працівників на півставки, є невеликим виробником пружин для сільськогосподарської техніки. Компанія диверсифікується для виготовлення пружин із сплаву з ефектом запам’ятовування, спіралей, датчиків термісторів, дискових термісторів та датчиків падіння снігу для автомобільної, космічної та електронної промисловості. Деякі з цих нових проектів були успішно розроблені завдяки спільним науково-дослідним проектам із </w:t>
      </w:r>
      <w:proofErr w:type="spellStart"/>
      <w:r w:rsidRPr="00BA6950">
        <w:rPr>
          <w:szCs w:val="28"/>
          <w:lang w:val="uk-UA"/>
        </w:rPr>
        <w:t>Sapporo</w:t>
      </w:r>
      <w:proofErr w:type="spellEnd"/>
      <w:r w:rsidRPr="00BA6950">
        <w:rPr>
          <w:szCs w:val="28"/>
          <w:lang w:val="uk-UA"/>
        </w:rPr>
        <w:t xml:space="preserve"> </w:t>
      </w:r>
      <w:proofErr w:type="spellStart"/>
      <w:r w:rsidRPr="00BA6950">
        <w:rPr>
          <w:szCs w:val="28"/>
          <w:lang w:val="uk-UA"/>
        </w:rPr>
        <w:t>Kohsetsushi</w:t>
      </w:r>
      <w:proofErr w:type="spellEnd"/>
      <w:r w:rsidRPr="00BA6950">
        <w:rPr>
          <w:szCs w:val="28"/>
          <w:lang w:val="uk-UA"/>
        </w:rPr>
        <w:t xml:space="preserve"> та Інститутом промислових досліджень Хоккайдо (HIRI). За допомогою HIRI компанія </w:t>
      </w:r>
      <w:proofErr w:type="spellStart"/>
      <w:r w:rsidRPr="00BA6950">
        <w:rPr>
          <w:szCs w:val="28"/>
          <w:lang w:val="uk-UA"/>
        </w:rPr>
        <w:t>Hokkai</w:t>
      </w:r>
      <w:proofErr w:type="spellEnd"/>
      <w:r w:rsidRPr="00BA6950">
        <w:rPr>
          <w:szCs w:val="28"/>
          <w:lang w:val="uk-UA"/>
        </w:rPr>
        <w:t xml:space="preserve"> </w:t>
      </w:r>
      <w:proofErr w:type="spellStart"/>
      <w:r w:rsidRPr="00BA6950">
        <w:rPr>
          <w:szCs w:val="28"/>
          <w:lang w:val="uk-UA"/>
        </w:rPr>
        <w:t>Spring</w:t>
      </w:r>
      <w:proofErr w:type="spellEnd"/>
      <w:r w:rsidRPr="00BA6950">
        <w:rPr>
          <w:szCs w:val="28"/>
          <w:lang w:val="uk-UA"/>
        </w:rPr>
        <w:t xml:space="preserve"> перетворила існуючий термістор у недорогий датчик снігу. В іншому проекті компанія співпрацювала з NKK і </w:t>
      </w:r>
      <w:proofErr w:type="spellStart"/>
      <w:r w:rsidRPr="00BA6950">
        <w:rPr>
          <w:szCs w:val="28"/>
          <w:lang w:val="uk-UA"/>
        </w:rPr>
        <w:t>Kohsetsushi</w:t>
      </w:r>
      <w:proofErr w:type="spellEnd"/>
      <w:r w:rsidRPr="00BA6950">
        <w:rPr>
          <w:szCs w:val="28"/>
          <w:lang w:val="uk-UA"/>
        </w:rPr>
        <w:t>, щоб зробити спіраль для кріплення супутникових антен. У проекті, що триває,</w:t>
      </w:r>
      <w:r w:rsidRPr="00BA6950">
        <w:rPr>
          <w:sz w:val="22"/>
          <w:szCs w:val="22"/>
        </w:rPr>
        <w:t xml:space="preserve"> </w:t>
      </w:r>
      <w:proofErr w:type="spellStart"/>
      <w:r w:rsidRPr="00BA6950">
        <w:rPr>
          <w:szCs w:val="28"/>
          <w:lang w:val="uk-UA"/>
        </w:rPr>
        <w:t>Hokkai</w:t>
      </w:r>
      <w:proofErr w:type="spellEnd"/>
      <w:r w:rsidRPr="00BA6950">
        <w:rPr>
          <w:szCs w:val="28"/>
          <w:lang w:val="uk-UA"/>
        </w:rPr>
        <w:t xml:space="preserve"> </w:t>
      </w:r>
      <w:proofErr w:type="spellStart"/>
      <w:r w:rsidRPr="00BA6950">
        <w:rPr>
          <w:szCs w:val="28"/>
          <w:lang w:val="uk-UA"/>
        </w:rPr>
        <w:t>Spring</w:t>
      </w:r>
      <w:proofErr w:type="spellEnd"/>
      <w:r w:rsidRPr="00BA6950">
        <w:rPr>
          <w:szCs w:val="28"/>
          <w:lang w:val="uk-UA"/>
        </w:rPr>
        <w:t xml:space="preserve"> співпрацює з дослідниками </w:t>
      </w:r>
      <w:proofErr w:type="spellStart"/>
      <w:r w:rsidRPr="00BA6950">
        <w:rPr>
          <w:szCs w:val="28"/>
          <w:lang w:val="uk-UA"/>
        </w:rPr>
        <w:t>Kohsetsushi</w:t>
      </w:r>
      <w:proofErr w:type="spellEnd"/>
      <w:r w:rsidRPr="00BA6950">
        <w:rPr>
          <w:szCs w:val="28"/>
          <w:lang w:val="uk-UA"/>
        </w:rPr>
        <w:t xml:space="preserve">, щоб розробити прототип пружини з вуглецю та скловолокна. Для цих спільних проектів інженери з </w:t>
      </w:r>
      <w:proofErr w:type="spellStart"/>
      <w:r w:rsidRPr="00BA6950">
        <w:rPr>
          <w:szCs w:val="28"/>
          <w:lang w:val="uk-UA"/>
        </w:rPr>
        <w:t>Hokkai</w:t>
      </w:r>
      <w:proofErr w:type="spellEnd"/>
      <w:r w:rsidRPr="00BA6950">
        <w:rPr>
          <w:szCs w:val="28"/>
          <w:lang w:val="uk-UA"/>
        </w:rPr>
        <w:t xml:space="preserve"> </w:t>
      </w:r>
      <w:proofErr w:type="spellStart"/>
      <w:r w:rsidRPr="00BA6950">
        <w:rPr>
          <w:szCs w:val="28"/>
          <w:lang w:val="uk-UA"/>
        </w:rPr>
        <w:t>Spring</w:t>
      </w:r>
      <w:proofErr w:type="spellEnd"/>
      <w:r w:rsidRPr="00BA6950">
        <w:rPr>
          <w:szCs w:val="28"/>
          <w:lang w:val="uk-UA"/>
        </w:rPr>
        <w:t xml:space="preserve"> відвідують </w:t>
      </w:r>
      <w:proofErr w:type="spellStart"/>
      <w:r w:rsidRPr="00BA6950">
        <w:rPr>
          <w:szCs w:val="28"/>
          <w:lang w:val="uk-UA"/>
        </w:rPr>
        <w:t>Kohsetsushi</w:t>
      </w:r>
      <w:proofErr w:type="spellEnd"/>
      <w:r w:rsidRPr="00BA6950">
        <w:rPr>
          <w:szCs w:val="28"/>
          <w:lang w:val="uk-UA"/>
        </w:rPr>
        <w:t xml:space="preserve"> до трьох разів на тиждень. У деяких випадках два інженери компанії працюють </w:t>
      </w:r>
      <w:r w:rsidRPr="00BA6950">
        <w:rPr>
          <w:szCs w:val="28"/>
          <w:lang w:val="ru-RU"/>
        </w:rPr>
        <w:t>в</w:t>
      </w:r>
      <w:r w:rsidRPr="00BA6950">
        <w:rPr>
          <w:szCs w:val="28"/>
          <w:lang w:val="uk-UA"/>
        </w:rPr>
        <w:t xml:space="preserve"> </w:t>
      </w:r>
      <w:proofErr w:type="spellStart"/>
      <w:r w:rsidRPr="00BA6950">
        <w:rPr>
          <w:szCs w:val="28"/>
          <w:lang w:val="uk-UA"/>
        </w:rPr>
        <w:t>Kohsetsushi</w:t>
      </w:r>
      <w:proofErr w:type="spellEnd"/>
      <w:r w:rsidRPr="00BA6950">
        <w:rPr>
          <w:szCs w:val="28"/>
          <w:lang w:val="uk-UA"/>
        </w:rPr>
        <w:t xml:space="preserve"> протягом місяця на повній зайнятості. Працівники підприємств також пройшли навчальні курси металообробки </w:t>
      </w:r>
      <w:proofErr w:type="spellStart"/>
      <w:r w:rsidRPr="00BA6950">
        <w:rPr>
          <w:szCs w:val="28"/>
          <w:lang w:val="uk-UA"/>
        </w:rPr>
        <w:t>Kohsetsushi</w:t>
      </w:r>
      <w:proofErr w:type="spellEnd"/>
      <w:r w:rsidRPr="00BA6950">
        <w:rPr>
          <w:szCs w:val="28"/>
          <w:lang w:val="uk-UA"/>
        </w:rPr>
        <w:t xml:space="preserve"> для вдосконалення своїх навичок з виготовлення нових виробів. </w:t>
      </w:r>
      <w:proofErr w:type="spellStart"/>
      <w:r w:rsidRPr="00BA6950">
        <w:rPr>
          <w:szCs w:val="28"/>
          <w:lang w:val="uk-UA"/>
        </w:rPr>
        <w:t>Hokkai</w:t>
      </w:r>
      <w:proofErr w:type="spellEnd"/>
      <w:r w:rsidRPr="00BA6950">
        <w:rPr>
          <w:szCs w:val="28"/>
          <w:lang w:val="uk-UA"/>
        </w:rPr>
        <w:t xml:space="preserve"> </w:t>
      </w:r>
      <w:proofErr w:type="spellStart"/>
      <w:r w:rsidRPr="00BA6950">
        <w:rPr>
          <w:szCs w:val="28"/>
          <w:lang w:val="uk-UA"/>
        </w:rPr>
        <w:t>Spring</w:t>
      </w:r>
      <w:proofErr w:type="spellEnd"/>
      <w:r w:rsidRPr="00BA6950">
        <w:rPr>
          <w:szCs w:val="28"/>
          <w:lang w:val="uk-UA"/>
        </w:rPr>
        <w:t xml:space="preserve"> планує відкрити невеликий завод в </w:t>
      </w:r>
      <w:proofErr w:type="spellStart"/>
      <w:r w:rsidRPr="00BA6950">
        <w:rPr>
          <w:szCs w:val="28"/>
          <w:lang w:val="uk-UA"/>
        </w:rPr>
        <w:t>Арізоні</w:t>
      </w:r>
      <w:proofErr w:type="spellEnd"/>
      <w:r w:rsidRPr="00BA6950">
        <w:rPr>
          <w:szCs w:val="28"/>
          <w:lang w:val="uk-UA"/>
        </w:rPr>
        <w:t xml:space="preserve"> для постачання американським аерокосмічним компаніям та дочірнім компаніям їх основних японських клієнтів в США. </w:t>
      </w:r>
    </w:p>
    <w:p w:rsidR="00696A0A" w:rsidRPr="00BA6950" w:rsidRDefault="00696A0A" w:rsidP="00696A0A">
      <w:pPr>
        <w:spacing w:line="360" w:lineRule="auto"/>
        <w:ind w:firstLine="426"/>
        <w:jc w:val="both"/>
        <w:rPr>
          <w:szCs w:val="28"/>
          <w:lang w:val="uk-UA"/>
        </w:rPr>
      </w:pPr>
      <w:r w:rsidRPr="00BA6950">
        <w:rPr>
          <w:szCs w:val="28"/>
          <w:lang w:val="uk-UA"/>
        </w:rPr>
        <w:t xml:space="preserve">Іншими опитаними малими підприємствами були </w:t>
      </w:r>
      <w:proofErr w:type="spellStart"/>
      <w:r w:rsidRPr="00BA6950">
        <w:rPr>
          <w:szCs w:val="28"/>
          <w:lang w:val="uk-UA"/>
        </w:rPr>
        <w:t>Kitakyushu</w:t>
      </w:r>
      <w:proofErr w:type="spellEnd"/>
      <w:r w:rsidRPr="00BA6950">
        <w:rPr>
          <w:szCs w:val="28"/>
          <w:lang w:val="uk-UA"/>
        </w:rPr>
        <w:t xml:space="preserve">, що займається розробкою інноваційної продукції із металургійних шлаків, що виробляє сталь, підприємства, що займаються електронікою, в Нагої та Токіо, а також компанія з хімічного харчування та фірма з морських компонентів у </w:t>
      </w:r>
      <w:proofErr w:type="spellStart"/>
      <w:r w:rsidRPr="00BA6950">
        <w:rPr>
          <w:szCs w:val="28"/>
          <w:lang w:val="uk-UA"/>
        </w:rPr>
        <w:t>Хакодате</w:t>
      </w:r>
      <w:proofErr w:type="spellEnd"/>
      <w:r w:rsidRPr="00BA6950">
        <w:rPr>
          <w:szCs w:val="28"/>
          <w:lang w:val="uk-UA"/>
        </w:rPr>
        <w:t xml:space="preserve">. У кожній компанії менеджери розповідали, які вигоди вони отримали від користування спектром послуг </w:t>
      </w:r>
      <w:proofErr w:type="spellStart"/>
      <w:r w:rsidRPr="00BA6950">
        <w:rPr>
          <w:szCs w:val="28"/>
          <w:lang w:val="uk-UA"/>
        </w:rPr>
        <w:t>Kohsetsushi</w:t>
      </w:r>
      <w:proofErr w:type="spellEnd"/>
      <w:r w:rsidRPr="00BA6950">
        <w:rPr>
          <w:szCs w:val="28"/>
          <w:lang w:val="uk-UA"/>
        </w:rPr>
        <w:t xml:space="preserve">, включаючи допомогу в розробці нових продуктів, вдосконалення виробничих процесів, підбір обладнання та навчання. Ці малі підприємства </w:t>
      </w:r>
      <w:r w:rsidRPr="00BA6950">
        <w:rPr>
          <w:szCs w:val="28"/>
          <w:lang w:val="uk-UA"/>
        </w:rPr>
        <w:lastRenderedPageBreak/>
        <w:t xml:space="preserve">підтримували довгострокові відносини зі своїми місцевими центрами, використовуючи кілька їхніх різних послуг протягом певного часу. </w:t>
      </w:r>
    </w:p>
    <w:p w:rsidR="00696A0A" w:rsidRPr="00BA6950" w:rsidRDefault="00696A0A" w:rsidP="00696A0A">
      <w:pPr>
        <w:spacing w:line="360" w:lineRule="auto"/>
        <w:ind w:firstLine="426"/>
        <w:jc w:val="both"/>
        <w:rPr>
          <w:szCs w:val="28"/>
          <w:lang w:val="uk-UA"/>
        </w:rPr>
      </w:pPr>
      <w:r w:rsidRPr="00BA6950">
        <w:rPr>
          <w:szCs w:val="28"/>
          <w:lang w:val="uk-UA"/>
        </w:rPr>
        <w:t xml:space="preserve">У ході обговорення з менеджерами відвіданих компаній ми з'ясували, що вони високо оцінили доступність та близькість послуг </w:t>
      </w:r>
      <w:proofErr w:type="spellStart"/>
      <w:r w:rsidRPr="00BA6950">
        <w:rPr>
          <w:szCs w:val="28"/>
          <w:lang w:val="uk-UA"/>
        </w:rPr>
        <w:t>Kohsetsushi</w:t>
      </w:r>
      <w:proofErr w:type="spellEnd"/>
      <w:r w:rsidRPr="00BA6950">
        <w:rPr>
          <w:szCs w:val="28"/>
          <w:lang w:val="uk-UA"/>
        </w:rPr>
        <w:t xml:space="preserve">. Центри </w:t>
      </w:r>
      <w:proofErr w:type="spellStart"/>
      <w:r w:rsidRPr="00BA6950">
        <w:rPr>
          <w:szCs w:val="28"/>
          <w:lang w:val="uk-UA"/>
        </w:rPr>
        <w:t>Kohsetsushi</w:t>
      </w:r>
      <w:proofErr w:type="spellEnd"/>
      <w:r w:rsidRPr="00BA6950">
        <w:rPr>
          <w:szCs w:val="28"/>
          <w:lang w:val="uk-UA"/>
        </w:rPr>
        <w:t xml:space="preserve"> розглядалися як "свої" центри, спеціально розроблені для малих підприємств. Менеджери відзначили, що їм набагато зручніше працювати з центрами </w:t>
      </w:r>
      <w:proofErr w:type="spellStart"/>
      <w:r w:rsidRPr="00BA6950">
        <w:rPr>
          <w:szCs w:val="28"/>
          <w:lang w:val="uk-UA"/>
        </w:rPr>
        <w:t>Kohsetsushi</w:t>
      </w:r>
      <w:proofErr w:type="spellEnd"/>
      <w:r w:rsidRPr="00BA6950">
        <w:rPr>
          <w:szCs w:val="28"/>
          <w:lang w:val="uk-UA"/>
        </w:rPr>
        <w:t xml:space="preserve">, ніж з університетами, які зазвичай більш зацікавлені власними академічними проблемами, а кращим професорам яких бракує часу на малі підприємства. Крім того, Міністерство освіти Японії традиційно обмежує стосунки між професорами національних університетів та приватним сектором (хоча останнім часом відбуваються певні зміни). Навпаки, центри </w:t>
      </w:r>
      <w:proofErr w:type="spellStart"/>
      <w:r w:rsidRPr="00BA6950">
        <w:rPr>
          <w:szCs w:val="28"/>
          <w:lang w:val="uk-UA"/>
        </w:rPr>
        <w:t>Kohsetsushi</w:t>
      </w:r>
      <w:proofErr w:type="spellEnd"/>
      <w:r w:rsidRPr="00BA6950">
        <w:rPr>
          <w:szCs w:val="28"/>
          <w:lang w:val="uk-UA"/>
        </w:rPr>
        <w:t>, що підпорядковуються префектурним відділами комерції та MITI, зобов'язані працювати з невеликими приватними підприємствами.</w:t>
      </w:r>
    </w:p>
    <w:p w:rsidR="00696A0A" w:rsidRPr="00BA6950" w:rsidRDefault="00696A0A" w:rsidP="00696A0A">
      <w:pPr>
        <w:spacing w:line="360" w:lineRule="auto"/>
        <w:ind w:firstLine="426"/>
        <w:jc w:val="both"/>
        <w:rPr>
          <w:szCs w:val="28"/>
          <w:lang w:val="uk-UA"/>
        </w:rPr>
      </w:pPr>
      <w:r w:rsidRPr="00BA6950">
        <w:rPr>
          <w:szCs w:val="28"/>
          <w:lang w:val="uk-UA"/>
        </w:rPr>
        <w:t xml:space="preserve">Малим підприємствам також подобаються поміркована вартість послуг </w:t>
      </w:r>
      <w:proofErr w:type="spellStart"/>
      <w:r w:rsidRPr="00BA6950">
        <w:rPr>
          <w:szCs w:val="28"/>
          <w:lang w:val="uk-UA"/>
        </w:rPr>
        <w:t>Kohsetsushi</w:t>
      </w:r>
      <w:proofErr w:type="spellEnd"/>
      <w:r w:rsidRPr="00BA6950">
        <w:rPr>
          <w:szCs w:val="28"/>
          <w:lang w:val="uk-UA"/>
        </w:rPr>
        <w:t xml:space="preserve"> або відсутність плати взагалі. Щодо навчання, іспитів чи технічної допомоги, малі підприємства зазначили, що користуватися центром </w:t>
      </w:r>
      <w:proofErr w:type="spellStart"/>
      <w:r w:rsidRPr="00BA6950">
        <w:rPr>
          <w:szCs w:val="28"/>
          <w:lang w:val="uk-UA"/>
        </w:rPr>
        <w:t>Kohsetsushi</w:t>
      </w:r>
      <w:proofErr w:type="spellEnd"/>
      <w:r w:rsidRPr="00BA6950">
        <w:rPr>
          <w:szCs w:val="28"/>
          <w:lang w:val="uk-UA"/>
        </w:rPr>
        <w:t xml:space="preserve"> набагато дешевше, ніж користуватися аналогічними послугами приватного сектору. Вартість участі в спільних науково-дослідних проектах також досить низька, і як правило, обмежується витратами на матеріали. Не було жодних доказів того, що керівники </w:t>
      </w:r>
      <w:proofErr w:type="spellStart"/>
      <w:r w:rsidRPr="00BA6950">
        <w:rPr>
          <w:szCs w:val="28"/>
          <w:lang w:val="uk-UA"/>
        </w:rPr>
        <w:t>Kohsetsushi</w:t>
      </w:r>
      <w:proofErr w:type="spellEnd"/>
      <w:r w:rsidRPr="00BA6950">
        <w:rPr>
          <w:szCs w:val="28"/>
          <w:lang w:val="uk-UA"/>
        </w:rPr>
        <w:t xml:space="preserve"> чинили тиск щодо плати за надання послуг, а також, що вартість послуг викликала певні проблеми для невеликих фірм.</w:t>
      </w:r>
    </w:p>
    <w:p w:rsidR="00696A0A" w:rsidRPr="00BA6950" w:rsidRDefault="00696A0A" w:rsidP="00696A0A">
      <w:pPr>
        <w:spacing w:line="360" w:lineRule="auto"/>
        <w:ind w:firstLine="426"/>
        <w:jc w:val="both"/>
        <w:rPr>
          <w:szCs w:val="28"/>
          <w:lang w:val="uk-UA"/>
        </w:rPr>
      </w:pPr>
      <w:r w:rsidRPr="00BA6950">
        <w:rPr>
          <w:szCs w:val="28"/>
          <w:lang w:val="uk-UA"/>
        </w:rPr>
        <w:t>Варто зазначити, що в кожній з опитаних невеликих японських фірм або  інженер є керівником, або інженери наявні в штаті компанії. У кількох були свої невеликі програми досліджень та розробок, у той час як в більшості розробляли стратегії технологічної диверсифікації. Завдяки власному інженерному та науково-дослідному потенціалу, ці фірми з легкістю поглинають та розробляють нові технології - на відміну від багатьох виробничих підприємств у США, яким не вистачає власних інженерних та дослідницьких знань.</w:t>
      </w:r>
    </w:p>
    <w:p w:rsidR="00696A0A" w:rsidRPr="00BA6950" w:rsidRDefault="00696A0A" w:rsidP="00696A0A">
      <w:pPr>
        <w:spacing w:line="360" w:lineRule="auto"/>
        <w:ind w:firstLine="426"/>
        <w:jc w:val="both"/>
        <w:rPr>
          <w:b/>
          <w:bCs/>
          <w:szCs w:val="28"/>
          <w:lang w:val="uk-UA"/>
        </w:rPr>
      </w:pPr>
      <w:r w:rsidRPr="00BA6950">
        <w:rPr>
          <w:b/>
          <w:bCs/>
          <w:szCs w:val="28"/>
          <w:lang w:val="uk-UA"/>
        </w:rPr>
        <w:t xml:space="preserve">ОЦІНКА ПІДХОДУ </w:t>
      </w:r>
      <w:r w:rsidRPr="00BA6950">
        <w:rPr>
          <w:b/>
          <w:bCs/>
          <w:szCs w:val="28"/>
          <w:lang w:val="en-US"/>
        </w:rPr>
        <w:t>KOHSETSUSHI</w:t>
      </w:r>
    </w:p>
    <w:p w:rsidR="00696A0A" w:rsidRPr="00BA6950" w:rsidRDefault="00696A0A" w:rsidP="00696A0A">
      <w:pPr>
        <w:spacing w:line="360" w:lineRule="auto"/>
        <w:ind w:firstLine="426"/>
        <w:jc w:val="both"/>
        <w:rPr>
          <w:szCs w:val="28"/>
          <w:lang w:val="uk-UA"/>
        </w:rPr>
      </w:pPr>
      <w:r w:rsidRPr="00BA6950">
        <w:rPr>
          <w:szCs w:val="28"/>
          <w:lang w:val="uk-UA"/>
        </w:rPr>
        <w:t xml:space="preserve">Центри </w:t>
      </w:r>
      <w:proofErr w:type="spellStart"/>
      <w:r w:rsidRPr="00BA6950">
        <w:rPr>
          <w:szCs w:val="28"/>
          <w:lang w:val="uk-UA"/>
        </w:rPr>
        <w:t>Kohsetsushi</w:t>
      </w:r>
      <w:proofErr w:type="spellEnd"/>
      <w:r w:rsidRPr="00BA6950">
        <w:rPr>
          <w:szCs w:val="28"/>
          <w:lang w:val="uk-UA"/>
        </w:rPr>
        <w:t xml:space="preserve"> є важливою частиною основи широкої мережі надання допомоги малим підприємствам. Ці центри надають широкий спектр послуг малим виробникам та мають широке географічне покриття, тобто більшість малих підприємств, особливо у містах, мають можливість легко отримати доступ до послуг </w:t>
      </w:r>
      <w:proofErr w:type="spellStart"/>
      <w:r w:rsidRPr="00BA6950">
        <w:rPr>
          <w:szCs w:val="28"/>
          <w:lang w:val="uk-UA"/>
        </w:rPr>
        <w:t>Kohsetsushi</w:t>
      </w:r>
      <w:proofErr w:type="spellEnd"/>
      <w:r w:rsidRPr="00BA6950">
        <w:rPr>
          <w:szCs w:val="28"/>
          <w:lang w:val="uk-UA"/>
        </w:rPr>
        <w:t xml:space="preserve">. Підприємства часто використовують послуги центрів. Дійсно, кількість взаємодій між центрами </w:t>
      </w:r>
      <w:proofErr w:type="spellStart"/>
      <w:r w:rsidRPr="00BA6950">
        <w:rPr>
          <w:szCs w:val="28"/>
          <w:lang w:val="uk-UA"/>
        </w:rPr>
        <w:t>Kohsetsushi</w:t>
      </w:r>
      <w:proofErr w:type="spellEnd"/>
      <w:r w:rsidRPr="00BA6950">
        <w:rPr>
          <w:szCs w:val="28"/>
          <w:lang w:val="uk-UA"/>
        </w:rPr>
        <w:t xml:space="preserve"> та малими японськими підприємствами є </w:t>
      </w:r>
      <w:r w:rsidRPr="00BA6950">
        <w:rPr>
          <w:szCs w:val="28"/>
          <w:lang w:val="uk-UA"/>
        </w:rPr>
        <w:lastRenderedPageBreak/>
        <w:t xml:space="preserve">надзвичайною. Протягом кількох десятиліть система </w:t>
      </w:r>
      <w:proofErr w:type="spellStart"/>
      <w:r w:rsidRPr="00BA6950">
        <w:rPr>
          <w:szCs w:val="28"/>
          <w:lang w:val="uk-UA"/>
        </w:rPr>
        <w:t>Kohsetsushi</w:t>
      </w:r>
      <w:proofErr w:type="spellEnd"/>
      <w:r w:rsidRPr="00BA6950">
        <w:rPr>
          <w:szCs w:val="28"/>
          <w:lang w:val="uk-UA"/>
        </w:rPr>
        <w:t xml:space="preserve"> допомагала модернізувати невелику виробничу базу Японії та розповсюджувати нові технології серед малих підприємств. За твердженнями службовців одного центру </w:t>
      </w:r>
      <w:proofErr w:type="spellStart"/>
      <w:r w:rsidRPr="00BA6950">
        <w:rPr>
          <w:szCs w:val="28"/>
          <w:lang w:val="uk-UA"/>
        </w:rPr>
        <w:t>Kohsetsushi</w:t>
      </w:r>
      <w:proofErr w:type="spellEnd"/>
      <w:r w:rsidRPr="00BA6950">
        <w:rPr>
          <w:szCs w:val="28"/>
          <w:lang w:val="uk-UA"/>
        </w:rPr>
        <w:t xml:space="preserve"> в Осаці, технології, які вони допомогли поширити, включають в себе цифрові верстати/верстати з цифровим керуванням в 1970-х, гнучкі виробничі системи та комп'ютерне проектування та виготовлення у 1980-х (27). Такі історії успіху були повторені в центрах </w:t>
      </w:r>
      <w:proofErr w:type="spellStart"/>
      <w:r w:rsidRPr="00BA6950">
        <w:rPr>
          <w:szCs w:val="28"/>
          <w:lang w:val="uk-UA"/>
        </w:rPr>
        <w:t>Kohsetsushi</w:t>
      </w:r>
      <w:proofErr w:type="spellEnd"/>
      <w:r w:rsidRPr="00BA6950">
        <w:rPr>
          <w:szCs w:val="28"/>
          <w:lang w:val="uk-UA"/>
        </w:rPr>
        <w:t xml:space="preserve"> по всій країні.</w:t>
      </w:r>
    </w:p>
    <w:p w:rsidR="00696A0A" w:rsidRPr="00BA6950" w:rsidRDefault="00696A0A" w:rsidP="00696A0A">
      <w:pPr>
        <w:spacing w:line="360" w:lineRule="auto"/>
        <w:ind w:firstLine="426"/>
        <w:jc w:val="both"/>
        <w:rPr>
          <w:szCs w:val="28"/>
          <w:lang w:val="uk-UA"/>
        </w:rPr>
      </w:pPr>
      <w:r w:rsidRPr="00BA6950">
        <w:rPr>
          <w:szCs w:val="28"/>
          <w:lang w:val="uk-UA"/>
        </w:rPr>
        <w:t xml:space="preserve">Акцент на експертизах, тестуванні та аналізі є важливим аспектом системи </w:t>
      </w:r>
      <w:proofErr w:type="spellStart"/>
      <w:r w:rsidRPr="00BA6950">
        <w:rPr>
          <w:szCs w:val="28"/>
          <w:lang w:val="uk-UA"/>
        </w:rPr>
        <w:t>Kohsetsushi</w:t>
      </w:r>
      <w:proofErr w:type="spellEnd"/>
      <w:r w:rsidRPr="00BA6950">
        <w:rPr>
          <w:szCs w:val="28"/>
          <w:lang w:val="uk-UA"/>
        </w:rPr>
        <w:t xml:space="preserve">. Японія високо зосереджена на якості, продуктивності та точності. Лабораторії </w:t>
      </w:r>
      <w:proofErr w:type="spellStart"/>
      <w:r w:rsidRPr="00BA6950">
        <w:rPr>
          <w:szCs w:val="28"/>
          <w:lang w:val="uk-UA"/>
        </w:rPr>
        <w:t>Kohsetsushi</w:t>
      </w:r>
      <w:proofErr w:type="spellEnd"/>
      <w:r w:rsidRPr="00BA6950">
        <w:rPr>
          <w:szCs w:val="28"/>
          <w:lang w:val="uk-UA"/>
        </w:rPr>
        <w:t xml:space="preserve"> відіграють особливо важливу роль, допомагаючи малим підприємствам дотримуватися цих високих стандартів, забезпечуючи простий, близький доступ до дешевих послуг з випробування, до складного вимірювального обладнання, інформації про стандарти та перевірки, навчання, а також аналітичної експертизи та контролю якості. Важливо, що ці послуги з перевірки та тестування були найбільш затребуваними з усіх функцій </w:t>
      </w:r>
      <w:proofErr w:type="spellStart"/>
      <w:r w:rsidRPr="00BA6950">
        <w:rPr>
          <w:szCs w:val="28"/>
          <w:lang w:val="uk-UA"/>
        </w:rPr>
        <w:t>Kohsetsushi</w:t>
      </w:r>
      <w:proofErr w:type="spellEnd"/>
      <w:r w:rsidRPr="00BA6950">
        <w:rPr>
          <w:szCs w:val="28"/>
          <w:lang w:val="uk-UA"/>
        </w:rPr>
        <w:t xml:space="preserve">. Американські малі підприємства </w:t>
      </w:r>
      <w:proofErr w:type="spellStart"/>
      <w:r w:rsidRPr="00BA6950">
        <w:rPr>
          <w:szCs w:val="28"/>
          <w:lang w:val="uk-UA"/>
        </w:rPr>
        <w:t>рідко</w:t>
      </w:r>
      <w:proofErr w:type="spellEnd"/>
      <w:r w:rsidRPr="00BA6950">
        <w:rPr>
          <w:szCs w:val="28"/>
          <w:lang w:val="uk-UA"/>
        </w:rPr>
        <w:t xml:space="preserve"> мають аналогічний доступ до такого спектру послуг з перевірки та тестування.</w:t>
      </w:r>
    </w:p>
    <w:p w:rsidR="00696A0A" w:rsidRPr="00BA6950" w:rsidRDefault="00696A0A" w:rsidP="00696A0A">
      <w:pPr>
        <w:spacing w:line="360" w:lineRule="auto"/>
        <w:ind w:firstLine="426"/>
        <w:jc w:val="both"/>
        <w:rPr>
          <w:szCs w:val="28"/>
          <w:lang w:val="ru-RU"/>
        </w:rPr>
      </w:pPr>
      <w:r w:rsidRPr="00BA6950">
        <w:rPr>
          <w:szCs w:val="28"/>
          <w:lang w:val="uk-UA"/>
        </w:rPr>
        <w:t xml:space="preserve">Консультаційні та управлінські послуги </w:t>
      </w:r>
      <w:proofErr w:type="spellStart"/>
      <w:r w:rsidRPr="00BA6950">
        <w:rPr>
          <w:szCs w:val="28"/>
          <w:lang w:val="uk-UA"/>
        </w:rPr>
        <w:t>Kohsetsushi</w:t>
      </w:r>
      <w:proofErr w:type="spellEnd"/>
      <w:r w:rsidRPr="00BA6950">
        <w:rPr>
          <w:szCs w:val="28"/>
          <w:lang w:val="uk-UA"/>
        </w:rPr>
        <w:t xml:space="preserve"> також дуже часто використовуються малими підприємствами. У Японії існує багато інших консалтингових служб для малих підприємств, якими керують центральні та міські органи влади, місцеві промислові зали та торгово-промислові палати, і часом ці різні служби перетинаються. Допомога </w:t>
      </w:r>
      <w:proofErr w:type="spellStart"/>
      <w:r w:rsidRPr="00BA6950">
        <w:rPr>
          <w:szCs w:val="28"/>
          <w:lang w:val="uk-UA"/>
        </w:rPr>
        <w:t>Kohsetsushi</w:t>
      </w:r>
      <w:proofErr w:type="spellEnd"/>
      <w:r w:rsidRPr="00BA6950">
        <w:rPr>
          <w:szCs w:val="28"/>
          <w:lang w:val="uk-UA"/>
        </w:rPr>
        <w:t>, як правило, більш орієнтована на технології, а інші служби надають допомогу в управлінні, маркетингу та фінансах. Як і в США, малі підприємства в Японії все ще мають справу з різноманітними службами та програмами, але стабільність та структура японських програм, схоже, стимулюють більшу координацію.</w:t>
      </w:r>
    </w:p>
    <w:p w:rsidR="00696A0A" w:rsidRPr="00BA6950" w:rsidRDefault="00696A0A" w:rsidP="00696A0A">
      <w:pPr>
        <w:spacing w:line="360" w:lineRule="auto"/>
        <w:ind w:firstLine="426"/>
        <w:jc w:val="both"/>
        <w:rPr>
          <w:szCs w:val="28"/>
          <w:lang w:val="uk-UA"/>
        </w:rPr>
      </w:pPr>
      <w:r w:rsidRPr="00BA6950">
        <w:rPr>
          <w:szCs w:val="28"/>
          <w:lang w:val="uk-UA"/>
        </w:rPr>
        <w:t xml:space="preserve">По всій країні різні центри </w:t>
      </w:r>
      <w:proofErr w:type="spellStart"/>
      <w:r w:rsidRPr="00BA6950">
        <w:rPr>
          <w:szCs w:val="28"/>
          <w:lang w:val="uk-UA"/>
        </w:rPr>
        <w:t>Kohsetsushi</w:t>
      </w:r>
      <w:proofErr w:type="spellEnd"/>
      <w:r w:rsidRPr="00BA6950">
        <w:rPr>
          <w:szCs w:val="28"/>
          <w:lang w:val="uk-UA"/>
        </w:rPr>
        <w:t xml:space="preserve"> пропонують досить схожі послуги та програми. Наприклад, усі п’ять центрів </w:t>
      </w:r>
      <w:proofErr w:type="spellStart"/>
      <w:r w:rsidRPr="00BA6950">
        <w:rPr>
          <w:szCs w:val="28"/>
          <w:lang w:val="uk-UA"/>
        </w:rPr>
        <w:t>Kohsetsushi</w:t>
      </w:r>
      <w:proofErr w:type="spellEnd"/>
      <w:r w:rsidRPr="00BA6950">
        <w:rPr>
          <w:szCs w:val="28"/>
          <w:lang w:val="uk-UA"/>
        </w:rPr>
        <w:t xml:space="preserve">, що були досліджені, провадять приблизно однакову політику, приділяючи приблизно половину часу роботи персоналу на дослідження, і створюючи баланс між експертизами та аналізом та технологічним консалтингом. Ця національна стандартизація досягається за рахунок невеликого прямого фінансування центрального уряду. </w:t>
      </w:r>
      <w:proofErr w:type="spellStart"/>
      <w:r w:rsidRPr="00BA6950">
        <w:rPr>
          <w:szCs w:val="28"/>
          <w:lang w:val="uk-UA"/>
        </w:rPr>
        <w:t>Kohsetsushi</w:t>
      </w:r>
      <w:proofErr w:type="spellEnd"/>
      <w:r w:rsidRPr="00BA6950">
        <w:rPr>
          <w:szCs w:val="28"/>
          <w:lang w:val="uk-UA"/>
        </w:rPr>
        <w:t xml:space="preserve"> - центри управляються і фінансуються в основному префектурними або столичними урядами, при цьому губернатори цих адміністративних одиниць призначають директорів </w:t>
      </w:r>
      <w:proofErr w:type="spellStart"/>
      <w:r w:rsidRPr="00BA6950">
        <w:rPr>
          <w:szCs w:val="28"/>
          <w:lang w:val="uk-UA"/>
        </w:rPr>
        <w:t>Kohsetsushi</w:t>
      </w:r>
      <w:proofErr w:type="spellEnd"/>
      <w:r w:rsidRPr="00BA6950">
        <w:rPr>
          <w:szCs w:val="28"/>
          <w:lang w:val="uk-UA"/>
        </w:rPr>
        <w:t xml:space="preserve">. Однак, оскільки частина доходів префектурних та місцевих органів влади в Японії </w:t>
      </w:r>
      <w:r w:rsidRPr="00BA6950">
        <w:rPr>
          <w:szCs w:val="28"/>
          <w:lang w:val="uk-UA"/>
        </w:rPr>
        <w:lastRenderedPageBreak/>
        <w:t xml:space="preserve">надходить від центрального уряду, непрямі витрати центрального уряду можуть бути дещо більшими. </w:t>
      </w:r>
    </w:p>
    <w:p w:rsidR="00696A0A" w:rsidRPr="00BA6950" w:rsidRDefault="00696A0A" w:rsidP="00696A0A">
      <w:pPr>
        <w:spacing w:line="360" w:lineRule="auto"/>
        <w:ind w:firstLine="426"/>
        <w:jc w:val="both"/>
        <w:rPr>
          <w:szCs w:val="28"/>
          <w:lang w:val="uk-UA"/>
        </w:rPr>
      </w:pPr>
      <w:r w:rsidRPr="00BA6950">
        <w:rPr>
          <w:szCs w:val="28"/>
          <w:lang w:val="uk-UA"/>
        </w:rPr>
        <w:t xml:space="preserve">Одним із наслідків національної стандартизації та інституційної стабільності є те, що в послугах </w:t>
      </w:r>
      <w:proofErr w:type="spellStart"/>
      <w:r w:rsidRPr="00BA6950">
        <w:rPr>
          <w:szCs w:val="28"/>
          <w:lang w:val="uk-UA"/>
        </w:rPr>
        <w:t>Kohsetsushi</w:t>
      </w:r>
      <w:proofErr w:type="spellEnd"/>
      <w:r w:rsidRPr="00BA6950">
        <w:rPr>
          <w:szCs w:val="28"/>
          <w:lang w:val="uk-UA"/>
        </w:rPr>
        <w:t xml:space="preserve"> менше експериментування, різноманітності та локальної адаптації, ніж це можна було б побачити в американських програмах. Японська державна політика характерно підкреслює послідовність послуг на місцевому рівні, і на сьогоднішній день більшість нових програм програми </w:t>
      </w:r>
      <w:proofErr w:type="spellStart"/>
      <w:r w:rsidRPr="00BA6950">
        <w:rPr>
          <w:szCs w:val="28"/>
          <w:lang w:val="uk-UA"/>
        </w:rPr>
        <w:t>Kohsetsushi</w:t>
      </w:r>
      <w:proofErr w:type="spellEnd"/>
      <w:r w:rsidRPr="00BA6950">
        <w:rPr>
          <w:szCs w:val="28"/>
          <w:lang w:val="uk-UA"/>
        </w:rPr>
        <w:t xml:space="preserve"> стимулювалися MITI. Але це почне змінюватися, коли японські місцеві установи активізуються у просуванні технологій, економічного зростання та розвитку малих підприємств. У деяких місцевостях центри </w:t>
      </w:r>
      <w:proofErr w:type="spellStart"/>
      <w:r w:rsidRPr="00BA6950">
        <w:rPr>
          <w:szCs w:val="28"/>
          <w:lang w:val="uk-UA"/>
        </w:rPr>
        <w:t>Kohsetsushi</w:t>
      </w:r>
      <w:proofErr w:type="spellEnd"/>
      <w:r w:rsidRPr="00BA6950">
        <w:rPr>
          <w:szCs w:val="28"/>
          <w:lang w:val="uk-UA"/>
        </w:rPr>
        <w:t xml:space="preserve"> стикаються зі зростаючою конкуренцією з-боку регіональних університетів, нових проектів місцевого самоврядування та приватних підрядних організацій, які також прагнуть удосконалювати технології разом з малими підприємствами. Також, оскільки самі малі підприємства стають все більш технологічними, вони зміцнюють власні науково-дослідні відділи, організовують незалежне технічне співробітництво з іншими підприємствами або використовують послуги експертиз більш вищого рівня, які надають університети та спеціалізовані науково-дослідні лабораторії (29). Місцеві центри </w:t>
      </w:r>
      <w:proofErr w:type="spellStart"/>
      <w:r w:rsidRPr="00BA6950">
        <w:rPr>
          <w:szCs w:val="28"/>
          <w:lang w:val="uk-UA"/>
        </w:rPr>
        <w:t>Kohsetsushi</w:t>
      </w:r>
      <w:proofErr w:type="spellEnd"/>
      <w:r w:rsidRPr="00BA6950">
        <w:rPr>
          <w:szCs w:val="28"/>
          <w:lang w:val="uk-UA"/>
        </w:rPr>
        <w:t>, особливо у великих містах, таких як Токіо та Осака, де розташовані багато передових малих підприємств, визнають, що необхідно реагувати на ці зміни, і тому вдосконалюють свої програми для задоволення нових потреб малих підприємств. Деякі місцеві центри проводять реструктуризацію, зміцнюючи та вдосконалюючи свої прикладні дослідження, намагаючись проводити більше спільних науково-дослідних проектів з місцевими підприємствами та розвиваючи тісніші зв’язки з університетами та передовими приватними лабораторіями.</w:t>
      </w:r>
    </w:p>
    <w:p w:rsidR="00696A0A" w:rsidRPr="00BA6950" w:rsidRDefault="00696A0A" w:rsidP="00696A0A">
      <w:pPr>
        <w:spacing w:line="360" w:lineRule="auto"/>
        <w:ind w:firstLine="426"/>
        <w:jc w:val="both"/>
        <w:rPr>
          <w:b/>
          <w:bCs/>
          <w:szCs w:val="28"/>
          <w:lang w:val="uk-UA"/>
        </w:rPr>
      </w:pPr>
      <w:r w:rsidRPr="00BA6950">
        <w:rPr>
          <w:b/>
          <w:bCs/>
          <w:szCs w:val="28"/>
          <w:lang w:val="uk-UA"/>
        </w:rPr>
        <w:t>ВИСНОВКИ</w:t>
      </w:r>
    </w:p>
    <w:p w:rsidR="00696A0A" w:rsidRPr="00BA6950" w:rsidRDefault="00696A0A" w:rsidP="00696A0A">
      <w:pPr>
        <w:spacing w:line="360" w:lineRule="auto"/>
        <w:ind w:firstLine="426"/>
        <w:jc w:val="both"/>
        <w:rPr>
          <w:szCs w:val="28"/>
          <w:lang w:val="uk-UA"/>
        </w:rPr>
      </w:pPr>
      <w:r w:rsidRPr="00BA6950">
        <w:rPr>
          <w:szCs w:val="28"/>
          <w:lang w:val="uk-UA"/>
        </w:rPr>
        <w:t xml:space="preserve">У межах складного комплексу політики і практик в Японії щодо стимулювання модернізації малих підприємств центри </w:t>
      </w:r>
      <w:proofErr w:type="spellStart"/>
      <w:r w:rsidRPr="00BA6950">
        <w:rPr>
          <w:szCs w:val="28"/>
          <w:lang w:val="uk-UA"/>
        </w:rPr>
        <w:t>Kohsetsushi</w:t>
      </w:r>
      <w:proofErr w:type="spellEnd"/>
      <w:r w:rsidRPr="00BA6950">
        <w:rPr>
          <w:szCs w:val="28"/>
          <w:lang w:val="uk-UA"/>
        </w:rPr>
        <w:t xml:space="preserve"> відіграють важливу роль, допомагаючи японським малим підприємствам збільшувати свої технологічні можливості, вдосконалювати свою продукцію та навчати своїх працівників. Аналіз реальних прикладів показав, що для багатьох підприємств допомога </w:t>
      </w:r>
      <w:proofErr w:type="spellStart"/>
      <w:r w:rsidRPr="00BA6950">
        <w:rPr>
          <w:szCs w:val="28"/>
          <w:lang w:val="uk-UA"/>
        </w:rPr>
        <w:t>Kohsetsushi</w:t>
      </w:r>
      <w:proofErr w:type="spellEnd"/>
      <w:r w:rsidRPr="00BA6950">
        <w:rPr>
          <w:szCs w:val="28"/>
          <w:lang w:val="uk-UA"/>
        </w:rPr>
        <w:t xml:space="preserve"> є надважливою.</w:t>
      </w:r>
    </w:p>
    <w:p w:rsidR="00696A0A" w:rsidRPr="00BA6950" w:rsidRDefault="00696A0A" w:rsidP="00696A0A">
      <w:pPr>
        <w:spacing w:line="360" w:lineRule="auto"/>
        <w:ind w:firstLine="426"/>
        <w:jc w:val="both"/>
        <w:rPr>
          <w:szCs w:val="28"/>
          <w:lang w:val="uk-UA"/>
        </w:rPr>
      </w:pPr>
      <w:r w:rsidRPr="00BA6950">
        <w:rPr>
          <w:szCs w:val="28"/>
          <w:lang w:val="uk-UA"/>
        </w:rPr>
        <w:t xml:space="preserve">З позиції ситуації в США, система </w:t>
      </w:r>
      <w:proofErr w:type="spellStart"/>
      <w:r w:rsidRPr="00BA6950">
        <w:rPr>
          <w:szCs w:val="28"/>
          <w:lang w:val="uk-UA"/>
        </w:rPr>
        <w:t>Kohsetsushi</w:t>
      </w:r>
      <w:proofErr w:type="spellEnd"/>
      <w:r w:rsidRPr="00BA6950">
        <w:rPr>
          <w:szCs w:val="28"/>
          <w:lang w:val="uk-UA"/>
        </w:rPr>
        <w:t xml:space="preserve"> має багато цікавих особливостей. Вона цікава своїм широким спектром послуг, географічним покриттям, довгостроковою стабільністю, взаємодією між технологіями та навчанням, особливою увагою до </w:t>
      </w:r>
      <w:r w:rsidRPr="00BA6950">
        <w:rPr>
          <w:szCs w:val="28"/>
          <w:lang w:val="uk-UA"/>
        </w:rPr>
        <w:lastRenderedPageBreak/>
        <w:t xml:space="preserve">характеристик та якості продукції, та прагматичним підходом до досліджень. Однак, мабуть, найбільший та основний урок полягає в тому, що заходи для ефективної технологічної модернізації малих підприємств повинні бути всебічно та ретельно впроваджені на місцевому рівні. Хоча на сьогоднішній день вживаються деякі обмежені заходи федерального рівня і штатів, Сполученим Штатам ще належить створити всеосяжну систему розвитку промисловості та підтримки своїх виробничих підприємств. Сьогоднішні зусилля США носять неоднозначний та фрагментарний характер, і вони ще далекі до стабільності, масштабності, і сфери діяльності японських центрів </w:t>
      </w:r>
      <w:proofErr w:type="spellStart"/>
      <w:r w:rsidRPr="00BA6950">
        <w:rPr>
          <w:szCs w:val="28"/>
          <w:lang w:val="uk-UA"/>
        </w:rPr>
        <w:t>Kohsetsushi</w:t>
      </w:r>
      <w:proofErr w:type="spellEnd"/>
      <w:r w:rsidRPr="00BA6950">
        <w:rPr>
          <w:szCs w:val="28"/>
          <w:lang w:val="uk-UA"/>
        </w:rPr>
        <w:t xml:space="preserve"> (30).</w:t>
      </w:r>
    </w:p>
    <w:p w:rsidR="00696A0A" w:rsidRPr="00BA6950" w:rsidRDefault="00696A0A" w:rsidP="00696A0A">
      <w:pPr>
        <w:spacing w:line="360" w:lineRule="auto"/>
        <w:ind w:firstLine="426"/>
        <w:jc w:val="both"/>
        <w:rPr>
          <w:szCs w:val="28"/>
          <w:lang w:val="uk-UA"/>
        </w:rPr>
      </w:pPr>
      <w:r w:rsidRPr="00BA6950">
        <w:rPr>
          <w:szCs w:val="28"/>
          <w:lang w:val="uk-UA"/>
        </w:rPr>
        <w:t>У майбутньому</w:t>
      </w:r>
      <w:r w:rsidRPr="00BA6950">
        <w:rPr>
          <w:szCs w:val="28"/>
          <w:lang w:val="ru-RU"/>
        </w:rPr>
        <w:t xml:space="preserve"> </w:t>
      </w:r>
      <w:r w:rsidRPr="00BA6950">
        <w:rPr>
          <w:szCs w:val="28"/>
          <w:lang w:val="uk-UA"/>
        </w:rPr>
        <w:t xml:space="preserve">зміни в моделях виробництва малих підприємств та в центральній і місцевій політиці щодо активного просування технологій, призведуть до зростання вимог до державних технологічних центрів та сприятимуть новому витку технологічних проектів. У деяких випадках центри </w:t>
      </w:r>
      <w:proofErr w:type="spellStart"/>
      <w:r w:rsidRPr="00BA6950">
        <w:rPr>
          <w:szCs w:val="28"/>
          <w:lang w:val="uk-UA"/>
        </w:rPr>
        <w:t>Kohsetsushi</w:t>
      </w:r>
      <w:proofErr w:type="spellEnd"/>
      <w:r w:rsidRPr="00BA6950">
        <w:rPr>
          <w:szCs w:val="28"/>
          <w:lang w:val="uk-UA"/>
        </w:rPr>
        <w:t xml:space="preserve"> будуть стикатися з конкуренцією з-боку нових більш активних та інноваційних місцевих технологічних центрів. Але, загалом, центри </w:t>
      </w:r>
      <w:proofErr w:type="spellStart"/>
      <w:r w:rsidRPr="00BA6950">
        <w:rPr>
          <w:szCs w:val="28"/>
          <w:lang w:val="uk-UA"/>
        </w:rPr>
        <w:t>Kohsetsushi</w:t>
      </w:r>
      <w:proofErr w:type="spellEnd"/>
      <w:r w:rsidRPr="00BA6950">
        <w:rPr>
          <w:szCs w:val="28"/>
          <w:lang w:val="uk-UA"/>
        </w:rPr>
        <w:t xml:space="preserve"> залишатимуться основою надання технологічних послуг на місцевому рівні у Японії.</w:t>
      </w:r>
    </w:p>
    <w:p w:rsidR="00696A0A" w:rsidRDefault="00696A0A" w:rsidP="00696A0A">
      <w:pPr>
        <w:spacing w:line="360" w:lineRule="auto"/>
        <w:ind w:firstLine="426"/>
        <w:jc w:val="center"/>
        <w:rPr>
          <w:b/>
          <w:bCs/>
          <w:szCs w:val="28"/>
          <w:lang w:val="uk-UA"/>
        </w:rPr>
      </w:pPr>
    </w:p>
    <w:p w:rsidR="00696A0A" w:rsidRPr="00BA6950" w:rsidRDefault="00696A0A" w:rsidP="00696A0A">
      <w:pPr>
        <w:spacing w:line="360" w:lineRule="auto"/>
        <w:ind w:firstLine="426"/>
        <w:jc w:val="center"/>
        <w:rPr>
          <w:b/>
          <w:bCs/>
          <w:szCs w:val="28"/>
          <w:lang w:val="uk-UA"/>
        </w:rPr>
      </w:pPr>
      <w:r w:rsidRPr="00BA6950">
        <w:rPr>
          <w:b/>
          <w:bCs/>
          <w:szCs w:val="28"/>
          <w:lang w:val="uk-UA"/>
        </w:rPr>
        <w:t>ЛІТЕРАТУРА</w:t>
      </w:r>
    </w:p>
    <w:p w:rsidR="00696A0A" w:rsidRPr="00F94F39" w:rsidRDefault="00696A0A" w:rsidP="00696A0A">
      <w:pPr>
        <w:spacing w:line="360" w:lineRule="auto"/>
        <w:ind w:left="142" w:right="-142"/>
        <w:jc w:val="both"/>
        <w:rPr>
          <w:sz w:val="22"/>
          <w:lang w:val="en-US"/>
        </w:rPr>
      </w:pPr>
      <w:r w:rsidRPr="00F94F39">
        <w:rPr>
          <w:sz w:val="22"/>
          <w:lang w:val="en-US"/>
        </w:rPr>
        <w:t xml:space="preserve">1. Freidman, David (1988). The Misunderstood Miracle: Industrial Development and Political Change in Japan. </w:t>
      </w:r>
      <w:proofErr w:type="spellStart"/>
      <w:r w:rsidRPr="00F94F39">
        <w:rPr>
          <w:sz w:val="22"/>
          <w:lang w:val="en-US"/>
        </w:rPr>
        <w:t>Ithaca,NY</w:t>
      </w:r>
      <w:proofErr w:type="spellEnd"/>
      <w:r w:rsidRPr="00F94F39">
        <w:rPr>
          <w:sz w:val="22"/>
          <w:lang w:val="en-US"/>
        </w:rPr>
        <w:t>: Cornell University Press.</w:t>
      </w:r>
    </w:p>
    <w:p w:rsidR="00696A0A" w:rsidRPr="00F94F39" w:rsidRDefault="00696A0A" w:rsidP="00696A0A">
      <w:pPr>
        <w:spacing w:line="360" w:lineRule="auto"/>
        <w:ind w:left="142" w:right="-142"/>
        <w:jc w:val="both"/>
        <w:rPr>
          <w:sz w:val="22"/>
          <w:lang w:val="en-US"/>
        </w:rPr>
      </w:pPr>
      <w:r w:rsidRPr="00F94F39">
        <w:rPr>
          <w:sz w:val="22"/>
          <w:lang w:val="en-US"/>
        </w:rPr>
        <w:t xml:space="preserve">2. Small and Medium Enterprise Agency (1980). Outline of the Small and Medium Enterprise Policies of the </w:t>
      </w:r>
      <w:proofErr w:type="spellStart"/>
      <w:r w:rsidRPr="00F94F39">
        <w:rPr>
          <w:sz w:val="22"/>
          <w:lang w:val="en-US"/>
        </w:rPr>
        <w:t>Japenese</w:t>
      </w:r>
      <w:proofErr w:type="spellEnd"/>
      <w:r w:rsidRPr="00F94F39">
        <w:rPr>
          <w:sz w:val="22"/>
          <w:lang w:val="en-US"/>
        </w:rPr>
        <w:t xml:space="preserve"> </w:t>
      </w:r>
      <w:proofErr w:type="spellStart"/>
      <w:r w:rsidRPr="00F94F39">
        <w:rPr>
          <w:sz w:val="22"/>
          <w:lang w:val="en-US"/>
        </w:rPr>
        <w:t>Governmemt</w:t>
      </w:r>
      <w:proofErr w:type="spellEnd"/>
      <w:r w:rsidRPr="00F94F39">
        <w:rPr>
          <w:sz w:val="22"/>
          <w:lang w:val="en-US"/>
        </w:rPr>
        <w:t>. Tokyo: Ministry of International Trade and Industry.</w:t>
      </w:r>
    </w:p>
    <w:p w:rsidR="00696A0A" w:rsidRPr="00F94F39" w:rsidRDefault="00696A0A" w:rsidP="00696A0A">
      <w:pPr>
        <w:spacing w:line="360" w:lineRule="auto"/>
        <w:ind w:left="142" w:right="-142"/>
        <w:jc w:val="both"/>
        <w:rPr>
          <w:sz w:val="22"/>
          <w:lang w:val="en-US"/>
        </w:rPr>
      </w:pPr>
      <w:r w:rsidRPr="00F94F39">
        <w:rPr>
          <w:sz w:val="22"/>
          <w:lang w:val="en-US"/>
        </w:rPr>
        <w:t>3. Japan Small Business Corporation (1990). Guido to Japan Small Business Corporation. Tokyo.</w:t>
      </w:r>
    </w:p>
    <w:p w:rsidR="00696A0A" w:rsidRPr="00F94F39" w:rsidRDefault="00696A0A" w:rsidP="00696A0A">
      <w:pPr>
        <w:spacing w:line="360" w:lineRule="auto"/>
        <w:ind w:left="142" w:right="-142"/>
        <w:jc w:val="both"/>
        <w:rPr>
          <w:sz w:val="22"/>
          <w:lang w:val="en-US"/>
        </w:rPr>
      </w:pPr>
      <w:r w:rsidRPr="00F94F39">
        <w:rPr>
          <w:sz w:val="22"/>
          <w:lang w:val="en-US"/>
        </w:rPr>
        <w:t xml:space="preserve">4. </w:t>
      </w:r>
      <w:proofErr w:type="spellStart"/>
      <w:r w:rsidRPr="00F94F39">
        <w:rPr>
          <w:sz w:val="22"/>
          <w:lang w:val="en-US"/>
        </w:rPr>
        <w:t>Yokokura</w:t>
      </w:r>
      <w:proofErr w:type="spellEnd"/>
      <w:r w:rsidRPr="00F94F39">
        <w:rPr>
          <w:sz w:val="22"/>
          <w:lang w:val="en-US"/>
        </w:rPr>
        <w:t xml:space="preserve">, Takashi (1988). Small and Medium </w:t>
      </w:r>
      <w:proofErr w:type="spellStart"/>
      <w:r w:rsidRPr="00F94F39">
        <w:rPr>
          <w:sz w:val="22"/>
          <w:lang w:val="en-US"/>
        </w:rPr>
        <w:t>Enterpeises</w:t>
      </w:r>
      <w:proofErr w:type="spellEnd"/>
      <w:r w:rsidRPr="00F94F39">
        <w:rPr>
          <w:sz w:val="22"/>
          <w:lang w:val="en-US"/>
        </w:rPr>
        <w:t xml:space="preserve">. </w:t>
      </w:r>
      <w:proofErr w:type="spellStart"/>
      <w:r w:rsidRPr="00F94F39">
        <w:rPr>
          <w:sz w:val="22"/>
          <w:lang w:val="en-US"/>
        </w:rPr>
        <w:t>Korniya</w:t>
      </w:r>
      <w:proofErr w:type="spellEnd"/>
      <w:r w:rsidRPr="00F94F39">
        <w:rPr>
          <w:sz w:val="22"/>
          <w:lang w:val="en-US"/>
        </w:rPr>
        <w:t xml:space="preserve">, Ryutaro, Masahiro </w:t>
      </w:r>
      <w:proofErr w:type="spellStart"/>
      <w:r w:rsidRPr="00F94F39">
        <w:rPr>
          <w:sz w:val="22"/>
          <w:lang w:val="en-US"/>
        </w:rPr>
        <w:t>Okuno</w:t>
      </w:r>
      <w:proofErr w:type="spellEnd"/>
      <w:r w:rsidRPr="00F94F39">
        <w:rPr>
          <w:sz w:val="22"/>
          <w:lang w:val="en-US"/>
        </w:rPr>
        <w:t xml:space="preserve">, and </w:t>
      </w:r>
      <w:proofErr w:type="spellStart"/>
      <w:r w:rsidRPr="00F94F39">
        <w:rPr>
          <w:sz w:val="22"/>
          <w:lang w:val="en-US"/>
        </w:rPr>
        <w:t>kotaro</w:t>
      </w:r>
      <w:proofErr w:type="spellEnd"/>
      <w:r w:rsidRPr="00F94F39">
        <w:rPr>
          <w:sz w:val="22"/>
          <w:lang w:val="en-US"/>
        </w:rPr>
        <w:t xml:space="preserve"> </w:t>
      </w:r>
      <w:proofErr w:type="spellStart"/>
      <w:r w:rsidRPr="00F94F39">
        <w:rPr>
          <w:sz w:val="22"/>
          <w:lang w:val="en-US"/>
        </w:rPr>
        <w:t>Suzumura</w:t>
      </w:r>
      <w:proofErr w:type="spellEnd"/>
      <w:r w:rsidRPr="00F94F39">
        <w:rPr>
          <w:sz w:val="22"/>
          <w:lang w:val="en-US"/>
        </w:rPr>
        <w:t>, eds. Industrial Policy of Japan. Tokyo: Academic Press Japan, pp. 513-539.</w:t>
      </w:r>
    </w:p>
    <w:p w:rsidR="00696A0A" w:rsidRPr="00F94F39" w:rsidRDefault="00696A0A" w:rsidP="00696A0A">
      <w:pPr>
        <w:spacing w:line="360" w:lineRule="auto"/>
        <w:ind w:left="142" w:right="-142"/>
        <w:jc w:val="both"/>
        <w:rPr>
          <w:sz w:val="22"/>
          <w:lang w:val="en-US"/>
        </w:rPr>
      </w:pPr>
      <w:r w:rsidRPr="00F94F39">
        <w:rPr>
          <w:sz w:val="22"/>
          <w:lang w:val="en-US"/>
        </w:rPr>
        <w:t>5. Edgington, David (January 1989) New Strategies for Technology Development in Japanese Cities and Regions. Town Planning Review, 60(1): pp. 1-27.</w:t>
      </w:r>
    </w:p>
    <w:p w:rsidR="00696A0A" w:rsidRPr="00F94F39" w:rsidRDefault="00696A0A" w:rsidP="00696A0A">
      <w:pPr>
        <w:spacing w:line="360" w:lineRule="auto"/>
        <w:ind w:left="142" w:right="-142"/>
        <w:jc w:val="both"/>
        <w:rPr>
          <w:sz w:val="22"/>
          <w:lang w:val="en-US"/>
        </w:rPr>
      </w:pPr>
      <w:r w:rsidRPr="00F94F39">
        <w:rPr>
          <w:sz w:val="22"/>
          <w:lang w:val="en-US"/>
        </w:rPr>
        <w:t xml:space="preserve">6. US Congress, Office of Technology Assessment (1990). </w:t>
      </w:r>
      <w:proofErr w:type="spellStart"/>
      <w:r w:rsidRPr="00F94F39">
        <w:rPr>
          <w:sz w:val="22"/>
          <w:lang w:val="en-US"/>
        </w:rPr>
        <w:t>Makinng</w:t>
      </w:r>
      <w:proofErr w:type="spellEnd"/>
      <w:r w:rsidRPr="00F94F39">
        <w:rPr>
          <w:sz w:val="22"/>
          <w:lang w:val="en-US"/>
        </w:rPr>
        <w:t xml:space="preserve"> Things Better: Competing in Manufacturing. OTA-ITA-443, Washington, DC: US Government Printing Office (especially Chapter 6).</w:t>
      </w:r>
    </w:p>
    <w:p w:rsidR="00696A0A" w:rsidRPr="00F94F39" w:rsidRDefault="00696A0A" w:rsidP="00696A0A">
      <w:pPr>
        <w:spacing w:line="360" w:lineRule="auto"/>
        <w:ind w:left="142" w:right="-142"/>
        <w:jc w:val="both"/>
        <w:rPr>
          <w:sz w:val="22"/>
          <w:lang w:val="en-US"/>
        </w:rPr>
      </w:pPr>
      <w:r w:rsidRPr="00F94F39">
        <w:rPr>
          <w:sz w:val="22"/>
          <w:lang w:val="en-US"/>
        </w:rPr>
        <w:t>7. Small and Medium Enterprise Agency i1991). Small Business in Japan, 1991 White Paper on Small and Medium Enterprises in Japan. Tokyo: Ministry of International Trade and Industry.</w:t>
      </w:r>
    </w:p>
    <w:p w:rsidR="00696A0A" w:rsidRPr="00F94F39" w:rsidRDefault="00696A0A" w:rsidP="00696A0A">
      <w:pPr>
        <w:spacing w:line="360" w:lineRule="auto"/>
        <w:ind w:left="142" w:right="-142"/>
        <w:jc w:val="both"/>
        <w:rPr>
          <w:sz w:val="22"/>
          <w:lang w:val="en-US"/>
        </w:rPr>
      </w:pPr>
      <w:r w:rsidRPr="00F94F39">
        <w:rPr>
          <w:sz w:val="22"/>
          <w:lang w:val="en-US"/>
        </w:rPr>
        <w:t xml:space="preserve">8. </w:t>
      </w:r>
      <w:proofErr w:type="spellStart"/>
      <w:r w:rsidRPr="00F94F39">
        <w:rPr>
          <w:sz w:val="22"/>
          <w:lang w:val="en-US"/>
        </w:rPr>
        <w:t>Broadbridge</w:t>
      </w:r>
      <w:proofErr w:type="spellEnd"/>
      <w:r w:rsidRPr="00F94F39">
        <w:rPr>
          <w:sz w:val="22"/>
          <w:lang w:val="en-US"/>
        </w:rPr>
        <w:t>, Seymour (1966). Industrial Dualism in Japan: A Problem of Economic Growth and Structural Change. Chicago: Aldine Publishing Company.</w:t>
      </w:r>
    </w:p>
    <w:p w:rsidR="00696A0A" w:rsidRPr="00F94F39" w:rsidRDefault="00696A0A" w:rsidP="00696A0A">
      <w:pPr>
        <w:spacing w:line="360" w:lineRule="auto"/>
        <w:ind w:left="142" w:right="-142"/>
        <w:jc w:val="both"/>
        <w:rPr>
          <w:sz w:val="22"/>
          <w:lang w:val="en-US"/>
        </w:rPr>
      </w:pPr>
      <w:r w:rsidRPr="00F94F39">
        <w:rPr>
          <w:sz w:val="22"/>
          <w:lang w:val="en-US"/>
        </w:rPr>
        <w:t xml:space="preserve">9. Minami, </w:t>
      </w:r>
      <w:proofErr w:type="spellStart"/>
      <w:r w:rsidRPr="00F94F39">
        <w:rPr>
          <w:sz w:val="22"/>
          <w:lang w:val="en-US"/>
        </w:rPr>
        <w:t>Ryeshin</w:t>
      </w:r>
      <w:proofErr w:type="spellEnd"/>
      <w:r w:rsidRPr="00F94F39">
        <w:rPr>
          <w:sz w:val="22"/>
          <w:lang w:val="en-US"/>
        </w:rPr>
        <w:t xml:space="preserve"> (1986). The Economic Development of Japan. London: Macmillan.</w:t>
      </w:r>
    </w:p>
    <w:p w:rsidR="00696A0A" w:rsidRPr="00F94F39" w:rsidRDefault="00696A0A" w:rsidP="00696A0A">
      <w:pPr>
        <w:spacing w:line="360" w:lineRule="auto"/>
        <w:ind w:left="142" w:right="-142"/>
        <w:jc w:val="both"/>
        <w:rPr>
          <w:sz w:val="22"/>
          <w:lang w:val="en-US"/>
        </w:rPr>
      </w:pPr>
      <w:r w:rsidRPr="00F94F39">
        <w:rPr>
          <w:sz w:val="22"/>
          <w:lang w:val="en-US"/>
        </w:rPr>
        <w:lastRenderedPageBreak/>
        <w:t xml:space="preserve">10. </w:t>
      </w:r>
      <w:proofErr w:type="spellStart"/>
      <w:r w:rsidRPr="00F94F39">
        <w:rPr>
          <w:sz w:val="22"/>
          <w:lang w:val="en-US"/>
        </w:rPr>
        <w:t>Ballon</w:t>
      </w:r>
      <w:proofErr w:type="spellEnd"/>
      <w:r w:rsidRPr="00F94F39">
        <w:rPr>
          <w:sz w:val="22"/>
          <w:lang w:val="en-US"/>
        </w:rPr>
        <w:t xml:space="preserve">, Robert J. and </w:t>
      </w:r>
      <w:proofErr w:type="spellStart"/>
      <w:r w:rsidRPr="00F94F39">
        <w:rPr>
          <w:sz w:val="22"/>
          <w:lang w:val="en-US"/>
        </w:rPr>
        <w:t>Iwao</w:t>
      </w:r>
      <w:proofErr w:type="spellEnd"/>
      <w:r w:rsidRPr="00F94F39">
        <w:rPr>
          <w:sz w:val="22"/>
          <w:lang w:val="en-US"/>
        </w:rPr>
        <w:t xml:space="preserve"> Tonita (1988). The Financial Behavior of Japanese Corporations. Tokyo and New York: Kodansha International.</w:t>
      </w:r>
    </w:p>
    <w:p w:rsidR="00696A0A" w:rsidRPr="00F94F39" w:rsidRDefault="00696A0A" w:rsidP="00696A0A">
      <w:pPr>
        <w:spacing w:line="360" w:lineRule="auto"/>
        <w:ind w:left="142" w:right="-142"/>
        <w:jc w:val="both"/>
        <w:rPr>
          <w:sz w:val="22"/>
          <w:lang w:val="en-US"/>
        </w:rPr>
      </w:pPr>
      <w:r w:rsidRPr="00F94F39">
        <w:rPr>
          <w:sz w:val="22"/>
          <w:lang w:val="en-US"/>
        </w:rPr>
        <w:t>11. Chalmers, Norma (1989). Industrial Relations in Japan: The Peripheral Workforce London and New York: Routledge.</w:t>
      </w:r>
    </w:p>
    <w:p w:rsidR="00696A0A" w:rsidRPr="00F94F39" w:rsidRDefault="00696A0A" w:rsidP="00696A0A">
      <w:pPr>
        <w:spacing w:line="360" w:lineRule="auto"/>
        <w:ind w:left="142" w:right="-142"/>
        <w:jc w:val="both"/>
        <w:rPr>
          <w:sz w:val="22"/>
          <w:lang w:val="en-US"/>
        </w:rPr>
      </w:pPr>
      <w:r w:rsidRPr="00F94F39">
        <w:rPr>
          <w:sz w:val="22"/>
          <w:lang w:val="en-US"/>
        </w:rPr>
        <w:t>12. US Congress, Office of Technology Assessment (1990). Worker Training: Competing in the Now International Economy. OTE-ITE-157. Washington, DC: US Government Printing Office (Chapter 3).</w:t>
      </w:r>
    </w:p>
    <w:p w:rsidR="00696A0A" w:rsidRPr="00F94F39" w:rsidRDefault="00696A0A" w:rsidP="00696A0A">
      <w:pPr>
        <w:spacing w:line="360" w:lineRule="auto"/>
        <w:ind w:left="142" w:right="-142"/>
        <w:jc w:val="both"/>
        <w:rPr>
          <w:sz w:val="22"/>
          <w:lang w:val="en-US"/>
        </w:rPr>
      </w:pPr>
      <w:r w:rsidRPr="00F94F39">
        <w:rPr>
          <w:sz w:val="22"/>
          <w:lang w:val="en-US"/>
        </w:rPr>
        <w:t xml:space="preserve">13. </w:t>
      </w:r>
      <w:proofErr w:type="spellStart"/>
      <w:r w:rsidRPr="00F94F39">
        <w:rPr>
          <w:sz w:val="22"/>
          <w:lang w:val="en-US"/>
        </w:rPr>
        <w:t>Cairncross</w:t>
      </w:r>
      <w:proofErr w:type="spellEnd"/>
      <w:r w:rsidRPr="00F94F39">
        <w:rPr>
          <w:sz w:val="22"/>
          <w:lang w:val="en-US"/>
        </w:rPr>
        <w:t xml:space="preserve">, David and Ronald Dore (1990). Employee Training in Japan, contract report </w:t>
      </w:r>
      <w:r w:rsidRPr="00F94F39">
        <w:rPr>
          <w:sz w:val="22"/>
          <w:lang w:val="uk-UA"/>
        </w:rPr>
        <w:t>№</w:t>
      </w:r>
      <w:r w:rsidRPr="00F94F39">
        <w:rPr>
          <w:sz w:val="22"/>
          <w:lang w:val="en-US"/>
        </w:rPr>
        <w:t xml:space="preserve"> L3-4335. Washington DC: Office of Technology Assessment.</w:t>
      </w:r>
    </w:p>
    <w:p w:rsidR="00696A0A" w:rsidRPr="00F94F39" w:rsidRDefault="00696A0A" w:rsidP="00696A0A">
      <w:pPr>
        <w:spacing w:line="360" w:lineRule="auto"/>
        <w:ind w:left="142" w:right="-142"/>
        <w:jc w:val="both"/>
        <w:rPr>
          <w:sz w:val="22"/>
          <w:lang w:val="en-US"/>
        </w:rPr>
      </w:pPr>
      <w:r w:rsidRPr="00F94F39">
        <w:rPr>
          <w:sz w:val="22"/>
          <w:lang w:val="en-US"/>
        </w:rPr>
        <w:t xml:space="preserve">14. Dore, Ronald (1986). Flexible </w:t>
      </w:r>
      <w:proofErr w:type="spellStart"/>
      <w:r w:rsidRPr="00F94F39">
        <w:rPr>
          <w:sz w:val="22"/>
          <w:lang w:val="en-US"/>
        </w:rPr>
        <w:t>Rigities</w:t>
      </w:r>
      <w:proofErr w:type="spellEnd"/>
      <w:r w:rsidRPr="00F94F39">
        <w:rPr>
          <w:sz w:val="22"/>
          <w:lang w:val="en-US"/>
        </w:rPr>
        <w:t>: Industrial Policy and Structural Adjustment in the Japanese Economy, 1970-80 – London: The Athlone Press.</w:t>
      </w:r>
    </w:p>
    <w:p w:rsidR="00696A0A" w:rsidRPr="00F94F39" w:rsidRDefault="00696A0A" w:rsidP="00696A0A">
      <w:pPr>
        <w:spacing w:line="360" w:lineRule="auto"/>
        <w:ind w:left="142" w:right="-142"/>
        <w:jc w:val="both"/>
        <w:rPr>
          <w:sz w:val="22"/>
          <w:lang w:val="en-US"/>
        </w:rPr>
      </w:pPr>
      <w:r w:rsidRPr="00F94F39">
        <w:rPr>
          <w:sz w:val="22"/>
          <w:lang w:val="en-US"/>
        </w:rPr>
        <w:t>15. Aoki, Masahiko (1988).Information,, Incentives, and Bargaining in the Japanese Economy. New York Cambridge University Press.</w:t>
      </w:r>
    </w:p>
    <w:p w:rsidR="00696A0A" w:rsidRPr="00F94F39" w:rsidRDefault="00696A0A" w:rsidP="00696A0A">
      <w:pPr>
        <w:spacing w:line="360" w:lineRule="auto"/>
        <w:ind w:left="142" w:right="-142"/>
        <w:jc w:val="both"/>
        <w:rPr>
          <w:sz w:val="22"/>
          <w:lang w:val="en-US"/>
        </w:rPr>
      </w:pPr>
      <w:r w:rsidRPr="00F94F39">
        <w:rPr>
          <w:sz w:val="22"/>
          <w:lang w:val="en-US"/>
        </w:rPr>
        <w:t>16. Trevor, Malcolm, and Christie (1986). Manufacturers and Suppliers in Britain and Japan. London: Policy Studies Institute.</w:t>
      </w:r>
    </w:p>
    <w:p w:rsidR="00696A0A" w:rsidRPr="00F94F39" w:rsidRDefault="00696A0A" w:rsidP="00696A0A">
      <w:pPr>
        <w:spacing w:line="360" w:lineRule="auto"/>
        <w:ind w:left="142" w:right="-142"/>
        <w:jc w:val="both"/>
        <w:rPr>
          <w:sz w:val="22"/>
          <w:lang w:val="en-US"/>
        </w:rPr>
      </w:pPr>
      <w:r w:rsidRPr="00F94F39">
        <w:rPr>
          <w:sz w:val="22"/>
          <w:lang w:val="en-US"/>
        </w:rPr>
        <w:t xml:space="preserve">17. </w:t>
      </w:r>
      <w:proofErr w:type="spellStart"/>
      <w:r w:rsidRPr="00F94F39">
        <w:rPr>
          <w:sz w:val="22"/>
          <w:lang w:val="en-US"/>
        </w:rPr>
        <w:t>Klamann</w:t>
      </w:r>
      <w:proofErr w:type="spellEnd"/>
      <w:r w:rsidRPr="00F94F39">
        <w:rPr>
          <w:sz w:val="22"/>
          <w:lang w:val="en-US"/>
        </w:rPr>
        <w:t>, Edmund (March 30, 1991). Lowly subcontractors begin to assert technological might. Japan Economic Journal.</w:t>
      </w:r>
    </w:p>
    <w:p w:rsidR="00696A0A" w:rsidRPr="00F94F39" w:rsidRDefault="00696A0A" w:rsidP="00696A0A">
      <w:pPr>
        <w:spacing w:line="360" w:lineRule="auto"/>
        <w:ind w:left="142" w:right="-142"/>
        <w:jc w:val="both"/>
        <w:rPr>
          <w:sz w:val="22"/>
          <w:lang w:val="en-US"/>
        </w:rPr>
      </w:pPr>
      <w:r w:rsidRPr="00F94F39">
        <w:rPr>
          <w:sz w:val="22"/>
          <w:lang w:val="en-US"/>
        </w:rPr>
        <w:t>18. Foreign Broadcast Information Service (March 19, 1991). Roundtable discusses solutions to labor problem, FBIS-EAS. 91-053, pp. 6-10.</w:t>
      </w:r>
    </w:p>
    <w:p w:rsidR="00696A0A" w:rsidRPr="00F94F39" w:rsidRDefault="00696A0A" w:rsidP="00696A0A">
      <w:pPr>
        <w:spacing w:line="360" w:lineRule="auto"/>
        <w:ind w:left="142" w:right="-142"/>
        <w:jc w:val="both"/>
        <w:rPr>
          <w:sz w:val="22"/>
          <w:lang w:val="en-US"/>
        </w:rPr>
      </w:pPr>
      <w:r w:rsidRPr="00F94F39">
        <w:rPr>
          <w:sz w:val="22"/>
          <w:lang w:val="en-US"/>
        </w:rPr>
        <w:t>19. Holland, Laura (May 4, 1991). A dark entry, an uneven life for many illegal aliens. Japan Economic Journal.</w:t>
      </w:r>
    </w:p>
    <w:p w:rsidR="00696A0A" w:rsidRPr="00F94F39" w:rsidRDefault="00696A0A" w:rsidP="00696A0A">
      <w:pPr>
        <w:spacing w:line="360" w:lineRule="auto"/>
        <w:ind w:left="142" w:right="-142"/>
        <w:jc w:val="both"/>
        <w:rPr>
          <w:sz w:val="22"/>
          <w:lang w:val="en-US"/>
        </w:rPr>
      </w:pPr>
      <w:r w:rsidRPr="00F94F39">
        <w:rPr>
          <w:sz w:val="22"/>
          <w:lang w:val="en-US"/>
        </w:rPr>
        <w:t xml:space="preserve">20. The Nikkei Weekly (October 12, 1991). Labor Shortage Heightens Demand for Industrial Robots: Small </w:t>
      </w:r>
      <w:proofErr w:type="spellStart"/>
      <w:r w:rsidRPr="00F94F39">
        <w:rPr>
          <w:sz w:val="22"/>
          <w:lang w:val="en-US"/>
        </w:rPr>
        <w:t>Businsses</w:t>
      </w:r>
      <w:proofErr w:type="spellEnd"/>
      <w:r w:rsidRPr="00F94F39">
        <w:rPr>
          <w:sz w:val="22"/>
          <w:lang w:val="en-US"/>
        </w:rPr>
        <w:t xml:space="preserve"> Turn to Automations.</w:t>
      </w:r>
    </w:p>
    <w:p w:rsidR="00696A0A" w:rsidRPr="00F94F39" w:rsidRDefault="00696A0A" w:rsidP="00696A0A">
      <w:pPr>
        <w:spacing w:line="360" w:lineRule="auto"/>
        <w:ind w:left="142" w:right="-142"/>
        <w:jc w:val="both"/>
        <w:rPr>
          <w:sz w:val="22"/>
          <w:lang w:val="en-US"/>
        </w:rPr>
      </w:pPr>
      <w:r w:rsidRPr="00F94F39">
        <w:rPr>
          <w:sz w:val="22"/>
          <w:lang w:val="en-US"/>
        </w:rPr>
        <w:t xml:space="preserve">21. Ibid, Small and Medium Enterprise Agency (1991). </w:t>
      </w:r>
    </w:p>
    <w:p w:rsidR="00696A0A" w:rsidRPr="00F94F39" w:rsidRDefault="00696A0A" w:rsidP="00696A0A">
      <w:pPr>
        <w:spacing w:line="360" w:lineRule="auto"/>
        <w:ind w:left="142" w:right="-142"/>
        <w:jc w:val="both"/>
        <w:rPr>
          <w:sz w:val="22"/>
          <w:lang w:val="en-US"/>
        </w:rPr>
      </w:pPr>
      <w:r w:rsidRPr="00F94F39">
        <w:rPr>
          <w:sz w:val="22"/>
          <w:lang w:val="en-US"/>
        </w:rPr>
        <w:t>22. Ibid, Friedman.</w:t>
      </w:r>
    </w:p>
    <w:p w:rsidR="00696A0A" w:rsidRPr="00F94F39" w:rsidRDefault="00696A0A" w:rsidP="00696A0A">
      <w:pPr>
        <w:spacing w:line="360" w:lineRule="auto"/>
        <w:ind w:left="142" w:right="-142"/>
        <w:jc w:val="both"/>
        <w:rPr>
          <w:sz w:val="22"/>
          <w:lang w:val="en-US"/>
        </w:rPr>
      </w:pPr>
      <w:r w:rsidRPr="00F94F39">
        <w:rPr>
          <w:sz w:val="22"/>
          <w:lang w:val="en-US"/>
        </w:rPr>
        <w:t xml:space="preserve">23. </w:t>
      </w:r>
      <w:proofErr w:type="spellStart"/>
      <w:r w:rsidRPr="00F94F39">
        <w:rPr>
          <w:sz w:val="22"/>
          <w:lang w:val="en-US"/>
        </w:rPr>
        <w:t>Francks</w:t>
      </w:r>
      <w:proofErr w:type="spellEnd"/>
      <w:r w:rsidRPr="00F94F39">
        <w:rPr>
          <w:sz w:val="22"/>
          <w:lang w:val="en-US"/>
        </w:rPr>
        <w:t>, Penelope (1984). Technology and Agricultural Development in Pre-War Japan. New Haven: Yale University Press.</w:t>
      </w:r>
    </w:p>
    <w:p w:rsidR="00696A0A" w:rsidRPr="00F94F39" w:rsidRDefault="00696A0A" w:rsidP="00696A0A">
      <w:pPr>
        <w:spacing w:line="360" w:lineRule="auto"/>
        <w:ind w:left="142" w:right="-142"/>
        <w:jc w:val="both"/>
        <w:rPr>
          <w:sz w:val="22"/>
          <w:lang w:val="en-US"/>
        </w:rPr>
      </w:pPr>
      <w:r w:rsidRPr="00F94F39">
        <w:rPr>
          <w:sz w:val="22"/>
          <w:lang w:val="en-US"/>
        </w:rPr>
        <w:t xml:space="preserve">24. Saito, </w:t>
      </w:r>
      <w:proofErr w:type="spellStart"/>
      <w:r w:rsidRPr="00F94F39">
        <w:rPr>
          <w:sz w:val="22"/>
          <w:lang w:val="en-US"/>
        </w:rPr>
        <w:t>Masuru</w:t>
      </w:r>
      <w:proofErr w:type="spellEnd"/>
      <w:r w:rsidRPr="00F94F39">
        <w:rPr>
          <w:sz w:val="22"/>
          <w:lang w:val="en-US"/>
        </w:rPr>
        <w:t xml:space="preserve"> (1974). Diffusion Mechanism of Technology and Industrial Transformation: Case of Small Scale Industries. Paris: Organization for Economic Cooperation and Development, pp. 161-176.</w:t>
      </w:r>
    </w:p>
    <w:p w:rsidR="00696A0A" w:rsidRPr="00F94F39" w:rsidRDefault="00696A0A" w:rsidP="00696A0A">
      <w:pPr>
        <w:spacing w:line="360" w:lineRule="auto"/>
        <w:ind w:left="142" w:right="-142"/>
        <w:jc w:val="both"/>
        <w:rPr>
          <w:sz w:val="22"/>
          <w:lang w:val="en-US"/>
        </w:rPr>
      </w:pPr>
      <w:r w:rsidRPr="00F94F39">
        <w:rPr>
          <w:sz w:val="22"/>
          <w:lang w:val="en-US"/>
        </w:rPr>
        <w:t xml:space="preserve">25. Shapiro, Philip (1990). </w:t>
      </w:r>
      <w:proofErr w:type="spellStart"/>
      <w:r w:rsidRPr="00F94F39">
        <w:rPr>
          <w:sz w:val="22"/>
          <w:lang w:val="en-US"/>
        </w:rPr>
        <w:t>Industrlal</w:t>
      </w:r>
      <w:proofErr w:type="spellEnd"/>
      <w:r w:rsidRPr="00F94F39">
        <w:rPr>
          <w:sz w:val="22"/>
          <w:lang w:val="en-US"/>
        </w:rPr>
        <w:t xml:space="preserve"> </w:t>
      </w:r>
      <w:proofErr w:type="spellStart"/>
      <w:r w:rsidRPr="00F94F39">
        <w:rPr>
          <w:sz w:val="22"/>
          <w:lang w:val="en-US"/>
        </w:rPr>
        <w:t>Restructurlng</w:t>
      </w:r>
      <w:proofErr w:type="spellEnd"/>
      <w:r w:rsidRPr="00F94F39">
        <w:rPr>
          <w:sz w:val="22"/>
          <w:lang w:val="en-US"/>
        </w:rPr>
        <w:t xml:space="preserve"> and Economic Development Strategies in a Japanese Steel Town: The Case of Kitakyushu. Town Planning Review, 61(4), pp. 389-411.</w:t>
      </w:r>
    </w:p>
    <w:p w:rsidR="00696A0A" w:rsidRPr="00F94F39" w:rsidRDefault="00696A0A" w:rsidP="00696A0A">
      <w:pPr>
        <w:spacing w:line="360" w:lineRule="auto"/>
        <w:ind w:left="142" w:right="-142"/>
        <w:jc w:val="both"/>
        <w:rPr>
          <w:sz w:val="22"/>
          <w:lang w:val="en-US"/>
        </w:rPr>
      </w:pPr>
      <w:r w:rsidRPr="00F94F39">
        <w:rPr>
          <w:sz w:val="22"/>
          <w:lang w:val="en-US"/>
        </w:rPr>
        <w:t xml:space="preserve">26. </w:t>
      </w:r>
      <w:proofErr w:type="spellStart"/>
      <w:r w:rsidRPr="00F94F39">
        <w:rPr>
          <w:sz w:val="22"/>
          <w:lang w:val="en-US"/>
        </w:rPr>
        <w:t>Masser</w:t>
      </w:r>
      <w:proofErr w:type="spellEnd"/>
      <w:r w:rsidRPr="00F94F39">
        <w:rPr>
          <w:sz w:val="22"/>
          <w:lang w:val="en-US"/>
        </w:rPr>
        <w:t xml:space="preserve">, Ian (1990). Technology and Regional Development Policy: A  Review of Japan's Technopolis </w:t>
      </w:r>
      <w:proofErr w:type="spellStart"/>
      <w:r w:rsidRPr="00F94F39">
        <w:rPr>
          <w:sz w:val="22"/>
          <w:lang w:val="en-US"/>
        </w:rPr>
        <w:t>Programme</w:t>
      </w:r>
      <w:proofErr w:type="spellEnd"/>
      <w:r w:rsidRPr="00F94F39">
        <w:rPr>
          <w:sz w:val="22"/>
          <w:lang w:val="en-US"/>
        </w:rPr>
        <w:t>. Regional Studies, 24.l, pp. 41-53.</w:t>
      </w:r>
    </w:p>
    <w:p w:rsidR="00696A0A" w:rsidRPr="00F94F39" w:rsidRDefault="00696A0A" w:rsidP="00696A0A">
      <w:pPr>
        <w:spacing w:line="360" w:lineRule="auto"/>
        <w:ind w:left="142" w:right="-142"/>
        <w:jc w:val="both"/>
        <w:rPr>
          <w:sz w:val="22"/>
          <w:lang w:val="en-US"/>
        </w:rPr>
      </w:pPr>
      <w:r w:rsidRPr="00F94F39">
        <w:rPr>
          <w:sz w:val="22"/>
          <w:lang w:val="en-US"/>
        </w:rPr>
        <w:t xml:space="preserve">27. US Consulate, Osaka (1991 July). Kansai`s </w:t>
      </w:r>
      <w:proofErr w:type="spellStart"/>
      <w:r w:rsidRPr="00F94F39">
        <w:rPr>
          <w:sz w:val="22"/>
          <w:lang w:val="en-US"/>
        </w:rPr>
        <w:t>Kohsetsushi</w:t>
      </w:r>
      <w:proofErr w:type="spellEnd"/>
      <w:r w:rsidRPr="00F94F39">
        <w:rPr>
          <w:sz w:val="22"/>
          <w:lang w:val="en-US"/>
        </w:rPr>
        <w:t xml:space="preserve"> Centers Adapt to SME`s Changing Needs. US Consulate Cable 91. Osaka Kobe 1164.</w:t>
      </w:r>
    </w:p>
    <w:p w:rsidR="00696A0A" w:rsidRPr="00F94F39" w:rsidRDefault="00696A0A" w:rsidP="00696A0A">
      <w:pPr>
        <w:tabs>
          <w:tab w:val="left" w:pos="3082"/>
        </w:tabs>
        <w:spacing w:line="360" w:lineRule="auto"/>
        <w:ind w:left="142" w:right="-142"/>
        <w:jc w:val="both"/>
        <w:rPr>
          <w:sz w:val="22"/>
          <w:lang w:val="en-US"/>
        </w:rPr>
      </w:pPr>
      <w:r w:rsidRPr="00F94F39">
        <w:rPr>
          <w:sz w:val="22"/>
          <w:lang w:val="en-US"/>
        </w:rPr>
        <w:t xml:space="preserve">28. US Consulate, Fukuoka (1991 July). </w:t>
      </w:r>
      <w:proofErr w:type="spellStart"/>
      <w:r w:rsidRPr="00F94F39">
        <w:rPr>
          <w:sz w:val="22"/>
          <w:lang w:val="en-US"/>
        </w:rPr>
        <w:t>Kohsetsushi</w:t>
      </w:r>
      <w:proofErr w:type="spellEnd"/>
      <w:r w:rsidRPr="00F94F39">
        <w:rPr>
          <w:sz w:val="22"/>
          <w:lang w:val="en-US"/>
        </w:rPr>
        <w:t xml:space="preserve"> in Kyushu: Industrial Research Centers Alive and Adjusting, US Consulate Cable, 91 Fukuoka 370.</w:t>
      </w:r>
    </w:p>
    <w:p w:rsidR="00696A0A" w:rsidRPr="00F94F39" w:rsidRDefault="00696A0A" w:rsidP="00696A0A">
      <w:pPr>
        <w:tabs>
          <w:tab w:val="left" w:pos="3082"/>
        </w:tabs>
        <w:spacing w:line="360" w:lineRule="auto"/>
        <w:ind w:left="142" w:right="-142"/>
        <w:jc w:val="both"/>
        <w:rPr>
          <w:sz w:val="22"/>
          <w:lang w:val="en-US"/>
        </w:rPr>
      </w:pPr>
      <w:r w:rsidRPr="00F94F39">
        <w:rPr>
          <w:sz w:val="22"/>
          <w:lang w:val="en-US"/>
        </w:rPr>
        <w:t>29. Ibid, US Consulate, Osaka.</w:t>
      </w:r>
    </w:p>
    <w:p w:rsidR="00696A0A" w:rsidRPr="00F94F39" w:rsidRDefault="00696A0A" w:rsidP="00696A0A">
      <w:pPr>
        <w:tabs>
          <w:tab w:val="left" w:pos="3082"/>
        </w:tabs>
        <w:spacing w:line="360" w:lineRule="auto"/>
        <w:ind w:left="142" w:right="-142"/>
        <w:jc w:val="both"/>
        <w:rPr>
          <w:sz w:val="22"/>
          <w:lang w:val="en-US"/>
        </w:rPr>
      </w:pPr>
      <w:r w:rsidRPr="00F94F39">
        <w:rPr>
          <w:sz w:val="22"/>
          <w:lang w:val="en-US"/>
        </w:rPr>
        <w:lastRenderedPageBreak/>
        <w:t>30.</w:t>
      </w:r>
      <w:r w:rsidRPr="00F94F39">
        <w:rPr>
          <w:sz w:val="21"/>
          <w:szCs w:val="21"/>
        </w:rPr>
        <w:t xml:space="preserve"> </w:t>
      </w:r>
      <w:r w:rsidRPr="00F94F39">
        <w:rPr>
          <w:sz w:val="22"/>
          <w:lang w:val="en-US"/>
        </w:rPr>
        <w:t>Shapira, Philip (1990). Modernizing Manufacturing: New Policies to Build Industrial Extension Services. Washington DC: Economic Policy Institute.</w:t>
      </w:r>
    </w:p>
    <w:p w:rsidR="00696A0A" w:rsidRDefault="00696A0A">
      <w:bookmarkStart w:id="0" w:name="_GoBack"/>
      <w:bookmarkEnd w:id="0"/>
    </w:p>
    <w:sectPr w:rsidR="00696A0A" w:rsidSect="005E61D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panose1 w:val="02000503000000020004"/>
    <w:charset w:val="00"/>
    <w:family w:val="auto"/>
    <w:pitch w:val="variable"/>
    <w:sig w:usb0="E50002FF" w:usb1="500079DB" w:usb2="00000010" w:usb3="00000000" w:csb0="00000001" w:csb1="00000000"/>
  </w:font>
  <w:font w:name="Cyrvetica Extra">
    <w:altName w:val="Calibri"/>
    <w:panose1 w:val="020B0604020202020204"/>
    <w:charset w:val="CC"/>
    <w:family w:val="swiss"/>
    <w:notTrueType/>
    <w:pitch w:val="default"/>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ordiaUPC">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174D"/>
    <w:multiLevelType w:val="hybridMultilevel"/>
    <w:tmpl w:val="158E4A00"/>
    <w:lvl w:ilvl="0" w:tplc="818C457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C45003"/>
    <w:multiLevelType w:val="hybridMultilevel"/>
    <w:tmpl w:val="769CA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96BFD"/>
    <w:multiLevelType w:val="hybridMultilevel"/>
    <w:tmpl w:val="48F2EDAE"/>
    <w:lvl w:ilvl="0" w:tplc="57A83B6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68F515A"/>
    <w:multiLevelType w:val="multilevel"/>
    <w:tmpl w:val="FBA47BAA"/>
    <w:lvl w:ilvl="0">
      <w:start w:val="1"/>
      <w:numFmt w:val="decimal"/>
      <w:lvlText w:val="%1."/>
      <w:lvlJc w:val="left"/>
      <w:pPr>
        <w:ind w:left="450" w:hanging="45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C050D0"/>
    <w:multiLevelType w:val="multilevel"/>
    <w:tmpl w:val="FBA47BAA"/>
    <w:lvl w:ilvl="0">
      <w:start w:val="1"/>
      <w:numFmt w:val="decimal"/>
      <w:lvlText w:val="%1."/>
      <w:lvlJc w:val="left"/>
      <w:pPr>
        <w:ind w:left="450" w:hanging="45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BF3097C"/>
    <w:multiLevelType w:val="hybridMultilevel"/>
    <w:tmpl w:val="03147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342EE"/>
    <w:multiLevelType w:val="hybridMultilevel"/>
    <w:tmpl w:val="BAAAA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D6CEB"/>
    <w:multiLevelType w:val="multilevel"/>
    <w:tmpl w:val="7FB60A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237C72"/>
    <w:multiLevelType w:val="hybridMultilevel"/>
    <w:tmpl w:val="8B828A9E"/>
    <w:lvl w:ilvl="0" w:tplc="219A91FE">
      <w:start w:val="1"/>
      <w:numFmt w:val="bullet"/>
      <w:lvlText w:val=""/>
      <w:lvlJc w:val="left"/>
      <w:pPr>
        <w:tabs>
          <w:tab w:val="num" w:pos="360"/>
        </w:tabs>
        <w:ind w:left="0" w:firstLine="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79289B"/>
    <w:multiLevelType w:val="hybridMultilevel"/>
    <w:tmpl w:val="D97863AE"/>
    <w:numStyleLink w:val="a"/>
  </w:abstractNum>
  <w:abstractNum w:abstractNumId="10" w15:restartNumberingAfterBreak="0">
    <w:nsid w:val="1D0755E7"/>
    <w:multiLevelType w:val="hybridMultilevel"/>
    <w:tmpl w:val="9CF4D41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27B17B7A"/>
    <w:multiLevelType w:val="hybridMultilevel"/>
    <w:tmpl w:val="BA2A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50C6E"/>
    <w:multiLevelType w:val="multilevel"/>
    <w:tmpl w:val="07B4E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422E46"/>
    <w:multiLevelType w:val="hybridMultilevel"/>
    <w:tmpl w:val="D97863AE"/>
    <w:styleLink w:val="a"/>
    <w:lvl w:ilvl="0" w:tplc="9B6612AC">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42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AE89FA">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8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ACDE9C">
      <w:start w:val="1"/>
      <w:numFmt w:val="decimal"/>
      <w:lvlText w:val="%3."/>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4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E4701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50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D6B812">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86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DA3528">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22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AE7AC2">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58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6CBEFC">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94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9CB2B6">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330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B9E757A"/>
    <w:multiLevelType w:val="multilevel"/>
    <w:tmpl w:val="0B1CADE6"/>
    <w:lvl w:ilvl="0">
      <w:start w:val="1"/>
      <w:numFmt w:val="decimal"/>
      <w:lvlText w:val="%1."/>
      <w:lvlJc w:val="left"/>
      <w:pPr>
        <w:ind w:left="720" w:hanging="360"/>
      </w:pPr>
      <w:rPr>
        <w:sz w:val="28"/>
        <w:szCs w:val="28"/>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E912DB2"/>
    <w:multiLevelType w:val="hybridMultilevel"/>
    <w:tmpl w:val="9D2E870C"/>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16" w15:restartNumberingAfterBreak="0">
    <w:nsid w:val="322C7D4A"/>
    <w:multiLevelType w:val="hybridMultilevel"/>
    <w:tmpl w:val="8D52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1D16B8"/>
    <w:multiLevelType w:val="hybridMultilevel"/>
    <w:tmpl w:val="A052F304"/>
    <w:lvl w:ilvl="0" w:tplc="611AB630">
      <w:start w:val="1"/>
      <w:numFmt w:val="bullet"/>
      <w:lvlText w:val=""/>
      <w:lvlJc w:val="left"/>
      <w:pPr>
        <w:tabs>
          <w:tab w:val="num" w:pos="1211"/>
        </w:tabs>
        <w:ind w:left="1211" w:hanging="360"/>
      </w:pPr>
      <w:rPr>
        <w:rFonts w:ascii="Wingdings" w:hAnsi="Wingdings" w:hint="default"/>
        <w:color w:val="auto"/>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37BE2665"/>
    <w:multiLevelType w:val="hybridMultilevel"/>
    <w:tmpl w:val="39303C22"/>
    <w:lvl w:ilvl="0" w:tplc="6750E7B6">
      <w:start w:val="1"/>
      <w:numFmt w:val="decimal"/>
      <w:lvlText w:val="%1."/>
      <w:lvlJc w:val="left"/>
      <w:pPr>
        <w:tabs>
          <w:tab w:val="num" w:pos="720"/>
        </w:tabs>
        <w:ind w:left="720" w:hanging="360"/>
      </w:pPr>
      <w:rPr>
        <w:b/>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8B11844"/>
    <w:multiLevelType w:val="hybridMultilevel"/>
    <w:tmpl w:val="21B81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DD2E62"/>
    <w:multiLevelType w:val="hybridMultilevel"/>
    <w:tmpl w:val="3DD20632"/>
    <w:lvl w:ilvl="0" w:tplc="8400875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1AC2782"/>
    <w:multiLevelType w:val="hybridMultilevel"/>
    <w:tmpl w:val="CF96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2408A"/>
    <w:multiLevelType w:val="multilevel"/>
    <w:tmpl w:val="FBA47BAA"/>
    <w:lvl w:ilvl="0">
      <w:start w:val="1"/>
      <w:numFmt w:val="decimal"/>
      <w:lvlText w:val="%1."/>
      <w:lvlJc w:val="left"/>
      <w:pPr>
        <w:ind w:left="450" w:hanging="45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C03855"/>
    <w:multiLevelType w:val="hybridMultilevel"/>
    <w:tmpl w:val="7C44E20C"/>
    <w:lvl w:ilvl="0" w:tplc="77A21F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453F5123"/>
    <w:multiLevelType w:val="hybridMultilevel"/>
    <w:tmpl w:val="C7F0D43A"/>
    <w:lvl w:ilvl="0" w:tplc="77D23E1A">
      <w:start w:val="1"/>
      <w:numFmt w:val="decimal"/>
      <w:lvlText w:val="%1."/>
      <w:lvlJc w:val="left"/>
      <w:pPr>
        <w:ind w:left="720" w:hanging="360"/>
      </w:pPr>
    </w:lvl>
    <w:lvl w:ilvl="1" w:tplc="ED0A342E" w:tentative="1">
      <w:start w:val="1"/>
      <w:numFmt w:val="lowerLetter"/>
      <w:lvlText w:val="%2."/>
      <w:lvlJc w:val="left"/>
      <w:pPr>
        <w:ind w:left="1440" w:hanging="360"/>
      </w:pPr>
    </w:lvl>
    <w:lvl w:ilvl="2" w:tplc="28164474" w:tentative="1">
      <w:start w:val="1"/>
      <w:numFmt w:val="lowerRoman"/>
      <w:lvlText w:val="%3."/>
      <w:lvlJc w:val="right"/>
      <w:pPr>
        <w:ind w:left="2160" w:hanging="180"/>
      </w:pPr>
    </w:lvl>
    <w:lvl w:ilvl="3" w:tplc="8EBA2322" w:tentative="1">
      <w:start w:val="1"/>
      <w:numFmt w:val="decimal"/>
      <w:lvlText w:val="%4."/>
      <w:lvlJc w:val="left"/>
      <w:pPr>
        <w:ind w:left="2880" w:hanging="360"/>
      </w:pPr>
    </w:lvl>
    <w:lvl w:ilvl="4" w:tplc="2862BB00" w:tentative="1">
      <w:start w:val="1"/>
      <w:numFmt w:val="lowerLetter"/>
      <w:lvlText w:val="%5."/>
      <w:lvlJc w:val="left"/>
      <w:pPr>
        <w:ind w:left="3600" w:hanging="360"/>
      </w:pPr>
    </w:lvl>
    <w:lvl w:ilvl="5" w:tplc="9440F076" w:tentative="1">
      <w:start w:val="1"/>
      <w:numFmt w:val="lowerRoman"/>
      <w:lvlText w:val="%6."/>
      <w:lvlJc w:val="right"/>
      <w:pPr>
        <w:ind w:left="4320" w:hanging="180"/>
      </w:pPr>
    </w:lvl>
    <w:lvl w:ilvl="6" w:tplc="60C25028" w:tentative="1">
      <w:start w:val="1"/>
      <w:numFmt w:val="decimal"/>
      <w:lvlText w:val="%7."/>
      <w:lvlJc w:val="left"/>
      <w:pPr>
        <w:ind w:left="5040" w:hanging="360"/>
      </w:pPr>
    </w:lvl>
    <w:lvl w:ilvl="7" w:tplc="853E0C7A" w:tentative="1">
      <w:start w:val="1"/>
      <w:numFmt w:val="lowerLetter"/>
      <w:lvlText w:val="%8."/>
      <w:lvlJc w:val="left"/>
      <w:pPr>
        <w:ind w:left="5760" w:hanging="360"/>
      </w:pPr>
    </w:lvl>
    <w:lvl w:ilvl="8" w:tplc="FB9C2156" w:tentative="1">
      <w:start w:val="1"/>
      <w:numFmt w:val="lowerRoman"/>
      <w:lvlText w:val="%9."/>
      <w:lvlJc w:val="right"/>
      <w:pPr>
        <w:ind w:left="6480" w:hanging="180"/>
      </w:pPr>
    </w:lvl>
  </w:abstractNum>
  <w:abstractNum w:abstractNumId="25" w15:restartNumberingAfterBreak="0">
    <w:nsid w:val="46A02FF7"/>
    <w:multiLevelType w:val="hybridMultilevel"/>
    <w:tmpl w:val="BC9EA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56367E"/>
    <w:multiLevelType w:val="hybridMultilevel"/>
    <w:tmpl w:val="7488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52DEA"/>
    <w:multiLevelType w:val="multilevel"/>
    <w:tmpl w:val="5B264632"/>
    <w:lvl w:ilvl="0">
      <w:start w:val="1"/>
      <w:numFmt w:val="decimal"/>
      <w:lvlText w:val="%1"/>
      <w:lvlJc w:val="left"/>
      <w:pPr>
        <w:ind w:left="1050" w:hanging="1050"/>
      </w:pPr>
      <w:rPr>
        <w:rFonts w:hint="default"/>
      </w:rPr>
    </w:lvl>
    <w:lvl w:ilvl="1">
      <w:start w:val="1"/>
      <w:numFmt w:val="decimal"/>
      <w:lvlText w:val="%1.%2"/>
      <w:lvlJc w:val="left"/>
      <w:pPr>
        <w:ind w:left="1759" w:hanging="1050"/>
      </w:pPr>
      <w:rPr>
        <w:rFonts w:hint="default"/>
      </w:rPr>
    </w:lvl>
    <w:lvl w:ilvl="2">
      <w:start w:val="1"/>
      <w:numFmt w:val="decimal"/>
      <w:lvlText w:val="%1.%2.%3"/>
      <w:lvlJc w:val="left"/>
      <w:pPr>
        <w:ind w:left="2468" w:hanging="1050"/>
      </w:pPr>
      <w:rPr>
        <w:rFonts w:hint="default"/>
      </w:rPr>
    </w:lvl>
    <w:lvl w:ilvl="3">
      <w:start w:val="1"/>
      <w:numFmt w:val="decimal"/>
      <w:lvlText w:val="%1.%2.%3.%4"/>
      <w:lvlJc w:val="left"/>
      <w:pPr>
        <w:ind w:left="3177" w:hanging="105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6D97F3E"/>
    <w:multiLevelType w:val="hybridMultilevel"/>
    <w:tmpl w:val="589CE856"/>
    <w:lvl w:ilvl="0" w:tplc="6A0A913C">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E5419"/>
    <w:multiLevelType w:val="hybridMultilevel"/>
    <w:tmpl w:val="1D7C689A"/>
    <w:lvl w:ilvl="0" w:tplc="C896B2BC">
      <w:start w:val="1"/>
      <w:numFmt w:val="decimal"/>
      <w:lvlText w:val="%1."/>
      <w:lvlJc w:val="left"/>
      <w:pPr>
        <w:ind w:left="720" w:hanging="360"/>
      </w:pPr>
    </w:lvl>
    <w:lvl w:ilvl="1" w:tplc="57D296A8" w:tentative="1">
      <w:start w:val="1"/>
      <w:numFmt w:val="lowerLetter"/>
      <w:lvlText w:val="%2."/>
      <w:lvlJc w:val="left"/>
      <w:pPr>
        <w:ind w:left="1440" w:hanging="360"/>
      </w:pPr>
    </w:lvl>
    <w:lvl w:ilvl="2" w:tplc="2390A014" w:tentative="1">
      <w:start w:val="1"/>
      <w:numFmt w:val="lowerRoman"/>
      <w:lvlText w:val="%3."/>
      <w:lvlJc w:val="right"/>
      <w:pPr>
        <w:ind w:left="2160" w:hanging="180"/>
      </w:pPr>
    </w:lvl>
    <w:lvl w:ilvl="3" w:tplc="B7EEA76E" w:tentative="1">
      <w:start w:val="1"/>
      <w:numFmt w:val="decimal"/>
      <w:lvlText w:val="%4."/>
      <w:lvlJc w:val="left"/>
      <w:pPr>
        <w:ind w:left="2880" w:hanging="360"/>
      </w:pPr>
    </w:lvl>
    <w:lvl w:ilvl="4" w:tplc="A9B65DBA" w:tentative="1">
      <w:start w:val="1"/>
      <w:numFmt w:val="lowerLetter"/>
      <w:lvlText w:val="%5."/>
      <w:lvlJc w:val="left"/>
      <w:pPr>
        <w:ind w:left="3600" w:hanging="360"/>
      </w:pPr>
    </w:lvl>
    <w:lvl w:ilvl="5" w:tplc="30E879C4" w:tentative="1">
      <w:start w:val="1"/>
      <w:numFmt w:val="lowerRoman"/>
      <w:lvlText w:val="%6."/>
      <w:lvlJc w:val="right"/>
      <w:pPr>
        <w:ind w:left="4320" w:hanging="180"/>
      </w:pPr>
    </w:lvl>
    <w:lvl w:ilvl="6" w:tplc="E5989D82" w:tentative="1">
      <w:start w:val="1"/>
      <w:numFmt w:val="decimal"/>
      <w:lvlText w:val="%7."/>
      <w:lvlJc w:val="left"/>
      <w:pPr>
        <w:ind w:left="5040" w:hanging="360"/>
      </w:pPr>
    </w:lvl>
    <w:lvl w:ilvl="7" w:tplc="2260422E" w:tentative="1">
      <w:start w:val="1"/>
      <w:numFmt w:val="lowerLetter"/>
      <w:lvlText w:val="%8."/>
      <w:lvlJc w:val="left"/>
      <w:pPr>
        <w:ind w:left="5760" w:hanging="360"/>
      </w:pPr>
    </w:lvl>
    <w:lvl w:ilvl="8" w:tplc="637ADB46" w:tentative="1">
      <w:start w:val="1"/>
      <w:numFmt w:val="lowerRoman"/>
      <w:lvlText w:val="%9."/>
      <w:lvlJc w:val="right"/>
      <w:pPr>
        <w:ind w:left="6480" w:hanging="180"/>
      </w:pPr>
    </w:lvl>
  </w:abstractNum>
  <w:abstractNum w:abstractNumId="30" w15:restartNumberingAfterBreak="0">
    <w:nsid w:val="5BE64D35"/>
    <w:multiLevelType w:val="multilevel"/>
    <w:tmpl w:val="7794D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2C2CDB"/>
    <w:multiLevelType w:val="hybridMultilevel"/>
    <w:tmpl w:val="05863D7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48C27F1"/>
    <w:multiLevelType w:val="hybridMultilevel"/>
    <w:tmpl w:val="FA9497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B0F6959"/>
    <w:multiLevelType w:val="multilevel"/>
    <w:tmpl w:val="FBA47BAA"/>
    <w:lvl w:ilvl="0">
      <w:start w:val="1"/>
      <w:numFmt w:val="decimal"/>
      <w:lvlText w:val="%1."/>
      <w:lvlJc w:val="left"/>
      <w:pPr>
        <w:ind w:left="450" w:hanging="45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C4C5D73"/>
    <w:multiLevelType w:val="hybridMultilevel"/>
    <w:tmpl w:val="19089020"/>
    <w:lvl w:ilvl="0" w:tplc="27F6911E">
      <w:start w:val="1"/>
      <w:numFmt w:val="bullet"/>
      <w:pStyle w:val="a0"/>
      <w:lvlText w:val=""/>
      <w:lvlJc w:val="left"/>
      <w:pPr>
        <w:ind w:left="1429" w:hanging="360"/>
      </w:pPr>
      <w:rPr>
        <w:rFonts w:ascii="Symbol" w:hAnsi="Symbol" w:hint="default"/>
      </w:rPr>
    </w:lvl>
    <w:lvl w:ilvl="1" w:tplc="D2441338" w:tentative="1">
      <w:start w:val="1"/>
      <w:numFmt w:val="bullet"/>
      <w:lvlText w:val="o"/>
      <w:lvlJc w:val="left"/>
      <w:pPr>
        <w:ind w:left="2149" w:hanging="360"/>
      </w:pPr>
      <w:rPr>
        <w:rFonts w:ascii="Courier New" w:hAnsi="Courier New" w:cs="Courier New" w:hint="default"/>
      </w:rPr>
    </w:lvl>
    <w:lvl w:ilvl="2" w:tplc="CBF4C4EE" w:tentative="1">
      <w:start w:val="1"/>
      <w:numFmt w:val="bullet"/>
      <w:lvlText w:val=""/>
      <w:lvlJc w:val="left"/>
      <w:pPr>
        <w:ind w:left="2869" w:hanging="360"/>
      </w:pPr>
      <w:rPr>
        <w:rFonts w:ascii="Wingdings" w:hAnsi="Wingdings" w:hint="default"/>
      </w:rPr>
    </w:lvl>
    <w:lvl w:ilvl="3" w:tplc="74623848" w:tentative="1">
      <w:start w:val="1"/>
      <w:numFmt w:val="bullet"/>
      <w:lvlText w:val=""/>
      <w:lvlJc w:val="left"/>
      <w:pPr>
        <w:ind w:left="3589" w:hanging="360"/>
      </w:pPr>
      <w:rPr>
        <w:rFonts w:ascii="Symbol" w:hAnsi="Symbol" w:hint="default"/>
      </w:rPr>
    </w:lvl>
    <w:lvl w:ilvl="4" w:tplc="9A08CE02" w:tentative="1">
      <w:start w:val="1"/>
      <w:numFmt w:val="bullet"/>
      <w:lvlText w:val="o"/>
      <w:lvlJc w:val="left"/>
      <w:pPr>
        <w:ind w:left="4309" w:hanging="360"/>
      </w:pPr>
      <w:rPr>
        <w:rFonts w:ascii="Courier New" w:hAnsi="Courier New" w:cs="Courier New" w:hint="default"/>
      </w:rPr>
    </w:lvl>
    <w:lvl w:ilvl="5" w:tplc="B86EEEA4" w:tentative="1">
      <w:start w:val="1"/>
      <w:numFmt w:val="bullet"/>
      <w:lvlText w:val=""/>
      <w:lvlJc w:val="left"/>
      <w:pPr>
        <w:ind w:left="5029" w:hanging="360"/>
      </w:pPr>
      <w:rPr>
        <w:rFonts w:ascii="Wingdings" w:hAnsi="Wingdings" w:hint="default"/>
      </w:rPr>
    </w:lvl>
    <w:lvl w:ilvl="6" w:tplc="B07E49F4" w:tentative="1">
      <w:start w:val="1"/>
      <w:numFmt w:val="bullet"/>
      <w:lvlText w:val=""/>
      <w:lvlJc w:val="left"/>
      <w:pPr>
        <w:ind w:left="5749" w:hanging="360"/>
      </w:pPr>
      <w:rPr>
        <w:rFonts w:ascii="Symbol" w:hAnsi="Symbol" w:hint="default"/>
      </w:rPr>
    </w:lvl>
    <w:lvl w:ilvl="7" w:tplc="7BFE469E" w:tentative="1">
      <w:start w:val="1"/>
      <w:numFmt w:val="bullet"/>
      <w:lvlText w:val="o"/>
      <w:lvlJc w:val="left"/>
      <w:pPr>
        <w:ind w:left="6469" w:hanging="360"/>
      </w:pPr>
      <w:rPr>
        <w:rFonts w:ascii="Courier New" w:hAnsi="Courier New" w:cs="Courier New" w:hint="default"/>
      </w:rPr>
    </w:lvl>
    <w:lvl w:ilvl="8" w:tplc="8460BA78" w:tentative="1">
      <w:start w:val="1"/>
      <w:numFmt w:val="bullet"/>
      <w:lvlText w:val=""/>
      <w:lvlJc w:val="left"/>
      <w:pPr>
        <w:ind w:left="7189" w:hanging="360"/>
      </w:pPr>
      <w:rPr>
        <w:rFonts w:ascii="Wingdings" w:hAnsi="Wingdings" w:hint="default"/>
      </w:rPr>
    </w:lvl>
  </w:abstractNum>
  <w:abstractNum w:abstractNumId="35" w15:restartNumberingAfterBreak="0">
    <w:nsid w:val="6CDD2306"/>
    <w:multiLevelType w:val="hybridMultilevel"/>
    <w:tmpl w:val="B520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770D35"/>
    <w:multiLevelType w:val="hybridMultilevel"/>
    <w:tmpl w:val="5652E78A"/>
    <w:lvl w:ilvl="0" w:tplc="B1FA3AF8">
      <w:start w:val="1"/>
      <w:numFmt w:val="decimal"/>
      <w:lvlText w:val="%1."/>
      <w:lvlJc w:val="left"/>
      <w:pPr>
        <w:ind w:left="2438" w:hanging="1020"/>
      </w:pPr>
      <w:rPr>
        <w:rFonts w:hint="default"/>
      </w:rPr>
    </w:lvl>
    <w:lvl w:ilvl="1" w:tplc="04220003" w:tentative="1">
      <w:start w:val="1"/>
      <w:numFmt w:val="lowerLetter"/>
      <w:lvlText w:val="%2."/>
      <w:lvlJc w:val="left"/>
      <w:pPr>
        <w:ind w:left="2149" w:hanging="360"/>
      </w:pPr>
    </w:lvl>
    <w:lvl w:ilvl="2" w:tplc="04220005" w:tentative="1">
      <w:start w:val="1"/>
      <w:numFmt w:val="lowerRoman"/>
      <w:lvlText w:val="%3."/>
      <w:lvlJc w:val="right"/>
      <w:pPr>
        <w:ind w:left="2869" w:hanging="180"/>
      </w:pPr>
    </w:lvl>
    <w:lvl w:ilvl="3" w:tplc="04220001" w:tentative="1">
      <w:start w:val="1"/>
      <w:numFmt w:val="decimal"/>
      <w:lvlText w:val="%4."/>
      <w:lvlJc w:val="left"/>
      <w:pPr>
        <w:ind w:left="3589" w:hanging="360"/>
      </w:pPr>
    </w:lvl>
    <w:lvl w:ilvl="4" w:tplc="04220003" w:tentative="1">
      <w:start w:val="1"/>
      <w:numFmt w:val="lowerLetter"/>
      <w:lvlText w:val="%5."/>
      <w:lvlJc w:val="left"/>
      <w:pPr>
        <w:ind w:left="4309" w:hanging="360"/>
      </w:pPr>
    </w:lvl>
    <w:lvl w:ilvl="5" w:tplc="04220005" w:tentative="1">
      <w:start w:val="1"/>
      <w:numFmt w:val="lowerRoman"/>
      <w:lvlText w:val="%6."/>
      <w:lvlJc w:val="right"/>
      <w:pPr>
        <w:ind w:left="5029" w:hanging="180"/>
      </w:pPr>
    </w:lvl>
    <w:lvl w:ilvl="6" w:tplc="04220001" w:tentative="1">
      <w:start w:val="1"/>
      <w:numFmt w:val="decimal"/>
      <w:lvlText w:val="%7."/>
      <w:lvlJc w:val="left"/>
      <w:pPr>
        <w:ind w:left="5749" w:hanging="360"/>
      </w:pPr>
    </w:lvl>
    <w:lvl w:ilvl="7" w:tplc="04220003" w:tentative="1">
      <w:start w:val="1"/>
      <w:numFmt w:val="lowerLetter"/>
      <w:lvlText w:val="%8."/>
      <w:lvlJc w:val="left"/>
      <w:pPr>
        <w:ind w:left="6469" w:hanging="360"/>
      </w:pPr>
    </w:lvl>
    <w:lvl w:ilvl="8" w:tplc="04220005" w:tentative="1">
      <w:start w:val="1"/>
      <w:numFmt w:val="lowerRoman"/>
      <w:lvlText w:val="%9."/>
      <w:lvlJc w:val="right"/>
      <w:pPr>
        <w:ind w:left="7189" w:hanging="180"/>
      </w:pPr>
    </w:lvl>
  </w:abstractNum>
  <w:abstractNum w:abstractNumId="37" w15:restartNumberingAfterBreak="0">
    <w:nsid w:val="77A41C2F"/>
    <w:multiLevelType w:val="hybridMultilevel"/>
    <w:tmpl w:val="FEF6EC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3199F"/>
    <w:multiLevelType w:val="hybridMultilevel"/>
    <w:tmpl w:val="473C3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3B36E9"/>
    <w:multiLevelType w:val="hybridMultilevel"/>
    <w:tmpl w:val="A2F05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1977F9"/>
    <w:multiLevelType w:val="multilevel"/>
    <w:tmpl w:val="B8204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A565D7"/>
    <w:multiLevelType w:val="hybridMultilevel"/>
    <w:tmpl w:val="5B52C5A6"/>
    <w:lvl w:ilvl="0" w:tplc="ED929296">
      <w:start w:val="1"/>
      <w:numFmt w:val="bullet"/>
      <w:lvlText w:val=""/>
      <w:lvlJc w:val="left"/>
      <w:pPr>
        <w:tabs>
          <w:tab w:val="num" w:pos="1211"/>
        </w:tabs>
        <w:ind w:left="1211" w:hanging="360"/>
      </w:pPr>
      <w:rPr>
        <w:rFonts w:ascii="Wingdings" w:hAnsi="Wingdings" w:hint="default"/>
        <w:color w:val="auto"/>
      </w:rPr>
    </w:lvl>
    <w:lvl w:ilvl="1" w:tplc="2A906426">
      <w:numFmt w:val="bullet"/>
      <w:lvlText w:val="-"/>
      <w:lvlJc w:val="left"/>
      <w:pPr>
        <w:tabs>
          <w:tab w:val="num" w:pos="2846"/>
        </w:tabs>
        <w:ind w:left="2846" w:hanging="915"/>
      </w:pPr>
      <w:rPr>
        <w:rFonts w:ascii="Times New Roman" w:eastAsia="Times New Roman" w:hAnsi="Times New Roman" w:cs="Times New Roman"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2" w15:restartNumberingAfterBreak="0">
    <w:nsid w:val="7ADB657E"/>
    <w:multiLevelType w:val="multilevel"/>
    <w:tmpl w:val="A232E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17"/>
  </w:num>
  <w:num w:numId="3">
    <w:abstractNumId w:val="8"/>
  </w:num>
  <w:num w:numId="4">
    <w:abstractNumId w:val="0"/>
  </w:num>
  <w:num w:numId="5">
    <w:abstractNumId w:val="18"/>
  </w:num>
  <w:num w:numId="6">
    <w:abstractNumId w:val="15"/>
  </w:num>
  <w:num w:numId="7">
    <w:abstractNumId w:val="31"/>
  </w:num>
  <w:num w:numId="8">
    <w:abstractNumId w:val="32"/>
  </w:num>
  <w:num w:numId="9">
    <w:abstractNumId w:val="1"/>
  </w:num>
  <w:num w:numId="10">
    <w:abstractNumId w:val="25"/>
  </w:num>
  <w:num w:numId="11">
    <w:abstractNumId w:val="39"/>
  </w:num>
  <w:num w:numId="12">
    <w:abstractNumId w:val="28"/>
  </w:num>
  <w:num w:numId="13">
    <w:abstractNumId w:val="13"/>
  </w:num>
  <w:num w:numId="14">
    <w:abstractNumId w:val="9"/>
  </w:num>
  <w:num w:numId="15">
    <w:abstractNumId w:val="19"/>
  </w:num>
  <w:num w:numId="16">
    <w:abstractNumId w:val="5"/>
  </w:num>
  <w:num w:numId="17">
    <w:abstractNumId w:val="35"/>
  </w:num>
  <w:num w:numId="18">
    <w:abstractNumId w:val="7"/>
  </w:num>
  <w:num w:numId="19">
    <w:abstractNumId w:val="34"/>
  </w:num>
  <w:num w:numId="20">
    <w:abstractNumId w:val="10"/>
  </w:num>
  <w:num w:numId="21">
    <w:abstractNumId w:val="23"/>
  </w:num>
  <w:num w:numId="22">
    <w:abstractNumId w:val="26"/>
  </w:num>
  <w:num w:numId="23">
    <w:abstractNumId w:val="21"/>
  </w:num>
  <w:num w:numId="24">
    <w:abstractNumId w:val="16"/>
  </w:num>
  <w:num w:numId="25">
    <w:abstractNumId w:val="11"/>
  </w:num>
  <w:num w:numId="26">
    <w:abstractNumId w:val="38"/>
  </w:num>
  <w:num w:numId="27">
    <w:abstractNumId w:val="6"/>
  </w:num>
  <w:num w:numId="28">
    <w:abstractNumId w:val="24"/>
  </w:num>
  <w:num w:numId="29">
    <w:abstractNumId w:val="4"/>
  </w:num>
  <w:num w:numId="30">
    <w:abstractNumId w:val="22"/>
  </w:num>
  <w:num w:numId="31">
    <w:abstractNumId w:val="33"/>
  </w:num>
  <w:num w:numId="32">
    <w:abstractNumId w:val="3"/>
  </w:num>
  <w:num w:numId="33">
    <w:abstractNumId w:val="36"/>
  </w:num>
  <w:num w:numId="34">
    <w:abstractNumId w:val="2"/>
  </w:num>
  <w:num w:numId="35">
    <w:abstractNumId w:val="29"/>
  </w:num>
  <w:num w:numId="36">
    <w:abstractNumId w:val="27"/>
  </w:num>
  <w:num w:numId="37">
    <w:abstractNumId w:val="20"/>
  </w:num>
  <w:num w:numId="38">
    <w:abstractNumId w:val="37"/>
  </w:num>
  <w:num w:numId="39">
    <w:abstractNumId w:val="30"/>
  </w:num>
  <w:num w:numId="40">
    <w:abstractNumId w:val="42"/>
  </w:num>
  <w:num w:numId="41">
    <w:abstractNumId w:val="40"/>
  </w:num>
  <w:num w:numId="42">
    <w:abstractNumId w:val="12"/>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0A"/>
    <w:rsid w:val="005E61D1"/>
    <w:rsid w:val="00696A0A"/>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7D58F07-B7DE-C64B-AE93-37F2CC88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A0A"/>
    <w:rPr>
      <w:rFonts w:ascii="Times New Roman" w:eastAsia="Times New Roman" w:hAnsi="Times New Roman" w:cs="Times New Roman"/>
    </w:rPr>
  </w:style>
  <w:style w:type="paragraph" w:styleId="Heading1">
    <w:name w:val="heading 1"/>
    <w:basedOn w:val="Normal"/>
    <w:next w:val="Normal"/>
    <w:link w:val="Heading1Char"/>
    <w:uiPriority w:val="9"/>
    <w:qFormat/>
    <w:rsid w:val="00696A0A"/>
    <w:pPr>
      <w:keepNext/>
      <w:spacing w:line="259" w:lineRule="auto"/>
      <w:ind w:left="4400" w:right="403"/>
      <w:outlineLvl w:val="0"/>
    </w:pPr>
    <w:rPr>
      <w:sz w:val="28"/>
    </w:rPr>
  </w:style>
  <w:style w:type="paragraph" w:styleId="Heading2">
    <w:name w:val="heading 2"/>
    <w:basedOn w:val="Normal"/>
    <w:next w:val="Normal"/>
    <w:link w:val="Heading2Char"/>
    <w:qFormat/>
    <w:rsid w:val="00696A0A"/>
    <w:pPr>
      <w:keepNext/>
      <w:jc w:val="center"/>
      <w:outlineLvl w:val="1"/>
    </w:pPr>
    <w:rPr>
      <w:b/>
      <w:i/>
      <w:sz w:val="26"/>
    </w:rPr>
  </w:style>
  <w:style w:type="paragraph" w:styleId="Heading3">
    <w:name w:val="heading 3"/>
    <w:basedOn w:val="Normal"/>
    <w:next w:val="Normal"/>
    <w:link w:val="Heading3Char"/>
    <w:uiPriority w:val="9"/>
    <w:qFormat/>
    <w:rsid w:val="00696A0A"/>
    <w:pPr>
      <w:keepNext/>
      <w:jc w:val="center"/>
      <w:outlineLvl w:val="2"/>
    </w:pPr>
    <w:rPr>
      <w:b/>
      <w:sz w:val="28"/>
    </w:rPr>
  </w:style>
  <w:style w:type="paragraph" w:styleId="Heading4">
    <w:name w:val="heading 4"/>
    <w:basedOn w:val="Normal"/>
    <w:next w:val="Normal"/>
    <w:link w:val="Heading4Char"/>
    <w:qFormat/>
    <w:rsid w:val="00696A0A"/>
    <w:pPr>
      <w:keepNext/>
      <w:jc w:val="right"/>
      <w:outlineLvl w:val="3"/>
    </w:pPr>
    <w:rPr>
      <w:b/>
      <w:bCs/>
      <w:i/>
      <w:iCs/>
      <w:sz w:val="26"/>
    </w:rPr>
  </w:style>
  <w:style w:type="paragraph" w:styleId="Heading5">
    <w:name w:val="heading 5"/>
    <w:basedOn w:val="Normal"/>
    <w:next w:val="Normal"/>
    <w:link w:val="Heading5Char"/>
    <w:uiPriority w:val="9"/>
    <w:qFormat/>
    <w:rsid w:val="00696A0A"/>
    <w:pPr>
      <w:keepNext/>
      <w:outlineLvl w:val="4"/>
    </w:pPr>
    <w:rPr>
      <w:b/>
      <w:sz w:val="28"/>
    </w:rPr>
  </w:style>
  <w:style w:type="paragraph" w:styleId="Heading6">
    <w:name w:val="heading 6"/>
    <w:basedOn w:val="Normal"/>
    <w:next w:val="Normal"/>
    <w:link w:val="Heading6Char"/>
    <w:qFormat/>
    <w:rsid w:val="00696A0A"/>
    <w:pPr>
      <w:keepNext/>
      <w:ind w:firstLine="142"/>
      <w:outlineLvl w:val="5"/>
    </w:pPr>
    <w:rPr>
      <w:sz w:val="28"/>
    </w:rPr>
  </w:style>
  <w:style w:type="paragraph" w:styleId="Heading7">
    <w:name w:val="heading 7"/>
    <w:basedOn w:val="Normal"/>
    <w:next w:val="Normal"/>
    <w:link w:val="Heading7Char"/>
    <w:qFormat/>
    <w:rsid w:val="00696A0A"/>
    <w:pPr>
      <w:keepNext/>
      <w:jc w:val="right"/>
      <w:outlineLvl w:val="6"/>
    </w:pPr>
    <w:rPr>
      <w:i/>
      <w:sz w:val="26"/>
    </w:rPr>
  </w:style>
  <w:style w:type="paragraph" w:styleId="Heading8">
    <w:name w:val="heading 8"/>
    <w:basedOn w:val="Normal"/>
    <w:next w:val="Normal"/>
    <w:link w:val="Heading8Char"/>
    <w:uiPriority w:val="9"/>
    <w:qFormat/>
    <w:rsid w:val="00696A0A"/>
    <w:pPr>
      <w:keepNext/>
      <w:outlineLvl w:val="7"/>
    </w:pPr>
    <w:rPr>
      <w:sz w:val="28"/>
    </w:rPr>
  </w:style>
  <w:style w:type="paragraph" w:styleId="Heading9">
    <w:name w:val="heading 9"/>
    <w:basedOn w:val="Normal"/>
    <w:next w:val="Normal"/>
    <w:link w:val="Heading9Char"/>
    <w:qFormat/>
    <w:rsid w:val="00696A0A"/>
    <w:pPr>
      <w:keepNext/>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A0A"/>
    <w:rPr>
      <w:rFonts w:ascii="Times New Roman" w:eastAsia="Times New Roman" w:hAnsi="Times New Roman" w:cs="Times New Roman"/>
      <w:sz w:val="28"/>
    </w:rPr>
  </w:style>
  <w:style w:type="character" w:customStyle="1" w:styleId="Heading2Char">
    <w:name w:val="Heading 2 Char"/>
    <w:basedOn w:val="DefaultParagraphFont"/>
    <w:link w:val="Heading2"/>
    <w:rsid w:val="00696A0A"/>
    <w:rPr>
      <w:rFonts w:ascii="Times New Roman" w:eastAsia="Times New Roman" w:hAnsi="Times New Roman" w:cs="Times New Roman"/>
      <w:b/>
      <w:i/>
      <w:sz w:val="26"/>
    </w:rPr>
  </w:style>
  <w:style w:type="character" w:customStyle="1" w:styleId="Heading3Char">
    <w:name w:val="Heading 3 Char"/>
    <w:basedOn w:val="DefaultParagraphFont"/>
    <w:link w:val="Heading3"/>
    <w:uiPriority w:val="9"/>
    <w:rsid w:val="00696A0A"/>
    <w:rPr>
      <w:rFonts w:ascii="Times New Roman" w:eastAsia="Times New Roman" w:hAnsi="Times New Roman" w:cs="Times New Roman"/>
      <w:b/>
      <w:sz w:val="28"/>
    </w:rPr>
  </w:style>
  <w:style w:type="character" w:customStyle="1" w:styleId="Heading4Char">
    <w:name w:val="Heading 4 Char"/>
    <w:basedOn w:val="DefaultParagraphFont"/>
    <w:link w:val="Heading4"/>
    <w:rsid w:val="00696A0A"/>
    <w:rPr>
      <w:rFonts w:ascii="Times New Roman" w:eastAsia="Times New Roman" w:hAnsi="Times New Roman" w:cs="Times New Roman"/>
      <w:b/>
      <w:bCs/>
      <w:i/>
      <w:iCs/>
      <w:sz w:val="26"/>
    </w:rPr>
  </w:style>
  <w:style w:type="character" w:customStyle="1" w:styleId="Heading5Char">
    <w:name w:val="Heading 5 Char"/>
    <w:basedOn w:val="DefaultParagraphFont"/>
    <w:link w:val="Heading5"/>
    <w:uiPriority w:val="9"/>
    <w:rsid w:val="00696A0A"/>
    <w:rPr>
      <w:rFonts w:ascii="Times New Roman" w:eastAsia="Times New Roman" w:hAnsi="Times New Roman" w:cs="Times New Roman"/>
      <w:b/>
      <w:sz w:val="28"/>
    </w:rPr>
  </w:style>
  <w:style w:type="character" w:customStyle="1" w:styleId="Heading6Char">
    <w:name w:val="Heading 6 Char"/>
    <w:basedOn w:val="DefaultParagraphFont"/>
    <w:link w:val="Heading6"/>
    <w:rsid w:val="00696A0A"/>
    <w:rPr>
      <w:rFonts w:ascii="Times New Roman" w:eastAsia="Times New Roman" w:hAnsi="Times New Roman" w:cs="Times New Roman"/>
      <w:sz w:val="28"/>
    </w:rPr>
  </w:style>
  <w:style w:type="character" w:customStyle="1" w:styleId="Heading7Char">
    <w:name w:val="Heading 7 Char"/>
    <w:basedOn w:val="DefaultParagraphFont"/>
    <w:link w:val="Heading7"/>
    <w:rsid w:val="00696A0A"/>
    <w:rPr>
      <w:rFonts w:ascii="Times New Roman" w:eastAsia="Times New Roman" w:hAnsi="Times New Roman" w:cs="Times New Roman"/>
      <w:i/>
      <w:sz w:val="26"/>
    </w:rPr>
  </w:style>
  <w:style w:type="character" w:customStyle="1" w:styleId="Heading8Char">
    <w:name w:val="Heading 8 Char"/>
    <w:basedOn w:val="DefaultParagraphFont"/>
    <w:link w:val="Heading8"/>
    <w:uiPriority w:val="9"/>
    <w:rsid w:val="00696A0A"/>
    <w:rPr>
      <w:rFonts w:ascii="Times New Roman" w:eastAsia="Times New Roman" w:hAnsi="Times New Roman" w:cs="Times New Roman"/>
      <w:sz w:val="28"/>
    </w:rPr>
  </w:style>
  <w:style w:type="character" w:customStyle="1" w:styleId="Heading9Char">
    <w:name w:val="Heading 9 Char"/>
    <w:basedOn w:val="DefaultParagraphFont"/>
    <w:link w:val="Heading9"/>
    <w:rsid w:val="00696A0A"/>
    <w:rPr>
      <w:rFonts w:ascii="Times New Roman" w:eastAsia="Times New Roman" w:hAnsi="Times New Roman" w:cs="Times New Roman"/>
      <w:sz w:val="28"/>
    </w:rPr>
  </w:style>
  <w:style w:type="paragraph" w:customStyle="1" w:styleId="FR1">
    <w:name w:val="FR1"/>
    <w:rsid w:val="00696A0A"/>
    <w:pPr>
      <w:widowControl w:val="0"/>
      <w:spacing w:after="540" w:line="300" w:lineRule="auto"/>
      <w:ind w:left="4280"/>
      <w:jc w:val="right"/>
    </w:pPr>
    <w:rPr>
      <w:rFonts w:ascii="Arial" w:eastAsia="Times New Roman" w:hAnsi="Arial" w:cs="Times New Roman"/>
      <w:i/>
      <w:snapToGrid w:val="0"/>
      <w:szCs w:val="20"/>
      <w:lang w:val="uk-UA" w:eastAsia="ru-RU"/>
    </w:rPr>
  </w:style>
  <w:style w:type="paragraph" w:styleId="BodyTextIndent">
    <w:name w:val="Body Text Indent"/>
    <w:basedOn w:val="Normal"/>
    <w:link w:val="BodyTextIndentChar"/>
    <w:uiPriority w:val="99"/>
    <w:rsid w:val="00696A0A"/>
    <w:pPr>
      <w:spacing w:line="260" w:lineRule="auto"/>
    </w:pPr>
  </w:style>
  <w:style w:type="character" w:customStyle="1" w:styleId="BodyTextIndentChar">
    <w:name w:val="Body Text Indent Char"/>
    <w:basedOn w:val="DefaultParagraphFont"/>
    <w:link w:val="BodyTextIndent"/>
    <w:uiPriority w:val="99"/>
    <w:rsid w:val="00696A0A"/>
    <w:rPr>
      <w:rFonts w:ascii="Times New Roman" w:eastAsia="Times New Roman" w:hAnsi="Times New Roman" w:cs="Times New Roman"/>
    </w:rPr>
  </w:style>
  <w:style w:type="paragraph" w:styleId="BodyText">
    <w:name w:val="Body Text"/>
    <w:basedOn w:val="Normal"/>
    <w:link w:val="BodyTextChar"/>
    <w:rsid w:val="00696A0A"/>
    <w:pPr>
      <w:spacing w:line="260" w:lineRule="auto"/>
    </w:pPr>
  </w:style>
  <w:style w:type="character" w:customStyle="1" w:styleId="BodyTextChar">
    <w:name w:val="Body Text Char"/>
    <w:basedOn w:val="DefaultParagraphFont"/>
    <w:link w:val="BodyText"/>
    <w:rsid w:val="00696A0A"/>
    <w:rPr>
      <w:rFonts w:ascii="Times New Roman" w:eastAsia="Times New Roman" w:hAnsi="Times New Roman" w:cs="Times New Roman"/>
    </w:rPr>
  </w:style>
  <w:style w:type="paragraph" w:styleId="BlockText">
    <w:name w:val="Block Text"/>
    <w:basedOn w:val="Normal"/>
    <w:rsid w:val="00696A0A"/>
    <w:pPr>
      <w:spacing w:line="259" w:lineRule="auto"/>
      <w:ind w:left="4400" w:right="403"/>
    </w:pPr>
    <w:rPr>
      <w:sz w:val="28"/>
    </w:rPr>
  </w:style>
  <w:style w:type="paragraph" w:styleId="BodyTextIndent2">
    <w:name w:val="Body Text Indent 2"/>
    <w:basedOn w:val="Normal"/>
    <w:link w:val="BodyTextIndent2Char"/>
    <w:rsid w:val="00696A0A"/>
    <w:pPr>
      <w:spacing w:line="260" w:lineRule="auto"/>
      <w:ind w:firstLine="740"/>
    </w:pPr>
    <w:rPr>
      <w:sz w:val="26"/>
    </w:rPr>
  </w:style>
  <w:style w:type="character" w:customStyle="1" w:styleId="BodyTextIndent2Char">
    <w:name w:val="Body Text Indent 2 Char"/>
    <w:basedOn w:val="DefaultParagraphFont"/>
    <w:link w:val="BodyTextIndent2"/>
    <w:rsid w:val="00696A0A"/>
    <w:rPr>
      <w:rFonts w:ascii="Times New Roman" w:eastAsia="Times New Roman" w:hAnsi="Times New Roman" w:cs="Times New Roman"/>
      <w:sz w:val="26"/>
    </w:rPr>
  </w:style>
  <w:style w:type="paragraph" w:styleId="BodyTextIndent3">
    <w:name w:val="Body Text Indent 3"/>
    <w:basedOn w:val="Normal"/>
    <w:link w:val="BodyTextIndent3Char"/>
    <w:uiPriority w:val="99"/>
    <w:rsid w:val="00696A0A"/>
    <w:pPr>
      <w:spacing w:line="260" w:lineRule="auto"/>
      <w:ind w:firstLine="680"/>
    </w:pPr>
    <w:rPr>
      <w:sz w:val="26"/>
    </w:rPr>
  </w:style>
  <w:style w:type="character" w:customStyle="1" w:styleId="BodyTextIndent3Char">
    <w:name w:val="Body Text Indent 3 Char"/>
    <w:basedOn w:val="DefaultParagraphFont"/>
    <w:link w:val="BodyTextIndent3"/>
    <w:uiPriority w:val="99"/>
    <w:rsid w:val="00696A0A"/>
    <w:rPr>
      <w:rFonts w:ascii="Times New Roman" w:eastAsia="Times New Roman" w:hAnsi="Times New Roman" w:cs="Times New Roman"/>
      <w:sz w:val="26"/>
    </w:rPr>
  </w:style>
  <w:style w:type="paragraph" w:styleId="Title">
    <w:name w:val="Title"/>
    <w:basedOn w:val="Normal"/>
    <w:link w:val="TitleChar"/>
    <w:uiPriority w:val="10"/>
    <w:qFormat/>
    <w:rsid w:val="00696A0A"/>
    <w:pPr>
      <w:spacing w:line="360" w:lineRule="auto"/>
      <w:jc w:val="center"/>
    </w:pPr>
    <w:rPr>
      <w:b/>
      <w:sz w:val="28"/>
    </w:rPr>
  </w:style>
  <w:style w:type="character" w:customStyle="1" w:styleId="TitleChar">
    <w:name w:val="Title Char"/>
    <w:basedOn w:val="DefaultParagraphFont"/>
    <w:link w:val="Title"/>
    <w:uiPriority w:val="10"/>
    <w:rsid w:val="00696A0A"/>
    <w:rPr>
      <w:rFonts w:ascii="Times New Roman" w:eastAsia="Times New Roman" w:hAnsi="Times New Roman" w:cs="Times New Roman"/>
      <w:b/>
      <w:sz w:val="28"/>
    </w:rPr>
  </w:style>
  <w:style w:type="paragraph" w:styleId="BodyText2">
    <w:name w:val="Body Text 2"/>
    <w:basedOn w:val="Normal"/>
    <w:link w:val="BodyText2Char"/>
    <w:uiPriority w:val="99"/>
    <w:rsid w:val="00696A0A"/>
    <w:pPr>
      <w:jc w:val="center"/>
    </w:pPr>
    <w:rPr>
      <w:sz w:val="26"/>
    </w:rPr>
  </w:style>
  <w:style w:type="character" w:customStyle="1" w:styleId="BodyText2Char">
    <w:name w:val="Body Text 2 Char"/>
    <w:basedOn w:val="DefaultParagraphFont"/>
    <w:link w:val="BodyText2"/>
    <w:uiPriority w:val="99"/>
    <w:rsid w:val="00696A0A"/>
    <w:rPr>
      <w:rFonts w:ascii="Times New Roman" w:eastAsia="Times New Roman" w:hAnsi="Times New Roman" w:cs="Times New Roman"/>
      <w:sz w:val="26"/>
    </w:rPr>
  </w:style>
  <w:style w:type="paragraph" w:styleId="BodyText3">
    <w:name w:val="Body Text 3"/>
    <w:basedOn w:val="Normal"/>
    <w:link w:val="BodyText3Char"/>
    <w:uiPriority w:val="99"/>
    <w:rsid w:val="00696A0A"/>
    <w:pPr>
      <w:jc w:val="center"/>
    </w:pPr>
    <w:rPr>
      <w:b/>
      <w:sz w:val="26"/>
    </w:rPr>
  </w:style>
  <w:style w:type="character" w:customStyle="1" w:styleId="BodyText3Char">
    <w:name w:val="Body Text 3 Char"/>
    <w:basedOn w:val="DefaultParagraphFont"/>
    <w:link w:val="BodyText3"/>
    <w:uiPriority w:val="99"/>
    <w:rsid w:val="00696A0A"/>
    <w:rPr>
      <w:rFonts w:ascii="Times New Roman" w:eastAsia="Times New Roman" w:hAnsi="Times New Roman" w:cs="Times New Roman"/>
      <w:b/>
      <w:sz w:val="26"/>
    </w:rPr>
  </w:style>
  <w:style w:type="paragraph" w:styleId="TOC1">
    <w:name w:val="toc 1"/>
    <w:basedOn w:val="Normal"/>
    <w:next w:val="Normal"/>
    <w:autoRedefine/>
    <w:uiPriority w:val="39"/>
    <w:rsid w:val="00696A0A"/>
    <w:pPr>
      <w:tabs>
        <w:tab w:val="right" w:leader="dot" w:pos="9622"/>
      </w:tabs>
    </w:pPr>
  </w:style>
  <w:style w:type="paragraph" w:styleId="TOC2">
    <w:name w:val="toc 2"/>
    <w:basedOn w:val="Normal"/>
    <w:next w:val="Normal"/>
    <w:autoRedefine/>
    <w:uiPriority w:val="39"/>
    <w:rsid w:val="00696A0A"/>
    <w:pPr>
      <w:ind w:left="240"/>
    </w:pPr>
  </w:style>
  <w:style w:type="paragraph" w:styleId="TOC3">
    <w:name w:val="toc 3"/>
    <w:basedOn w:val="Normal"/>
    <w:next w:val="Normal"/>
    <w:autoRedefine/>
    <w:uiPriority w:val="39"/>
    <w:rsid w:val="00696A0A"/>
    <w:pPr>
      <w:ind w:left="480"/>
    </w:pPr>
  </w:style>
  <w:style w:type="paragraph" w:styleId="TOC4">
    <w:name w:val="toc 4"/>
    <w:basedOn w:val="Normal"/>
    <w:next w:val="Normal"/>
    <w:autoRedefine/>
    <w:semiHidden/>
    <w:rsid w:val="00696A0A"/>
    <w:pPr>
      <w:ind w:left="720"/>
    </w:pPr>
  </w:style>
  <w:style w:type="paragraph" w:styleId="TOC5">
    <w:name w:val="toc 5"/>
    <w:basedOn w:val="Normal"/>
    <w:next w:val="Normal"/>
    <w:autoRedefine/>
    <w:semiHidden/>
    <w:rsid w:val="00696A0A"/>
    <w:pPr>
      <w:ind w:left="960"/>
    </w:pPr>
  </w:style>
  <w:style w:type="paragraph" w:styleId="TOC6">
    <w:name w:val="toc 6"/>
    <w:basedOn w:val="Normal"/>
    <w:next w:val="Normal"/>
    <w:autoRedefine/>
    <w:semiHidden/>
    <w:rsid w:val="00696A0A"/>
    <w:pPr>
      <w:ind w:left="1200"/>
    </w:pPr>
  </w:style>
  <w:style w:type="paragraph" w:styleId="TOC7">
    <w:name w:val="toc 7"/>
    <w:basedOn w:val="Normal"/>
    <w:next w:val="Normal"/>
    <w:autoRedefine/>
    <w:semiHidden/>
    <w:rsid w:val="00696A0A"/>
    <w:pPr>
      <w:ind w:left="1440"/>
    </w:pPr>
  </w:style>
  <w:style w:type="paragraph" w:styleId="TOC8">
    <w:name w:val="toc 8"/>
    <w:basedOn w:val="Normal"/>
    <w:next w:val="Normal"/>
    <w:autoRedefine/>
    <w:semiHidden/>
    <w:rsid w:val="00696A0A"/>
    <w:pPr>
      <w:ind w:left="1680"/>
    </w:pPr>
  </w:style>
  <w:style w:type="paragraph" w:styleId="TOC9">
    <w:name w:val="toc 9"/>
    <w:basedOn w:val="Normal"/>
    <w:next w:val="Normal"/>
    <w:autoRedefine/>
    <w:semiHidden/>
    <w:rsid w:val="00696A0A"/>
    <w:pPr>
      <w:ind w:left="1920"/>
    </w:pPr>
  </w:style>
  <w:style w:type="character" w:styleId="Hyperlink">
    <w:name w:val="Hyperlink"/>
    <w:uiPriority w:val="99"/>
    <w:rsid w:val="00696A0A"/>
    <w:rPr>
      <w:color w:val="0000FF"/>
      <w:u w:val="single"/>
    </w:rPr>
  </w:style>
  <w:style w:type="paragraph" w:styleId="Header">
    <w:name w:val="header"/>
    <w:basedOn w:val="Normal"/>
    <w:link w:val="HeaderChar"/>
    <w:uiPriority w:val="99"/>
    <w:rsid w:val="00696A0A"/>
    <w:pPr>
      <w:tabs>
        <w:tab w:val="center" w:pos="4153"/>
        <w:tab w:val="right" w:pos="8306"/>
      </w:tabs>
    </w:pPr>
  </w:style>
  <w:style w:type="character" w:customStyle="1" w:styleId="HeaderChar">
    <w:name w:val="Header Char"/>
    <w:basedOn w:val="DefaultParagraphFont"/>
    <w:link w:val="Header"/>
    <w:uiPriority w:val="99"/>
    <w:rsid w:val="00696A0A"/>
    <w:rPr>
      <w:rFonts w:ascii="Times New Roman" w:eastAsia="Times New Roman" w:hAnsi="Times New Roman" w:cs="Times New Roman"/>
    </w:rPr>
  </w:style>
  <w:style w:type="character" w:styleId="PageNumber">
    <w:name w:val="page number"/>
    <w:basedOn w:val="DefaultParagraphFont"/>
    <w:rsid w:val="00696A0A"/>
  </w:style>
  <w:style w:type="paragraph" w:styleId="Footer">
    <w:name w:val="footer"/>
    <w:basedOn w:val="Normal"/>
    <w:link w:val="FooterChar"/>
    <w:uiPriority w:val="99"/>
    <w:rsid w:val="00696A0A"/>
    <w:pPr>
      <w:tabs>
        <w:tab w:val="center" w:pos="4153"/>
        <w:tab w:val="right" w:pos="8306"/>
      </w:tabs>
    </w:pPr>
  </w:style>
  <w:style w:type="character" w:customStyle="1" w:styleId="FooterChar">
    <w:name w:val="Footer Char"/>
    <w:basedOn w:val="DefaultParagraphFont"/>
    <w:link w:val="Footer"/>
    <w:uiPriority w:val="99"/>
    <w:rsid w:val="00696A0A"/>
    <w:rPr>
      <w:rFonts w:ascii="Times New Roman" w:eastAsia="Times New Roman" w:hAnsi="Times New Roman" w:cs="Times New Roman"/>
    </w:rPr>
  </w:style>
  <w:style w:type="paragraph" w:styleId="HTMLPreformatted">
    <w:name w:val="HTML Preformatted"/>
    <w:basedOn w:val="Normal"/>
    <w:link w:val="HTMLPreformattedChar"/>
    <w:uiPriority w:val="99"/>
    <w:rsid w:val="00696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3"/>
      <w:szCs w:val="23"/>
      <w:lang w:val="ru-RU"/>
    </w:rPr>
  </w:style>
  <w:style w:type="character" w:customStyle="1" w:styleId="HTMLPreformattedChar">
    <w:name w:val="HTML Preformatted Char"/>
    <w:basedOn w:val="DefaultParagraphFont"/>
    <w:link w:val="HTMLPreformatted"/>
    <w:uiPriority w:val="99"/>
    <w:rsid w:val="00696A0A"/>
    <w:rPr>
      <w:rFonts w:ascii="Courier New" w:eastAsia="Courier New" w:hAnsi="Courier New" w:cs="Courier New"/>
      <w:color w:val="000000"/>
      <w:sz w:val="23"/>
      <w:szCs w:val="23"/>
      <w:lang w:val="ru-RU"/>
    </w:rPr>
  </w:style>
  <w:style w:type="table" w:styleId="TableSimple1">
    <w:name w:val="Table Simple 1"/>
    <w:basedOn w:val="TableNormal"/>
    <w:rsid w:val="00696A0A"/>
    <w:pPr>
      <w:widowControl w:val="0"/>
      <w:autoSpaceDE w:val="0"/>
      <w:autoSpaceDN w:val="0"/>
      <w:adjustRightInd w:val="0"/>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39"/>
    <w:rsid w:val="00696A0A"/>
    <w:pPr>
      <w:widowControl w:val="0"/>
      <w:autoSpaceDE w:val="0"/>
      <w:autoSpaceDN w:val="0"/>
      <w:adjustRightInd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696A0A"/>
    <w:pPr>
      <w:autoSpaceDE w:val="0"/>
      <w:autoSpaceDN w:val="0"/>
      <w:adjustRightInd w:val="0"/>
      <w:ind w:left="280" w:hanging="280"/>
    </w:pPr>
    <w:rPr>
      <w:sz w:val="20"/>
      <w:lang w:val="ru-RU"/>
    </w:rPr>
  </w:style>
  <w:style w:type="paragraph" w:customStyle="1" w:styleId="21">
    <w:name w:val="заголовок 21"/>
    <w:basedOn w:val="Normal"/>
    <w:next w:val="Normal"/>
    <w:rsid w:val="00696A0A"/>
    <w:pPr>
      <w:keepNext/>
      <w:spacing w:line="360" w:lineRule="auto"/>
    </w:pPr>
    <w:rPr>
      <w:sz w:val="28"/>
    </w:rPr>
  </w:style>
  <w:style w:type="character" w:customStyle="1" w:styleId="apple-converted-space">
    <w:name w:val="apple-converted-space"/>
    <w:basedOn w:val="DefaultParagraphFont"/>
    <w:rsid w:val="00696A0A"/>
  </w:style>
  <w:style w:type="character" w:customStyle="1" w:styleId="apple-style-span">
    <w:name w:val="apple-style-span"/>
    <w:basedOn w:val="DefaultParagraphFont"/>
    <w:rsid w:val="00696A0A"/>
  </w:style>
  <w:style w:type="character" w:styleId="FollowedHyperlink">
    <w:name w:val="FollowedHyperlink"/>
    <w:uiPriority w:val="99"/>
    <w:rsid w:val="00696A0A"/>
    <w:rPr>
      <w:color w:val="800080"/>
      <w:u w:val="single"/>
    </w:rPr>
  </w:style>
  <w:style w:type="paragraph" w:customStyle="1" w:styleId="1">
    <w:name w:val="1"/>
    <w:basedOn w:val="Normal"/>
    <w:rsid w:val="00696A0A"/>
    <w:rPr>
      <w:rFonts w:ascii="Verdana" w:hAnsi="Verdana" w:cs="Verdana"/>
      <w:sz w:val="20"/>
      <w:lang w:val="en-US"/>
    </w:rPr>
  </w:style>
  <w:style w:type="paragraph" w:styleId="NormalWeb">
    <w:name w:val="Normal (Web)"/>
    <w:basedOn w:val="Normal"/>
    <w:uiPriority w:val="99"/>
    <w:rsid w:val="00696A0A"/>
    <w:pPr>
      <w:spacing w:before="100" w:beforeAutospacing="1" w:after="100" w:afterAutospacing="1"/>
    </w:pPr>
    <w:rPr>
      <w:lang w:val="ru-RU"/>
    </w:rPr>
  </w:style>
  <w:style w:type="character" w:customStyle="1" w:styleId="xfm92560593">
    <w:name w:val="xfm_92560593"/>
    <w:rsid w:val="00696A0A"/>
  </w:style>
  <w:style w:type="character" w:styleId="Strong">
    <w:name w:val="Strong"/>
    <w:uiPriority w:val="22"/>
    <w:qFormat/>
    <w:rsid w:val="00696A0A"/>
    <w:rPr>
      <w:b/>
      <w:bCs/>
    </w:rPr>
  </w:style>
  <w:style w:type="character" w:customStyle="1" w:styleId="heading10">
    <w:name w:val="heading1"/>
    <w:rsid w:val="00696A0A"/>
    <w:rPr>
      <w:rFonts w:ascii="Arial" w:hAnsi="Arial" w:cs="Arial" w:hint="default"/>
      <w:b/>
      <w:bCs/>
      <w:i w:val="0"/>
      <w:iCs w:val="0"/>
      <w:color w:val="000066"/>
      <w:sz w:val="24"/>
      <w:szCs w:val="24"/>
    </w:rPr>
  </w:style>
  <w:style w:type="character" w:customStyle="1" w:styleId="a1">
    <w:name w:val="Неразрешенное упоминание"/>
    <w:uiPriority w:val="99"/>
    <w:semiHidden/>
    <w:unhideWhenUsed/>
    <w:rsid w:val="00696A0A"/>
    <w:rPr>
      <w:color w:val="808080"/>
      <w:shd w:val="clear" w:color="auto" w:fill="E6E6E6"/>
    </w:rPr>
  </w:style>
  <w:style w:type="table" w:styleId="TableGrid1">
    <w:name w:val="Table Grid 1"/>
    <w:basedOn w:val="TableNormal"/>
    <w:rsid w:val="00696A0A"/>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rsid w:val="00696A0A"/>
    <w:rPr>
      <w:sz w:val="16"/>
      <w:szCs w:val="16"/>
    </w:rPr>
  </w:style>
  <w:style w:type="paragraph" w:styleId="CommentText">
    <w:name w:val="annotation text"/>
    <w:basedOn w:val="Normal"/>
    <w:link w:val="CommentTextChar"/>
    <w:uiPriority w:val="99"/>
    <w:rsid w:val="00696A0A"/>
    <w:rPr>
      <w:sz w:val="20"/>
      <w:szCs w:val="20"/>
    </w:rPr>
  </w:style>
  <w:style w:type="character" w:customStyle="1" w:styleId="CommentTextChar">
    <w:name w:val="Comment Text Char"/>
    <w:basedOn w:val="DefaultParagraphFont"/>
    <w:link w:val="CommentText"/>
    <w:uiPriority w:val="99"/>
    <w:rsid w:val="00696A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696A0A"/>
    <w:rPr>
      <w:b/>
      <w:bCs/>
    </w:rPr>
  </w:style>
  <w:style w:type="character" w:customStyle="1" w:styleId="CommentSubjectChar">
    <w:name w:val="Comment Subject Char"/>
    <w:basedOn w:val="CommentTextChar"/>
    <w:link w:val="CommentSubject"/>
    <w:uiPriority w:val="99"/>
    <w:rsid w:val="00696A0A"/>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696A0A"/>
    <w:rPr>
      <w:sz w:val="18"/>
      <w:szCs w:val="18"/>
    </w:rPr>
  </w:style>
  <w:style w:type="character" w:customStyle="1" w:styleId="BalloonTextChar">
    <w:name w:val="Balloon Text Char"/>
    <w:basedOn w:val="DefaultParagraphFont"/>
    <w:link w:val="BalloonText"/>
    <w:uiPriority w:val="99"/>
    <w:rsid w:val="00696A0A"/>
    <w:rPr>
      <w:rFonts w:ascii="Times New Roman" w:eastAsia="Times New Roman" w:hAnsi="Times New Roman" w:cs="Times New Roman"/>
      <w:sz w:val="18"/>
      <w:szCs w:val="18"/>
    </w:rPr>
  </w:style>
  <w:style w:type="paragraph" w:customStyle="1" w:styleId="a2">
    <w:name w:val="Основний текст"/>
    <w:rsid w:val="00696A0A"/>
    <w:pPr>
      <w:pBdr>
        <w:top w:val="nil"/>
        <w:left w:val="nil"/>
        <w:bottom w:val="nil"/>
        <w:right w:val="nil"/>
        <w:between w:val="nil"/>
        <w:bar w:val="nil"/>
      </w:pBdr>
    </w:pPr>
    <w:rPr>
      <w:rFonts w:ascii="Helvetica Neue" w:eastAsia="Arial Unicode MS" w:hAnsi="Helvetica Neue" w:cs="Arial Unicode MS"/>
      <w:color w:val="000000"/>
      <w:sz w:val="22"/>
      <w:szCs w:val="22"/>
      <w:bdr w:val="nil"/>
      <w:lang w:val="ru-RU"/>
    </w:rPr>
  </w:style>
  <w:style w:type="character" w:styleId="UnresolvedMention">
    <w:name w:val="Unresolved Mention"/>
    <w:uiPriority w:val="99"/>
    <w:semiHidden/>
    <w:unhideWhenUsed/>
    <w:rsid w:val="00696A0A"/>
    <w:rPr>
      <w:color w:val="605E5C"/>
      <w:shd w:val="clear" w:color="auto" w:fill="E1DFDD"/>
    </w:rPr>
  </w:style>
  <w:style w:type="paragraph" w:customStyle="1" w:styleId="a3">
    <w:name w:val="Стандартний"/>
    <w:rsid w:val="00696A0A"/>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numbering" w:customStyle="1" w:styleId="a">
    <w:name w:val="Номери"/>
    <w:rsid w:val="00696A0A"/>
    <w:pPr>
      <w:numPr>
        <w:numId w:val="13"/>
      </w:numPr>
    </w:pPr>
  </w:style>
  <w:style w:type="character" w:customStyle="1" w:styleId="Hyperlink0">
    <w:name w:val="Hyperlink.0"/>
    <w:rsid w:val="00696A0A"/>
  </w:style>
  <w:style w:type="paragraph" w:customStyle="1" w:styleId="11">
    <w:name w:val="Стиль 11 ц"/>
    <w:basedOn w:val="Normal"/>
    <w:rsid w:val="00696A0A"/>
    <w:pPr>
      <w:widowControl w:val="0"/>
      <w:autoSpaceDE w:val="0"/>
      <w:autoSpaceDN w:val="0"/>
      <w:adjustRightInd w:val="0"/>
      <w:jc w:val="center"/>
    </w:pPr>
    <w:rPr>
      <w:sz w:val="22"/>
      <w:szCs w:val="22"/>
      <w:lang w:val="en-US" w:eastAsia="ru-RU"/>
    </w:rPr>
  </w:style>
  <w:style w:type="paragraph" w:styleId="Caption">
    <w:name w:val="caption"/>
    <w:basedOn w:val="Normal"/>
    <w:next w:val="Normal"/>
    <w:uiPriority w:val="35"/>
    <w:unhideWhenUsed/>
    <w:qFormat/>
    <w:rsid w:val="00696A0A"/>
    <w:pPr>
      <w:spacing w:after="200"/>
    </w:pPr>
    <w:rPr>
      <w:rFonts w:eastAsia="Calibri"/>
      <w:i/>
      <w:iCs/>
      <w:color w:val="44546A"/>
      <w:sz w:val="18"/>
      <w:szCs w:val="18"/>
      <w:lang w:val="en-US"/>
    </w:rPr>
  </w:style>
  <w:style w:type="paragraph" w:customStyle="1" w:styleId="Style1">
    <w:name w:val="Style1"/>
    <w:basedOn w:val="Normal"/>
    <w:qFormat/>
    <w:rsid w:val="00696A0A"/>
    <w:pPr>
      <w:spacing w:line="360" w:lineRule="auto"/>
      <w:ind w:firstLine="567"/>
      <w:jc w:val="both"/>
    </w:pPr>
    <w:rPr>
      <w:sz w:val="28"/>
      <w:lang w:val="uk-UA"/>
    </w:rPr>
  </w:style>
  <w:style w:type="character" w:styleId="Emphasis">
    <w:name w:val="Emphasis"/>
    <w:uiPriority w:val="20"/>
    <w:qFormat/>
    <w:rsid w:val="00696A0A"/>
    <w:rPr>
      <w:i/>
      <w:iCs/>
    </w:rPr>
  </w:style>
  <w:style w:type="table" w:styleId="TableTheme">
    <w:name w:val="Table Theme"/>
    <w:basedOn w:val="TableNormal"/>
    <w:uiPriority w:val="99"/>
    <w:rsid w:val="00696A0A"/>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1"/>
    <w:uiPriority w:val="34"/>
    <w:qFormat/>
    <w:rsid w:val="00696A0A"/>
    <w:pPr>
      <w:ind w:left="720"/>
      <w:contextualSpacing/>
    </w:pPr>
  </w:style>
  <w:style w:type="paragraph" w:customStyle="1" w:styleId="111">
    <w:name w:val="111"/>
    <w:basedOn w:val="NoSpacing"/>
    <w:qFormat/>
    <w:rsid w:val="00696A0A"/>
    <w:pPr>
      <w:spacing w:line="360" w:lineRule="auto"/>
      <w:ind w:firstLine="709"/>
      <w:jc w:val="both"/>
    </w:pPr>
    <w:rPr>
      <w:rFonts w:eastAsiaTheme="minorHAnsi"/>
      <w:sz w:val="28"/>
      <w:szCs w:val="28"/>
      <w:lang w:val="uk-UA"/>
    </w:rPr>
  </w:style>
  <w:style w:type="paragraph" w:customStyle="1" w:styleId="a0">
    <w:name w:val="тире"/>
    <w:basedOn w:val="NoSpacing"/>
    <w:qFormat/>
    <w:rsid w:val="00696A0A"/>
    <w:pPr>
      <w:numPr>
        <w:numId w:val="19"/>
      </w:numPr>
      <w:tabs>
        <w:tab w:val="left" w:pos="993"/>
        <w:tab w:val="num" w:pos="1211"/>
      </w:tabs>
      <w:spacing w:line="360" w:lineRule="auto"/>
      <w:ind w:left="0" w:firstLine="709"/>
      <w:jc w:val="both"/>
    </w:pPr>
    <w:rPr>
      <w:rFonts w:eastAsiaTheme="minorHAnsi"/>
      <w:sz w:val="28"/>
      <w:szCs w:val="28"/>
      <w:lang w:val="uk-UA"/>
    </w:rPr>
  </w:style>
  <w:style w:type="paragraph" w:customStyle="1" w:styleId="1111">
    <w:name w:val="1111"/>
    <w:basedOn w:val="111"/>
    <w:qFormat/>
    <w:rsid w:val="00696A0A"/>
    <w:rPr>
      <w:rFonts w:eastAsia="Times New Roman"/>
      <w:lang w:eastAsia="ru-RU"/>
    </w:rPr>
  </w:style>
  <w:style w:type="paragraph" w:styleId="NoSpacing">
    <w:name w:val="No Spacing"/>
    <w:uiPriority w:val="1"/>
    <w:qFormat/>
    <w:rsid w:val="00696A0A"/>
    <w:rPr>
      <w:rFonts w:ascii="Times New Roman" w:eastAsia="Times New Roman" w:hAnsi="Times New Roman" w:cs="Times New Roman"/>
    </w:rPr>
  </w:style>
  <w:style w:type="character" w:customStyle="1" w:styleId="-">
    <w:name w:val="Таблица - выделение"/>
    <w:rsid w:val="00696A0A"/>
    <w:rPr>
      <w:b/>
      <w:color w:val="073A78"/>
    </w:rPr>
  </w:style>
  <w:style w:type="table" w:styleId="MediumGrid1-Accent5">
    <w:name w:val="Medium Grid 1 Accent 5"/>
    <w:basedOn w:val="TableNormal"/>
    <w:uiPriority w:val="67"/>
    <w:rsid w:val="00696A0A"/>
    <w:rPr>
      <w:sz w:val="22"/>
      <w:szCs w:val="22"/>
      <w:lang w:val="ru-RU"/>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10">
    <w:name w:val="Сетка таблицы1"/>
    <w:basedOn w:val="TableNormal"/>
    <w:next w:val="TableGrid"/>
    <w:rsid w:val="00696A0A"/>
    <w:rPr>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qFormat/>
    <w:rsid w:val="00696A0A"/>
    <w:pPr>
      <w:spacing w:line="360" w:lineRule="auto"/>
      <w:ind w:right="-7"/>
      <w:jc w:val="center"/>
    </w:pPr>
    <w:rPr>
      <w:b/>
      <w:caps/>
      <w:sz w:val="28"/>
      <w:szCs w:val="28"/>
    </w:rPr>
  </w:style>
  <w:style w:type="paragraph" w:customStyle="1" w:styleId="12">
    <w:name w:val="Стиль1"/>
    <w:basedOn w:val="ListParagraph"/>
    <w:link w:val="13"/>
    <w:qFormat/>
    <w:rsid w:val="00696A0A"/>
    <w:pPr>
      <w:tabs>
        <w:tab w:val="left" w:pos="1134"/>
      </w:tabs>
      <w:spacing w:line="360" w:lineRule="auto"/>
      <w:ind w:left="709"/>
      <w:jc w:val="center"/>
    </w:pPr>
    <w:rPr>
      <w:b/>
      <w:sz w:val="28"/>
      <w:szCs w:val="28"/>
      <w:lang w:val="ru-RU"/>
    </w:rPr>
  </w:style>
  <w:style w:type="paragraph" w:customStyle="1" w:styleId="Default">
    <w:name w:val="Default"/>
    <w:rsid w:val="00696A0A"/>
    <w:pPr>
      <w:autoSpaceDE w:val="0"/>
      <w:autoSpaceDN w:val="0"/>
      <w:adjustRightInd w:val="0"/>
    </w:pPr>
    <w:rPr>
      <w:rFonts w:ascii="Times New Roman" w:hAnsi="Times New Roman" w:cs="Times New Roman"/>
      <w:color w:val="000000"/>
      <w:lang w:val="uk-UA"/>
    </w:rPr>
  </w:style>
  <w:style w:type="paragraph" w:customStyle="1" w:styleId="Pa6">
    <w:name w:val="Pa6"/>
    <w:basedOn w:val="Default"/>
    <w:next w:val="Default"/>
    <w:uiPriority w:val="99"/>
    <w:rsid w:val="00696A0A"/>
    <w:pPr>
      <w:spacing w:line="201" w:lineRule="atLeast"/>
    </w:pPr>
    <w:rPr>
      <w:color w:val="auto"/>
    </w:rPr>
  </w:style>
  <w:style w:type="paragraph" w:customStyle="1" w:styleId="a4">
    <w:name w:val="центр"/>
    <w:basedOn w:val="NoSpacing"/>
    <w:qFormat/>
    <w:rsid w:val="00696A0A"/>
    <w:pPr>
      <w:spacing w:line="360" w:lineRule="auto"/>
      <w:jc w:val="center"/>
    </w:pPr>
    <w:rPr>
      <w:rFonts w:eastAsiaTheme="minorHAnsi"/>
      <w:sz w:val="28"/>
      <w:szCs w:val="28"/>
      <w:lang w:val="uk-UA"/>
    </w:rPr>
  </w:style>
  <w:style w:type="paragraph" w:customStyle="1" w:styleId="Pa38">
    <w:name w:val="Pa3+8"/>
    <w:basedOn w:val="Default"/>
    <w:next w:val="Default"/>
    <w:uiPriority w:val="99"/>
    <w:rsid w:val="00696A0A"/>
    <w:pPr>
      <w:spacing w:line="161" w:lineRule="atLeast"/>
    </w:pPr>
    <w:rPr>
      <w:rFonts w:ascii="Cyrvetica Extra" w:hAnsi="Cyrvetica Extra" w:cstheme="minorBidi"/>
      <w:color w:val="auto"/>
    </w:rPr>
  </w:style>
  <w:style w:type="character" w:customStyle="1" w:styleId="13">
    <w:name w:val="Стиль1 Знак"/>
    <w:basedOn w:val="Heading1Char"/>
    <w:link w:val="12"/>
    <w:rsid w:val="00696A0A"/>
    <w:rPr>
      <w:rFonts w:ascii="Times New Roman" w:eastAsia="Times New Roman" w:hAnsi="Times New Roman" w:cs="Times New Roman"/>
      <w:b/>
      <w:sz w:val="28"/>
      <w:szCs w:val="28"/>
      <w:lang w:val="ru-RU"/>
    </w:rPr>
  </w:style>
  <w:style w:type="character" w:customStyle="1" w:styleId="ListParagraphChar1">
    <w:name w:val="List Paragraph Char1"/>
    <w:basedOn w:val="DefaultParagraphFont"/>
    <w:link w:val="ListParagraph"/>
    <w:uiPriority w:val="34"/>
    <w:rsid w:val="00696A0A"/>
    <w:rPr>
      <w:rFonts w:ascii="Times New Roman" w:eastAsia="Times New Roman" w:hAnsi="Times New Roman" w:cs="Times New Roman"/>
    </w:rPr>
  </w:style>
  <w:style w:type="character" w:customStyle="1" w:styleId="publication-metatype">
    <w:name w:val="publication-meta__type"/>
    <w:basedOn w:val="DefaultParagraphFont"/>
    <w:rsid w:val="00696A0A"/>
  </w:style>
  <w:style w:type="character" w:customStyle="1" w:styleId="author-comma">
    <w:name w:val="author-comma"/>
    <w:basedOn w:val="DefaultParagraphFont"/>
    <w:rsid w:val="00696A0A"/>
  </w:style>
  <w:style w:type="character" w:customStyle="1" w:styleId="a5">
    <w:name w:val="a"/>
    <w:basedOn w:val="DefaultParagraphFont"/>
    <w:rsid w:val="00696A0A"/>
  </w:style>
  <w:style w:type="paragraph" w:customStyle="1" w:styleId="a6">
    <w:name w:val="русс"/>
    <w:basedOn w:val="111"/>
    <w:qFormat/>
    <w:rsid w:val="00696A0A"/>
    <w:rPr>
      <w:lang w:val="ru-RU"/>
    </w:rPr>
  </w:style>
  <w:style w:type="paragraph" w:customStyle="1" w:styleId="a7">
    <w:name w:val="под рис"/>
    <w:basedOn w:val="111"/>
    <w:qFormat/>
    <w:rsid w:val="00696A0A"/>
    <w:pPr>
      <w:spacing w:line="240" w:lineRule="auto"/>
    </w:pPr>
    <w:rPr>
      <w:rFonts w:eastAsiaTheme="minorEastAsia"/>
      <w:i/>
      <w:sz w:val="24"/>
      <w:szCs w:val="24"/>
      <w:lang w:eastAsia="uk-UA"/>
    </w:rPr>
  </w:style>
  <w:style w:type="paragraph" w:customStyle="1" w:styleId="a8">
    <w:name w:val="табл"/>
    <w:basedOn w:val="1111"/>
    <w:qFormat/>
    <w:rsid w:val="00696A0A"/>
    <w:pPr>
      <w:tabs>
        <w:tab w:val="left" w:pos="142"/>
      </w:tabs>
      <w:ind w:firstLine="0"/>
      <w:jc w:val="center"/>
    </w:pPr>
    <w:rPr>
      <w:b/>
    </w:rPr>
  </w:style>
  <w:style w:type="character" w:customStyle="1" w:styleId="14">
    <w:name w:val="Текст выноски Знак1"/>
    <w:basedOn w:val="DefaultParagraphFont"/>
    <w:uiPriority w:val="99"/>
    <w:semiHidden/>
    <w:rsid w:val="00696A0A"/>
    <w:rPr>
      <w:rFonts w:ascii="Tahoma" w:hAnsi="Tahoma" w:cs="Tahoma"/>
      <w:sz w:val="16"/>
      <w:szCs w:val="16"/>
    </w:rPr>
  </w:style>
  <w:style w:type="character" w:customStyle="1" w:styleId="15">
    <w:name w:val="Основной текст с отступом Знак1"/>
    <w:basedOn w:val="DefaultParagraphFont"/>
    <w:uiPriority w:val="99"/>
    <w:semiHidden/>
    <w:rsid w:val="00696A0A"/>
  </w:style>
  <w:style w:type="paragraph" w:customStyle="1" w:styleId="a9">
    <w:name w:val="Центр"/>
    <w:basedOn w:val="111"/>
    <w:qFormat/>
    <w:rsid w:val="00696A0A"/>
    <w:pPr>
      <w:ind w:firstLine="0"/>
      <w:jc w:val="center"/>
    </w:pPr>
    <w:rPr>
      <w:rFonts w:eastAsia="Calibri"/>
    </w:rPr>
  </w:style>
  <w:style w:type="character" w:customStyle="1" w:styleId="dat">
    <w:name w:val="dat"/>
    <w:basedOn w:val="DefaultParagraphFont"/>
    <w:rsid w:val="00696A0A"/>
  </w:style>
  <w:style w:type="paragraph" w:customStyle="1" w:styleId="aa">
    <w:name w:val="додатки"/>
    <w:basedOn w:val="a4"/>
    <w:qFormat/>
    <w:rsid w:val="00696A0A"/>
    <w:pPr>
      <w:spacing w:line="240" w:lineRule="auto"/>
    </w:pPr>
    <w:rPr>
      <w:rFonts w:eastAsia="Times New Roman"/>
      <w:sz w:val="20"/>
      <w:szCs w:val="20"/>
      <w:lang w:eastAsia="uk-UA"/>
    </w:rPr>
  </w:style>
  <w:style w:type="character" w:customStyle="1" w:styleId="31">
    <w:name w:val="Основной текст 3 Знак1"/>
    <w:basedOn w:val="DefaultParagraphFont"/>
    <w:uiPriority w:val="99"/>
    <w:semiHidden/>
    <w:rsid w:val="00696A0A"/>
    <w:rPr>
      <w:sz w:val="16"/>
      <w:szCs w:val="16"/>
    </w:rPr>
  </w:style>
  <w:style w:type="character" w:customStyle="1" w:styleId="ab">
    <w:name w:val="Основной текст_"/>
    <w:link w:val="3"/>
    <w:rsid w:val="00696A0A"/>
    <w:rPr>
      <w:shd w:val="clear" w:color="auto" w:fill="FFFFFF"/>
    </w:rPr>
  </w:style>
  <w:style w:type="paragraph" w:customStyle="1" w:styleId="3">
    <w:name w:val="Основной текст3"/>
    <w:basedOn w:val="Normal"/>
    <w:link w:val="ab"/>
    <w:rsid w:val="00696A0A"/>
    <w:pPr>
      <w:widowControl w:val="0"/>
      <w:shd w:val="clear" w:color="auto" w:fill="FFFFFF"/>
      <w:spacing w:line="0" w:lineRule="atLeast"/>
    </w:pPr>
    <w:rPr>
      <w:rFonts w:asciiTheme="minorHAnsi" w:eastAsiaTheme="minorHAnsi" w:hAnsiTheme="minorHAnsi" w:cstheme="minorBidi"/>
    </w:rPr>
  </w:style>
  <w:style w:type="character" w:customStyle="1" w:styleId="65pt0pt">
    <w:name w:val="Основной текст + 6;5 pt;Интервал 0 pt"/>
    <w:rsid w:val="00696A0A"/>
    <w:rPr>
      <w:rFonts w:ascii="Times New Roman" w:eastAsia="Times New Roman" w:hAnsi="Times New Roman" w:cs="Times New Roman"/>
      <w:color w:val="000000"/>
      <w:spacing w:val="-8"/>
      <w:w w:val="100"/>
      <w:position w:val="0"/>
      <w:sz w:val="13"/>
      <w:szCs w:val="13"/>
      <w:shd w:val="clear" w:color="auto" w:fill="FFFFFF"/>
      <w:lang w:val="uk-UA"/>
    </w:rPr>
  </w:style>
  <w:style w:type="character" w:customStyle="1" w:styleId="2">
    <w:name w:val="Основной текст2"/>
    <w:rsid w:val="00696A0A"/>
    <w:rPr>
      <w:rFonts w:ascii="Times New Roman" w:eastAsia="Times New Roman" w:hAnsi="Times New Roman" w:cs="Times New Roman"/>
      <w:color w:val="000000"/>
      <w:spacing w:val="-2"/>
      <w:w w:val="100"/>
      <w:position w:val="0"/>
      <w:sz w:val="19"/>
      <w:szCs w:val="19"/>
      <w:shd w:val="clear" w:color="auto" w:fill="FFFFFF"/>
      <w:lang w:val="uk-UA"/>
    </w:rPr>
  </w:style>
  <w:style w:type="character" w:customStyle="1" w:styleId="16">
    <w:name w:val="Основной текст1"/>
    <w:rsid w:val="00696A0A"/>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uk-UA"/>
    </w:rPr>
  </w:style>
  <w:style w:type="character" w:customStyle="1" w:styleId="HTML1">
    <w:name w:val="Стандартный HTML Знак1"/>
    <w:basedOn w:val="DefaultParagraphFont"/>
    <w:uiPriority w:val="99"/>
    <w:semiHidden/>
    <w:rsid w:val="00696A0A"/>
    <w:rPr>
      <w:rFonts w:ascii="Consolas" w:hAnsi="Consolas" w:cs="Consolas"/>
      <w:sz w:val="20"/>
      <w:szCs w:val="20"/>
    </w:rPr>
  </w:style>
  <w:style w:type="character" w:customStyle="1" w:styleId="210">
    <w:name w:val="Основной текст с отступом 2 Знак1"/>
    <w:basedOn w:val="DefaultParagraphFont"/>
    <w:uiPriority w:val="99"/>
    <w:semiHidden/>
    <w:rsid w:val="00696A0A"/>
  </w:style>
  <w:style w:type="character" w:customStyle="1" w:styleId="30">
    <w:name w:val="Основной текст (3)_"/>
    <w:link w:val="32"/>
    <w:rsid w:val="00696A0A"/>
    <w:rPr>
      <w:rFonts w:ascii="Georgia" w:hAnsi="Georgia"/>
      <w:sz w:val="26"/>
      <w:szCs w:val="26"/>
      <w:shd w:val="clear" w:color="auto" w:fill="FFFFFF"/>
    </w:rPr>
  </w:style>
  <w:style w:type="paragraph" w:customStyle="1" w:styleId="32">
    <w:name w:val="Основной текст (3)"/>
    <w:basedOn w:val="Normal"/>
    <w:link w:val="30"/>
    <w:rsid w:val="00696A0A"/>
    <w:pPr>
      <w:shd w:val="clear" w:color="auto" w:fill="FFFFFF"/>
      <w:spacing w:after="300" w:line="360" w:lineRule="exact"/>
      <w:jc w:val="right"/>
    </w:pPr>
    <w:rPr>
      <w:rFonts w:ascii="Georgia" w:eastAsiaTheme="minorHAnsi" w:hAnsi="Georgia" w:cstheme="minorBidi"/>
      <w:sz w:val="26"/>
      <w:szCs w:val="26"/>
    </w:rPr>
  </w:style>
  <w:style w:type="character" w:customStyle="1" w:styleId="FootnoteTextChar">
    <w:name w:val="Footnote Text Char"/>
    <w:link w:val="FootnoteText"/>
    <w:rsid w:val="00696A0A"/>
  </w:style>
  <w:style w:type="paragraph" w:styleId="FootnoteText">
    <w:name w:val="footnote text"/>
    <w:basedOn w:val="Normal"/>
    <w:link w:val="FootnoteTextChar"/>
    <w:rsid w:val="00696A0A"/>
    <w:rPr>
      <w:rFonts w:asciiTheme="minorHAnsi" w:eastAsiaTheme="minorHAnsi" w:hAnsiTheme="minorHAnsi" w:cstheme="minorBidi"/>
    </w:rPr>
  </w:style>
  <w:style w:type="character" w:customStyle="1" w:styleId="FootnoteTextChar1">
    <w:name w:val="Footnote Text Char1"/>
    <w:basedOn w:val="DefaultParagraphFont"/>
    <w:rsid w:val="00696A0A"/>
    <w:rPr>
      <w:rFonts w:ascii="Times New Roman" w:eastAsia="Times New Roman" w:hAnsi="Times New Roman" w:cs="Times New Roman"/>
      <w:sz w:val="20"/>
      <w:szCs w:val="20"/>
    </w:rPr>
  </w:style>
  <w:style w:type="character" w:customStyle="1" w:styleId="17">
    <w:name w:val="Текст сноски Знак1"/>
    <w:basedOn w:val="DefaultParagraphFont"/>
    <w:uiPriority w:val="99"/>
    <w:semiHidden/>
    <w:rsid w:val="00696A0A"/>
    <w:rPr>
      <w:sz w:val="20"/>
      <w:szCs w:val="20"/>
    </w:rPr>
  </w:style>
  <w:style w:type="character" w:customStyle="1" w:styleId="FontStyle20">
    <w:name w:val="Font Style20"/>
    <w:rsid w:val="00696A0A"/>
    <w:rPr>
      <w:rFonts w:ascii="Times New Roman" w:hAnsi="Times New Roman" w:cs="Times New Roman"/>
      <w:sz w:val="20"/>
      <w:szCs w:val="20"/>
    </w:rPr>
  </w:style>
  <w:style w:type="character" w:customStyle="1" w:styleId="18">
    <w:name w:val="Заголовок №1_"/>
    <w:link w:val="19"/>
    <w:rsid w:val="00696A0A"/>
    <w:rPr>
      <w:b/>
      <w:bCs/>
      <w:sz w:val="29"/>
      <w:szCs w:val="29"/>
      <w:shd w:val="clear" w:color="auto" w:fill="FFFFFF"/>
    </w:rPr>
  </w:style>
  <w:style w:type="paragraph" w:customStyle="1" w:styleId="19">
    <w:name w:val="Заголовок №1"/>
    <w:basedOn w:val="Normal"/>
    <w:link w:val="18"/>
    <w:rsid w:val="00696A0A"/>
    <w:pPr>
      <w:widowControl w:val="0"/>
      <w:shd w:val="clear" w:color="auto" w:fill="FFFFFF"/>
      <w:spacing w:after="540" w:line="374" w:lineRule="exact"/>
      <w:ind w:hanging="740"/>
      <w:outlineLvl w:val="0"/>
    </w:pPr>
    <w:rPr>
      <w:rFonts w:asciiTheme="minorHAnsi" w:eastAsiaTheme="minorHAnsi" w:hAnsiTheme="minorHAnsi" w:cstheme="minorBidi"/>
      <w:b/>
      <w:bCs/>
      <w:sz w:val="29"/>
      <w:szCs w:val="29"/>
    </w:rPr>
  </w:style>
  <w:style w:type="character" w:customStyle="1" w:styleId="20">
    <w:name w:val="Заголовок №2_"/>
    <w:link w:val="22"/>
    <w:rsid w:val="00696A0A"/>
    <w:rPr>
      <w:b/>
      <w:bCs/>
      <w:spacing w:val="10"/>
      <w:shd w:val="clear" w:color="auto" w:fill="FFFFFF"/>
    </w:rPr>
  </w:style>
  <w:style w:type="paragraph" w:customStyle="1" w:styleId="22">
    <w:name w:val="Заголовок №2"/>
    <w:basedOn w:val="Normal"/>
    <w:link w:val="20"/>
    <w:rsid w:val="00696A0A"/>
    <w:pPr>
      <w:widowControl w:val="0"/>
      <w:shd w:val="clear" w:color="auto" w:fill="FFFFFF"/>
      <w:spacing w:before="540" w:after="120" w:line="0" w:lineRule="atLeast"/>
      <w:jc w:val="both"/>
      <w:outlineLvl w:val="1"/>
    </w:pPr>
    <w:rPr>
      <w:rFonts w:asciiTheme="minorHAnsi" w:eastAsiaTheme="minorHAnsi" w:hAnsiTheme="minorHAnsi" w:cstheme="minorBidi"/>
      <w:b/>
      <w:bCs/>
      <w:spacing w:val="10"/>
    </w:rPr>
  </w:style>
  <w:style w:type="character" w:customStyle="1" w:styleId="ac">
    <w:name w:val="Подпись к таблице_"/>
    <w:rsid w:val="00696A0A"/>
    <w:rPr>
      <w:rFonts w:ascii="Times New Roman" w:eastAsia="Times New Roman" w:hAnsi="Times New Roman" w:cs="Times New Roman"/>
      <w:b w:val="0"/>
      <w:bCs w:val="0"/>
      <w:i w:val="0"/>
      <w:iCs w:val="0"/>
      <w:smallCaps w:val="0"/>
      <w:strike w:val="0"/>
      <w:u w:val="none"/>
    </w:rPr>
  </w:style>
  <w:style w:type="character" w:customStyle="1" w:styleId="ad">
    <w:name w:val="Подпись к таблице"/>
    <w:rsid w:val="00696A0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rPr>
  </w:style>
  <w:style w:type="character" w:customStyle="1" w:styleId="23">
    <w:name w:val="Подпись к таблице (2)_"/>
    <w:link w:val="24"/>
    <w:rsid w:val="00696A0A"/>
    <w:rPr>
      <w:b/>
      <w:bCs/>
      <w:spacing w:val="10"/>
      <w:shd w:val="clear" w:color="auto" w:fill="FFFFFF"/>
    </w:rPr>
  </w:style>
  <w:style w:type="paragraph" w:customStyle="1" w:styleId="24">
    <w:name w:val="Подпись к таблице (2)"/>
    <w:basedOn w:val="Normal"/>
    <w:link w:val="23"/>
    <w:rsid w:val="00696A0A"/>
    <w:pPr>
      <w:widowControl w:val="0"/>
      <w:shd w:val="clear" w:color="auto" w:fill="FFFFFF"/>
      <w:spacing w:line="0" w:lineRule="atLeast"/>
    </w:pPr>
    <w:rPr>
      <w:rFonts w:asciiTheme="minorHAnsi" w:eastAsiaTheme="minorHAnsi" w:hAnsiTheme="minorHAnsi" w:cstheme="minorBidi"/>
      <w:b/>
      <w:bCs/>
      <w:spacing w:val="10"/>
    </w:rPr>
  </w:style>
  <w:style w:type="character" w:customStyle="1" w:styleId="2115pt0pt">
    <w:name w:val="Подпись к таблице (2) + 11;5 pt;Не полужирный;Интервал 0 pt"/>
    <w:rsid w:val="00696A0A"/>
    <w:rPr>
      <w:rFonts w:ascii="Times New Roman" w:hAnsi="Times New Roman"/>
      <w:b/>
      <w:bCs/>
      <w:color w:val="000000"/>
      <w:spacing w:val="0"/>
      <w:w w:val="100"/>
      <w:position w:val="0"/>
      <w:sz w:val="23"/>
      <w:szCs w:val="23"/>
      <w:shd w:val="clear" w:color="auto" w:fill="FFFFFF"/>
    </w:rPr>
  </w:style>
  <w:style w:type="character" w:customStyle="1" w:styleId="2CordiaUPC16pt0pt">
    <w:name w:val="Подпись к таблице (2) + CordiaUPC;16 pt;Не полужирный;Интервал 0 pt"/>
    <w:rsid w:val="00696A0A"/>
    <w:rPr>
      <w:rFonts w:ascii="CordiaUPC" w:eastAsia="CordiaUPC" w:hAnsi="CordiaUPC" w:cs="CordiaUPC"/>
      <w:b/>
      <w:bCs/>
      <w:color w:val="000000"/>
      <w:spacing w:val="0"/>
      <w:w w:val="100"/>
      <w:position w:val="0"/>
      <w:sz w:val="32"/>
      <w:szCs w:val="32"/>
      <w:shd w:val="clear" w:color="auto" w:fill="FFFFFF"/>
      <w:lang w:val="uk-UA"/>
    </w:rPr>
  </w:style>
  <w:style w:type="character" w:customStyle="1" w:styleId="25">
    <w:name w:val="Основной текст (2)_"/>
    <w:link w:val="26"/>
    <w:rsid w:val="00696A0A"/>
    <w:rPr>
      <w:b/>
      <w:bCs/>
      <w:spacing w:val="10"/>
      <w:shd w:val="clear" w:color="auto" w:fill="FFFFFF"/>
    </w:rPr>
  </w:style>
  <w:style w:type="paragraph" w:customStyle="1" w:styleId="26">
    <w:name w:val="Основной текст (2)"/>
    <w:basedOn w:val="Normal"/>
    <w:link w:val="25"/>
    <w:rsid w:val="00696A0A"/>
    <w:pPr>
      <w:widowControl w:val="0"/>
      <w:shd w:val="clear" w:color="auto" w:fill="FFFFFF"/>
      <w:spacing w:before="300" w:after="120" w:line="326" w:lineRule="exact"/>
    </w:pPr>
    <w:rPr>
      <w:rFonts w:asciiTheme="minorHAnsi" w:eastAsiaTheme="minorHAnsi" w:hAnsiTheme="minorHAnsi" w:cstheme="minorBidi"/>
      <w:b/>
      <w:bCs/>
      <w:spacing w:val="10"/>
    </w:rPr>
  </w:style>
  <w:style w:type="character" w:customStyle="1" w:styleId="11pt">
    <w:name w:val="Основной текст + 11 pt"/>
    <w:rsid w:val="00696A0A"/>
    <w:rPr>
      <w:rFonts w:ascii="Times New Roman" w:hAnsi="Times New Roman"/>
      <w:color w:val="000000"/>
      <w:spacing w:val="0"/>
      <w:w w:val="100"/>
      <w:position w:val="0"/>
      <w:sz w:val="22"/>
      <w:szCs w:val="22"/>
      <w:shd w:val="clear" w:color="auto" w:fill="FFFFFF"/>
      <w:lang w:val="uk-UA"/>
    </w:rPr>
  </w:style>
  <w:style w:type="character" w:customStyle="1" w:styleId="105pt">
    <w:name w:val="Основной текст + 10;5 pt;Полужирный"/>
    <w:rsid w:val="00696A0A"/>
    <w:rPr>
      <w:rFonts w:ascii="Times New Roman" w:hAnsi="Times New Roman"/>
      <w:b/>
      <w:bCs/>
      <w:color w:val="000000"/>
      <w:spacing w:val="0"/>
      <w:w w:val="100"/>
      <w:position w:val="0"/>
      <w:sz w:val="21"/>
      <w:szCs w:val="21"/>
      <w:shd w:val="clear" w:color="auto" w:fill="FFFFFF"/>
      <w:lang w:val="uk-UA"/>
    </w:rPr>
  </w:style>
  <w:style w:type="character" w:customStyle="1" w:styleId="0pt">
    <w:name w:val="Основной текст + Полужирный;Интервал 0 pt"/>
    <w:rsid w:val="00696A0A"/>
    <w:rPr>
      <w:rFonts w:ascii="Times New Roman" w:hAnsi="Times New Roman"/>
      <w:b/>
      <w:bCs/>
      <w:color w:val="000000"/>
      <w:spacing w:val="10"/>
      <w:w w:val="100"/>
      <w:position w:val="0"/>
      <w:sz w:val="24"/>
      <w:szCs w:val="24"/>
      <w:u w:val="single"/>
      <w:shd w:val="clear" w:color="auto" w:fill="FFFFFF"/>
      <w:lang w:val="uk-UA"/>
    </w:rPr>
  </w:style>
  <w:style w:type="character" w:customStyle="1" w:styleId="105pt0">
    <w:name w:val="Основной текст + 10;5 pt;Курсив"/>
    <w:rsid w:val="00696A0A"/>
    <w:rPr>
      <w:rFonts w:ascii="Times New Roman" w:hAnsi="Times New Roman"/>
      <w:i/>
      <w:iCs/>
      <w:color w:val="000000"/>
      <w:spacing w:val="0"/>
      <w:w w:val="100"/>
      <w:position w:val="0"/>
      <w:sz w:val="21"/>
      <w:szCs w:val="21"/>
      <w:shd w:val="clear" w:color="auto" w:fill="FFFFFF"/>
    </w:rPr>
  </w:style>
  <w:style w:type="character" w:customStyle="1" w:styleId="211">
    <w:name w:val="Основной текст 2 Знак1"/>
    <w:basedOn w:val="DefaultParagraphFont"/>
    <w:uiPriority w:val="99"/>
    <w:semiHidden/>
    <w:rsid w:val="00696A0A"/>
  </w:style>
  <w:style w:type="paragraph" w:customStyle="1" w:styleId="-0">
    <w:name w:val="К-звичайний"/>
    <w:basedOn w:val="Normal"/>
    <w:rsid w:val="00696A0A"/>
    <w:pPr>
      <w:ind w:firstLine="720"/>
      <w:jc w:val="both"/>
    </w:pPr>
    <w:rPr>
      <w:sz w:val="28"/>
      <w:szCs w:val="28"/>
      <w:lang w:val="uk-UA" w:eastAsia="ru-RU"/>
    </w:rPr>
  </w:style>
  <w:style w:type="paragraph" w:customStyle="1" w:styleId="-1">
    <w:name w:val="К-таблиця №"/>
    <w:basedOn w:val="Caption"/>
    <w:rsid w:val="00696A0A"/>
    <w:pPr>
      <w:spacing w:after="0"/>
      <w:ind w:firstLine="709"/>
      <w:jc w:val="right"/>
    </w:pPr>
    <w:rPr>
      <w:rFonts w:ascii="Arial" w:eastAsia="Times New Roman" w:hAnsi="Arial" w:cs="Arial"/>
      <w:color w:val="auto"/>
      <w:sz w:val="28"/>
      <w:szCs w:val="28"/>
      <w:lang w:val="uk-UA" w:eastAsia="ru-RU"/>
    </w:rPr>
  </w:style>
  <w:style w:type="paragraph" w:customStyle="1" w:styleId="-2">
    <w:name w:val="К-таблиця_назва"/>
    <w:basedOn w:val="Caption"/>
    <w:rsid w:val="00696A0A"/>
    <w:pPr>
      <w:spacing w:after="0"/>
      <w:ind w:firstLine="709"/>
      <w:jc w:val="center"/>
    </w:pPr>
    <w:rPr>
      <w:rFonts w:ascii="Arial" w:eastAsia="Times New Roman" w:hAnsi="Arial" w:cs="Arial"/>
      <w:b/>
      <w:bCs/>
      <w:color w:val="auto"/>
      <w:sz w:val="28"/>
      <w:szCs w:val="28"/>
      <w:lang w:val="uk-UA" w:eastAsia="ru-RU"/>
    </w:rPr>
  </w:style>
  <w:style w:type="character" w:customStyle="1" w:styleId="310">
    <w:name w:val="Основной текст с отступом 3 Знак1"/>
    <w:basedOn w:val="DefaultParagraphFont"/>
    <w:uiPriority w:val="99"/>
    <w:semiHidden/>
    <w:rsid w:val="00696A0A"/>
    <w:rPr>
      <w:sz w:val="16"/>
      <w:szCs w:val="16"/>
    </w:rPr>
  </w:style>
  <w:style w:type="character" w:customStyle="1" w:styleId="1a">
    <w:name w:val="Тема примечания Знак1"/>
    <w:basedOn w:val="CommentTextChar"/>
    <w:uiPriority w:val="99"/>
    <w:semiHidden/>
    <w:rsid w:val="00696A0A"/>
    <w:rPr>
      <w:rFonts w:ascii="Times New Roman" w:eastAsia="Calibri" w:hAnsi="Times New Roman" w:cs="Times New Roman"/>
      <w:b/>
      <w:bCs/>
      <w:sz w:val="20"/>
      <w:szCs w:val="20"/>
      <w:lang w:eastAsia="uk-UA"/>
    </w:rPr>
  </w:style>
  <w:style w:type="paragraph" w:customStyle="1" w:styleId="1b">
    <w:name w:val="Абзац списка1"/>
    <w:basedOn w:val="Normal"/>
    <w:link w:val="ListParagraphChar"/>
    <w:rsid w:val="00696A0A"/>
    <w:pPr>
      <w:spacing w:after="200" w:line="276" w:lineRule="auto"/>
      <w:ind w:left="720"/>
      <w:contextualSpacing/>
    </w:pPr>
    <w:rPr>
      <w:rFonts w:ascii="Calibri" w:hAnsi="Calibri"/>
      <w:sz w:val="20"/>
      <w:szCs w:val="20"/>
      <w:lang w:val="uk-UA" w:eastAsia="uk-UA"/>
    </w:rPr>
  </w:style>
  <w:style w:type="character" w:customStyle="1" w:styleId="ListParagraphChar">
    <w:name w:val="List Paragraph Char"/>
    <w:link w:val="1b"/>
    <w:locked/>
    <w:rsid w:val="00696A0A"/>
    <w:rPr>
      <w:rFonts w:ascii="Calibri" w:eastAsia="Times New Roman" w:hAnsi="Calibri" w:cs="Times New Roman"/>
      <w:sz w:val="20"/>
      <w:szCs w:val="20"/>
      <w:lang w:val="uk-UA" w:eastAsia="uk-UA"/>
    </w:rPr>
  </w:style>
  <w:style w:type="character" w:customStyle="1" w:styleId="PlainTextChar">
    <w:name w:val="Plain Text Char"/>
    <w:basedOn w:val="DefaultParagraphFont"/>
    <w:link w:val="PlainText"/>
    <w:rsid w:val="00696A0A"/>
    <w:rPr>
      <w:rFonts w:ascii="Courier New" w:hAnsi="Courier New"/>
      <w:lang w:eastAsia="ru-RU"/>
    </w:rPr>
  </w:style>
  <w:style w:type="paragraph" w:styleId="PlainText">
    <w:name w:val="Plain Text"/>
    <w:basedOn w:val="Normal"/>
    <w:link w:val="PlainTextChar"/>
    <w:rsid w:val="00696A0A"/>
    <w:rPr>
      <w:rFonts w:ascii="Courier New" w:eastAsiaTheme="minorHAnsi" w:hAnsi="Courier New" w:cstheme="minorBidi"/>
      <w:lang w:eastAsia="ru-RU"/>
    </w:rPr>
  </w:style>
  <w:style w:type="character" w:customStyle="1" w:styleId="PlainTextChar1">
    <w:name w:val="Plain Text Char1"/>
    <w:basedOn w:val="DefaultParagraphFont"/>
    <w:rsid w:val="00696A0A"/>
    <w:rPr>
      <w:rFonts w:ascii="Consolas" w:eastAsia="Times New Roman" w:hAnsi="Consolas" w:cs="Consolas"/>
      <w:sz w:val="21"/>
      <w:szCs w:val="21"/>
    </w:rPr>
  </w:style>
  <w:style w:type="character" w:customStyle="1" w:styleId="1c">
    <w:name w:val="Текст Знак1"/>
    <w:basedOn w:val="DefaultParagraphFont"/>
    <w:uiPriority w:val="99"/>
    <w:semiHidden/>
    <w:rsid w:val="00696A0A"/>
    <w:rPr>
      <w:rFonts w:ascii="Consolas" w:hAnsi="Consolas" w:cs="Consolas"/>
      <w:sz w:val="21"/>
      <w:szCs w:val="21"/>
    </w:rPr>
  </w:style>
  <w:style w:type="paragraph" w:customStyle="1" w:styleId="-3">
    <w:name w:val="К-текст_таблиці"/>
    <w:basedOn w:val="Normal"/>
    <w:rsid w:val="00696A0A"/>
    <w:rPr>
      <w:rFonts w:ascii="Arial" w:hAnsi="Arial"/>
      <w:szCs w:val="28"/>
      <w:lang w:val="uk-UA" w:eastAsia="ru-RU"/>
    </w:rPr>
  </w:style>
  <w:style w:type="paragraph" w:customStyle="1" w:styleId="ae">
    <w:name w:val="таблиця"/>
    <w:basedOn w:val="111"/>
    <w:qFormat/>
    <w:rsid w:val="00696A0A"/>
    <w:pPr>
      <w:spacing w:line="240" w:lineRule="auto"/>
    </w:pPr>
    <w:rPr>
      <w:rFonts w:eastAsia="Times New Roman"/>
      <w:b/>
      <w:lang w:eastAsia="uk-UA"/>
    </w:rPr>
  </w:style>
  <w:style w:type="character" w:customStyle="1" w:styleId="st">
    <w:name w:val="st"/>
    <w:basedOn w:val="DefaultParagraphFont"/>
    <w:rsid w:val="00696A0A"/>
  </w:style>
  <w:style w:type="paragraph" w:styleId="TOCHeading">
    <w:name w:val="TOC Heading"/>
    <w:basedOn w:val="Heading1"/>
    <w:next w:val="Normal"/>
    <w:uiPriority w:val="39"/>
    <w:semiHidden/>
    <w:unhideWhenUsed/>
    <w:qFormat/>
    <w:rsid w:val="00696A0A"/>
    <w:pPr>
      <w:keepLines/>
      <w:spacing w:before="480" w:line="276" w:lineRule="auto"/>
      <w:ind w:left="0" w:right="0"/>
      <w:outlineLvl w:val="9"/>
    </w:pPr>
    <w:rPr>
      <w:rFonts w:asciiTheme="majorHAnsi" w:eastAsiaTheme="majorEastAsia" w:hAnsiTheme="majorHAnsi" w:cstheme="majorBidi"/>
      <w:b/>
      <w:bCs/>
      <w:color w:val="2F5496" w:themeColor="accent1" w:themeShade="BF"/>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8043</Words>
  <Characters>45846</Characters>
  <Application>Microsoft Office Word</Application>
  <DocSecurity>0</DocSecurity>
  <Lines>382</Lines>
  <Paragraphs>107</Paragraphs>
  <ScaleCrop>false</ScaleCrop>
  <Company/>
  <LinksUpToDate>false</LinksUpToDate>
  <CharactersWithSpaces>53782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Serhii Ponomarenko</dc:creator>
  <cp:keywords/>
  <dc:description/>
  <cp:lastModifiedBy>Serhii Ponomarenko</cp:lastModifiedBy>
  <cp:revision>1</cp:revision>
  <dcterms:created xsi:type="dcterms:W3CDTF">2020-02-21T13:28:00Z</dcterms:created>
  <dcterms:modified xsi:type="dcterms:W3CDTF">2020-02-21T13:29:00Z</dcterms:modified>
</cp:coreProperties>
</file>