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3.0.0 -->
  <w:body>
    <w:p w:rsidR="00CA7B4D" w:rsidRPr="00CA7B4D" w:rsidP="00CA7B4D">
      <w:pPr>
        <w:bidi w:val="0"/>
        <w:spacing w:after="0" w:line="375" w:lineRule="atLeast"/>
        <w:outlineLvl w:val="0"/>
        <w:rPr>
          <w:rFonts w:ascii="Georgia" w:eastAsia="Times New Roman" w:hAnsi="Georgia" w:cs="Times New Roman"/>
          <w:b/>
          <w:bCs/>
          <w:color w:val="000000"/>
          <w:kern w:val="36"/>
          <w:sz w:val="30"/>
          <w:szCs w:val="30"/>
          <w:lang w:val="en-US" w:eastAsia="ru-RU"/>
        </w:rPr>
      </w:pPr>
      <w:r w:rsidRPr="00CA7B4D">
        <w:rPr>
          <w:rFonts w:ascii="Georgia" w:eastAsia="Times New Roman" w:hAnsi="Georgia" w:cs="Times New Roman"/>
          <w:b/>
          <w:bCs/>
          <w:color w:val="000000"/>
          <w:kern w:val="36"/>
          <w:sz w:val="30"/>
          <w:szCs w:val="30"/>
          <w:rtl w:val="0"/>
          <w:lang w:val="ru-RU" w:eastAsia="ru-RU"/>
        </w:rPr>
        <w:t>Руководитель IFC в Европе и Центральной Азии: Грузия на правильном пути</w:t>
      </w:r>
    </w:p>
    <w:p w:rsidR="00ED3464" w:rsidRPr="00CA7B4D">
      <w:pPr>
        <w:rPr>
          <w:lang w:val="en-US"/>
        </w:rPr>
      </w:pPr>
    </w:p>
    <w:p w:rsidR="00CA7B4D" w:rsidRPr="00CA7B4D" w:rsidP="00CA7B4D">
      <w:pPr>
        <w:pStyle w:val="NormalWeb"/>
        <w:bidi w:val="0"/>
        <w:spacing w:line="270" w:lineRule="atLeast"/>
        <w:rPr>
          <w:rFonts w:ascii="Arial" w:hAnsi="Arial" w:cs="Arial"/>
          <w:color w:val="000000"/>
          <w:lang w:val="en-US"/>
        </w:rPr>
      </w:pPr>
      <w:r w:rsidRPr="00CA7B4D">
        <w:rPr>
          <w:rFonts w:ascii="Arial" w:hAnsi="Arial" w:cs="Arial"/>
          <w:color w:val="000000"/>
          <w:rtl w:val="0"/>
          <w:lang w:val="ru-RU"/>
        </w:rPr>
        <w:t>Томаш Тельма является руководителем Международной финансовой корпорации (IFC)  в Европе и Центральной Азии. Он отвечает за управление деятельностью МФК в этом регионе, которая включает в себя значительную инвестиционную программу ($2.7 млрд на долгосрочное финансирование и $463 млн невыплаченных остаточных средств на финансирование торговли в FY16), портфель ($11 млрд включая мобилизацию) и консультативную программу, состоящую из более 70 проектов в 20 странах.</w:t>
      </w:r>
    </w:p>
    <w:p w:rsidR="00CA7B4D" w:rsidRPr="00CA7B4D" w:rsidP="00CA7B4D">
      <w:pPr>
        <w:pStyle w:val="NormalWeb"/>
        <w:bidi w:val="0"/>
        <w:spacing w:line="270" w:lineRule="atLeast"/>
        <w:rPr>
          <w:rFonts w:ascii="Arial" w:hAnsi="Arial" w:cs="Arial"/>
          <w:color w:val="000000"/>
          <w:lang w:val="en-US"/>
        </w:rPr>
      </w:pPr>
      <w:r w:rsidRPr="00CA7B4D">
        <w:rPr>
          <w:rFonts w:ascii="Arial" w:hAnsi="Arial" w:cs="Arial"/>
          <w:color w:val="000000"/>
          <w:rtl w:val="0"/>
          <w:lang w:val="ru-RU"/>
        </w:rPr>
        <w:t>Томаш работает в МФК с 1995; в своей работе он преимущественно сосредоточен на разработке и осуществлении МФК инвестиционных сделок. До назначения на текущую должность, он работал директором по инвестициям в Москве, где отвечал за привлечение инвестиций в новый финансовый сектор в регионе; позднее он также работал в городе Алматы в Казахстане в качестве помощника руководителя МФК в Центральной Азии и Азербайджане;</w:t>
      </w:r>
    </w:p>
    <w:p w:rsidR="00CA7B4D" w:rsidRPr="00CA7B4D" w:rsidP="00CA7B4D">
      <w:pPr>
        <w:pStyle w:val="NormalWeb"/>
        <w:bidi w:val="0"/>
        <w:spacing w:line="270" w:lineRule="atLeast"/>
        <w:rPr>
          <w:rFonts w:ascii="Arial" w:hAnsi="Arial" w:cs="Arial"/>
          <w:color w:val="000000"/>
          <w:lang w:val="en-US"/>
        </w:rPr>
      </w:pPr>
      <w:r w:rsidRPr="00CA7B4D">
        <w:rPr>
          <w:rFonts w:ascii="Arial" w:hAnsi="Arial" w:cs="Arial"/>
          <w:color w:val="000000"/>
          <w:rtl w:val="0"/>
          <w:lang w:val="ru-RU"/>
        </w:rPr>
        <w:t>До работы в МФК, Томаш был сотрудником корпорации PlanEcon, Inc. - частной американской консалтинговой компании, ориентированной преимущественно на Восточную Европу и страны СНГ, которая предлагала консультации по инвестированию. Он изучал международную экономику и финансы в Варшавской школе экономики и имеет степень магистра в области международного бизнеса, которую он получил после окончания Джорджтаунского университета в Вашингтоне, округ Колумбия.</w:t>
      </w:r>
    </w:p>
    <w:p w:rsidR="00CA7B4D" w:rsidRPr="00CA7B4D" w:rsidP="00CA7B4D">
      <w:pPr>
        <w:pStyle w:val="NormalWeb"/>
        <w:bidi w:val="0"/>
        <w:spacing w:line="270" w:lineRule="atLeast"/>
        <w:rPr>
          <w:rFonts w:ascii="Arial" w:hAnsi="Arial" w:cs="Arial"/>
          <w:color w:val="000000"/>
          <w:lang w:val="en-US"/>
        </w:rPr>
      </w:pPr>
      <w:r w:rsidRPr="00CA7B4D">
        <w:rPr>
          <w:rFonts w:ascii="Arial" w:hAnsi="Arial" w:cs="Arial"/>
          <w:color w:val="000000"/>
          <w:rtl w:val="0"/>
          <w:lang w:val="ru-RU"/>
        </w:rPr>
        <w:t>Газета GEORGIA TODAY встретилась с г-ном Тельмом в офисе МФК в Тбилиси, чтобы обсудить историю, проекты и концепции МФК для Грузии.</w:t>
      </w:r>
    </w:p>
    <w:p w:rsidR="00CA7B4D" w:rsidRPr="00CA7B4D" w:rsidP="00CA7B4D">
      <w:pPr>
        <w:pStyle w:val="NormalWeb"/>
        <w:bidi w:val="0"/>
        <w:spacing w:line="270" w:lineRule="atLeast"/>
        <w:rPr>
          <w:rFonts w:ascii="Arial" w:hAnsi="Arial" w:cs="Arial"/>
          <w:color w:val="000000"/>
          <w:lang w:val="en-US"/>
        </w:rPr>
      </w:pPr>
      <w:r w:rsidRPr="00CA7B4D">
        <w:rPr>
          <w:rStyle w:val="Strong"/>
          <w:rFonts w:ascii="Arial" w:hAnsi="Arial" w:cs="Arial"/>
          <w:color w:val="000000"/>
          <w:rtl w:val="0"/>
          <w:lang w:val="ru-RU"/>
        </w:rPr>
        <w:t>Расскажите кратко о деятельности МФК в Грузии в течение двух десятилетий и о том, чего вам удалось добиться здесь</w:t>
      </w:r>
    </w:p>
    <w:p w:rsidR="00CA7B4D" w:rsidRPr="00CA7B4D" w:rsidP="00CA7B4D">
      <w:pPr>
        <w:pStyle w:val="NormalWeb"/>
        <w:bidi w:val="0"/>
        <w:spacing w:line="270" w:lineRule="atLeast"/>
        <w:rPr>
          <w:rFonts w:ascii="Arial" w:hAnsi="Arial" w:cs="Arial"/>
          <w:color w:val="000000"/>
          <w:lang w:val="en-US"/>
        </w:rPr>
      </w:pPr>
      <w:r w:rsidRPr="00CA7B4D">
        <w:rPr>
          <w:rFonts w:ascii="Arial" w:hAnsi="Arial" w:cs="Arial"/>
          <w:color w:val="000000"/>
          <w:rtl w:val="0"/>
          <w:lang w:val="ru-RU"/>
        </w:rPr>
        <w:t xml:space="preserve">Грузия - это одна из тех стран, о достижениях которых очень легко говорить из-за высоких показателей развития. За последнее десятилетие страна предприняла весьма последовательные шаги по улучшению деловой среды. Как вы знаете, работа МФК заключается в поддержке развития и роста частного сектора. В частности, за последние десять лет прогресс в этой области в Грузии был весьма значительным. Поэтому, говоря о результатах нашей работы в Грузии, нужно сказать, что в нашем сотрудничестве достаточно много позитивных аспектов, потому что МФК и Грузии удалось добиться значительных успехов. </w:t>
      </w:r>
    </w:p>
    <w:p w:rsidR="00CA7B4D" w:rsidRPr="00CA7B4D" w:rsidP="00CA7B4D">
      <w:pPr>
        <w:pStyle w:val="NormalWeb"/>
        <w:bidi w:val="0"/>
        <w:spacing w:line="270" w:lineRule="atLeast"/>
        <w:rPr>
          <w:rFonts w:ascii="Arial" w:hAnsi="Arial" w:cs="Arial"/>
          <w:color w:val="000000"/>
          <w:lang w:val="en-US"/>
        </w:rPr>
      </w:pPr>
      <w:r w:rsidRPr="00CA7B4D">
        <w:rPr>
          <w:rFonts w:ascii="Arial" w:hAnsi="Arial" w:cs="Arial"/>
          <w:color w:val="000000"/>
          <w:rtl w:val="0"/>
          <w:lang w:val="ru-RU"/>
        </w:rPr>
        <w:t>Мы как раз заканчиваем наше четырехлетнее сотрудничество со Всемирным Банком, известное как  “Country-Partnership Strategy”, в ходе которого мы достигли рекордных результатов в отношении общей суммы инвестиций, которых смогли добиться МФК и партнеры: сумма, которую мы вложили за последние четыре года, составляет $1.3 млрд, включая мобилизацию. Таким образом, по сравнению с общей оценкой деятельности МФК за последние 20 с лишним лет (что составляет $1.8 млрд), это действительно очень значительное увеличение объема работы, которую МФК удалось сделать совместно со своими партнерами.</w:t>
      </w:r>
    </w:p>
    <w:p w:rsidR="00CA7B4D" w:rsidRPr="00CA7B4D" w:rsidP="00CA7B4D">
      <w:pPr>
        <w:pStyle w:val="NormalWeb"/>
        <w:bidi w:val="0"/>
        <w:spacing w:line="270" w:lineRule="atLeast"/>
        <w:rPr>
          <w:rFonts w:ascii="Arial" w:hAnsi="Arial" w:cs="Arial"/>
          <w:color w:val="000000"/>
          <w:lang w:val="en-US"/>
        </w:rPr>
      </w:pPr>
      <w:r w:rsidRPr="00CA7B4D">
        <w:rPr>
          <w:rFonts w:ascii="Arial" w:hAnsi="Arial" w:cs="Arial"/>
          <w:color w:val="000000"/>
          <w:rtl w:val="0"/>
          <w:lang w:val="ru-RU"/>
        </w:rPr>
        <w:t>В финансовом секторе мы работаем с рядом очень успешных банков, таких, как Банк Грузии и TBC Bank. У нас есть ряд обязательств в финансовом секторе, которые помогли нам выделять финансовые средства на МСБ, что составляет основную часть грузинской экономики. Вторым крупным направлением нашей деятельности является то, что происходит на фронте инфраструктуры; особенно энергетической: В течение последних пяти лет МФК значительно активизировала свою деятельность в секторе гидроэнергетики, особенно интенсивными оказались последние два-три года. В-третьих, работа с рядом компаний в агропромышленном секторе позволила обеспечить приток капитала, новых технологий и инвестиций в ряд областей. Четвертый пункт - это область здравоохранения. Подобного рода предприятия - это новый опыт для нас, но в основном они наблюдают за развитием частного здравоохранения в стране,пользуясь преимуществами того, что произошло в сфере общедоступного медицинского обслуживания в Грузии и работая с компаниями, которые на самом деле предоставляют подобные услуги населению.</w:t>
      </w:r>
    </w:p>
    <w:p w:rsidR="00CA7B4D" w:rsidRPr="00CA7B4D" w:rsidP="00CA7B4D">
      <w:pPr>
        <w:pStyle w:val="NormalWeb"/>
        <w:bidi w:val="0"/>
        <w:spacing w:line="270" w:lineRule="atLeast"/>
        <w:rPr>
          <w:rFonts w:ascii="Arial" w:hAnsi="Arial" w:cs="Arial"/>
          <w:color w:val="000000"/>
          <w:lang w:val="en-US"/>
        </w:rPr>
      </w:pPr>
      <w:r w:rsidRPr="00CA7B4D">
        <w:rPr>
          <w:rFonts w:ascii="Arial" w:hAnsi="Arial" w:cs="Arial"/>
          <w:color w:val="000000"/>
          <w:rtl w:val="0"/>
          <w:lang w:val="ru-RU"/>
        </w:rPr>
        <w:t>Мы также поддерживаем выпуск облигаций. Некоторые из них можно назвать "удачными начинаниями", к примеру первая оффшорная эмиссия облигаций в местной валюте, произведенная банком Грузии; или первая сделка по управлению рисками с TBC Bank : и это лишь часть того, что показывает результаты нашей работы в Грузии в сфере инвестиций.</w:t>
      </w:r>
    </w:p>
    <w:p w:rsidR="00CA7B4D" w:rsidRPr="00CA7B4D" w:rsidP="00CA7B4D">
      <w:pPr>
        <w:pStyle w:val="NormalWeb"/>
        <w:bidi w:val="0"/>
        <w:spacing w:line="270" w:lineRule="atLeast"/>
        <w:rPr>
          <w:rFonts w:ascii="Arial" w:hAnsi="Arial" w:cs="Arial"/>
          <w:color w:val="000000"/>
          <w:lang w:val="en-US"/>
        </w:rPr>
      </w:pPr>
      <w:r w:rsidRPr="00CA7B4D">
        <w:rPr>
          <w:rFonts w:ascii="Arial" w:hAnsi="Arial" w:cs="Arial"/>
          <w:color w:val="000000"/>
          <w:rtl w:val="0"/>
          <w:lang w:val="ru-RU"/>
        </w:rPr>
        <w:t>Что касается консультативных услуг, то существует весьма стабильный уровень поддержки в деле создания и укрепления инвестиционного климата для компаний; при содействии МФК был достигнут ряд улучшений в положениях, касающихся грузинских предприятий. Одним из результатов деятельности, направленной на регулирование предпринимательской деятельности, является то, что Грузия занимает 16 место в рейтинге экономик мира, среди наиболее высокопоставленных стран в регионе Европы и Центральной Азии,где Македония занимает самое высокое (10) место.</w:t>
      </w:r>
    </w:p>
    <w:p w:rsidR="00CA7B4D" w:rsidRPr="00CA7B4D" w:rsidP="00CA7B4D">
      <w:pPr>
        <w:pStyle w:val="NormalWeb"/>
        <w:bidi w:val="0"/>
        <w:spacing w:line="270" w:lineRule="atLeast"/>
        <w:rPr>
          <w:rFonts w:ascii="Arial" w:hAnsi="Arial" w:cs="Arial"/>
          <w:color w:val="000000"/>
          <w:lang w:val="en-US"/>
        </w:rPr>
      </w:pPr>
      <w:r w:rsidRPr="00CA7B4D">
        <w:rPr>
          <w:rStyle w:val="Strong"/>
          <w:rFonts w:ascii="Arial" w:hAnsi="Arial" w:cs="Arial"/>
          <w:color w:val="000000"/>
          <w:rtl w:val="0"/>
          <w:lang w:val="ru-RU"/>
        </w:rPr>
        <w:t>Является ли факт, что Грузия продолжает придерживаться прогрессивного курса развития, результатом профессионального руководства, или все-таки поддержки населения?</w:t>
      </w:r>
    </w:p>
    <w:p w:rsidR="00CA7B4D" w:rsidRPr="00CA7B4D" w:rsidP="00CA7B4D">
      <w:pPr>
        <w:pStyle w:val="NormalWeb"/>
        <w:bidi w:val="0"/>
        <w:spacing w:line="270" w:lineRule="atLeast"/>
        <w:rPr>
          <w:rFonts w:ascii="Arial" w:hAnsi="Arial" w:cs="Arial"/>
          <w:color w:val="000000"/>
          <w:lang w:val="en-US"/>
        </w:rPr>
      </w:pPr>
      <w:r w:rsidRPr="00CA7B4D">
        <w:rPr>
          <w:rFonts w:ascii="Arial" w:hAnsi="Arial" w:cs="Arial"/>
          <w:color w:val="000000"/>
          <w:rtl w:val="0"/>
          <w:lang w:val="ru-RU"/>
        </w:rPr>
        <w:t>В любых сферах, и то, и другое. Задача тех, кто руководит "сверху" состоит в создании среды для тех, кто находится "внизу" этой иерархии, чтобы последние имели возможность преуспеть в своем деле и проявлять инициативу. Руководящие лица имеют четкое представление о том, что необходимо сделать в вопросах финансовой стабильности деловой среды; также у них есть идеи по поводу того, как провести некоторые реформы, чтобы сделать Грузию более привлекательной для инвесторов, повысить уровень внутренних сбережений, увеличить часть внутреннего рынка ценных бумаг и повысить уровень экспорта из страны.  Данные исследований показывают, что для того, чтобы Грузия могла постоянно расширять свой доход и увеличивать темпы роста, объем экспорта, который уже довольно высок, должен быть еще выше. Итак, каковы возможности экспорта товаров и услуг, которые не были использованы в полной мере? Каковы возможности Грузии в плане повышения производительности ее экономики? Необходимо, чтобы высшее руководство самостоятельно определило эти возможности, чтобы дух предпринимательства мог процветать среди населения страны и можно было использовать наиболее эффективные и благоприятные условия для предпринимательской деятельности. Между группой Всемирного банка, в частности, нашими коллегами из Всемирного банка и грузинскими властями ведется диалог по поводу мер, которые необходимо предпринять для укрепления модели развития страны. С нашей точки зрения, наиболее обсуждаемыми являются вопросы того, каких инвестором мы можем привлечь для Грузии и какие проекты и отрасли представляют наибольший интерес.</w:t>
      </w:r>
    </w:p>
    <w:p w:rsidR="00CA7B4D" w:rsidRPr="00CA7B4D" w:rsidP="00CA7B4D">
      <w:pPr>
        <w:pStyle w:val="NormalWeb"/>
        <w:bidi w:val="0"/>
        <w:spacing w:line="270" w:lineRule="atLeast"/>
        <w:rPr>
          <w:rFonts w:ascii="Arial" w:hAnsi="Arial" w:cs="Arial"/>
          <w:color w:val="000000"/>
          <w:lang w:val="en-US"/>
        </w:rPr>
      </w:pPr>
      <w:r w:rsidRPr="00CA7B4D">
        <w:rPr>
          <w:rStyle w:val="Strong"/>
          <w:rFonts w:ascii="Arial" w:hAnsi="Arial" w:cs="Arial"/>
          <w:color w:val="000000"/>
          <w:rtl w:val="0"/>
          <w:lang w:val="ru-RU"/>
        </w:rPr>
        <w:t>Демонстрирует ли нынешнее правительство необходимое управление для создания соответствующей среды?</w:t>
      </w:r>
    </w:p>
    <w:p w:rsidR="00CA7B4D" w:rsidRPr="00CA7B4D" w:rsidP="00CA7B4D">
      <w:pPr>
        <w:pStyle w:val="NormalWeb"/>
        <w:bidi w:val="0"/>
        <w:spacing w:line="270" w:lineRule="atLeast"/>
        <w:rPr>
          <w:rFonts w:ascii="Arial" w:hAnsi="Arial" w:cs="Arial"/>
          <w:color w:val="000000"/>
          <w:lang w:val="en-US"/>
        </w:rPr>
      </w:pPr>
      <w:r w:rsidRPr="00CA7B4D">
        <w:rPr>
          <w:rFonts w:ascii="Arial" w:hAnsi="Arial" w:cs="Arial"/>
          <w:color w:val="000000"/>
          <w:rtl w:val="0"/>
          <w:lang w:val="ru-RU"/>
        </w:rPr>
        <w:t>Существуют пару вещей, которые ясно свидетельствуют о том, что правительство находится на правильном пути - это ситуация в сфере финансов. Если вы помните, за последние два года было много сомнений по поводу направления, в котором двигалась Грузия и как это могло повлиять на долгосрочную устойчивость темпов роста с точки зрения уровня финансового дефицита. Я считаю, что МВФ, наши коллеги из Всемирного Банка и правительство Грузии потратили много времени, чтобы понять как можно решить некоторые их этих проблем; сегодня же ситуация с Грузией более ясная, так как страна стоит на правильном пути в своем развитии. Не без проблем, конечно, но определенно на правильном пути. Как я уже сказал, рейтинговые агентства также уже заметили прорыв Грузии, что является действительно позитивным сигналом.</w:t>
      </w:r>
    </w:p>
    <w:p w:rsidR="00CA7B4D" w:rsidRPr="00CA7B4D" w:rsidP="00CA7B4D">
      <w:pPr>
        <w:pStyle w:val="NormalWeb"/>
        <w:bidi w:val="0"/>
        <w:spacing w:line="270" w:lineRule="atLeast"/>
        <w:rPr>
          <w:rFonts w:ascii="Arial" w:hAnsi="Arial" w:cs="Arial"/>
          <w:color w:val="000000"/>
          <w:lang w:val="en-US"/>
        </w:rPr>
      </w:pPr>
      <w:r w:rsidRPr="00CA7B4D">
        <w:rPr>
          <w:rFonts w:ascii="Arial" w:hAnsi="Arial" w:cs="Arial"/>
          <w:color w:val="000000"/>
          <w:rtl w:val="0"/>
          <w:lang w:val="ru-RU"/>
        </w:rPr>
        <w:t>Я считаю, что у правительства Грузии есть план, как использовать потенциал страны. Однако для этого потребуется время; это сложнее, чем просто издать простую директиву. Повышение продуктивности сельских районов Грузии, при том, что агропромышленный комплекс способствует сравнительно малому росту ВВП; поиск областей экономики, которые могут эффективно увеличить экспорт, как для текущего счета, так и для увеличения добавленной стоимости в обрабатывающей промышленности; повышение уровня формальной занятости и создание большего числа рабочих мест-все эти вещи не происходят мгновенно.</w:t>
      </w:r>
    </w:p>
    <w:p w:rsidR="00CA7B4D" w:rsidRPr="00CA7B4D" w:rsidP="00CA7B4D">
      <w:pPr>
        <w:pStyle w:val="NormalWeb"/>
        <w:bidi w:val="0"/>
        <w:spacing w:line="270" w:lineRule="atLeast"/>
        <w:rPr>
          <w:rFonts w:ascii="Arial" w:hAnsi="Arial" w:cs="Arial"/>
          <w:color w:val="000000"/>
          <w:lang w:val="en-US"/>
        </w:rPr>
      </w:pPr>
      <w:r w:rsidRPr="00CA7B4D">
        <w:rPr>
          <w:rStyle w:val="Strong"/>
          <w:rFonts w:ascii="Arial" w:hAnsi="Arial" w:cs="Arial"/>
          <w:color w:val="000000"/>
          <w:rtl w:val="0"/>
          <w:lang w:val="ru-RU"/>
        </w:rPr>
        <w:t>Похоже, никому не нравится этот вопрос, но все же, что вы думаете по поводу влияния внешней политики России, очень часто непредсказуемой, на развитие этого региона?</w:t>
      </w:r>
    </w:p>
    <w:p w:rsidR="00CA7B4D" w:rsidRPr="00CA7B4D" w:rsidP="00CA7B4D">
      <w:pPr>
        <w:pStyle w:val="NormalWeb"/>
        <w:bidi w:val="0"/>
        <w:spacing w:line="270" w:lineRule="atLeast"/>
        <w:rPr>
          <w:rFonts w:ascii="Arial" w:hAnsi="Arial" w:cs="Arial"/>
          <w:color w:val="000000"/>
          <w:lang w:val="en-US"/>
        </w:rPr>
      </w:pPr>
      <w:r w:rsidRPr="00CA7B4D">
        <w:rPr>
          <w:rFonts w:ascii="Arial" w:hAnsi="Arial" w:cs="Arial"/>
          <w:color w:val="000000"/>
          <w:rtl w:val="0"/>
          <w:lang w:val="ru-RU"/>
        </w:rPr>
        <w:t>Это честный вопрос. Как международное финансовое учреждение, которое принадлежит многим странам, мы имеем иной подход к проблеме геополитики по сравнению с чисто коммерческим инвестором. Наша задача заключается в том, чтобы сосредоточить внимание на потребностях страны в области развития и на достижении этих целей. Для нас очевидным является факт того, что в случае с Грузией, период финансового и геополитического кризиса 2008-2009 характеризовался не совсем комфортными условиями для инвесторов. Часть нашей задачи состоит в том, чтобы помочь уменьшить риски, которые видят инвесторы, рассматривая бизнес среду, политический контекст, политическую стабильность и стабильность в целом. Откровенно говоря, в этой области Грузия добилась относительно хороших результатов в привлечении ПИИ. По сравнению с другими странами она является лидером во многих отношениях. Естественно, наша компания не занимается инвестициями; в этом вопросе мы полагаемся на наших партнеров - спонсоров проектов, которые обращаются за нашими услугами. Поэтому, если инвесторы считают, что работать с рынком слишком сложно, что он нестабилен или геополитические риски слишком высоки, шансов, что они захотят вложить деньги, практически нет. Лучшим свидетельством того, что сегодня рынок в Грузии более приветлив для инвестиций является последнее обновление рейтинга, составленного агентством Moody’s. Я думаю, что другие рейтинговые агентства еще пересматривают статус Грузии, но по шкале Moody’s Грузия лишь на одну отметку ниже инвестиционного уровня, а учитывая текущую ситуацию в мире, в этом регионе и те трудности, которые пришлось пройти рынку в Грузии, это довольно значительное достижение. Мы считаем, что это знак того,что правительство и страна в целом находятся на правильном пути, создавая условия, которые привлекают инвесторов; но также для нас это признак того, что другие инвесторы, которых мы можем поддержать, могут прийти и воспользоваться этой средой.</w:t>
      </w:r>
    </w:p>
    <w:p w:rsidR="00CA7B4D" w:rsidRPr="00CA7B4D" w:rsidP="00CA7B4D">
      <w:pPr>
        <w:pStyle w:val="NormalWeb"/>
        <w:bidi w:val="0"/>
        <w:spacing w:line="270" w:lineRule="atLeast"/>
        <w:rPr>
          <w:rFonts w:ascii="Arial" w:hAnsi="Arial" w:cs="Arial"/>
          <w:color w:val="000000"/>
          <w:lang w:val="en-US"/>
        </w:rPr>
      </w:pPr>
      <w:r w:rsidRPr="00CA7B4D">
        <w:rPr>
          <w:rStyle w:val="Strong"/>
          <w:rFonts w:ascii="Arial" w:hAnsi="Arial" w:cs="Arial"/>
          <w:color w:val="000000"/>
          <w:rtl w:val="0"/>
          <w:lang w:val="ru-RU"/>
        </w:rPr>
        <w:t>Каким вы видите будущее Грузии?</w:t>
      </w:r>
    </w:p>
    <w:p w:rsidR="00CA7B4D" w:rsidRPr="00CA7B4D" w:rsidP="00CA7B4D">
      <w:pPr>
        <w:pStyle w:val="NormalWeb"/>
        <w:bidi w:val="0"/>
        <w:spacing w:line="270" w:lineRule="atLeast"/>
        <w:rPr>
          <w:rFonts w:ascii="Arial" w:hAnsi="Arial" w:cs="Arial"/>
          <w:color w:val="000000"/>
          <w:lang w:val="en-US"/>
        </w:rPr>
      </w:pPr>
      <w:r w:rsidRPr="00CA7B4D">
        <w:rPr>
          <w:rFonts w:ascii="Arial" w:hAnsi="Arial" w:cs="Arial"/>
          <w:color w:val="000000"/>
          <w:rtl w:val="0"/>
          <w:lang w:val="ru-RU"/>
        </w:rPr>
        <w:t>Мы рассматриваем Грузию как одну из тех стран, в которой мы хотели бы продолжать нашу весьма решительную деятельность. Поскольку Грузия сосредоточивает свои усилия на несколько различных приоритетных направлениях своей модели роста и пытается повысить уровень интеграции в региональную и глобальную экономику, я думаю, что наша роль, помимо доступа к финансированию и инфраструктуре (которую мы хотели бы поддерживать), будет состоять в оказании поддержки Грузии в вопросах увеличения экспорта; в основном те области, которые могут помочь в платежном балансе и текущих счетах страны. К конкретным областям деятельности, наряду с доступом к финансированию и инфраструктуре, будут относиться агропромышленный сектор, обрабатывающая промышленность и туризм.</w:t>
      </w:r>
    </w:p>
    <w:p w:rsidR="00CA7B4D" w:rsidRPr="00CA7B4D" w:rsidP="00CA7B4D">
      <w:pPr>
        <w:pStyle w:val="NormalWeb"/>
        <w:bidi w:val="0"/>
        <w:spacing w:line="270" w:lineRule="atLeast"/>
        <w:rPr>
          <w:rFonts w:ascii="Arial" w:hAnsi="Arial" w:cs="Arial"/>
          <w:color w:val="000000"/>
          <w:lang w:val="en-US"/>
        </w:rPr>
      </w:pPr>
      <w:r w:rsidRPr="00CA7B4D">
        <w:rPr>
          <w:rStyle w:val="Strong"/>
          <w:rFonts w:ascii="Arial" w:hAnsi="Arial" w:cs="Arial"/>
          <w:color w:val="000000"/>
          <w:rtl w:val="0"/>
          <w:lang w:val="ru-RU"/>
        </w:rPr>
        <w:t>Спасибо, какие-нибудь заключительные замечания?</w:t>
      </w:r>
      <w:bookmarkStart w:id="0" w:name="_GoBack"/>
      <w:bookmarkEnd w:id="0"/>
    </w:p>
    <w:p w:rsidR="00CA7B4D" w:rsidRPr="00CA7B4D" w:rsidP="00CA7B4D">
      <w:pPr>
        <w:pStyle w:val="NormalWeb"/>
        <w:bidi w:val="0"/>
        <w:spacing w:line="270" w:lineRule="atLeast"/>
        <w:rPr>
          <w:rFonts w:ascii="Arial" w:hAnsi="Arial" w:cs="Arial"/>
          <w:color w:val="000000"/>
          <w:lang w:val="en-US"/>
        </w:rPr>
      </w:pPr>
      <w:r w:rsidRPr="00CA7B4D">
        <w:rPr>
          <w:rFonts w:ascii="Arial" w:hAnsi="Arial" w:cs="Arial"/>
          <w:color w:val="000000"/>
          <w:rtl w:val="0"/>
          <w:lang w:val="ru-RU"/>
        </w:rPr>
        <w:t>Я считаю, что Грузия достигла того момента, когда нынешняя, очень успешная модель роста нуждается в укреплении путем поиска возможностей для повышения общей производительности экономики. Тем не менее важно понять, что в целом страна достигла значительных успехов, особенно за последние 10 лет. В 90-е годы, когда МФК только начинала свою работу, мы инвестировали около $5-10 млн. долл. США в год (в Грузии); сегодня эта сумма увеличилась в десять раз для собственного счета МФК, т. е. за исключением того, что мы мобилизовали от других инвесторов. Мы, как международное учреждение, которое поддерживает частный сектор, считаем, что увеличение объема ПИИ, улучшение поддержки отечественных предпринимателей, расширение доступа к финансам и т.д. являются наибольшими показателями успеха, которым Грузия по праву может гордиться.</w:t>
      </w:r>
    </w:p>
    <w:p w:rsidR="00CA7B4D" w:rsidRPr="00CA7B4D">
      <w:pPr>
        <w:rPr>
          <w:lang w:val="en-US"/>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link w:val="1"/>
    <w:uiPriority w:val="9"/>
    <w:qFormat/>
    <w:rsid w:val="00CA7B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CA7B4D"/>
    <w:rPr>
      <w:rFonts w:ascii="Times New Roman" w:eastAsia="Times New Roman" w:hAnsi="Times New Roman" w:cs="Times New Roman"/>
      <w:b/>
      <w:bCs/>
      <w:kern w:val="36"/>
      <w:sz w:val="48"/>
      <w:szCs w:val="48"/>
      <w:lang w:eastAsia="ru-RU"/>
    </w:rPr>
  </w:style>
  <w:style w:type="paragraph" w:styleId="NormalWeb">
    <w:name w:val="Normal (Web)"/>
    <w:basedOn w:val="Normal"/>
    <w:uiPriority w:val="99"/>
    <w:semiHidden/>
    <w:unhideWhenUsed/>
    <w:rsid w:val="00CA7B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CA7B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9550</Characters>
  <Application>Microsoft Office Word</Application>
  <DocSecurity>0</DocSecurity>
  <Lines>79</Lines>
  <Paragraphs>22</Paragraphs>
  <ScaleCrop>false</ScaleCrop>
  <Company/>
  <LinksUpToDate>false</LinksUpToDate>
  <CharactersWithSpaces>11203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 Лотоцкий</dc:creator>
  <cp:lastModifiedBy>Илья Лотоцкий</cp:lastModifiedBy>
  <cp:revision>1</cp:revision>
  <dcterms:created xsi:type="dcterms:W3CDTF">2017-10-02T06:31:00Z</dcterms:created>
  <dcterms:modified xsi:type="dcterms:W3CDTF">2017-10-02T06:31:00Z</dcterms:modified>
</cp:coreProperties>
</file>