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D79" w:rsidRDefault="00A56D79" w:rsidP="00A56D79">
      <w:pPr>
        <w:spacing w:line="31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Місцеві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органи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виконавчої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влади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Виконавчу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владу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областях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районах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районах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Автономної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Республіки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містах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Києві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Севастополі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здійснюють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ласні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районні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Київська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Севастопольська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міські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державні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адміністрації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ганізацію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повноваження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місцевих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державних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адміністрацій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визначає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“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місцеві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державні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адміністрації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”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09.04.1999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р.,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змінами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доповнен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нями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Місцева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державна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адміністрація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є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місцевим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органом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виконав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чої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влади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входить до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системи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органів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виконавчої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влади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Місцева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державна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адміністрація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межах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своїх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повноважень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здій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снює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виконавчу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владу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відповідної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адміністратив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но-територіальної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одиниці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також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реалізує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повноваження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деле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говані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їй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відповідною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радою.</w:t>
      </w:r>
    </w:p>
    <w:p w:rsidR="00A56D79" w:rsidRDefault="00A56D79" w:rsidP="00A56D7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Local executive bodies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Executive power in the regions, districts, regions in Autonomous Republic of Crimea, in Kyiv and Sevastopol </w:t>
      </w:r>
      <w:proofErr w:type="gramStart"/>
      <w:r>
        <w:rPr>
          <w:color w:val="000000"/>
          <w:sz w:val="28"/>
          <w:szCs w:val="28"/>
        </w:rPr>
        <w:t>is exercised</w:t>
      </w:r>
      <w:proofErr w:type="gramEnd"/>
      <w:r>
        <w:rPr>
          <w:color w:val="000000"/>
          <w:sz w:val="28"/>
          <w:szCs w:val="28"/>
        </w:rPr>
        <w:t xml:space="preserve"> by regional Kyiv and Sevastopol city state administration.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 Law of Ukraine "On local state administrations" defines the organization, powers and functioning of local administrations from 04.09.1999, as amended and supplemented.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 local state administration is a local executive body and is part of the executive branch.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 local state administration, within the limits of its powers, exercises executive power on the territory of the respective administrative-territorial unit, as well as exercises the powers delegated to it by the relevant council.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Місцеві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державні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адміністрації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межах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відповідної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адміні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стративно-територіальної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одиниці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забезпечують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56D79" w:rsidRDefault="00A56D79" w:rsidP="00A56D79">
      <w:pPr>
        <w:tabs>
          <w:tab w:val="left" w:pos="1080"/>
        </w:tabs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виконання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Конституції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законів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актів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Президента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Кабінету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Міністрів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виконавчої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влади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вищого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рівня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56D79" w:rsidRPr="00A56D79" w:rsidRDefault="00A56D79" w:rsidP="00A56D79">
      <w:pPr>
        <w:tabs>
          <w:tab w:val="left" w:pos="1080"/>
        </w:tabs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2)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законність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правопорядок,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додержання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прав і свобод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гро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мадян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tabs>
          <w:tab w:val="left" w:pos="1080"/>
        </w:tabs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3)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виконання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державних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регіональних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програм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соціально-</w:t>
      </w:r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економічного</w:t>
      </w:r>
      <w:proofErr w:type="spellEnd"/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 xml:space="preserve"> та культурного </w:t>
      </w:r>
      <w:proofErr w:type="spellStart"/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розвитку</w:t>
      </w:r>
      <w:proofErr w:type="spellEnd"/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 xml:space="preserve">, </w:t>
      </w:r>
      <w:proofErr w:type="spellStart"/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програм</w:t>
      </w:r>
      <w:proofErr w:type="spellEnd"/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охорони</w:t>
      </w:r>
      <w:proofErr w:type="spellEnd"/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довкілля</w:t>
      </w:r>
      <w:proofErr w:type="spellEnd"/>
      <w:r w:rsidRPr="00A56D79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,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а в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місцях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компактного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проживання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корінних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народів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націо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нальних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меншин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−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також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програм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їх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національно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-культурного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розвитку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tabs>
          <w:tab w:val="left" w:pos="1080"/>
        </w:tabs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4)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підготовку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виконання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бюджетів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tabs>
          <w:tab w:val="left" w:pos="1080"/>
        </w:tabs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5)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звіт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виконання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бюджетів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програм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tabs>
          <w:tab w:val="left" w:pos="1080"/>
        </w:tabs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6)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взаємодію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органами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Default="00A56D79" w:rsidP="00A56D79">
      <w:pPr>
        <w:tabs>
          <w:tab w:val="left" w:pos="1080"/>
        </w:tabs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7)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реалізацію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інших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наданих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державою, 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також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делегованих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відповідними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радами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повноважень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56D79" w:rsidRPr="00A56D79" w:rsidRDefault="00A56D79" w:rsidP="00A56D79">
      <w:pPr>
        <w:tabs>
          <w:tab w:val="left" w:pos="1080"/>
        </w:tabs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Local state administrations within the relevant administrative-territorial unit provide: 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proofErr w:type="gramStart"/>
      <w:r>
        <w:rPr>
          <w:color w:val="000000"/>
          <w:sz w:val="28"/>
          <w:szCs w:val="28"/>
        </w:rPr>
        <w:t>implementation</w:t>
      </w:r>
      <w:proofErr w:type="gramEnd"/>
      <w:r>
        <w:rPr>
          <w:color w:val="000000"/>
          <w:sz w:val="28"/>
          <w:szCs w:val="28"/>
        </w:rPr>
        <w:t xml:space="preserve"> of the Constitution, laws of Ukraine, acts of the President of Ukraine, the Cabinet of Ministers of Ukraine, other executive bodies of the highest level;             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 </w:t>
      </w:r>
      <w:proofErr w:type="gramStart"/>
      <w:r>
        <w:rPr>
          <w:color w:val="000000"/>
          <w:sz w:val="28"/>
          <w:szCs w:val="28"/>
        </w:rPr>
        <w:t>law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and order, observance of the rights and freedoms of citizens;      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 </w:t>
      </w:r>
      <w:proofErr w:type="gramStart"/>
      <w:r>
        <w:rPr>
          <w:color w:val="000000"/>
          <w:sz w:val="28"/>
          <w:szCs w:val="28"/>
        </w:rPr>
        <w:t>implementation</w:t>
      </w:r>
      <w:proofErr w:type="gramEnd"/>
      <w:r>
        <w:rPr>
          <w:color w:val="000000"/>
          <w:sz w:val="28"/>
          <w:szCs w:val="28"/>
        </w:rPr>
        <w:t xml:space="preserve"> of state and regional programs of socio-economic and cultural development, environmental protection programs, and in places of compact residence of indigenous peoples and national minorities - also programs of their national and cultural development;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 </w:t>
      </w:r>
      <w:proofErr w:type="gramStart"/>
      <w:r>
        <w:rPr>
          <w:color w:val="000000"/>
          <w:sz w:val="28"/>
          <w:szCs w:val="28"/>
        </w:rPr>
        <w:t>preparation</w:t>
      </w:r>
      <w:proofErr w:type="gramEnd"/>
      <w:r>
        <w:rPr>
          <w:color w:val="000000"/>
          <w:sz w:val="28"/>
          <w:szCs w:val="28"/>
        </w:rPr>
        <w:t xml:space="preserve"> and implementation of relevant budgets;             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 </w:t>
      </w:r>
      <w:proofErr w:type="gramStart"/>
      <w:r>
        <w:rPr>
          <w:color w:val="000000"/>
          <w:sz w:val="28"/>
          <w:szCs w:val="28"/>
        </w:rPr>
        <w:t>report</w:t>
      </w:r>
      <w:proofErr w:type="gramEnd"/>
      <w:r>
        <w:rPr>
          <w:color w:val="000000"/>
          <w:sz w:val="28"/>
          <w:szCs w:val="28"/>
        </w:rPr>
        <w:t xml:space="preserve"> on the implementation of relevant budgets and programs;             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 </w:t>
      </w:r>
      <w:proofErr w:type="gramStart"/>
      <w:r>
        <w:rPr>
          <w:color w:val="000000"/>
          <w:sz w:val="28"/>
          <w:szCs w:val="28"/>
        </w:rPr>
        <w:t>interaction</w:t>
      </w:r>
      <w:proofErr w:type="gramEnd"/>
      <w:r>
        <w:rPr>
          <w:color w:val="000000"/>
          <w:sz w:val="28"/>
          <w:szCs w:val="28"/>
        </w:rPr>
        <w:t xml:space="preserve"> with local governments;             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 </w:t>
      </w:r>
      <w:proofErr w:type="gramStart"/>
      <w:r>
        <w:rPr>
          <w:color w:val="000000"/>
          <w:sz w:val="28"/>
          <w:szCs w:val="28"/>
        </w:rPr>
        <w:t>implementation</w:t>
      </w:r>
      <w:proofErr w:type="gramEnd"/>
      <w:r>
        <w:rPr>
          <w:color w:val="000000"/>
          <w:sz w:val="28"/>
          <w:szCs w:val="28"/>
        </w:rPr>
        <w:t xml:space="preserve"> of other powers granted by the state, as well as delegated by the relevant councils.   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tabs>
          <w:tab w:val="left" w:pos="1080"/>
        </w:tabs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D79" w:rsidRPr="00A56D79" w:rsidRDefault="00A56D79" w:rsidP="00A56D79">
      <w:pPr>
        <w:spacing w:line="312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Поняття</w:t>
      </w:r>
      <w:proofErr w:type="spellEnd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принципи</w:t>
      </w:r>
      <w:proofErr w:type="spellEnd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місцевого</w:t>
      </w:r>
      <w:proofErr w:type="spellEnd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самоврядування</w:t>
      </w:r>
      <w:proofErr w:type="spellEnd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в </w:t>
      </w:r>
      <w:proofErr w:type="spellStart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Україні</w:t>
      </w:r>
      <w:proofErr w:type="spellEnd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. </w:t>
      </w:r>
    </w:p>
    <w:p w:rsidR="00A56D79" w:rsidRPr="00A56D79" w:rsidRDefault="00A56D79" w:rsidP="00A56D79">
      <w:pPr>
        <w:spacing w:line="29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Місцеве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самоврядування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 в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Україні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це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гарантоване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державою право та реальна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здатність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територіальної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громади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жителів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села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чи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добровільного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об'єднання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сільську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громаду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жителів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кількох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сіл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селища,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міста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самостійно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або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під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відповідальність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органів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посадових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осіб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вирішувати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питання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значення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межах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Конституції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законів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України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lastRenderedPageBreak/>
        <w:t>Місцеве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самоврядування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 в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Україні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здійснюється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 на принципах</w:t>
      </w: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народовладдя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законності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гласності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колегіальності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поєднання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місцевих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державних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інтересів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виборності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правової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організаційної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матеріально-фінансової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самостійності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межах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повноважень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визначених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законами;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підзвітності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відповідальності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перед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територіальними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громадами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їх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органів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посадових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осіб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державної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підтримки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гарантії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судового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захисту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прав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 w:rsidRPr="00A56D79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56D79" w:rsidRPr="00A56D79" w:rsidRDefault="00A56D79" w:rsidP="00A56D79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Concepts and principles of local self-government in Ukraine.</w:t>
      </w:r>
    </w:p>
    <w:p w:rsidR="00A56D79" w:rsidRDefault="00A56D79" w:rsidP="00A56D79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Local self-government in Ukraine </w:t>
      </w:r>
      <w:r>
        <w:rPr>
          <w:color w:val="000000"/>
          <w:sz w:val="28"/>
          <w:szCs w:val="28"/>
        </w:rPr>
        <w:t>is a state-guaranteed right and real ability of a territorial community - villagers or voluntary association of residents of several villages, settlements, cities - independently or under the responsibility of local government bodies and officials to resolve local issues within the Constitution and laws of Ukraine.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Local self-government in Ukraine is carried out on the principles </w:t>
      </w:r>
      <w:proofErr w:type="gramStart"/>
      <w:r>
        <w:rPr>
          <w:color w:val="000000"/>
          <w:sz w:val="28"/>
          <w:szCs w:val="28"/>
          <w:u w:val="single"/>
        </w:rPr>
        <w:t>of </w:t>
      </w:r>
      <w:r>
        <w:rPr>
          <w:color w:val="000000"/>
          <w:sz w:val="28"/>
          <w:szCs w:val="28"/>
        </w:rPr>
        <w:t>:</w:t>
      </w:r>
      <w:proofErr w:type="gramEnd"/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democracy</w:t>
      </w:r>
      <w:proofErr w:type="gramEnd"/>
      <w:r>
        <w:rPr>
          <w:color w:val="000000"/>
          <w:sz w:val="28"/>
          <w:szCs w:val="28"/>
        </w:rPr>
        <w:t>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legality</w:t>
      </w:r>
      <w:proofErr w:type="gramEnd"/>
      <w:r>
        <w:rPr>
          <w:color w:val="000000"/>
          <w:sz w:val="28"/>
          <w:szCs w:val="28"/>
        </w:rPr>
        <w:t>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publicity</w:t>
      </w:r>
      <w:proofErr w:type="gramEnd"/>
      <w:r>
        <w:rPr>
          <w:color w:val="000000"/>
          <w:sz w:val="28"/>
          <w:szCs w:val="28"/>
        </w:rPr>
        <w:t>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collegiality</w:t>
      </w:r>
      <w:proofErr w:type="gramEnd"/>
      <w:r>
        <w:rPr>
          <w:color w:val="000000"/>
          <w:sz w:val="28"/>
          <w:szCs w:val="28"/>
        </w:rPr>
        <w:t>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combination</w:t>
      </w:r>
      <w:proofErr w:type="gramEnd"/>
      <w:r>
        <w:rPr>
          <w:color w:val="000000"/>
          <w:sz w:val="28"/>
          <w:szCs w:val="28"/>
        </w:rPr>
        <w:t xml:space="preserve"> of local and state interests;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election</w:t>
      </w:r>
      <w:proofErr w:type="gramEnd"/>
      <w:r>
        <w:rPr>
          <w:color w:val="000000"/>
          <w:sz w:val="28"/>
          <w:szCs w:val="28"/>
        </w:rPr>
        <w:t>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legal</w:t>
      </w:r>
      <w:proofErr w:type="gramEnd"/>
      <w:r>
        <w:rPr>
          <w:color w:val="000000"/>
          <w:sz w:val="28"/>
          <w:szCs w:val="28"/>
        </w:rPr>
        <w:t>, organizational and material-financial independence within the powers defined by law;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accountability</w:t>
      </w:r>
      <w:proofErr w:type="gramEnd"/>
      <w:r>
        <w:rPr>
          <w:color w:val="000000"/>
          <w:sz w:val="28"/>
          <w:szCs w:val="28"/>
        </w:rPr>
        <w:t xml:space="preserve"> and responsibility to territorial communities of their bodies and officials;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state</w:t>
      </w:r>
      <w:proofErr w:type="gramEnd"/>
      <w:r>
        <w:rPr>
          <w:color w:val="000000"/>
          <w:sz w:val="28"/>
          <w:szCs w:val="28"/>
        </w:rPr>
        <w:t xml:space="preserve"> support and guarantees of local self-government;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judicial</w:t>
      </w:r>
      <w:proofErr w:type="gramEnd"/>
      <w:r>
        <w:rPr>
          <w:color w:val="000000"/>
          <w:sz w:val="28"/>
          <w:szCs w:val="28"/>
        </w:rPr>
        <w:t xml:space="preserve"> protection of the rights of local self-government.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D79" w:rsidRDefault="00A56D79" w:rsidP="00A56D79">
      <w:pPr>
        <w:spacing w:line="312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lastRenderedPageBreak/>
        <w:t>Система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proofErr w:type="spellStart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proofErr w:type="spellStart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самоврядування</w:t>
      </w:r>
      <w:proofErr w:type="spellEnd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в </w:t>
      </w:r>
      <w:proofErr w:type="spellStart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Україні</w:t>
      </w:r>
      <w:proofErr w:type="spellEnd"/>
      <w:r w:rsidRPr="00A56D79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Система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України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це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визначена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Конституцією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законами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України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сукупність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суб’єктів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які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відповідно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Конституції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законів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України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здійснюють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основні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функції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Відповідно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Конституції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України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(ст. 140) та Закону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Украї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“Про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” (п. 2 ст. 2, п. 1 і п. 2 ст. 10),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цеве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здійснюється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територіальними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громадами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сіл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селищ 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міст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безпосередньо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і через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органи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сільські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селищні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міські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ради 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їх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виконавчі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органи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також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районні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облас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ради,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які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представляють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спільні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інте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реси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територіальних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громад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сіл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селищ,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міст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Отже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громади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органи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є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основними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елементами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системи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Україні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Проте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система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Україні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ріальними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громадами й органами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не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вичерпується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Як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окремі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елементи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цієї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системи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Закон про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називає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ще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сільського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селищного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го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 xml:space="preserve">лову, 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також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органи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самоорганізації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населення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ж до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міст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із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районним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поділом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то там за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рішенням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softHyphen/>
        <w:t>ріальної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громади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міста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або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ради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можуть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утворюватися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ще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й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районні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місті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ради, 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ці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останні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утворювати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свої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виконавчі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органи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center"/>
        <w:rPr>
          <w:b/>
          <w:bCs/>
          <w:color w:val="000000"/>
          <w:sz w:val="28"/>
          <w:szCs w:val="28"/>
        </w:rPr>
      </w:pPr>
      <w:r w:rsidRPr="00A56D79">
        <w:rPr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The system of local self - government in Ukraine.  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center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The system of local self-government of Ukraine </w:t>
      </w:r>
      <w:r>
        <w:rPr>
          <w:color w:val="000000"/>
          <w:sz w:val="28"/>
          <w:szCs w:val="28"/>
        </w:rPr>
        <w:t>is a set of subjects of local self-government defined by the Constitution and laws of Ukraine, which, in accordance with the Constitution and laws of Ukraine, perform the main functions of local self-government.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According to the Constitution of Ukraine (Article 140) and the Law of Ukraine “On Local Self-Government” (paragraph 2 of Article 2, paragraph 1 and paragraph 2 of Article 10), local self-government is carried out by territorial communities of villages, settlements and cities both directly and through local self-government bodies: village, settlement, city councils and their executive bodies, as well as district and regional </w:t>
      </w:r>
      <w:r>
        <w:rPr>
          <w:color w:val="000000"/>
          <w:sz w:val="28"/>
          <w:szCs w:val="28"/>
        </w:rPr>
        <w:lastRenderedPageBreak/>
        <w:t>councils, which represent the common interests of territorial communities of villages, settlements, cities.</w:t>
      </w:r>
      <w:proofErr w:type="gramEnd"/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Consequently, territorial communities and local self-government bodies are the main elements of the system of local self-government in Ukraine. 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However, the system of local self-government in Ukraine is not limited to territorial communities and local self-government bodies. As separate elements of this system, the Law on Local Self-Government also names village, settlement, and city mayors, as well as bodies of self-organization of the population. As for cities with district division, there, according to the decision of the territorial community of the city or city council, district councils </w:t>
      </w:r>
      <w:proofErr w:type="gramStart"/>
      <w:r>
        <w:rPr>
          <w:color w:val="000000"/>
          <w:sz w:val="28"/>
          <w:szCs w:val="28"/>
        </w:rPr>
        <w:t>can also be formed</w:t>
      </w:r>
      <w:proofErr w:type="gramEnd"/>
      <w:r>
        <w:rPr>
          <w:color w:val="000000"/>
          <w:sz w:val="28"/>
          <w:szCs w:val="28"/>
        </w:rPr>
        <w:t xml:space="preserve"> in the city, and the latter can form their own executive bodies. 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D79" w:rsidRDefault="00A56D79" w:rsidP="00A56D79">
      <w:pPr>
        <w:spacing w:line="312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Конституційно-правовий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статус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територіальної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громади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>Територіальна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val="ru-RU" w:eastAsia="ru-RU"/>
        </w:rPr>
        <w:t xml:space="preserve"> громада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жителі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об'єднані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постійним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проживанням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 межах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села, селища,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міста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є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самостійними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адміністративно-територіальними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одиницями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або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добровільне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об'єднання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жителів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кількох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сіл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мають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єдиний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адміністративний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центр. 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Первинним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суб’єктом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основним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носієм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його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функцій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повноважень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є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громада села, селища,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міста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громади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 порядку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встановленому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законом,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можуть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об’єднуватися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одну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сільську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селищну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міську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громаду,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утворювати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єдині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органи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місцевого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обирати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відповідно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сільського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селищного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голову.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громади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села, селища,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міста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добровільно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об’єдналися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одну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громаду,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можуть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вийти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із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складу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об’єднаної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територіальної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громади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 порядку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визначеному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законом. 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Місцеве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самоврядування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здійснюється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територіальною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громадою як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безпосередньо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так і через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органи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посадових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осіб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шляхом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поєднання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прямої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представницької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форм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демократії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A56D79" w:rsidRP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Constitutional and legal status of the territorial community.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Territorial community </w:t>
      </w:r>
      <w:r>
        <w:rPr>
          <w:color w:val="000000"/>
          <w:sz w:val="28"/>
          <w:szCs w:val="28"/>
        </w:rPr>
        <w:t>- residents united by permanent residence within a village, settlement, city, which are independent administrative-territorial units, or a voluntary association of residents of several villages with a single administrative center.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The primary subject of local self-government, the main bearer of its functions and powers is the territorial community of the village, settlement, </w:t>
      </w:r>
      <w:proofErr w:type="gramStart"/>
      <w:r>
        <w:rPr>
          <w:color w:val="000000"/>
          <w:sz w:val="28"/>
          <w:szCs w:val="28"/>
        </w:rPr>
        <w:t>city</w:t>
      </w:r>
      <w:proofErr w:type="gramEnd"/>
      <w:r>
        <w:rPr>
          <w:color w:val="000000"/>
          <w:sz w:val="28"/>
          <w:szCs w:val="28"/>
        </w:rPr>
        <w:t>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Territorial communities in the order established by the </w:t>
      </w:r>
      <w:proofErr w:type="gramStart"/>
      <w:r>
        <w:rPr>
          <w:color w:val="000000"/>
          <w:sz w:val="28"/>
          <w:szCs w:val="28"/>
        </w:rPr>
        <w:t>law,</w:t>
      </w:r>
      <w:proofErr w:type="gramEnd"/>
      <w:r>
        <w:rPr>
          <w:color w:val="000000"/>
          <w:sz w:val="28"/>
          <w:szCs w:val="28"/>
        </w:rPr>
        <w:t xml:space="preserve"> can unite in one village, settlement, city territorial community, form uniform bodies of local self-government and elect accordingly the village, settlement, city mayor.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Territorial communities of a village, settlement, city, which have voluntarily united into one territorial community, may leave the united territorial community in accordance with the procedure established by law.</w:t>
      </w:r>
    </w:p>
    <w:p w:rsidR="00A56D79" w:rsidRDefault="00A56D79" w:rsidP="00A56D79">
      <w:pPr>
        <w:pStyle w:val="a3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Local self-government is exercised by the territorial community both</w:t>
      </w:r>
      <w:proofErr w:type="gramEnd"/>
      <w:r>
        <w:rPr>
          <w:color w:val="000000"/>
          <w:sz w:val="28"/>
          <w:szCs w:val="28"/>
        </w:rPr>
        <w:t xml:space="preserve"> directly and through bodies and officials - through a combination of direct and representative forms of democracy.</w:t>
      </w:r>
    </w:p>
    <w:p w:rsidR="00A56D79" w:rsidRPr="00A56D79" w:rsidRDefault="00A56D79" w:rsidP="00A56D79">
      <w:pPr>
        <w:spacing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D79" w:rsidRDefault="00A56D79" w:rsidP="00A56D79">
      <w:pPr>
        <w:ind w:firstLine="420"/>
        <w:rPr>
          <w:rFonts w:ascii="Times New Roman" w:eastAsia="Open Sans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667A8D" w:rsidRPr="00A56D79" w:rsidRDefault="00667A8D">
      <w:pPr>
        <w:rPr>
          <w:lang w:val="uk-UA"/>
        </w:rPr>
      </w:pPr>
    </w:p>
    <w:sectPr w:rsidR="00667A8D" w:rsidRPr="00A56D7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charset w:val="00"/>
    <w:family w:val="auto"/>
    <w:pitch w:val="default"/>
    <w:sig w:usb0="E00002EF" w:usb1="4000205B" w:usb2="00000028" w:usb3="00000000" w:csb0="2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71"/>
    <w:rsid w:val="00541671"/>
    <w:rsid w:val="00667A8D"/>
    <w:rsid w:val="00A5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49A24-6617-4740-A278-27472971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D79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D7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6359</Words>
  <Characters>3625</Characters>
  <Application>Microsoft Office Word</Application>
  <DocSecurity>0</DocSecurity>
  <Lines>30</Lines>
  <Paragraphs>19</Paragraphs>
  <ScaleCrop>false</ScaleCrop>
  <Company/>
  <LinksUpToDate>false</LinksUpToDate>
  <CharactersWithSpaces>9965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РОМБУС</dc:creator>
  <cp:keywords/>
  <dc:description/>
  <cp:lastModifiedBy>РОМБУС</cp:lastModifiedBy>
  <cp:revision>2</cp:revision>
  <dcterms:created xsi:type="dcterms:W3CDTF">2021-03-26T17:54:00Z</dcterms:created>
  <dcterms:modified xsi:type="dcterms:W3CDTF">2021-03-26T17:55:00Z</dcterms:modified>
</cp:coreProperties>
</file>