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9fvafp2etvcy" w:id="0"/>
      <w:bookmarkEnd w:id="0"/>
      <w:r w:rsidDel="00000000" w:rsidR="00000000" w:rsidRPr="00000000">
        <w:rPr>
          <w:rtl w:val="0"/>
        </w:rPr>
        <w:t xml:space="preserve">Задание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Написать текст для блога  - </w:t>
      </w:r>
      <w:r w:rsidDel="00000000" w:rsidR="00000000" w:rsidRPr="00000000">
        <w:rPr>
          <w:sz w:val="20"/>
          <w:szCs w:val="20"/>
          <w:rtl w:val="0"/>
        </w:rPr>
        <w:t xml:space="preserve">-Дислексія і дисграфія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Количество символов — до 5000 символов без пробелов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Придерживаться общих инструкций для копирайтеров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Ключи в тексте должны быть расположены равномерно - не должно быть больших блоков текста без ключей.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Ключевые слова можно склонять если того требуют правила грамматики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Можно вставлять предлоги и разделять ключи 2 словами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 тексте должно быть одно прямое вхождение </w:t>
      </w:r>
      <w:r w:rsidDel="00000000" w:rsidR="00000000" w:rsidRPr="00000000">
        <w:rPr>
          <w:sz w:val="18"/>
          <w:szCs w:val="18"/>
          <w:rtl w:val="0"/>
        </w:rPr>
        <w:t xml:space="preserve">"Лечение" + соответсвующая болезнь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Ключи - использовать из списка ниже + название болезни</w:t>
      </w:r>
    </w:p>
    <w:tbl>
      <w:tblPr>
        <w:tblStyle w:val="Table1"/>
        <w:tblW w:w="3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tblGridChange w:id="0">
          <w:tblGrid>
            <w:gridCol w:w="30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choroba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jak rozpoznać chorobę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diagnostyka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kryteria diagnostyczne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color w:val="2c2f3b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co 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przyczyny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5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50"/>
        <w:tblGridChange w:id="0">
          <w:tblGrid>
            <w:gridCol w:w="585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color w:val="2c2f3b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najbardziej rozprasza człowieka w pracy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 dysleksja i dysgrafia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 dysortografia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diagnoza dysleksji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diagnozowanie dysleksji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dysleksja a dysortografia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dysleksja przyczyny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dysleksja rozwojowa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dyslektyk co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dysortografia 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jak widzi dyslektyk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na czym polega dysleksja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 dysleksji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specyficzne trudności w uczeniu się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hd w:fill="ffffff" w:val="clear"/>
        <w:spacing w:after="160" w:before="300" w:line="264" w:lineRule="auto"/>
        <w:ind w:left="-220" w:right="-220" w:firstLine="0"/>
        <w:rPr>
          <w:color w:val="333333"/>
          <w:sz w:val="36"/>
          <w:szCs w:val="36"/>
        </w:rPr>
      </w:pPr>
      <w:bookmarkStart w:colFirst="0" w:colLast="0" w:name="_ioxe5ojeva0j" w:id="1"/>
      <w:bookmarkEnd w:id="1"/>
      <w:r w:rsidDel="00000000" w:rsidR="00000000" w:rsidRPr="00000000">
        <w:rPr>
          <w:color w:val="333333"/>
          <w:sz w:val="36"/>
          <w:szCs w:val="36"/>
          <w:rtl w:val="0"/>
        </w:rPr>
        <w:t xml:space="preserve">В тексте использовать следующие ключевые фразы и слова: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specyficzne trudności w uczeniu się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co to jest dysortografia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diagnozowanie dysleksji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dysleksja przyczyny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dysleksja rozwojowa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diagnoza dysleksji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objawy dysleksji</w:t>
      </w:r>
    </w:p>
    <w:p w:rsidR="00000000" w:rsidDel="00000000" w:rsidP="00000000" w:rsidRDefault="00000000" w:rsidRPr="00000000" w14:paraId="0000002D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dysleksja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co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dysleksji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dysortografia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objawy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jest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dyslektyk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diagnozowanie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przyczyny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rozwojowa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diagnoza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dysgrafia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jak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widzi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na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czym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polega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specyficzne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trudności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uczeniu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spacing w:after="16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się</w:t>
      </w:r>
    </w:p>
    <w:p w:rsidR="00000000" w:rsidDel="00000000" w:rsidP="00000000" w:rsidRDefault="00000000" w:rsidRPr="00000000" w14:paraId="00000042">
      <w:pPr>
        <w:shd w:fill="ffffff" w:val="clear"/>
        <w:ind w:left="-220" w:right="-220" w:firstLine="0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hd w:fill="ffffff" w:val="clear"/>
        <w:spacing w:after="160" w:before="300" w:line="264" w:lineRule="auto"/>
        <w:ind w:left="-220" w:right="-220" w:firstLine="0"/>
        <w:rPr>
          <w:color w:val="333333"/>
          <w:sz w:val="36"/>
          <w:szCs w:val="36"/>
        </w:rPr>
      </w:pPr>
      <w:bookmarkStart w:colFirst="0" w:colLast="0" w:name="_ht0lhbyguaya" w:id="2"/>
      <w:bookmarkEnd w:id="2"/>
      <w:r w:rsidDel="00000000" w:rsidR="00000000" w:rsidRPr="00000000">
        <w:rPr>
          <w:color w:val="333333"/>
          <w:sz w:val="36"/>
          <w:szCs w:val="36"/>
          <w:rtl w:val="0"/>
        </w:rPr>
        <w:t xml:space="preserve">Слова из подсветки в выдаче:</w:t>
      </w:r>
    </w:p>
    <w:p w:rsidR="00000000" w:rsidDel="00000000" w:rsidP="00000000" w:rsidRDefault="00000000" w:rsidRPr="00000000" w14:paraId="00000044">
      <w:pPr>
        <w:shd w:fill="ffffff" w:val="clear"/>
        <w:spacing w:after="160" w:before="80" w:lineRule="auto"/>
        <w:ind w:left="-220" w:right="-220" w:firstLine="0"/>
        <w:rPr>
          <w:color w:val="333333"/>
          <w:sz w:val="25"/>
          <w:szCs w:val="25"/>
        </w:rPr>
      </w:pPr>
      <w:r w:rsidDel="00000000" w:rsidR="00000000" w:rsidRPr="00000000">
        <w:rPr>
          <w:color w:val="737373"/>
          <w:sz w:val="17"/>
          <w:szCs w:val="17"/>
          <w:rtl w:val="0"/>
        </w:rPr>
        <w:t xml:space="preserve">Используя слова из подсветки, можно повысить текстовую релевантность, снизить риски наложения текстовых фильтров и улучшить результаты продвижения сайта в поисковых системах.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dysortografią</w:t>
      </w:r>
    </w:p>
    <w:p w:rsidR="00000000" w:rsidDel="00000000" w:rsidP="00000000" w:rsidRDefault="00000000" w:rsidRPr="00000000" w14:paraId="00000046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diagnozę</w:t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diagnozą</w:t>
      </w:r>
    </w:p>
    <w:p w:rsidR="00000000" w:rsidDel="00000000" w:rsidP="00000000" w:rsidRDefault="00000000" w:rsidRPr="00000000" w14:paraId="00000048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diagnozowania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diagnozowaniem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dysleksją</w:t>
      </w:r>
    </w:p>
    <w:p w:rsidR="00000000" w:rsidDel="00000000" w:rsidP="00000000" w:rsidRDefault="00000000" w:rsidRPr="00000000" w14:paraId="0000004B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przyczyn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przyczyną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rozwojową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rozwojowej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rozwojowym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rozwojowy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objawem</w:t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objawów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widzimy</w:t>
      </w:r>
    </w:p>
    <w:p w:rsidR="00000000" w:rsidDel="00000000" w:rsidP="00000000" w:rsidRDefault="00000000" w:rsidRPr="00000000" w14:paraId="00000054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widzisz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polegające</w:t>
      </w:r>
    </w:p>
    <w:p w:rsidR="00000000" w:rsidDel="00000000" w:rsidP="00000000" w:rsidRDefault="00000000" w:rsidRPr="00000000" w14:paraId="00000056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objawach</w:t>
      </w:r>
    </w:p>
    <w:p w:rsidR="00000000" w:rsidDel="00000000" w:rsidP="00000000" w:rsidRDefault="00000000" w:rsidRPr="00000000" w14:paraId="00000057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objawami</w:t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specyficznymi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trudnościami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uczenia</w:t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spacing w:after="16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specyficznych</w:t>
      </w:r>
    </w:p>
    <w:p w:rsidR="00000000" w:rsidDel="00000000" w:rsidP="00000000" w:rsidRDefault="00000000" w:rsidRPr="00000000" w14:paraId="0000005C">
      <w:pPr>
        <w:shd w:fill="ffffff" w:val="clear"/>
        <w:ind w:left="-220" w:right="-220" w:firstLine="0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hd w:fill="ffffff" w:val="clear"/>
        <w:spacing w:after="160" w:before="300" w:line="264" w:lineRule="auto"/>
        <w:ind w:left="-220" w:right="-220" w:firstLine="0"/>
        <w:rPr>
          <w:color w:val="333333"/>
          <w:sz w:val="36"/>
          <w:szCs w:val="36"/>
        </w:rPr>
      </w:pPr>
      <w:bookmarkStart w:colFirst="0" w:colLast="0" w:name="_b9k4hp3n7vmq" w:id="3"/>
      <w:bookmarkEnd w:id="3"/>
      <w:r w:rsidDel="00000000" w:rsidR="00000000" w:rsidRPr="00000000">
        <w:rPr>
          <w:color w:val="333333"/>
          <w:sz w:val="36"/>
          <w:szCs w:val="36"/>
          <w:rtl w:val="0"/>
        </w:rPr>
        <w:t xml:space="preserve">Тематические слова использовать в любой форме: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nie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czytania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że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dzieci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pisania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są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nauce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dziecka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może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dziecko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można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oraz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które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zaburzenie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lub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ze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after="16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problemy</w:t>
      </w:r>
    </w:p>
    <w:p w:rsidR="00000000" w:rsidDel="00000000" w:rsidP="00000000" w:rsidRDefault="00000000" w:rsidRPr="00000000" w14:paraId="00000071">
      <w:pPr>
        <w:shd w:fill="ffffff" w:val="clear"/>
        <w:ind w:left="-220" w:right="-220" w:firstLine="0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hd w:fill="ffffff" w:val="clear"/>
        <w:spacing w:after="160" w:before="300" w:line="264" w:lineRule="auto"/>
        <w:ind w:left="-220" w:right="-220" w:firstLine="0"/>
        <w:rPr>
          <w:color w:val="333333"/>
          <w:sz w:val="36"/>
          <w:szCs w:val="36"/>
        </w:rPr>
      </w:pPr>
      <w:bookmarkStart w:colFirst="0" w:colLast="0" w:name="_bme4hphzn5a2" w:id="4"/>
      <w:bookmarkEnd w:id="4"/>
      <w:r w:rsidDel="00000000" w:rsidR="00000000" w:rsidRPr="00000000">
        <w:rPr>
          <w:color w:val="333333"/>
          <w:sz w:val="36"/>
          <w:szCs w:val="36"/>
          <w:rtl w:val="0"/>
        </w:rPr>
        <w:t xml:space="preserve">Источники информации (примеры сайтов конкурентов):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https://www.medonet.pl/zdrowie,dysleksja---przyczyny--rodzaje--objawy-i-diagnoza--jak-pomoc-dziecku-z-dysleksja-,artykul,1725251.html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https://polszczyzna.pl/dysortografia-i-dysleksja-zaburzenia-czy-wymysl/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https://parenting.pl/dysortografia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https://zdrowietvn.pl/a/dysortografia-definicje-przyczyny-objawy-i-cwiczenia-dydaktyczne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https://www.medme.pl/artykuly/dysortografia-objawy-testy-cwiczenia,69124.html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spacing w:after="0" w:afterAutospacing="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https://en.wikipedia.org/wiki/Dyslexia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spacing w:after="160" w:lineRule="auto"/>
        <w:ind w:left="500" w:right="-2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https://parenting.pl/diagnozowanie-dysleksji</w:t>
      </w:r>
    </w:p>
    <w:p w:rsidR="00000000" w:rsidDel="00000000" w:rsidP="00000000" w:rsidRDefault="00000000" w:rsidRPr="00000000" w14:paraId="0000007A">
      <w:pPr>
        <w:shd w:fill="ffffff" w:val="clear"/>
        <w:ind w:left="-220" w:right="-220" w:firstLine="0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Title"/>
        <w:jc w:val="center"/>
        <w:rPr/>
      </w:pPr>
      <w:bookmarkStart w:colFirst="0" w:colLast="0" w:name="_5m07zwwc5sk0" w:id="5"/>
      <w:bookmarkEnd w:id="5"/>
      <w:r w:rsidDel="00000000" w:rsidR="00000000" w:rsidRPr="00000000">
        <w:rPr>
          <w:rtl w:val="0"/>
        </w:rPr>
        <w:t xml:space="preserve">Dysleksja i dysgrafia: specyficzne trudności w uczeniu się</w:t>
      </w:r>
    </w:p>
    <w:p w:rsidR="00000000" w:rsidDel="00000000" w:rsidP="00000000" w:rsidRDefault="00000000" w:rsidRPr="00000000" w14:paraId="0000009F">
      <w:pPr>
        <w:pStyle w:val="Heading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rfr26376eyh8" w:id="6"/>
      <w:bookmarkEnd w:id="6"/>
      <w:r w:rsidDel="00000000" w:rsidR="00000000" w:rsidRPr="00000000">
        <w:rPr>
          <w:rtl w:val="0"/>
        </w:rPr>
        <w:t xml:space="preserve">Wprowadzenie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Każde dziecko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inne, a zrozumienie ich unikalnych potrzeb edukacyjnych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kluczowe dla ich sukcesu. Dwa problemy, z którymi borykają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niektóre dzieci, to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Według badań przeprowadzonych przez naukowców z Uniwersytetu w Warszawie, od 5 do 17 procent dzieci w Polsce ma dysleksję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rozwojową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są specyficznymi trudnościami w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uczeniu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które są często niediagnozowane lub niezrozumiane. [1]</w:t>
      </w:r>
    </w:p>
    <w:p w:rsidR="00000000" w:rsidDel="00000000" w:rsidP="00000000" w:rsidRDefault="00000000" w:rsidRPr="00000000" w14:paraId="000000A1">
      <w:pPr>
        <w:pStyle w:val="Heading2"/>
        <w:jc w:val="both"/>
        <w:rPr/>
      </w:pPr>
      <w:bookmarkStart w:colFirst="0" w:colLast="0" w:name="_hvfruku0fkn2" w:id="7"/>
      <w:bookmarkEnd w:id="7"/>
      <w:r w:rsidDel="00000000" w:rsidR="00000000" w:rsidRPr="00000000">
        <w:rPr>
          <w:rtl w:val="0"/>
        </w:rPr>
        <w:t xml:space="preserve">Objawy dysleksji i dysgrafii</w:t>
      </w:r>
    </w:p>
    <w:p w:rsidR="00000000" w:rsidDel="00000000" w:rsidP="00000000" w:rsidRDefault="00000000" w:rsidRPr="00000000" w14:paraId="000000A2">
      <w:pPr>
        <w:pStyle w:val="Heading3"/>
        <w:jc w:val="both"/>
        <w:rPr>
          <w:highlight w:val="yellow"/>
        </w:rPr>
      </w:pPr>
      <w:bookmarkStart w:colFirst="0" w:colLast="0" w:name="_zgvfjmhaogw8" w:id="8"/>
      <w:bookmarkEnd w:id="8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Objawy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dysleksji</w:t>
      </w:r>
    </w:p>
    <w:p w:rsidR="00000000" w:rsidDel="00000000" w:rsidP="00000000" w:rsidRDefault="00000000" w:rsidRPr="00000000" w14:paraId="000000A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wpływa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zdolność dziecka do czytania, pisania i zrozumienia tekstu. Oto niektóre z typowych objawów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rozpoznawaniem liter i słów.</w:t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 fonetyką, takie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powiązaniem liter z odpowiednimi dźwiękami.</w:t>
      </w:r>
    </w:p>
    <w:p w:rsidR="00000000" w:rsidDel="00000000" w:rsidP="00000000" w:rsidRDefault="00000000" w:rsidRPr="00000000" w14:paraId="000000A6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Wolne tempo czytania lub problem z płynnością czytania.</w:t>
      </w:r>
    </w:p>
    <w:p w:rsidR="00000000" w:rsidDel="00000000" w:rsidP="00000000" w:rsidRDefault="00000000" w:rsidRPr="00000000" w14:paraId="000000A7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rozumieniem przeczytanego tekstu.</w:t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 ortografią i gramatyką.</w:t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nauką i zapamiętywaniem nowych słów.</w:t>
      </w:r>
    </w:p>
    <w:p w:rsidR="00000000" w:rsidDel="00000000" w:rsidP="00000000" w:rsidRDefault="00000000" w:rsidRPr="00000000" w14:paraId="000000AA">
      <w:pPr>
        <w:pStyle w:val="Heading3"/>
        <w:ind w:left="0" w:firstLine="0"/>
        <w:jc w:val="both"/>
        <w:rPr/>
      </w:pPr>
      <w:bookmarkStart w:colFirst="0" w:colLast="0" w:name="_6hjq84633ykn" w:id="9"/>
      <w:bookmarkEnd w:id="9"/>
      <w:r w:rsidDel="00000000" w:rsidR="00000000" w:rsidRPr="00000000">
        <w:rPr>
          <w:highlight w:val="yellow"/>
          <w:rtl w:val="0"/>
        </w:rPr>
        <w:t xml:space="preserve">Objawy</w:t>
      </w:r>
      <w:r w:rsidDel="00000000" w:rsidR="00000000" w:rsidRPr="00000000">
        <w:rPr>
          <w:rtl w:val="0"/>
        </w:rPr>
        <w:t xml:space="preserve"> dysgrafii</w:t>
      </w:r>
    </w:p>
    <w:p w:rsidR="00000000" w:rsidDel="00000000" w:rsidP="00000000" w:rsidRDefault="00000000" w:rsidRPr="00000000" w14:paraId="000000AB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trudność z pisaniem, która nie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spowodowana problemami z widzeniem, brakiem nauczania ani niskim IQ. Oto niektóre z typowych objawów dysgrafii:</w:t>
      </w:r>
    </w:p>
    <w:p w:rsidR="00000000" w:rsidDel="00000000" w:rsidP="00000000" w:rsidRDefault="00000000" w:rsidRPr="00000000" w14:paraId="000000AC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Niezgrabne pismo ręczne, które może być trudne do odczytania.</w:t>
      </w:r>
    </w:p>
    <w:p w:rsidR="00000000" w:rsidDel="00000000" w:rsidP="00000000" w:rsidRDefault="00000000" w:rsidRPr="00000000" w14:paraId="000000AD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 koordynacją motoryczną, które prowadzą do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pisaniem.</w:t>
      </w:r>
    </w:p>
    <w:p w:rsidR="00000000" w:rsidDel="00000000" w:rsidP="00000000" w:rsidRDefault="00000000" w:rsidRPr="00000000" w14:paraId="000000AE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pisaniem słów fonetycznie.</w:t>
      </w:r>
    </w:p>
    <w:p w:rsidR="00000000" w:rsidDel="00000000" w:rsidP="00000000" w:rsidRDefault="00000000" w:rsidRPr="00000000" w14:paraId="000000AF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 organizacją myśli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papierze.</w:t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 przestrzennym układem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stronie, takie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utrzymaniem linii pisania.</w:t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Wolne tempo pisania.</w:t>
      </w:r>
    </w:p>
    <w:p w:rsidR="00000000" w:rsidDel="00000000" w:rsidP="00000000" w:rsidRDefault="00000000" w:rsidRPr="00000000" w14:paraId="000000B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Pamiętaj, że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te mogą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różnić u różnych dzieci i mogą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zmieniać w miarę ich rozwoju. Jeśli podejrzewasz, że twoje dziecko może mieć dysleksję lub dysgrafię, skonsultuj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profesjonalistą, takim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logopeda, psycholog szkolny lub terapeuta zajęciowy, który może przeprowadzić ocenę i zaproponować odpowiednie strategie wsparcia.[2]</w:t>
      </w:r>
    </w:p>
    <w:p w:rsidR="00000000" w:rsidDel="00000000" w:rsidP="00000000" w:rsidRDefault="00000000" w:rsidRPr="00000000" w14:paraId="000000B3">
      <w:pPr>
        <w:pStyle w:val="Heading2"/>
        <w:jc w:val="both"/>
        <w:rPr/>
      </w:pPr>
      <w:bookmarkStart w:colFirst="0" w:colLast="0" w:name="_6fot68h25rtf" w:id="10"/>
      <w:bookmarkEnd w:id="10"/>
      <w:r w:rsidDel="00000000" w:rsidR="00000000" w:rsidRPr="00000000">
        <w:rPr>
          <w:rtl w:val="0"/>
        </w:rPr>
        <w:t xml:space="preserve">Przyczyny dysleksji i dysgrafii</w:t>
      </w:r>
    </w:p>
    <w:p w:rsidR="00000000" w:rsidDel="00000000" w:rsidP="00000000" w:rsidRDefault="00000000" w:rsidRPr="00000000" w14:paraId="000000B4">
      <w:pPr>
        <w:pStyle w:val="Heading3"/>
        <w:spacing w:after="160" w:lineRule="auto"/>
        <w:ind w:right="-220"/>
        <w:rPr/>
      </w:pPr>
      <w:bookmarkStart w:colFirst="0" w:colLast="0" w:name="_uqqwdx5u26y6" w:id="11"/>
      <w:bookmarkEnd w:id="11"/>
      <w:r w:rsidDel="00000000" w:rsidR="00000000" w:rsidRPr="00000000">
        <w:rPr>
          <w:highlight w:val="yellow"/>
          <w:rtl w:val="0"/>
        </w:rPr>
        <w:t xml:space="preserve">Dysleksja przyczyny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Przyczyny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są złożone i dotyczą różnych aspektów funkcjonowania mózgu.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 często dziedziczna,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oznacza, że może być przekazywana z pokolenia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pokolenie. Wielu specjalistów uważa, że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spowodowana różnicami w strukturze i funkcjonowaniu mózgu, szczególnie w obszarach odpowiedzialnych za przetwarzanie języka.</w:t>
      </w:r>
    </w:p>
    <w:p w:rsidR="00000000" w:rsidDel="00000000" w:rsidP="00000000" w:rsidRDefault="00000000" w:rsidRPr="00000000" w14:paraId="000000B6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Oto niektóre potencjalne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przyczyny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B7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Genetyka: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często występuje w rodzinach,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wskazuje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genetyczny komponent zaburzenia.</w:t>
      </w:r>
    </w:p>
    <w:p w:rsidR="00000000" w:rsidDel="00000000" w:rsidP="00000000" w:rsidRDefault="00000000" w:rsidRPr="00000000" w14:paraId="000000B8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Struktura mózgu: Badania wykazały różnice w strukturze mózgu osób z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 porównaniu do tych, które nie mają tego zaburzenia.</w:t>
      </w:r>
    </w:p>
    <w:p w:rsidR="00000000" w:rsidDel="00000000" w:rsidP="00000000" w:rsidRDefault="00000000" w:rsidRPr="00000000" w14:paraId="000000B9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w rozwoju prenatalnym: Czasami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związana z problemami w rozwoju płodu, takimi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niski poziom tlenu.</w:t>
      </w:r>
    </w:p>
    <w:p w:rsidR="00000000" w:rsidDel="00000000" w:rsidP="00000000" w:rsidRDefault="00000000" w:rsidRPr="00000000" w14:paraId="000000BA">
      <w:pPr>
        <w:pStyle w:val="Heading3"/>
        <w:rPr/>
      </w:pPr>
      <w:bookmarkStart w:colFirst="0" w:colLast="0" w:name="_urhd7dlaytaz" w:id="12"/>
      <w:bookmarkEnd w:id="12"/>
      <w:r w:rsidDel="00000000" w:rsidR="00000000" w:rsidRPr="00000000">
        <w:rPr>
          <w:highlight w:val="yellow"/>
          <w:rtl w:val="0"/>
        </w:rPr>
        <w:t xml:space="preserve">Przyczyny</w:t>
      </w:r>
      <w:r w:rsidDel="00000000" w:rsidR="00000000" w:rsidRPr="00000000">
        <w:rPr>
          <w:rtl w:val="0"/>
        </w:rPr>
        <w:t xml:space="preserve"> dysgrafii</w:t>
      </w:r>
    </w:p>
    <w:p w:rsidR="00000000" w:rsidDel="00000000" w:rsidP="00000000" w:rsidRDefault="00000000" w:rsidRPr="00000000" w14:paraId="000000BB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Podobnie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zaburzeniem, które może mieć wiele przyczyn. Może ona wynikać z problemów z koordynacją motoryczną, percepcją wzrokową, procesami myślenia i przetwarzaniem informacji.</w:t>
      </w:r>
    </w:p>
    <w:p w:rsidR="00000000" w:rsidDel="00000000" w:rsidP="00000000" w:rsidRDefault="00000000" w:rsidRPr="00000000" w14:paraId="000000BC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Oto niektóre potencjalne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przyczyny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dysgrafii:</w:t>
      </w:r>
    </w:p>
    <w:p w:rsidR="00000000" w:rsidDel="00000000" w:rsidP="00000000" w:rsidRDefault="00000000" w:rsidRPr="00000000" w14:paraId="000000BD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Koordynacja motoryczna: Dzieci z problemami motorycznymi mogą mieć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pisaniem.</w:t>
      </w:r>
    </w:p>
    <w:p w:rsidR="00000000" w:rsidDel="00000000" w:rsidP="00000000" w:rsidRDefault="00000000" w:rsidRPr="00000000" w14:paraId="000000BE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Percepcja wzrokowa: Problemy z interpretacją tego,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widzą, mogą wpływać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zdolność dziecka do pisania.</w:t>
      </w:r>
    </w:p>
    <w:p w:rsidR="00000000" w:rsidDel="00000000" w:rsidP="00000000" w:rsidRDefault="00000000" w:rsidRPr="00000000" w14:paraId="000000BF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 przetwarzaniem języka: Niektóre dzieci mogą mieć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 przekształcaniem myśli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pisemny język.</w:t>
      </w:r>
    </w:p>
    <w:p w:rsidR="00000000" w:rsidDel="00000000" w:rsidP="00000000" w:rsidRDefault="00000000" w:rsidRPr="00000000" w14:paraId="000000C0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Genetyka: Podobnie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może mieć komponent genetyczny, choć badania w tej dziedzinie są jeszcze w toku.</w:t>
      </w:r>
    </w:p>
    <w:p w:rsidR="00000000" w:rsidDel="00000000" w:rsidP="00000000" w:rsidRDefault="00000000" w:rsidRPr="00000000" w14:paraId="000000C1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Pamiętaj, że istnieje wiele czynników, które mogą wpływać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rozwój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dysgrafii, a każde dziecko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inne. Jeśli podejrzewasz, że twoje dziecko może mieć którekolwiek z tych zaburzeń, skonsultuj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profesjonalistą, który może pomóc zrozumieć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przyczyny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problemów i zaproponować odpowiednie strategie wsparcia.[3]</w:t>
      </w:r>
    </w:p>
    <w:p w:rsidR="00000000" w:rsidDel="00000000" w:rsidP="00000000" w:rsidRDefault="00000000" w:rsidRPr="00000000" w14:paraId="000000C2">
      <w:pPr>
        <w:pStyle w:val="Heading2"/>
        <w:jc w:val="both"/>
        <w:rPr/>
      </w:pPr>
      <w:bookmarkStart w:colFirst="0" w:colLast="0" w:name="_x274jwvux40b" w:id="13"/>
      <w:bookmarkEnd w:id="13"/>
      <w:r w:rsidDel="00000000" w:rsidR="00000000" w:rsidRPr="00000000">
        <w:rPr>
          <w:highlight w:val="yellow"/>
          <w:rtl w:val="0"/>
        </w:rPr>
        <w:t xml:space="preserve">Diagnozowanie</w:t>
      </w:r>
      <w:r w:rsidDel="00000000" w:rsidR="00000000" w:rsidRPr="00000000">
        <w:rPr>
          <w:rtl w:val="0"/>
        </w:rPr>
        <w:t xml:space="preserve"> dysleksji i dysgrafii</w:t>
      </w:r>
    </w:p>
    <w:p w:rsidR="00000000" w:rsidDel="00000000" w:rsidP="00000000" w:rsidRDefault="00000000" w:rsidRPr="00000000" w14:paraId="000000C3">
      <w:pPr>
        <w:pStyle w:val="Heading3"/>
        <w:spacing w:after="160" w:lineRule="auto"/>
        <w:ind w:right="-220"/>
        <w:rPr/>
      </w:pPr>
      <w:bookmarkStart w:colFirst="0" w:colLast="0" w:name="_prco3j4pvp0l" w:id="14"/>
      <w:bookmarkEnd w:id="14"/>
      <w:r w:rsidDel="00000000" w:rsidR="00000000" w:rsidRPr="00000000">
        <w:rPr>
          <w:highlight w:val="yellow"/>
          <w:rtl w:val="0"/>
        </w:rPr>
        <w:t xml:space="preserve">Diagnoza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dysleksji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Historia edukacyjna 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rozwojowa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dziecka: Lekarz, logopeda lub psycholog szkolny przeprowadzi wywiad z rodzicami i nauczycielami, aby zrozumieć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dziecka i obserwacje dotyczące jego zachowań.</w:t>
      </w:r>
    </w:p>
    <w:p w:rsidR="00000000" w:rsidDel="00000000" w:rsidP="00000000" w:rsidRDefault="00000000" w:rsidRPr="00000000" w14:paraId="000000C5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Testy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dysleksję: Specjalista przeprowadzi szereg testów, które mogą obejmować ocenę zdolności czytania, pisania, słuchania i mówienia dziecka,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również jego umiejętności matematycznych i przetwarzania języka.</w:t>
      </w:r>
    </w:p>
    <w:p w:rsidR="00000000" w:rsidDel="00000000" w:rsidP="00000000" w:rsidRDefault="00000000" w:rsidRPr="00000000" w14:paraId="000000C6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Obserwacja dziecka: Specjalista będzie obserwował,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dziecko radzi sobie z różnymi zadania związanymi z językiem i pisaniem, aby zrozumieć, jakie są jego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C7">
      <w:pPr>
        <w:pStyle w:val="Heading3"/>
        <w:jc w:val="both"/>
        <w:rPr/>
      </w:pPr>
      <w:bookmarkStart w:colFirst="0" w:colLast="0" w:name="_9kjokwo7zc0d" w:id="15"/>
      <w:bookmarkEnd w:id="15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Diagnozowanie</w:t>
      </w:r>
      <w:r w:rsidDel="00000000" w:rsidR="00000000" w:rsidRPr="00000000">
        <w:rPr>
          <w:rtl w:val="0"/>
        </w:rPr>
        <w:t xml:space="preserve"> dysgrafii</w:t>
      </w:r>
    </w:p>
    <w:p w:rsidR="00000000" w:rsidDel="00000000" w:rsidP="00000000" w:rsidRDefault="00000000" w:rsidRPr="00000000" w14:paraId="000000C8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Historia edukacyjna 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rozwojowa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dziecka: Lekarz, terapeuta zajęciowy lub psycholog szkolny przeprowadzi wywiad z rodzicami i nauczycielami, aby zrozumieć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dziecka i obserwacje dotyczące jego zachowań.</w:t>
      </w:r>
    </w:p>
    <w:p w:rsidR="00000000" w:rsidDel="00000000" w:rsidP="00000000" w:rsidRDefault="00000000" w:rsidRPr="00000000" w14:paraId="000000C9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Testy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dysgrafię: Specjalista przeprowadzi szereg testów, które mogą obejmować ocenę zdolności pisania dziecka, koordynacji motorycznej i przetwarzania języka.</w:t>
      </w:r>
    </w:p>
    <w:p w:rsidR="00000000" w:rsidDel="00000000" w:rsidP="00000000" w:rsidRDefault="00000000" w:rsidRPr="00000000" w14:paraId="000000CA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Obserwacja dziecka: Specjalista będzie obserwował,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dziecko radzi sobie z różnymi zadaniami związanymi z pisaniem, aby zrozumieć, jakie są jego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trudności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.[5]</w:t>
      </w:r>
    </w:p>
    <w:p w:rsidR="00000000" w:rsidDel="00000000" w:rsidP="00000000" w:rsidRDefault="00000000" w:rsidRPr="00000000" w14:paraId="000000CB">
      <w:pPr>
        <w:pStyle w:val="Heading2"/>
        <w:rPr>
          <w:highlight w:val="yellow"/>
        </w:rPr>
      </w:pPr>
      <w:bookmarkStart w:colFirst="0" w:colLast="0" w:name="_vvppkej6r27b" w:id="16"/>
      <w:bookmarkEnd w:id="16"/>
      <w:r w:rsidDel="00000000" w:rsidR="00000000" w:rsidRPr="00000000">
        <w:rPr>
          <w:highlight w:val="yellow"/>
          <w:rtl w:val="0"/>
        </w:rPr>
        <w:t xml:space="preserve">C</w:t>
      </w:r>
      <w:r w:rsidDel="00000000" w:rsidR="00000000" w:rsidRPr="00000000">
        <w:rPr>
          <w:highlight w:val="yellow"/>
          <w:rtl w:val="0"/>
        </w:rPr>
        <w:t xml:space="preserve">o to jest dysortografia</w:t>
      </w:r>
    </w:p>
    <w:p w:rsidR="00000000" w:rsidDel="00000000" w:rsidP="00000000" w:rsidRDefault="00000000" w:rsidRPr="00000000" w14:paraId="000000CC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inaczej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dysortografia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to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specyficzne trudności w uczeniu 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związane z pismem. Dzieci z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mieć problem z poprawnym formowaniem liter, organizacją pisma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stronie, a także z płynnością i szybkością pisania.</w:t>
      </w:r>
    </w:p>
    <w:p w:rsidR="00000000" w:rsidDel="00000000" w:rsidP="00000000" w:rsidRDefault="00000000" w:rsidRPr="00000000" w14:paraId="000000CD">
      <w:pPr>
        <w:pStyle w:val="Heading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7zq8idohsvtc" w:id="17"/>
      <w:bookmarkEnd w:id="17"/>
      <w:r w:rsidDel="00000000" w:rsidR="00000000" w:rsidRPr="00000000">
        <w:rPr>
          <w:rtl w:val="0"/>
        </w:rPr>
        <w:t xml:space="preserve">Jak pomóc dzieciom z dysleksją i dysgrafią?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Pomoc dla dzieci z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dysgrafią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często obejmuje specjalistyczne interwencje edukacyjne, które mogą obejmować terapię logopedyczną, terapię okupacyjną i specjalistyczne strategie nauczania. Istotne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również zrozumienie,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dyslektyk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widzi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świat, aby móc dostosować metody nauczania do jego specyficznych potrzeb.[4]</w:t>
      </w:r>
    </w:p>
    <w:p w:rsidR="00000000" w:rsidDel="00000000" w:rsidP="00000000" w:rsidRDefault="00000000" w:rsidRPr="00000000" w14:paraId="000000CF">
      <w:pPr>
        <w:pStyle w:val="Heading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dgwiognjzon0" w:id="18"/>
      <w:bookmarkEnd w:id="18"/>
      <w:r w:rsidDel="00000000" w:rsidR="00000000" w:rsidRPr="00000000">
        <w:rPr>
          <w:rtl w:val="0"/>
        </w:rPr>
        <w:t xml:space="preserve">Podsumowanie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Rozpoznanie i zrozumienie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dysgrafi może pomóc dzieciom z tymi trudnościami w pełni wykorzystać swój potencjał. Dzięki nowoczesnym metodom diagnozowania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dysleksji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dysgrafi,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jak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również rosnącej świadomości tych problemów, dzieci z tymi trudnościami mogą otrzymać pomoc, której potrzebują, aby osiągnąć sukces w szkole i życiu.</w:t>
      </w:r>
    </w:p>
    <w:p w:rsidR="00000000" w:rsidDel="00000000" w:rsidP="00000000" w:rsidRDefault="00000000" w:rsidRPr="00000000" w14:paraId="000000D1">
      <w:pPr>
        <w:pStyle w:val="Heading2"/>
        <w:jc w:val="both"/>
        <w:rPr/>
      </w:pPr>
      <w:bookmarkStart w:colFirst="0" w:colLast="0" w:name="_9doyesoa8nug" w:id="19"/>
      <w:bookmarkEnd w:id="19"/>
      <w:r w:rsidDel="00000000" w:rsidR="00000000" w:rsidRPr="00000000">
        <w:rPr>
          <w:rtl w:val="0"/>
        </w:rPr>
        <w:t xml:space="preserve">Źródła:</w:t>
      </w:r>
    </w:p>
    <w:p w:rsidR="00000000" w:rsidDel="00000000" w:rsidP="00000000" w:rsidRDefault="00000000" w:rsidRPr="00000000" w14:paraId="000000D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Ustawa o systemie oświaty (1991)</w:t>
      </w:r>
    </w:p>
    <w:p w:rsidR="00000000" w:rsidDel="00000000" w:rsidP="00000000" w:rsidRDefault="00000000" w:rsidRPr="00000000" w14:paraId="000000D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Dane statystyczne Głównego Urzędu Statystycznego</w:t>
      </w:r>
    </w:p>
    <w:p w:rsidR="00000000" w:rsidDel="00000000" w:rsidP="00000000" w:rsidRDefault="00000000" w:rsidRPr="00000000" w14:paraId="000000D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Cygan, H. B. (2017). "Dysleksja i dysgrafia: przegląd badań". Nauka o edukacji, vol. 2, s. 123-136.</w:t>
      </w:r>
    </w:p>
    <w:p w:rsidR="00000000" w:rsidDel="00000000" w:rsidP="00000000" w:rsidRDefault="00000000" w:rsidRPr="00000000" w14:paraId="000000D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Gazeta Wyborcza, "Dysleksja w Polsce: jak pomóc naszym dzieciom?", 21 stycznia 2022</w:t>
      </w:r>
    </w:p>
    <w:p w:rsidR="00000000" w:rsidDel="00000000" w:rsidP="00000000" w:rsidRDefault="00000000" w:rsidRPr="00000000" w14:paraId="000000D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J. Krasowicz-Kupis, "Dysleksja - diagnoza i terapia", Gdańskie Wydawnictwo Psychologiczne, Gdańsk, 2021.</w:t>
      </w:r>
    </w:p>
    <w:p w:rsidR="00000000" w:rsidDel="00000000" w:rsidP="00000000" w:rsidRDefault="00000000" w:rsidRPr="00000000" w14:paraId="000000D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