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Тема: Преимущества работы на фрилансе</w:t>
      </w:r>
    </w:p>
    <w:p>
      <w:r>
        <w:t>Фриланс даёт свободу выбора проектов и клиентов. Вы сами решаете, когда работать и сколько зарабатывать.</w:t>
      </w:r>
    </w:p>
    <w:p>
      <w:r>
        <w:t>Ключевые преимущества:</w:t>
      </w:r>
    </w:p>
    <w:p>
      <w:r>
        <w:t>- гибкий график,</w:t>
        <w:br/>
        <w:t>- работа из любой точки мира,</w:t>
        <w:br/>
        <w:t>- возможность совмещать с основной работой.</w:t>
      </w:r>
    </w:p>
    <w:p>
      <w:r>
        <w:t>Для старта не нужны большие вложения — достаточно компьютера и интернета.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