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13"/>
          <w:szCs w:val="13"/>
          <w:u w:val="none"/>
          <w:shd w:fill="auto" w:val="clear"/>
          <w:vertAlign w:val="baseline"/>
        </w:rPr>
      </w:pPr>
      <w:bookmarkStart w:colFirst="0" w:colLast="0" w:name="_heading=h.gjdgxs" w:id="0"/>
      <w:bookmarkEnd w:id="0"/>
      <w:r w:rsidDel="00000000" w:rsidR="00000000" w:rsidRPr="00000000">
        <w:rPr>
          <w:rtl w:val="0"/>
        </w:rPr>
      </w:r>
    </w:p>
    <w:p w:rsidR="00000000" w:rsidDel="00000000" w:rsidP="00000000" w:rsidRDefault="00000000" w:rsidRPr="00000000" w14:paraId="00000002">
      <w:pPr>
        <w:spacing w:before="88" w:lineRule="auto"/>
        <w:ind w:left="1148" w:right="1013" w:firstLine="0"/>
        <w:jc w:val="center"/>
        <w:rPr>
          <w:b w:val="1"/>
          <w:sz w:val="28"/>
          <w:szCs w:val="28"/>
        </w:rPr>
      </w:pPr>
      <w:r w:rsidDel="00000000" w:rsidR="00000000" w:rsidRPr="00000000">
        <w:rPr>
          <w:b w:val="1"/>
          <w:sz w:val="28"/>
          <w:szCs w:val="28"/>
          <w:rtl w:val="0"/>
        </w:rPr>
        <w:t xml:space="preserve">ЗМІСТ</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04">
      <w:pPr>
        <w:spacing w:line="360" w:lineRule="auto"/>
        <w:rPr>
          <w:color w:val="000000"/>
          <w:sz w:val="28"/>
          <w:szCs w:val="28"/>
        </w:rPr>
      </w:pPr>
      <w:r w:rsidDel="00000000" w:rsidR="00000000" w:rsidRPr="00000000">
        <w:rPr>
          <w:color w:val="000000"/>
          <w:sz w:val="28"/>
          <w:szCs w:val="28"/>
          <w:rtl w:val="0"/>
        </w:rPr>
        <w:t xml:space="preserve">ВСТУП</w:t>
      </w:r>
    </w:p>
    <w:p w:rsidR="00000000" w:rsidDel="00000000" w:rsidP="00000000" w:rsidRDefault="00000000" w:rsidRPr="00000000" w14:paraId="00000005">
      <w:pPr>
        <w:spacing w:line="360" w:lineRule="auto"/>
        <w:rPr>
          <w:color w:val="000000"/>
          <w:sz w:val="28"/>
          <w:szCs w:val="28"/>
        </w:rPr>
      </w:pPr>
      <w:r w:rsidDel="00000000" w:rsidR="00000000" w:rsidRPr="00000000">
        <w:rPr>
          <w:color w:val="000000"/>
          <w:sz w:val="28"/>
          <w:szCs w:val="28"/>
          <w:rtl w:val="0"/>
        </w:rPr>
        <w:t xml:space="preserve">РОЗДІЛ 1. ПРОБЛЕМАТИКА ТА АНАЛІЗ </w:t>
      </w:r>
      <w:r w:rsidDel="00000000" w:rsidR="00000000" w:rsidRPr="00000000">
        <w:rPr>
          <w:color w:val="7030a0"/>
          <w:sz w:val="28"/>
          <w:szCs w:val="28"/>
          <w:rtl w:val="0"/>
        </w:rPr>
        <w:t xml:space="preserve">ЗАГРОЗ КІБЕРБЕЗПЕЦІ   </w:t>
      </w:r>
      <w:r w:rsidDel="00000000" w:rsidR="00000000" w:rsidRPr="00000000">
        <w:rPr>
          <w:color w:val="000000"/>
          <w:sz w:val="28"/>
          <w:szCs w:val="28"/>
          <w:rtl w:val="0"/>
        </w:rPr>
        <w:t xml:space="preserve">ІТ ІНФРАСТРУКТУРИ МАЛИХ ТА СЕРЕДНІХ ПІДПРИЄМСТВ</w:t>
      </w:r>
    </w:p>
    <w:p w:rsidR="00000000" w:rsidDel="00000000" w:rsidP="00000000" w:rsidRDefault="00000000" w:rsidRPr="00000000" w14:paraId="00000006">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360" w:lineRule="auto"/>
        <w:ind w:left="420" w:right="0" w:hanging="4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Кібербезпека </w:t>
      </w:r>
      <w:r w:rsidDel="00000000" w:rsidR="00000000" w:rsidRPr="00000000">
        <w:rPr>
          <w:rFonts w:ascii="Times New Roman" w:cs="Times New Roman" w:eastAsia="Times New Roman" w:hAnsi="Times New Roman"/>
          <w:b w:val="0"/>
          <w:i w:val="0"/>
          <w:smallCaps w:val="0"/>
          <w:strike w:val="0"/>
          <w:color w:val="7030a0"/>
          <w:sz w:val="28"/>
          <w:szCs w:val="28"/>
          <w:u w:val="none"/>
          <w:shd w:fill="auto" w:val="clear"/>
          <w:vertAlign w:val="baseline"/>
          <w:rtl w:val="0"/>
        </w:rPr>
        <w:t xml:space="preserve">для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малого та середнього бізнесу </w:t>
      </w:r>
    </w:p>
    <w:p w:rsidR="00000000" w:rsidDel="00000000" w:rsidP="00000000" w:rsidRDefault="00000000" w:rsidRPr="00000000" w14:paraId="00000007">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360" w:lineRule="auto"/>
        <w:ind w:left="420" w:right="0" w:hanging="4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Основні компоненти ІТ інфраструктури та типові кіберзагрози </w:t>
      </w:r>
    </w:p>
    <w:p w:rsidR="00000000" w:rsidDel="00000000" w:rsidP="00000000" w:rsidRDefault="00000000" w:rsidRPr="00000000" w14:paraId="00000008">
      <w:pPr>
        <w:spacing w:line="360" w:lineRule="auto"/>
        <w:rPr>
          <w:color w:val="000000"/>
          <w:sz w:val="28"/>
          <w:szCs w:val="28"/>
        </w:rPr>
      </w:pPr>
      <w:r w:rsidDel="00000000" w:rsidR="00000000" w:rsidRPr="00000000">
        <w:rPr>
          <w:color w:val="000000"/>
          <w:sz w:val="28"/>
          <w:szCs w:val="28"/>
          <w:rtl w:val="0"/>
        </w:rPr>
        <w:t xml:space="preserve">1.3. Висновки до першого розділу</w:t>
      </w:r>
    </w:p>
    <w:p w:rsidR="00000000" w:rsidDel="00000000" w:rsidP="00000000" w:rsidRDefault="00000000" w:rsidRPr="00000000" w14:paraId="00000009">
      <w:pPr>
        <w:spacing w:line="360" w:lineRule="auto"/>
        <w:rPr>
          <w:color w:val="000000"/>
          <w:sz w:val="28"/>
          <w:szCs w:val="28"/>
        </w:rPr>
      </w:pPr>
      <w:r w:rsidDel="00000000" w:rsidR="00000000" w:rsidRPr="00000000">
        <w:rPr>
          <w:color w:val="000000"/>
          <w:sz w:val="28"/>
          <w:szCs w:val="28"/>
          <w:rtl w:val="0"/>
        </w:rPr>
        <w:t xml:space="preserve">РОЗДІЛ 2. МЕТОДИ ТА ЗАСОБИ ПІДВИЩЕННЯ РІВНЯ КІБЕРЗАХИСТУ ІТ-ІНФРАСТРУКТУРИ </w:t>
      </w:r>
    </w:p>
    <w:p w:rsidR="00000000" w:rsidDel="00000000" w:rsidP="00000000" w:rsidRDefault="00000000" w:rsidRPr="00000000" w14:paraId="0000000A">
      <w:pPr>
        <w:spacing w:line="360" w:lineRule="auto"/>
        <w:rPr>
          <w:color w:val="000000"/>
          <w:sz w:val="28"/>
          <w:szCs w:val="28"/>
        </w:rPr>
      </w:pPr>
      <w:r w:rsidDel="00000000" w:rsidR="00000000" w:rsidRPr="00000000">
        <w:rPr>
          <w:color w:val="000000"/>
          <w:sz w:val="28"/>
          <w:szCs w:val="28"/>
          <w:rtl w:val="0"/>
        </w:rPr>
        <w:t xml:space="preserve">2.1. Організаційні заходи забезпечення кібербезпеки на підприємстві </w:t>
      </w:r>
    </w:p>
    <w:p w:rsidR="00000000" w:rsidDel="00000000" w:rsidP="00000000" w:rsidRDefault="00000000" w:rsidRPr="00000000" w14:paraId="0000000B">
      <w:pPr>
        <w:spacing w:line="360" w:lineRule="auto"/>
        <w:rPr>
          <w:color w:val="000000"/>
          <w:sz w:val="28"/>
          <w:szCs w:val="28"/>
        </w:rPr>
      </w:pPr>
      <w:r w:rsidDel="00000000" w:rsidR="00000000" w:rsidRPr="00000000">
        <w:rPr>
          <w:color w:val="000000"/>
          <w:sz w:val="28"/>
          <w:szCs w:val="28"/>
          <w:rtl w:val="0"/>
        </w:rPr>
        <w:t xml:space="preserve">2.2 Інструменти та комплекс дій по виявленню та аналізу вразливостей основних компонентів IT інфраструктури </w:t>
      </w:r>
    </w:p>
    <w:p w:rsidR="00000000" w:rsidDel="00000000" w:rsidP="00000000" w:rsidRDefault="00000000" w:rsidRPr="00000000" w14:paraId="0000000C">
      <w:pPr>
        <w:spacing w:line="360" w:lineRule="auto"/>
        <w:rPr>
          <w:color w:val="000000"/>
          <w:sz w:val="28"/>
          <w:szCs w:val="28"/>
        </w:rPr>
      </w:pPr>
      <w:r w:rsidDel="00000000" w:rsidR="00000000" w:rsidRPr="00000000">
        <w:rPr>
          <w:color w:val="000000"/>
          <w:sz w:val="28"/>
          <w:szCs w:val="28"/>
          <w:rtl w:val="0"/>
        </w:rPr>
        <w:t xml:space="preserve">2.3. Управління вразливостями </w:t>
      </w:r>
    </w:p>
    <w:p w:rsidR="00000000" w:rsidDel="00000000" w:rsidP="00000000" w:rsidRDefault="00000000" w:rsidRPr="00000000" w14:paraId="0000000D">
      <w:pPr>
        <w:spacing w:line="360" w:lineRule="auto"/>
        <w:rPr>
          <w:color w:val="000000"/>
          <w:sz w:val="28"/>
          <w:szCs w:val="28"/>
        </w:rPr>
      </w:pPr>
      <w:r w:rsidDel="00000000" w:rsidR="00000000" w:rsidRPr="00000000">
        <w:rPr>
          <w:color w:val="000000"/>
          <w:sz w:val="28"/>
          <w:szCs w:val="28"/>
          <w:rtl w:val="0"/>
        </w:rPr>
        <w:t xml:space="preserve">2.4. Висновки до другого розділу</w:t>
      </w:r>
    </w:p>
    <w:p w:rsidR="00000000" w:rsidDel="00000000" w:rsidP="00000000" w:rsidRDefault="00000000" w:rsidRPr="00000000" w14:paraId="0000000E">
      <w:pPr>
        <w:spacing w:line="360" w:lineRule="auto"/>
        <w:rPr>
          <w:color w:val="000000"/>
          <w:sz w:val="28"/>
          <w:szCs w:val="28"/>
        </w:rPr>
      </w:pPr>
      <w:r w:rsidDel="00000000" w:rsidR="00000000" w:rsidRPr="00000000">
        <w:rPr>
          <w:color w:val="000000"/>
          <w:sz w:val="28"/>
          <w:szCs w:val="28"/>
          <w:rtl w:val="0"/>
        </w:rPr>
        <w:t xml:space="preserve">РОЗДІЛ 3. ВИЯВЛЕННЯ ВРАЗЛИВОСТЕЙ ТА РОЗРОБКА РЕКОМЕНДАЦІЙ З ПІДВИЩЕННЯ РІВНЯ КІБЕРЗАХИСТУ ІТ ІНФРАСТРУКТУРИ </w:t>
      </w:r>
      <w:r w:rsidDel="00000000" w:rsidR="00000000" w:rsidRPr="00000000">
        <w:rPr>
          <w:color w:val="7030a0"/>
          <w:sz w:val="28"/>
          <w:szCs w:val="28"/>
          <w:rtl w:val="0"/>
        </w:rPr>
        <w:t xml:space="preserve">ТИПОВОЇ </w:t>
      </w:r>
      <w:r w:rsidDel="00000000" w:rsidR="00000000" w:rsidRPr="00000000">
        <w:rPr>
          <w:color w:val="000000"/>
          <w:sz w:val="28"/>
          <w:szCs w:val="28"/>
          <w:rtl w:val="0"/>
        </w:rPr>
        <w:t xml:space="preserve">SMB КОМПАНІЇ НА ОСНОВІ ПРАКТИЧНОЇ РЕАЛІЗАЦІЇ </w:t>
      </w:r>
      <w:r w:rsidDel="00000000" w:rsidR="00000000" w:rsidRPr="00000000">
        <w:rPr>
          <w:color w:val="7030a0"/>
          <w:sz w:val="28"/>
          <w:szCs w:val="28"/>
          <w:rtl w:val="0"/>
        </w:rPr>
        <w:t xml:space="preserve">ВІДПОВІДНОГО </w:t>
      </w:r>
      <w:r w:rsidDel="00000000" w:rsidR="00000000" w:rsidRPr="00000000">
        <w:rPr>
          <w:color w:val="000000"/>
          <w:sz w:val="28"/>
          <w:szCs w:val="28"/>
          <w:rtl w:val="0"/>
        </w:rPr>
        <w:t xml:space="preserve">ПРОЕКТУ</w:t>
      </w:r>
    </w:p>
    <w:p w:rsidR="00000000" w:rsidDel="00000000" w:rsidP="00000000" w:rsidRDefault="00000000" w:rsidRPr="00000000" w14:paraId="0000000F">
      <w:pPr>
        <w:spacing w:line="360" w:lineRule="auto"/>
        <w:rPr>
          <w:color w:val="000000"/>
          <w:sz w:val="28"/>
          <w:szCs w:val="28"/>
        </w:rPr>
      </w:pPr>
      <w:r w:rsidDel="00000000" w:rsidR="00000000" w:rsidRPr="00000000">
        <w:rPr>
          <w:color w:val="000000"/>
          <w:sz w:val="28"/>
          <w:szCs w:val="28"/>
          <w:rtl w:val="0"/>
        </w:rPr>
        <w:t xml:space="preserve">3.1. Інструктаж з кібергігієни </w:t>
      </w:r>
    </w:p>
    <w:p w:rsidR="00000000" w:rsidDel="00000000" w:rsidP="00000000" w:rsidRDefault="00000000" w:rsidRPr="00000000" w14:paraId="00000010">
      <w:pPr>
        <w:spacing w:line="360" w:lineRule="auto"/>
        <w:rPr>
          <w:color w:val="000000"/>
          <w:sz w:val="28"/>
          <w:szCs w:val="28"/>
        </w:rPr>
      </w:pPr>
      <w:r w:rsidDel="00000000" w:rsidR="00000000" w:rsidRPr="00000000">
        <w:rPr>
          <w:color w:val="000000"/>
          <w:sz w:val="28"/>
          <w:szCs w:val="28"/>
          <w:rtl w:val="0"/>
        </w:rPr>
        <w:t xml:space="preserve">3.2. Обстеження, аналіз та виявлення вразливостей мережевої інфраструктури</w:t>
      </w:r>
    </w:p>
    <w:p w:rsidR="00000000" w:rsidDel="00000000" w:rsidP="00000000" w:rsidRDefault="00000000" w:rsidRPr="00000000" w14:paraId="00000011">
      <w:pPr>
        <w:spacing w:line="360" w:lineRule="auto"/>
        <w:rPr>
          <w:color w:val="000000"/>
          <w:sz w:val="28"/>
          <w:szCs w:val="28"/>
        </w:rPr>
      </w:pPr>
      <w:r w:rsidDel="00000000" w:rsidR="00000000" w:rsidRPr="00000000">
        <w:rPr>
          <w:color w:val="000000"/>
          <w:sz w:val="28"/>
          <w:szCs w:val="28"/>
          <w:rtl w:val="0"/>
        </w:rPr>
        <w:t xml:space="preserve">3.3. Обстеження, аналіз та виявлення   вразливостей серверної інфраструктури та робочих станцій</w:t>
      </w:r>
    </w:p>
    <w:p w:rsidR="00000000" w:rsidDel="00000000" w:rsidP="00000000" w:rsidRDefault="00000000" w:rsidRPr="00000000" w14:paraId="00000012">
      <w:pPr>
        <w:spacing w:line="360" w:lineRule="auto"/>
        <w:rPr>
          <w:color w:val="000000"/>
          <w:sz w:val="28"/>
          <w:szCs w:val="28"/>
        </w:rPr>
      </w:pPr>
      <w:r w:rsidDel="00000000" w:rsidR="00000000" w:rsidRPr="00000000">
        <w:rPr>
          <w:color w:val="000000"/>
          <w:sz w:val="28"/>
          <w:szCs w:val="28"/>
          <w:rtl w:val="0"/>
        </w:rPr>
        <w:t xml:space="preserve">3.4. Тестування на проникнення</w:t>
      </w:r>
    </w:p>
    <w:p w:rsidR="00000000" w:rsidDel="00000000" w:rsidP="00000000" w:rsidRDefault="00000000" w:rsidRPr="00000000" w14:paraId="00000013">
      <w:pPr>
        <w:spacing w:line="360" w:lineRule="auto"/>
        <w:rPr>
          <w:color w:val="000000"/>
          <w:sz w:val="28"/>
          <w:szCs w:val="28"/>
        </w:rPr>
      </w:pPr>
      <w:r w:rsidDel="00000000" w:rsidR="00000000" w:rsidRPr="00000000">
        <w:rPr>
          <w:color w:val="000000"/>
          <w:sz w:val="28"/>
          <w:szCs w:val="28"/>
          <w:rtl w:val="0"/>
        </w:rPr>
        <w:t xml:space="preserve">3.5. Обстеження, аналіз та виявлення вразливостей поштової системи</w:t>
      </w:r>
    </w:p>
    <w:p w:rsidR="00000000" w:rsidDel="00000000" w:rsidP="00000000" w:rsidRDefault="00000000" w:rsidRPr="00000000" w14:paraId="00000014">
      <w:pPr>
        <w:spacing w:line="360" w:lineRule="auto"/>
        <w:rPr>
          <w:color w:val="000000"/>
          <w:sz w:val="28"/>
          <w:szCs w:val="28"/>
        </w:rPr>
      </w:pPr>
      <w:r w:rsidDel="00000000" w:rsidR="00000000" w:rsidRPr="00000000">
        <w:rPr>
          <w:color w:val="000000"/>
          <w:sz w:val="28"/>
          <w:szCs w:val="28"/>
          <w:rtl w:val="0"/>
        </w:rPr>
        <w:t xml:space="preserve">3.6. Розробка рекомендацій щодо усунення виявлених недоліків і вразливостей основних компонентів ІТ інфраструктури</w:t>
      </w:r>
    </w:p>
    <w:p w:rsidR="00000000" w:rsidDel="00000000" w:rsidP="00000000" w:rsidRDefault="00000000" w:rsidRPr="00000000" w14:paraId="00000015">
      <w:pPr>
        <w:spacing w:line="360" w:lineRule="auto"/>
        <w:rPr>
          <w:color w:val="000000"/>
          <w:sz w:val="28"/>
          <w:szCs w:val="28"/>
        </w:rPr>
      </w:pPr>
      <w:r w:rsidDel="00000000" w:rsidR="00000000" w:rsidRPr="00000000">
        <w:rPr>
          <w:color w:val="000000"/>
          <w:sz w:val="28"/>
          <w:szCs w:val="28"/>
          <w:rtl w:val="0"/>
        </w:rPr>
        <w:t xml:space="preserve">3.7. Оцінка ефективності запропонованих заходів </w:t>
      </w:r>
    </w:p>
    <w:p w:rsidR="00000000" w:rsidDel="00000000" w:rsidP="00000000" w:rsidRDefault="00000000" w:rsidRPr="00000000" w14:paraId="00000016">
      <w:pPr>
        <w:spacing w:line="360" w:lineRule="auto"/>
        <w:rPr>
          <w:color w:val="000000"/>
          <w:sz w:val="28"/>
          <w:szCs w:val="28"/>
        </w:rPr>
      </w:pPr>
      <w:r w:rsidDel="00000000" w:rsidR="00000000" w:rsidRPr="00000000">
        <w:rPr>
          <w:color w:val="000000"/>
          <w:sz w:val="28"/>
          <w:szCs w:val="28"/>
          <w:rtl w:val="0"/>
        </w:rPr>
        <w:t xml:space="preserve">3.8. Висновки до третього розділу</w:t>
      </w:r>
    </w:p>
    <w:p w:rsidR="00000000" w:rsidDel="00000000" w:rsidP="00000000" w:rsidRDefault="00000000" w:rsidRPr="00000000" w14:paraId="00000017">
      <w:pPr>
        <w:spacing w:line="360" w:lineRule="auto"/>
        <w:rPr>
          <w:color w:val="000000"/>
          <w:sz w:val="28"/>
          <w:szCs w:val="28"/>
        </w:rPr>
      </w:pPr>
      <w:r w:rsidDel="00000000" w:rsidR="00000000" w:rsidRPr="00000000">
        <w:rPr>
          <w:color w:val="000000"/>
          <w:sz w:val="28"/>
          <w:szCs w:val="28"/>
          <w:rtl w:val="0"/>
        </w:rPr>
        <w:t xml:space="preserve">ВИСНОВКИ</w:t>
      </w:r>
    </w:p>
    <w:p w:rsidR="00000000" w:rsidDel="00000000" w:rsidP="00000000" w:rsidRDefault="00000000" w:rsidRPr="00000000" w14:paraId="00000018">
      <w:pPr>
        <w:spacing w:line="360" w:lineRule="auto"/>
        <w:rPr>
          <w:color w:val="000000"/>
          <w:sz w:val="28"/>
          <w:szCs w:val="28"/>
        </w:rPr>
      </w:pPr>
      <w:r w:rsidDel="00000000" w:rsidR="00000000" w:rsidRPr="00000000">
        <w:rPr>
          <w:color w:val="000000"/>
          <w:sz w:val="28"/>
          <w:szCs w:val="28"/>
          <w:rtl w:val="0"/>
        </w:rPr>
        <w:t xml:space="preserve">СПИСОК ВИКОРИСТАНИХ ДЖЕРЕЛ</w:t>
      </w:r>
    </w:p>
    <w:p w:rsidR="00000000" w:rsidDel="00000000" w:rsidP="00000000" w:rsidRDefault="00000000" w:rsidRPr="00000000" w14:paraId="00000019">
      <w:pPr>
        <w:spacing w:line="360" w:lineRule="auto"/>
        <w:rPr>
          <w:color w:val="7030a0"/>
          <w:sz w:val="28"/>
          <w:szCs w:val="28"/>
        </w:rPr>
        <w:sectPr>
          <w:headerReference r:id="rId7" w:type="default"/>
          <w:pgSz w:h="16840" w:w="11920" w:orient="portrait"/>
          <w:pgMar w:bottom="280" w:top="960" w:left="1020" w:right="320" w:header="757" w:footer="0"/>
          <w:pgNumType w:start="2"/>
        </w:sectPr>
      </w:pPr>
      <w:r w:rsidDel="00000000" w:rsidR="00000000" w:rsidRPr="00000000">
        <w:rPr>
          <w:color w:val="7030a0"/>
          <w:sz w:val="28"/>
          <w:szCs w:val="28"/>
          <w:rtl w:val="0"/>
        </w:rPr>
        <w:t xml:space="preserve">ДОДАТКИ</w:t>
      </w:r>
    </w:p>
    <w:p w:rsidR="00000000" w:rsidDel="00000000" w:rsidP="00000000" w:rsidRDefault="00000000" w:rsidRPr="00000000" w14:paraId="0000001A">
      <w:pPr>
        <w:spacing w:before="240" w:lineRule="auto"/>
        <w:ind w:left="2147" w:firstLine="0"/>
        <w:rPr>
          <w:b w:val="1"/>
          <w:sz w:val="28"/>
          <w:szCs w:val="28"/>
        </w:rPr>
      </w:pPr>
      <w:r w:rsidDel="00000000" w:rsidR="00000000" w:rsidRPr="00000000">
        <w:rPr>
          <w:b w:val="1"/>
          <w:sz w:val="28"/>
          <w:szCs w:val="28"/>
          <w:rtl w:val="0"/>
        </w:rPr>
        <w:t xml:space="preserve">ПЕРЕЛІК УМОВНИХ ПОЗНАЧЕНЬ ТА СКОРОЧЕНЬ</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8"/>
          <w:szCs w:val="38"/>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25"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SMB – ринковий сегмент, який становить малий і середній бізнес</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25"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ПЗ - програмне забезпечення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25"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IТ - інформаційні технології</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25"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 - операційна система</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25"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WAN - Wide Area Network глобальна обчислювальна мережа</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25"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LAN - Local Area Network - локальна обчислювальна мережа</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25"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VM - Virtual Machine - віртуальна машина / віртуальний сервер</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25"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DMZ - Demilitarized Zone - демілітаризована зона</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25"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VPN - Virtual Private Network - віртуальна приватна мережа</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25"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VLAN - Virtual Local Area Network - віртуальна приватна мережа, що дозволяє сегментувати локальну мережу</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25"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SSH - мережевий протокол для реалізації шифрованого віддаленого управління і тунелювання трафіку</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25"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Core - рівень пристроїв (ядра), забезпечує зв'язок між іншими рівнями мережі</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25"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AD - Microsoft Active Directory - служби каталогів корпорації Microsoft для операційних систем сімейства Windows Server</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25"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Access - рівень доступу, рівень пристроїв клієнтського доступу</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25"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NAT - механізм в мережах TCP / IP, що дозволяє перетворювати IP-адреси транзитних пакетів</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25"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HTTP/HTTPS - протокол прикладного рівня передачі даних, HTTPS має шифрування</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25"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SNMP - Протокол для управління пристроями в IP-мережах на основі архітектур TCP / UDP</w:t>
      </w:r>
    </w:p>
    <w:p w:rsidR="00000000" w:rsidDel="00000000" w:rsidP="00000000" w:rsidRDefault="00000000" w:rsidRPr="00000000" w14:paraId="0000002F">
      <w:pPr>
        <w:pStyle w:val="Heading1"/>
        <w:spacing w:before="88" w:lineRule="auto"/>
        <w:ind w:right="1013" w:firstLine="1148"/>
        <w:jc w:val="center"/>
        <w:rPr/>
      </w:pPr>
      <w:bookmarkStart w:colFirst="0" w:colLast="0" w:name="_heading=h.30j0zll" w:id="1"/>
      <w:bookmarkEnd w:id="1"/>
      <w:r w:rsidDel="00000000" w:rsidR="00000000" w:rsidRPr="00000000">
        <w:rPr>
          <w:rtl w:val="0"/>
        </w:rPr>
      </w:r>
    </w:p>
    <w:p w:rsidR="00000000" w:rsidDel="00000000" w:rsidP="00000000" w:rsidRDefault="00000000" w:rsidRPr="00000000" w14:paraId="00000030">
      <w:pPr>
        <w:pStyle w:val="Heading1"/>
        <w:spacing w:before="88" w:lineRule="auto"/>
        <w:ind w:right="1013" w:firstLine="1148"/>
        <w:jc w:val="center"/>
        <w:rPr/>
      </w:pPr>
      <w:r w:rsidDel="00000000" w:rsidR="00000000" w:rsidRPr="00000000">
        <w:rPr>
          <w:rtl w:val="0"/>
        </w:rPr>
      </w:r>
    </w:p>
    <w:p w:rsidR="00000000" w:rsidDel="00000000" w:rsidP="00000000" w:rsidRDefault="00000000" w:rsidRPr="00000000" w14:paraId="00000031">
      <w:pPr>
        <w:pStyle w:val="Heading1"/>
        <w:spacing w:before="88" w:lineRule="auto"/>
        <w:ind w:right="1013" w:firstLine="1148"/>
        <w:jc w:val="center"/>
        <w:rPr/>
      </w:pPr>
      <w:r w:rsidDel="00000000" w:rsidR="00000000" w:rsidRPr="00000000">
        <w:rPr>
          <w:rtl w:val="0"/>
        </w:rPr>
      </w:r>
    </w:p>
    <w:p w:rsidR="00000000" w:rsidDel="00000000" w:rsidP="00000000" w:rsidRDefault="00000000" w:rsidRPr="00000000" w14:paraId="00000032">
      <w:pPr>
        <w:pStyle w:val="Heading1"/>
        <w:spacing w:before="88" w:lineRule="auto"/>
        <w:ind w:right="1013" w:firstLine="1148"/>
        <w:jc w:val="center"/>
        <w:rPr/>
      </w:pPr>
      <w:r w:rsidDel="00000000" w:rsidR="00000000" w:rsidRPr="00000000">
        <w:rPr>
          <w:rtl w:val="0"/>
        </w:rPr>
        <w:t xml:space="preserve">ВСТУП</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1"/>
          <w:i w:val="0"/>
          <w:smallCaps w:val="0"/>
          <w:strike w:val="0"/>
          <w:color w:val="ff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397" w:right="259" w:firstLine="720"/>
        <w:jc w:val="both"/>
        <w:rPr>
          <w:i w:val="0"/>
          <w:smallCaps w:val="0"/>
          <w:strike w:val="0"/>
          <w:color w:val="7030a0"/>
          <w:sz w:val="28"/>
          <w:szCs w:val="28"/>
          <w:u w:val="none"/>
          <w:shd w:fill="auto" w:val="clear"/>
          <w:vertAlign w:val="baseline"/>
        </w:rPr>
      </w:pPr>
      <w:r w:rsidDel="00000000" w:rsidR="00000000" w:rsidRPr="00000000">
        <w:rPr>
          <w:b w:val="1"/>
          <w:sz w:val="28"/>
          <w:szCs w:val="28"/>
          <w:rtl w:val="0"/>
        </w:rPr>
        <w:t xml:space="preserve">Актуальність теми. </w:t>
      </w:r>
      <w:r w:rsidDel="00000000" w:rsidR="00000000" w:rsidRPr="00000000">
        <w:rPr>
          <w:sz w:val="28"/>
          <w:szCs w:val="28"/>
          <w:rtl w:val="0"/>
        </w:rPr>
        <w:t xml:space="preserve">З розвитком інформаційних технологій та формуванням інформаційного суспільства людство стикається з певними проблемами у сфері кібербезпеки, які потребують сучасних підходів та рішень. Основні сфери життя суспільства, такі як економіка, міжнародне співробітництво, державна безпека в кіберпросторі та інші, вимагають новітніх систем захисту від кіберзлочинності. Поточна ситуація з кіберзлочинністю вимагає постійного удосконалення методів боротьби з кіберзлочинами, розробки інформаційних систем та методів, спрямованих на забезпечення кібербезпеки нашої держави.</w:t>
      </w: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397" w:right="259" w:firstLine="720"/>
        <w:jc w:val="both"/>
        <w:rPr>
          <w:rFonts w:ascii="Times New Roman" w:cs="Times New Roman" w:eastAsia="Times New Roman" w:hAnsi="Times New Roman"/>
          <w:b w:val="0"/>
          <w:i w:val="0"/>
          <w:smallCaps w:val="0"/>
          <w:strike w:val="0"/>
          <w:color w:val="7030a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ff0000"/>
          <w:sz w:val="28"/>
          <w:szCs w:val="28"/>
          <w:u w:val="none"/>
          <w:shd w:fill="auto" w:val="clear"/>
          <w:vertAlign w:val="baseline"/>
          <w:rtl w:val="0"/>
        </w:rPr>
        <w:t xml:space="preserve">У міру розвитку інформаційних технологій та переходу до інформаційного суспільства, людство зіштовхується з різними викликами у сфері кібербезпеки, які потребують новітніх стратегій та вирішень. Важливі аспекти суспільного життя, такі як економіка, міжнародні відносини, національна безпека в кіберпросторі тощо, вимагають розробки передових систем захисту від кіберзлочинності. Актуальна ситуація з кіберзлочинністю вимагає невпинного вдосконалення методів протидії кіберзлочинам, розробки нових інформаційних систем і методик, що забезпечують кібербезпеку країни.</w:t>
      </w: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397" w:right="259" w:firstLine="720"/>
        <w:jc w:val="both"/>
        <w:rPr>
          <w:rFonts w:ascii="Times New Roman" w:cs="Times New Roman" w:eastAsia="Times New Roman" w:hAnsi="Times New Roman"/>
          <w:b w:val="0"/>
          <w:i w:val="0"/>
          <w:smallCaps w:val="0"/>
          <w:strike w:val="0"/>
          <w:sz w:val="28"/>
          <w:szCs w:val="28"/>
          <w:u w:val="none"/>
          <w:shd w:fill="auto" w:val="clear"/>
          <w:vertAlign w:val="baseline"/>
        </w:rPr>
      </w:pPr>
      <w:r w:rsidDel="00000000" w:rsidR="00000000" w:rsidRPr="00000000">
        <w:rPr>
          <w:sz w:val="28"/>
          <w:szCs w:val="28"/>
          <w:rtl w:val="0"/>
        </w:rPr>
        <w:t xml:space="preserve">Сьогодні наша країна знаходиться на передовій лінії кібервійни. Хоча ці обставини негативно впливають на наше повсякденне життя, вони також надають можливість для випробування нових ідей та технологій у галузі захисту інформації. Досвід, отриманий у боротьбі з ворогом, дозволяє нашим кіберспеціалістам стати лідерами галузі на світовому ринку. Зростає попит на українські освітні проєкти серед закордонних фахівців. Це свідчить про те, що сфера кіберзахисту в нашій державі буде продовжувати активно розвиватися і залучати нові таланти. Настане час, коли ми зможемо повністю поділитися набутими знаннями зі світом.</w:t>
      </w: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397" w:right="259" w:firstLine="720"/>
        <w:jc w:val="both"/>
        <w:rPr>
          <w:rFonts w:ascii="Times New Roman" w:cs="Times New Roman" w:eastAsia="Times New Roman" w:hAnsi="Times New Roman"/>
          <w:b w:val="0"/>
          <w:i w:val="0"/>
          <w:smallCaps w:val="0"/>
          <w:strike w:val="0"/>
          <w:color w:val="ff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ff0000"/>
          <w:sz w:val="28"/>
          <w:szCs w:val="28"/>
          <w:u w:val="none"/>
          <w:shd w:fill="auto" w:val="clear"/>
          <w:vertAlign w:val="baseline"/>
          <w:rtl w:val="0"/>
        </w:rPr>
        <w:t xml:space="preserve">На сьогоднішній день наша країна опинилася в центрі кібервійни. Незважаючи на негативний вплив цих обставин на наше життя, вони можуть бути використані як полігон для перевірки нових концепцій та технологій у сфері інформаційного захисту. Накопичений досвід у протистоянні з ворогом перетворює наших кіберфахівців на лідерів у світовій індустрії. Також спостерігається зростаючий інтерес до українських освітніх проєктів у сфері кібербезпеки з боку закордонних фахівців. Це свідчить про те, що галузь кіберзахисту в Україні продовжуватиме активно розвиватися та приваблюватиме нові таланти, а також про те, що незабаром ми зможемо поділитися своїми знаннями зі світовою спільнотою.</w:t>
      </w:r>
    </w:p>
    <w:p w:rsidR="00000000" w:rsidDel="00000000" w:rsidP="00000000" w:rsidRDefault="00000000" w:rsidRPr="00000000" w14:paraId="0000003A">
      <w:pPr>
        <w:spacing w:after="240" w:before="240" w:line="360" w:lineRule="auto"/>
        <w:ind w:left="0" w:firstLine="720"/>
        <w:jc w:val="both"/>
        <w:rPr>
          <w:sz w:val="28"/>
          <w:szCs w:val="28"/>
        </w:rPr>
      </w:pPr>
      <w:r w:rsidDel="00000000" w:rsidR="00000000" w:rsidRPr="00000000">
        <w:rPr>
          <w:sz w:val="28"/>
          <w:szCs w:val="28"/>
          <w:rtl w:val="0"/>
        </w:rPr>
        <w:t xml:space="preserve">Загалом рівень зацікавленості кібербезпекою в українському суспільстві зростає. Враховуючи стрімкий розвиток цієї галузі, важливо розуміти, що питання захисту інформації зараз стосується кожного. Елементарними знаннями з кібергігієни повинна володіти кожна людина. Компанії, особливо в сегменті малого та середнього бізнесу, і їхні співробітники мають приділяти кіберзахисту хоча б кілька хвилин на тиждень. Чим більше суспільство обізнане у кібербезпеці, тим сильнішою буде наша країна.</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397" w:right="259" w:firstLine="720"/>
        <w:jc w:val="both"/>
        <w:rPr>
          <w:rFonts w:ascii="Times New Roman" w:cs="Times New Roman" w:eastAsia="Times New Roman" w:hAnsi="Times New Roman"/>
          <w:b w:val="0"/>
          <w:i w:val="0"/>
          <w:smallCaps w:val="0"/>
          <w:strike w:val="0"/>
          <w:color w:val="ff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ff0000"/>
          <w:sz w:val="28"/>
          <w:szCs w:val="28"/>
          <w:u w:val="none"/>
          <w:shd w:fill="auto" w:val="clear"/>
          <w:vertAlign w:val="baseline"/>
          <w:rtl w:val="0"/>
        </w:rPr>
        <w:t xml:space="preserve">Інтерес до кібербезпеки в українському суспільстві зростає. З огляду на швидкий розвиток цієї сфери, захист інформації стає актуальним для кожного. Основні засади кібергігієни тепер необхідно знати кожному громадянину. Компанії, зокрема ті, що належать до малого та середнього бізнесу, і їхні працівники мають приділяти увагу кіберзахисту, навіть якщо це лише кілька хвилин на тиждень. Чим більше суспільство обізнане в питаннях кібербезпеки, тим сильнішою буде наша країна.</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397" w:right="259" w:firstLine="720"/>
        <w:jc w:val="both"/>
        <w:rPr>
          <w:rFonts w:ascii="Times New Roman" w:cs="Times New Roman" w:eastAsia="Times New Roman" w:hAnsi="Times New Roman"/>
          <w:b w:val="0"/>
          <w:i w:val="0"/>
          <w:smallCaps w:val="0"/>
          <w:strike w:val="0"/>
          <w:color w:val="ff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397" w:right="265" w:firstLine="720"/>
        <w:jc w:val="both"/>
        <w:rPr>
          <w:rFonts w:ascii="Times New Roman" w:cs="Times New Roman" w:eastAsia="Times New Roman" w:hAnsi="Times New Roman"/>
          <w:b w:val="0"/>
          <w:i w:val="0"/>
          <w:smallCaps w:val="0"/>
          <w:strike w:val="0"/>
          <w:color w:val="ff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Метою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написання кваліфікаційної роботи є удосконалення, систематизація та підвищення рівня кіберзахисту основних компонентів IT інфраструктури </w:t>
      </w:r>
      <w:r w:rsidDel="00000000" w:rsidR="00000000" w:rsidRPr="00000000">
        <w:rPr>
          <w:rFonts w:ascii="Times New Roman" w:cs="Times New Roman" w:eastAsia="Times New Roman" w:hAnsi="Times New Roman"/>
          <w:b w:val="0"/>
          <w:i w:val="0"/>
          <w:smallCaps w:val="0"/>
          <w:strike w:val="0"/>
          <w:color w:val="7030a0"/>
          <w:sz w:val="28"/>
          <w:szCs w:val="28"/>
          <w:u w:val="none"/>
          <w:shd w:fill="auto" w:val="clear"/>
          <w:vertAlign w:val="baseline"/>
          <w:rtl w:val="0"/>
        </w:rPr>
        <w:t xml:space="preserve">типової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SMB компанії.</w:t>
      </w: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досягнення поставленої в роботі мети необхідне вирішення наступних</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39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задач:</w:t>
      </w:r>
    </w:p>
    <w:p w:rsidR="00000000" w:rsidDel="00000000" w:rsidP="00000000" w:rsidRDefault="00000000" w:rsidRPr="00000000" w14:paraId="00000040">
      <w:pPr>
        <w:keepNext w:val="0"/>
        <w:keepLines w:val="0"/>
        <w:pageBreakBefore w:val="0"/>
        <w:widowControl w:val="0"/>
        <w:numPr>
          <w:ilvl w:val="2"/>
          <w:numId w:val="8"/>
        </w:numPr>
        <w:pBdr>
          <w:top w:space="0" w:sz="0" w:val="nil"/>
          <w:left w:space="0" w:sz="0" w:val="nil"/>
          <w:bottom w:space="0" w:sz="0" w:val="nil"/>
          <w:right w:space="0" w:sz="0" w:val="nil"/>
          <w:between w:space="0" w:sz="0" w:val="nil"/>
        </w:pBdr>
        <w:shd w:fill="auto" w:val="clear"/>
        <w:tabs>
          <w:tab w:val="left" w:leader="none" w:pos="1488"/>
        </w:tabs>
        <w:spacing w:after="0" w:before="161" w:line="240" w:lineRule="auto"/>
        <w:ind w:left="1487" w:right="0" w:hanging="370.99999999999994"/>
        <w:jc w:val="both"/>
        <w:rPr>
          <w:rFonts w:ascii="Times New Roman" w:cs="Times New Roman" w:eastAsia="Times New Roman" w:hAnsi="Times New Roman"/>
          <w:b w:val="0"/>
          <w:i w:val="0"/>
          <w:smallCaps w:val="0"/>
          <w:strike w:val="0"/>
          <w:color w:val="ff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Розглянути основні компоненти IT інфраструктури малих та середніх підприємств, типові кіберзагрози, основні проблеми кіберзахисту. </w:t>
      </w:r>
      <w:r w:rsidDel="00000000" w:rsidR="00000000" w:rsidRPr="00000000">
        <w:rPr>
          <w:rtl w:val="0"/>
        </w:rPr>
      </w:r>
    </w:p>
    <w:p w:rsidR="00000000" w:rsidDel="00000000" w:rsidP="00000000" w:rsidRDefault="00000000" w:rsidRPr="00000000" w14:paraId="00000041">
      <w:pPr>
        <w:keepNext w:val="0"/>
        <w:keepLines w:val="0"/>
        <w:pageBreakBefore w:val="0"/>
        <w:widowControl w:val="0"/>
        <w:numPr>
          <w:ilvl w:val="2"/>
          <w:numId w:val="8"/>
        </w:numPr>
        <w:pBdr>
          <w:top w:space="0" w:sz="0" w:val="nil"/>
          <w:left w:space="0" w:sz="0" w:val="nil"/>
          <w:bottom w:space="0" w:sz="0" w:val="nil"/>
          <w:right w:space="0" w:sz="0" w:val="nil"/>
          <w:between w:space="0" w:sz="0" w:val="nil"/>
        </w:pBdr>
        <w:shd w:fill="auto" w:val="clear"/>
        <w:tabs>
          <w:tab w:val="left" w:leader="none" w:pos="1413"/>
        </w:tabs>
        <w:spacing w:after="0" w:before="161" w:line="360" w:lineRule="auto"/>
        <w:ind w:left="397" w:right="267" w:firstLine="720"/>
        <w:jc w:val="both"/>
        <w:rPr>
          <w:rFonts w:ascii="Times New Roman" w:cs="Times New Roman" w:eastAsia="Times New Roman" w:hAnsi="Times New Roman"/>
          <w:b w:val="0"/>
          <w:i w:val="0"/>
          <w:smallCaps w:val="0"/>
          <w:strike w:val="0"/>
          <w:color w:val="ff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Визначити та запропонувати інструменти, комплекс засобів та дій для підвищення кіберзахисту.</w:t>
      </w:r>
      <w:r w:rsidDel="00000000" w:rsidR="00000000" w:rsidRPr="00000000">
        <w:rPr>
          <w:rtl w:val="0"/>
        </w:rPr>
      </w:r>
    </w:p>
    <w:p w:rsidR="00000000" w:rsidDel="00000000" w:rsidP="00000000" w:rsidRDefault="00000000" w:rsidRPr="00000000" w14:paraId="00000042">
      <w:pPr>
        <w:keepNext w:val="0"/>
        <w:keepLines w:val="0"/>
        <w:pageBreakBefore w:val="0"/>
        <w:widowControl w:val="0"/>
        <w:numPr>
          <w:ilvl w:val="2"/>
          <w:numId w:val="8"/>
        </w:numPr>
        <w:pBdr>
          <w:top w:space="0" w:sz="0" w:val="nil"/>
          <w:left w:space="0" w:sz="0" w:val="nil"/>
          <w:bottom w:space="0" w:sz="0" w:val="nil"/>
          <w:right w:space="0" w:sz="0" w:val="nil"/>
          <w:between w:space="0" w:sz="0" w:val="nil"/>
        </w:pBdr>
        <w:shd w:fill="auto" w:val="clear"/>
        <w:tabs>
          <w:tab w:val="left" w:leader="none" w:pos="1503"/>
        </w:tabs>
        <w:spacing w:after="0" w:before="0" w:line="360" w:lineRule="auto"/>
        <w:ind w:left="397" w:right="270" w:firstLine="720"/>
        <w:jc w:val="both"/>
        <w:rPr>
          <w:rFonts w:ascii="Times New Roman" w:cs="Times New Roman" w:eastAsia="Times New Roman" w:hAnsi="Times New Roman"/>
          <w:b w:val="0"/>
          <w:i w:val="0"/>
          <w:smallCaps w:val="0"/>
          <w:strike w:val="0"/>
          <w:color w:val="ff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Розробити план оптимізації та рекомендації щодо усунення виявлених недоліків і вразливостей основних компонентів ІТ інфраструктури для </w:t>
      </w:r>
      <w:r w:rsidDel="00000000" w:rsidR="00000000" w:rsidRPr="00000000">
        <w:rPr>
          <w:rFonts w:ascii="Times New Roman" w:cs="Times New Roman" w:eastAsia="Times New Roman" w:hAnsi="Times New Roman"/>
          <w:b w:val="0"/>
          <w:i w:val="0"/>
          <w:smallCaps w:val="0"/>
          <w:strike w:val="0"/>
          <w:color w:val="7030a0"/>
          <w:sz w:val="28"/>
          <w:szCs w:val="28"/>
          <w:u w:val="none"/>
          <w:shd w:fill="auto" w:val="clear"/>
          <w:vertAlign w:val="baseline"/>
          <w:rtl w:val="0"/>
        </w:rPr>
        <w:t xml:space="preserve">типової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компанії SMB сегменту</w:t>
      </w:r>
      <w:r w:rsidDel="00000000" w:rsidR="00000000" w:rsidRPr="00000000">
        <w:rPr>
          <w:rFonts w:ascii="Times New Roman" w:cs="Times New Roman" w:eastAsia="Times New Roman" w:hAnsi="Times New Roman"/>
          <w:b w:val="0"/>
          <w:i w:val="0"/>
          <w:smallCaps w:val="0"/>
          <w:strike w:val="0"/>
          <w:color w:val="7030a0"/>
          <w:sz w:val="28"/>
          <w:szCs w:val="2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3">
      <w:pPr>
        <w:spacing w:line="360" w:lineRule="auto"/>
        <w:ind w:left="397" w:right="525" w:firstLine="720"/>
        <w:rPr>
          <w:color w:val="ff0000"/>
          <w:sz w:val="28"/>
          <w:szCs w:val="28"/>
        </w:rPr>
      </w:pPr>
      <w:r w:rsidDel="00000000" w:rsidR="00000000" w:rsidRPr="00000000">
        <w:rPr>
          <w:b w:val="1"/>
          <w:sz w:val="28"/>
          <w:szCs w:val="28"/>
          <w:rtl w:val="0"/>
        </w:rPr>
        <w:t xml:space="preserve">Об’єктом дослідження роботи є </w:t>
      </w:r>
      <w:r w:rsidDel="00000000" w:rsidR="00000000" w:rsidRPr="00000000">
        <w:rPr>
          <w:color w:val="000000"/>
          <w:sz w:val="28"/>
          <w:szCs w:val="28"/>
          <w:rtl w:val="0"/>
        </w:rPr>
        <w:t xml:space="preserve">процес підвищення та удосконалення рівня кіберзахисту основних компонентів IT інфраструктури малих та середніх підприємст</w:t>
      </w:r>
      <w:r w:rsidDel="00000000" w:rsidR="00000000" w:rsidRPr="00000000">
        <w:rPr>
          <w:sz w:val="28"/>
          <w:szCs w:val="28"/>
          <w:rtl w:val="0"/>
        </w:rPr>
        <w:t xml:space="preserve">в.</w:t>
      </w:r>
      <w:r w:rsidDel="00000000" w:rsidR="00000000" w:rsidRPr="00000000">
        <w:rPr>
          <w:rtl w:val="0"/>
        </w:rPr>
      </w:r>
    </w:p>
    <w:p w:rsidR="00000000" w:rsidDel="00000000" w:rsidP="00000000" w:rsidRDefault="00000000" w:rsidRPr="00000000" w14:paraId="00000044">
      <w:pPr>
        <w:ind w:left="1117" w:firstLine="0"/>
        <w:rPr>
          <w:color w:val="ff0000"/>
          <w:sz w:val="28"/>
          <w:szCs w:val="28"/>
        </w:rPr>
      </w:pPr>
      <w:r w:rsidDel="00000000" w:rsidR="00000000" w:rsidRPr="00000000">
        <w:rPr>
          <w:b w:val="1"/>
          <w:sz w:val="28"/>
          <w:szCs w:val="28"/>
          <w:rtl w:val="0"/>
        </w:rPr>
        <w:t xml:space="preserve">Предметом дослідження роботи </w:t>
      </w:r>
      <w:r w:rsidDel="00000000" w:rsidR="00000000" w:rsidRPr="00000000">
        <w:rPr>
          <w:sz w:val="28"/>
          <w:szCs w:val="28"/>
          <w:rtl w:val="0"/>
        </w:rPr>
        <w:t xml:space="preserve">є</w:t>
      </w:r>
      <w:r w:rsidDel="00000000" w:rsidR="00000000" w:rsidRPr="00000000">
        <w:rPr>
          <w:color w:val="ff0000"/>
          <w:sz w:val="28"/>
          <w:szCs w:val="28"/>
          <w:rtl w:val="0"/>
        </w:rPr>
        <w:t xml:space="preserve"> </w:t>
      </w:r>
      <w:r w:rsidDel="00000000" w:rsidR="00000000" w:rsidRPr="00000000">
        <w:rPr>
          <w:color w:val="000000"/>
          <w:sz w:val="28"/>
          <w:szCs w:val="28"/>
          <w:rtl w:val="0"/>
        </w:rPr>
        <w:t xml:space="preserve">методи, інструменти та засоби для виявлення вразливостей та підвищення рівня кіберзахисту</w:t>
      </w:r>
      <w:r w:rsidDel="00000000" w:rsidR="00000000" w:rsidRPr="00000000">
        <w:rPr>
          <w:sz w:val="28"/>
          <w:szCs w:val="28"/>
          <w:rtl w:val="0"/>
        </w:rPr>
        <w:t xml:space="preserve">.</w:t>
      </w: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828"/>
          <w:tab w:val="left" w:leader="none" w:pos="3247"/>
          <w:tab w:val="left" w:leader="none" w:pos="4298"/>
          <w:tab w:val="left" w:leader="none" w:pos="5057"/>
          <w:tab w:val="left" w:leader="none" w:pos="6708"/>
          <w:tab w:val="left" w:leader="none" w:pos="7771"/>
          <w:tab w:val="left" w:leader="none" w:pos="8896"/>
        </w:tabs>
        <w:spacing w:after="0" w:before="161" w:line="360" w:lineRule="auto"/>
        <w:ind w:left="397" w:right="265" w:firstLine="720"/>
        <w:jc w:val="left"/>
        <w:rPr>
          <w:rFonts w:ascii="Times New Roman" w:cs="Times New Roman" w:eastAsia="Times New Roman" w:hAnsi="Times New Roman"/>
          <w:b w:val="0"/>
          <w:i w:val="0"/>
          <w:smallCaps w:val="0"/>
          <w:strike w:val="0"/>
          <w:color w:val="000000"/>
          <w:sz w:val="28"/>
          <w:szCs w:val="28"/>
          <w:u w:val="none"/>
          <w:shd w:fill="auto" w:val="clear"/>
          <w:vertAlign w:val="baseline"/>
        </w:rPr>
        <w:sectPr>
          <w:headerReference r:id="rId8" w:type="default"/>
          <w:type w:val="nextPage"/>
          <w:pgSz w:h="16840" w:w="11920" w:orient="portrait"/>
          <w:pgMar w:bottom="280" w:top="960" w:left="1020" w:right="320" w:header="757" w:footer="0"/>
        </w:sect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w:t>
        <w:tab/>
        <w:t xml:space="preserve">написанні</w:t>
        <w:tab/>
        <w:t xml:space="preserve">роботи</w:t>
        <w:tab/>
        <w:t xml:space="preserve">було</w:t>
        <w:tab/>
        <w:t xml:space="preserve">застосовано</w:t>
        <w:tab/>
        <w:t xml:space="preserve">методи</w:t>
        <w:tab/>
        <w:t xml:space="preserve">тестування на проникнення,</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аудиту, аналізу.</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047">
      <w:pPr>
        <w:spacing w:line="360" w:lineRule="auto"/>
        <w:rPr>
          <w:color w:val="000000"/>
          <w:sz w:val="28"/>
          <w:szCs w:val="28"/>
        </w:rPr>
      </w:pPr>
      <w:r w:rsidDel="00000000" w:rsidR="00000000" w:rsidRPr="00000000">
        <w:rPr>
          <w:b w:val="1"/>
          <w:sz w:val="28"/>
          <w:szCs w:val="28"/>
          <w:rtl w:val="0"/>
        </w:rPr>
        <w:t xml:space="preserve">Практична значимість отриманих результатів </w:t>
      </w:r>
      <w:r w:rsidDel="00000000" w:rsidR="00000000" w:rsidRPr="00000000">
        <w:rPr>
          <w:sz w:val="28"/>
          <w:szCs w:val="28"/>
          <w:rtl w:val="0"/>
        </w:rPr>
        <w:t xml:space="preserve">полягає у можливості застосування розроблених рекомендацій, інструментів та комплексу дій по виявленню, систематизації, аналізу вразливостей та підвищенню кіберзахисту основних компонентів </w:t>
      </w:r>
      <w:r w:rsidDel="00000000" w:rsidR="00000000" w:rsidRPr="00000000">
        <w:rPr>
          <w:color w:val="000000"/>
          <w:sz w:val="28"/>
          <w:szCs w:val="28"/>
          <w:rtl w:val="0"/>
        </w:rPr>
        <w:t xml:space="preserve">IT інфраструктури для SMB компаній.</w:t>
      </w:r>
    </w:p>
    <w:p w:rsidR="00000000" w:rsidDel="00000000" w:rsidP="00000000" w:rsidRDefault="00000000" w:rsidRPr="00000000" w14:paraId="00000048">
      <w:pPr>
        <w:spacing w:before="88" w:line="360" w:lineRule="auto"/>
        <w:ind w:left="397" w:right="262" w:firstLine="720"/>
        <w:jc w:val="both"/>
        <w:rPr>
          <w:color w:val="ff0000"/>
          <w:sz w:val="28"/>
          <w:szCs w:val="28"/>
        </w:rPr>
        <w:sectPr>
          <w:type w:val="nextPage"/>
          <w:pgSz w:h="16840" w:w="11920" w:orient="portrait"/>
          <w:pgMar w:bottom="280" w:top="960" w:left="1020" w:right="320" w:header="757" w:footer="0"/>
        </w:sectPr>
      </w:pPr>
      <w:r w:rsidDel="00000000" w:rsidR="00000000" w:rsidRPr="00000000">
        <w:rPr>
          <w:color w:val="ff0000"/>
          <w:sz w:val="28"/>
          <w:szCs w:val="28"/>
          <w:rtl w:val="0"/>
        </w:rPr>
        <w:t xml:space="preserve">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04A">
      <w:pPr>
        <w:spacing w:before="88" w:lineRule="auto"/>
        <w:ind w:left="4536" w:firstLine="0"/>
        <w:rPr>
          <w:b w:val="1"/>
          <w:sz w:val="28"/>
          <w:szCs w:val="28"/>
        </w:rPr>
      </w:pPr>
      <w:r w:rsidDel="00000000" w:rsidR="00000000" w:rsidRPr="00000000">
        <w:rPr>
          <w:b w:val="1"/>
          <w:sz w:val="28"/>
          <w:szCs w:val="28"/>
          <w:rtl w:val="0"/>
        </w:rPr>
        <w:t xml:space="preserve">РОЗДІЛ 1</w:t>
      </w:r>
    </w:p>
    <w:p w:rsidR="00000000" w:rsidDel="00000000" w:rsidP="00000000" w:rsidRDefault="00000000" w:rsidRPr="00000000" w14:paraId="0000004B">
      <w:pPr>
        <w:spacing w:before="120" w:line="360" w:lineRule="auto"/>
        <w:ind w:left="1559" w:hanging="1559"/>
        <w:jc w:val="center"/>
        <w:rPr>
          <w:b w:val="1"/>
          <w:sz w:val="28"/>
          <w:szCs w:val="28"/>
        </w:rPr>
      </w:pPr>
      <w:r w:rsidDel="00000000" w:rsidR="00000000" w:rsidRPr="00000000">
        <w:rPr>
          <w:b w:val="1"/>
          <w:sz w:val="28"/>
          <w:szCs w:val="28"/>
          <w:rtl w:val="0"/>
        </w:rPr>
        <w:t xml:space="preserve">ПРОБЛЕМАТИКА ТА АНАЛІЗ КІБЕРЗАГРОЗ IT ІНФАСТРУКТУРИ МАЛИХ ТА СЕРЕДНІХ ПІДПРИЄМСТВ</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ff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1"/>
          <w:i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4E">
      <w:pPr>
        <w:pStyle w:val="Heading1"/>
        <w:numPr>
          <w:ilvl w:val="1"/>
          <w:numId w:val="5"/>
        </w:numPr>
        <w:tabs>
          <w:tab w:val="left" w:leader="none" w:pos="3120"/>
        </w:tabs>
        <w:ind w:left="1611" w:hanging="420"/>
        <w:jc w:val="left"/>
        <w:rPr/>
      </w:pPr>
      <w:r w:rsidDel="00000000" w:rsidR="00000000" w:rsidRPr="00000000">
        <w:rPr>
          <w:rtl w:val="0"/>
        </w:rPr>
        <w:t xml:space="preserve">Кібербезпека </w:t>
      </w:r>
      <w:r w:rsidDel="00000000" w:rsidR="00000000" w:rsidRPr="00000000">
        <w:rPr>
          <w:color w:val="7030a0"/>
          <w:rtl w:val="0"/>
        </w:rPr>
        <w:t xml:space="preserve">для </w:t>
      </w:r>
      <w:r w:rsidDel="00000000" w:rsidR="00000000" w:rsidRPr="00000000">
        <w:rPr>
          <w:rtl w:val="0"/>
        </w:rPr>
        <w:t xml:space="preserve">малого та середнього бізнесу</w:t>
      </w:r>
    </w:p>
    <w:p w:rsidR="00000000" w:rsidDel="00000000" w:rsidP="00000000" w:rsidRDefault="00000000" w:rsidRPr="00000000" w14:paraId="0000004F">
      <w:pPr>
        <w:pStyle w:val="Heading1"/>
        <w:tabs>
          <w:tab w:val="left" w:leader="none" w:pos="3120"/>
        </w:tabs>
        <w:ind w:left="1611" w:firstLine="0"/>
        <w:rPr/>
      </w:pP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ff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51">
      <w:pPr>
        <w:widowControl w:val="1"/>
        <w:spacing w:after="240" w:before="240" w:line="360" w:lineRule="auto"/>
        <w:ind w:firstLine="720"/>
        <w:jc w:val="both"/>
        <w:rPr>
          <w:sz w:val="28"/>
          <w:szCs w:val="28"/>
        </w:rPr>
      </w:pPr>
      <w:r w:rsidDel="00000000" w:rsidR="00000000" w:rsidRPr="00000000">
        <w:rPr>
          <w:sz w:val="28"/>
          <w:szCs w:val="28"/>
          <w:rtl w:val="0"/>
        </w:rPr>
        <w:t xml:space="preserve">SMB (small-medium business) – ринковий сегмент малих та середніх підприємств. Характерною особливістю товарів і послуг у сегменті SMB є висока функціональність, універсальність, велика гнучкість у налаштуванні під вимоги окремих клієнтів, низька вартість володіння, висока масштабованість, простота впровадження та використання, а також високий рівень зовнішньої сервісної підтримки.</w:t>
      </w:r>
    </w:p>
    <w:p w:rsidR="00000000" w:rsidDel="00000000" w:rsidP="00000000" w:rsidRDefault="00000000" w:rsidRPr="00000000" w14:paraId="00000052">
      <w:pPr>
        <w:widowControl w:val="1"/>
        <w:spacing w:after="240" w:before="240" w:line="360" w:lineRule="auto"/>
        <w:ind w:firstLine="720"/>
        <w:jc w:val="both"/>
        <w:rPr>
          <w:sz w:val="28"/>
          <w:szCs w:val="28"/>
        </w:rPr>
      </w:pPr>
      <w:r w:rsidDel="00000000" w:rsidR="00000000" w:rsidRPr="00000000">
        <w:rPr>
          <w:sz w:val="28"/>
          <w:szCs w:val="28"/>
          <w:rtl w:val="0"/>
        </w:rPr>
        <w:t xml:space="preserve">Основна відмінність компаній сегмента SMB від компаній корпоративного або державного сектору полягає в тому, що, на відміну від великих компаній, де переважає персональний підхід до вирішення завдань, в компаніях SMB пропонуються та купуються рішення, що є стандартизованими, оптимізованими та економічно обґрунтованими, незважаючи на відмінності між малими та середніми компаніями.</w:t>
      </w:r>
    </w:p>
    <w:p w:rsidR="00000000" w:rsidDel="00000000" w:rsidP="00000000" w:rsidRDefault="00000000" w:rsidRPr="00000000" w14:paraId="00000053">
      <w:pPr>
        <w:widowControl w:val="1"/>
        <w:spacing w:after="240" w:before="240" w:line="360" w:lineRule="auto"/>
        <w:ind w:firstLine="720"/>
        <w:jc w:val="both"/>
        <w:rPr>
          <w:sz w:val="28"/>
          <w:szCs w:val="28"/>
        </w:rPr>
      </w:pPr>
      <w:r w:rsidDel="00000000" w:rsidR="00000000" w:rsidRPr="00000000">
        <w:rPr>
          <w:sz w:val="28"/>
          <w:szCs w:val="28"/>
          <w:rtl w:val="0"/>
        </w:rPr>
        <w:t xml:space="preserve">Термін SMB в основному використовується в ІТ-сфері та індустрії обслуговування діяльності компаній (b2b ринок).</w:t>
      </w:r>
    </w:p>
    <w:p w:rsidR="00000000" w:rsidDel="00000000" w:rsidP="00000000" w:rsidRDefault="00000000" w:rsidRPr="00000000" w14:paraId="00000054">
      <w:pPr>
        <w:widowControl w:val="1"/>
        <w:spacing w:after="240" w:before="240" w:line="360" w:lineRule="auto"/>
        <w:ind w:firstLine="720"/>
        <w:jc w:val="both"/>
        <w:rPr>
          <w:sz w:val="28"/>
          <w:szCs w:val="28"/>
        </w:rPr>
      </w:pPr>
      <w:r w:rsidDel="00000000" w:rsidR="00000000" w:rsidRPr="00000000">
        <w:rPr>
          <w:sz w:val="28"/>
          <w:szCs w:val="28"/>
          <w:rtl w:val="0"/>
        </w:rPr>
        <w:t xml:space="preserve">Пандемія COVID-19 змусила працівників по всьому світу працювати з дому, що значно збільшило кількість людей, які працюють віддалено. Раптово люди з усіх верств суспільства отримали доступ до інформації компаній та конфіденційних даних клієнтів зі своїх домівок, і командам ІТ-безпеки довелося адаптуватися, щоб не відставати від цього нового спектра загроз. Тому не дивно, що кібербезпека стала надзвичайно актуальною, коли кількість атак з використанням програм-вимагачів зросла на вражаючі 150%. Загрози кібербезпеці стають все частішими, витонченішими та складнішими.</w:t>
      </w:r>
    </w:p>
    <w:p w:rsidR="00000000" w:rsidDel="00000000" w:rsidP="00000000" w:rsidRDefault="00000000" w:rsidRPr="00000000" w14:paraId="00000055">
      <w:pPr>
        <w:widowControl w:val="1"/>
        <w:spacing w:after="240" w:before="240" w:line="360" w:lineRule="auto"/>
        <w:ind w:firstLine="720"/>
        <w:jc w:val="both"/>
        <w:rPr>
          <w:sz w:val="28"/>
          <w:szCs w:val="28"/>
        </w:rPr>
      </w:pPr>
      <w:r w:rsidDel="00000000" w:rsidR="00000000" w:rsidRPr="00000000">
        <w:rPr>
          <w:sz w:val="28"/>
          <w:szCs w:val="28"/>
          <w:rtl w:val="0"/>
        </w:rPr>
        <w:t xml:space="preserve">Для бізнесу фінансові втрати від кібератак можуть бути руйнівними. Згідно з дослідженнями, у 2022 році глобальні втрати даних від кібератак становили 4,4 мільйона доларів, порівняно з 4,2 мільйона доларів у 2021 році та 3,9 мільйона доларів у 2020 році. Найбільше середні річні витрати на витік даних зросли між 2020 та 2021 роками – на це, ймовірно, вплинула пандемія COVID-19. Середні витрати на витік даних у 2022 році становлять 4,35 мільйона доларів, що на 2,6% більше, ніж у 2021 році (4,24 мільйона доларів). Вартість витоку даних у галузі охорони здоров’я зросла на 42% з 2020 року. Дванадцятий рік поспіль охорона здоров’я мала найвищу середню вартість витоку даних серед інших галузей.</w:t>
      </w:r>
    </w:p>
    <w:p w:rsidR="00000000" w:rsidDel="00000000" w:rsidP="00000000" w:rsidRDefault="00000000" w:rsidRPr="00000000" w14:paraId="00000056">
      <w:pPr>
        <w:widowControl w:val="1"/>
        <w:spacing w:after="240" w:before="240" w:line="360" w:lineRule="auto"/>
        <w:jc w:val="both"/>
        <w:rPr>
          <w:sz w:val="28"/>
          <w:szCs w:val="28"/>
        </w:rPr>
      </w:pPr>
      <w:r w:rsidDel="00000000" w:rsidR="00000000" w:rsidRPr="00000000">
        <w:rPr>
          <w:sz w:val="28"/>
          <w:szCs w:val="28"/>
          <w:rtl w:val="0"/>
        </w:rPr>
        <w:t xml:space="preserve">Ось деякі ключові дані:</w:t>
      </w:r>
    </w:p>
    <w:p w:rsidR="00000000" w:rsidDel="00000000" w:rsidP="00000000" w:rsidRDefault="00000000" w:rsidRPr="00000000" w14:paraId="00000057">
      <w:pPr>
        <w:widowControl w:val="1"/>
        <w:numPr>
          <w:ilvl w:val="0"/>
          <w:numId w:val="6"/>
        </w:numPr>
        <w:spacing w:after="0" w:afterAutospacing="0" w:before="240" w:line="360" w:lineRule="auto"/>
        <w:ind w:left="720" w:hanging="360"/>
        <w:jc w:val="both"/>
        <w:rPr>
          <w:sz w:val="28"/>
          <w:szCs w:val="28"/>
          <w:u w:val="none"/>
        </w:rPr>
      </w:pPr>
      <w:r w:rsidDel="00000000" w:rsidR="00000000" w:rsidRPr="00000000">
        <w:rPr>
          <w:sz w:val="28"/>
          <w:szCs w:val="28"/>
          <w:rtl w:val="0"/>
        </w:rPr>
        <w:t xml:space="preserve">$9,44 млн – середня вартість витоку даних.</w:t>
      </w:r>
    </w:p>
    <w:p w:rsidR="00000000" w:rsidDel="00000000" w:rsidP="00000000" w:rsidRDefault="00000000" w:rsidRPr="00000000" w14:paraId="00000058">
      <w:pPr>
        <w:widowControl w:val="1"/>
        <w:numPr>
          <w:ilvl w:val="0"/>
          <w:numId w:val="6"/>
        </w:numPr>
        <w:spacing w:after="0" w:afterAutospacing="0" w:before="0" w:beforeAutospacing="0" w:line="360" w:lineRule="auto"/>
        <w:ind w:left="720" w:hanging="360"/>
        <w:jc w:val="both"/>
        <w:rPr>
          <w:sz w:val="28"/>
          <w:szCs w:val="28"/>
          <w:u w:val="none"/>
        </w:rPr>
      </w:pPr>
      <w:r w:rsidDel="00000000" w:rsidR="00000000" w:rsidRPr="00000000">
        <w:rPr>
          <w:sz w:val="28"/>
          <w:szCs w:val="28"/>
          <w:rtl w:val="0"/>
        </w:rPr>
        <w:t xml:space="preserve">$4,35 млн — середня глобальна загальна вартість витоку даних.</w:t>
      </w:r>
    </w:p>
    <w:p w:rsidR="00000000" w:rsidDel="00000000" w:rsidP="00000000" w:rsidRDefault="00000000" w:rsidRPr="00000000" w14:paraId="00000059">
      <w:pPr>
        <w:widowControl w:val="1"/>
        <w:numPr>
          <w:ilvl w:val="0"/>
          <w:numId w:val="6"/>
        </w:numPr>
        <w:spacing w:after="0" w:afterAutospacing="0" w:before="0" w:beforeAutospacing="0" w:line="360" w:lineRule="auto"/>
        <w:ind w:left="720" w:hanging="360"/>
        <w:jc w:val="both"/>
        <w:rPr>
          <w:sz w:val="28"/>
          <w:szCs w:val="28"/>
          <w:u w:val="none"/>
        </w:rPr>
      </w:pPr>
      <w:r w:rsidDel="00000000" w:rsidR="00000000" w:rsidRPr="00000000">
        <w:rPr>
          <w:sz w:val="28"/>
          <w:szCs w:val="28"/>
          <w:rtl w:val="0"/>
        </w:rPr>
        <w:t xml:space="preserve">$10,1 млн – середня загальна вартість порушення в галузі охорони здоров’я.</w:t>
      </w:r>
    </w:p>
    <w:p w:rsidR="00000000" w:rsidDel="00000000" w:rsidP="00000000" w:rsidRDefault="00000000" w:rsidRPr="00000000" w14:paraId="0000005A">
      <w:pPr>
        <w:widowControl w:val="1"/>
        <w:numPr>
          <w:ilvl w:val="0"/>
          <w:numId w:val="6"/>
        </w:numPr>
        <w:spacing w:after="0" w:afterAutospacing="0" w:before="0" w:beforeAutospacing="0" w:line="360" w:lineRule="auto"/>
        <w:ind w:left="720" w:hanging="360"/>
        <w:jc w:val="both"/>
        <w:rPr>
          <w:sz w:val="28"/>
          <w:szCs w:val="28"/>
          <w:u w:val="none"/>
        </w:rPr>
      </w:pPr>
      <w:r w:rsidDel="00000000" w:rsidR="00000000" w:rsidRPr="00000000">
        <w:rPr>
          <w:sz w:val="28"/>
          <w:szCs w:val="28"/>
          <w:rtl w:val="0"/>
        </w:rPr>
        <w:t xml:space="preserve">$1,12 млн — середня економія від усунення витоку даних за 200 днів або менше.</w:t>
      </w:r>
    </w:p>
    <w:p w:rsidR="00000000" w:rsidDel="00000000" w:rsidP="00000000" w:rsidRDefault="00000000" w:rsidRPr="00000000" w14:paraId="0000005B">
      <w:pPr>
        <w:widowControl w:val="1"/>
        <w:numPr>
          <w:ilvl w:val="0"/>
          <w:numId w:val="6"/>
        </w:numPr>
        <w:spacing w:after="0" w:afterAutospacing="0" w:before="0" w:beforeAutospacing="0" w:line="360" w:lineRule="auto"/>
        <w:ind w:left="720" w:hanging="360"/>
        <w:jc w:val="both"/>
        <w:rPr>
          <w:sz w:val="28"/>
          <w:szCs w:val="28"/>
          <w:u w:val="none"/>
        </w:rPr>
      </w:pPr>
      <w:r w:rsidDel="00000000" w:rsidR="00000000" w:rsidRPr="00000000">
        <w:rPr>
          <w:sz w:val="28"/>
          <w:szCs w:val="28"/>
          <w:rtl w:val="0"/>
        </w:rPr>
        <w:t xml:space="preserve">$4,54 млн – середня вартість атаки програм-вимагачів.</w:t>
      </w:r>
    </w:p>
    <w:p w:rsidR="00000000" w:rsidDel="00000000" w:rsidP="00000000" w:rsidRDefault="00000000" w:rsidRPr="00000000" w14:paraId="0000005C">
      <w:pPr>
        <w:widowControl w:val="1"/>
        <w:numPr>
          <w:ilvl w:val="0"/>
          <w:numId w:val="6"/>
        </w:numPr>
        <w:spacing w:after="0" w:afterAutospacing="0" w:before="0" w:beforeAutospacing="0" w:line="360" w:lineRule="auto"/>
        <w:ind w:left="720" w:hanging="360"/>
        <w:jc w:val="both"/>
        <w:rPr>
          <w:sz w:val="28"/>
          <w:szCs w:val="28"/>
          <w:u w:val="none"/>
        </w:rPr>
      </w:pPr>
      <w:r w:rsidDel="00000000" w:rsidR="00000000" w:rsidRPr="00000000">
        <w:rPr>
          <w:sz w:val="28"/>
          <w:szCs w:val="28"/>
          <w:rtl w:val="0"/>
        </w:rPr>
        <w:t xml:space="preserve">$5,12 млн — середня вартість атаки на інфраструктуру.</w:t>
      </w:r>
    </w:p>
    <w:p w:rsidR="00000000" w:rsidDel="00000000" w:rsidP="00000000" w:rsidRDefault="00000000" w:rsidRPr="00000000" w14:paraId="0000005D">
      <w:pPr>
        <w:widowControl w:val="1"/>
        <w:numPr>
          <w:ilvl w:val="0"/>
          <w:numId w:val="6"/>
        </w:numPr>
        <w:spacing w:after="0" w:afterAutospacing="0" w:before="0" w:beforeAutospacing="0" w:line="360" w:lineRule="auto"/>
        <w:ind w:left="720" w:hanging="360"/>
        <w:jc w:val="both"/>
        <w:rPr>
          <w:sz w:val="28"/>
          <w:szCs w:val="28"/>
          <w:u w:val="none"/>
        </w:rPr>
      </w:pPr>
      <w:r w:rsidDel="00000000" w:rsidR="00000000" w:rsidRPr="00000000">
        <w:rPr>
          <w:sz w:val="28"/>
          <w:szCs w:val="28"/>
          <w:rtl w:val="0"/>
        </w:rPr>
        <w:t xml:space="preserve">$4,24 млн – середня вартість витоку даних в організаціях з приватними хмарами.</w:t>
      </w:r>
    </w:p>
    <w:p w:rsidR="00000000" w:rsidDel="00000000" w:rsidP="00000000" w:rsidRDefault="00000000" w:rsidRPr="00000000" w14:paraId="0000005E">
      <w:pPr>
        <w:widowControl w:val="1"/>
        <w:numPr>
          <w:ilvl w:val="0"/>
          <w:numId w:val="6"/>
        </w:numPr>
        <w:spacing w:after="0" w:afterAutospacing="0" w:before="0" w:beforeAutospacing="0" w:line="360" w:lineRule="auto"/>
        <w:ind w:left="720" w:hanging="360"/>
        <w:jc w:val="both"/>
        <w:rPr>
          <w:sz w:val="28"/>
          <w:szCs w:val="28"/>
          <w:u w:val="none"/>
        </w:rPr>
      </w:pPr>
      <w:r w:rsidDel="00000000" w:rsidR="00000000" w:rsidRPr="00000000">
        <w:rPr>
          <w:sz w:val="28"/>
          <w:szCs w:val="28"/>
          <w:rtl w:val="0"/>
        </w:rPr>
        <w:t xml:space="preserve">$5,02 млн – середня вартість витоку даних в організаціях з публічними хмарами.</w:t>
      </w:r>
    </w:p>
    <w:p w:rsidR="00000000" w:rsidDel="00000000" w:rsidP="00000000" w:rsidRDefault="00000000" w:rsidRPr="00000000" w14:paraId="0000005F">
      <w:pPr>
        <w:widowControl w:val="1"/>
        <w:numPr>
          <w:ilvl w:val="0"/>
          <w:numId w:val="6"/>
        </w:numPr>
        <w:spacing w:after="0" w:afterAutospacing="0" w:before="0" w:beforeAutospacing="0" w:line="360" w:lineRule="auto"/>
        <w:ind w:left="720" w:hanging="360"/>
        <w:jc w:val="both"/>
        <w:rPr>
          <w:sz w:val="28"/>
          <w:szCs w:val="28"/>
          <w:u w:val="none"/>
        </w:rPr>
      </w:pPr>
      <w:r w:rsidDel="00000000" w:rsidR="00000000" w:rsidRPr="00000000">
        <w:rPr>
          <w:sz w:val="28"/>
          <w:szCs w:val="28"/>
          <w:rtl w:val="0"/>
        </w:rPr>
        <w:t xml:space="preserve">$2,66 млн — середня економія витрат на порушення в організаціях, де команда IR перевірила свій план, порівняно з тими, хто цього не зробив.</w:t>
      </w:r>
    </w:p>
    <w:p w:rsidR="00000000" w:rsidDel="00000000" w:rsidP="00000000" w:rsidRDefault="00000000" w:rsidRPr="00000000" w14:paraId="00000060">
      <w:pPr>
        <w:widowControl w:val="1"/>
        <w:numPr>
          <w:ilvl w:val="0"/>
          <w:numId w:val="3"/>
        </w:numPr>
        <w:spacing w:line="360" w:lineRule="auto"/>
        <w:ind w:left="0" w:firstLine="851"/>
        <w:rPr>
          <w:color w:val="7030a0"/>
          <w:sz w:val="28"/>
          <w:szCs w:val="28"/>
          <w:u w:val="none"/>
        </w:rPr>
      </w:pPr>
      <w:r w:rsidDel="00000000" w:rsidR="00000000" w:rsidRPr="00000000">
        <w:rPr>
          <w:rtl w:val="0"/>
        </w:rPr>
      </w:r>
    </w:p>
    <w:p w:rsidR="00000000" w:rsidDel="00000000" w:rsidP="00000000" w:rsidRDefault="00000000" w:rsidRPr="00000000" w14:paraId="00000061">
      <w:pPr>
        <w:widowControl w:val="1"/>
        <w:spacing w:line="360" w:lineRule="auto"/>
        <w:ind w:firstLine="851"/>
        <w:rPr>
          <w:color w:val="ff0000"/>
          <w:sz w:val="28"/>
          <w:szCs w:val="28"/>
        </w:rPr>
      </w:pPr>
      <w:r w:rsidDel="00000000" w:rsidR="00000000" w:rsidRPr="00000000">
        <w:rPr>
          <w:color w:val="ff0000"/>
          <w:sz w:val="28"/>
          <w:szCs w:val="28"/>
          <w:rtl w:val="0"/>
        </w:rPr>
        <w:t xml:space="preserve">Сегмент ринку малих і середніх підприємств (СМБ) охоплює підприємства малого та середнього бізнесу. Продукція та послуги цього сектора відзначаються високою функціональністю, універсальністю та гнучкістю налаштувань згідно з вимогами окремого бізнес-клієнта, а також низькими витратами на утримання, високою масштабованістю, легкістю впровадження і використання, а також високим рівнем зовнішньої підтримки. Відмінність СМБ від корпоративного або державного сектора полягає в тому, що, на відміну від великих компаній, де використовується персональний підхід, у СМБ в основному застосовуються стандартизовані, оптимізовані та економічно вивірені рішення. Термін "СМБ" часто використовується в IT-сфері та індустрії b2b.</w:t>
      </w:r>
    </w:p>
    <w:p w:rsidR="00000000" w:rsidDel="00000000" w:rsidP="00000000" w:rsidRDefault="00000000" w:rsidRPr="00000000" w14:paraId="00000062">
      <w:pPr>
        <w:widowControl w:val="1"/>
        <w:spacing w:line="360" w:lineRule="auto"/>
        <w:ind w:firstLine="851"/>
        <w:rPr>
          <w:color w:val="ff0000"/>
          <w:sz w:val="28"/>
          <w:szCs w:val="28"/>
        </w:rPr>
      </w:pPr>
      <w:r w:rsidDel="00000000" w:rsidR="00000000" w:rsidRPr="00000000">
        <w:rPr>
          <w:color w:val="ff0000"/>
          <w:sz w:val="28"/>
          <w:szCs w:val="28"/>
          <w:rtl w:val="0"/>
        </w:rPr>
        <w:t xml:space="preserve">Пандемія Covid-19 спричинила масовий перехід на дистанційну роботу по всьому світу, що призвело до зростання числа людей, які працюють віддалено і отримують доступ до фірмової інформації та конфіденційних даних клієнтів з дому. Це змусило ІТ-безпеку адаптуватися до нових загроз, особливо з огляду на 150%-не зростання кількості атак програм-вимагачів. Загрози кібербезпеці стають все частішими та складнішими. Фінансові втрати від кібератак можуть бути катастрофічними: у 2022 році глобальні втрати даних від кібератак склали 4,4 мільйона доларів, порівняно з 4,2 мільйонами у 2021 році та 3,9 мільйонами у 2020 році. Середні витрати на витік даних у 2022 році склали 4,35 мільйона доларів, що на 2,6% більше, ніж у 2021 році (4,24 мільйона доларів). Вартість витоку даних в медичній галузі зросла на 42% з 2020 року. Середні вартості витоку даних у різних галузях склали:</w:t>
      </w:r>
    </w:p>
    <w:p w:rsidR="00000000" w:rsidDel="00000000" w:rsidP="00000000" w:rsidRDefault="00000000" w:rsidRPr="00000000" w14:paraId="00000063">
      <w:pPr>
        <w:widowControl w:val="1"/>
        <w:numPr>
          <w:ilvl w:val="0"/>
          <w:numId w:val="9"/>
        </w:numPr>
        <w:spacing w:line="360" w:lineRule="auto"/>
        <w:ind w:left="0" w:firstLine="851"/>
        <w:rPr>
          <w:color w:val="ff0000"/>
          <w:sz w:val="28"/>
          <w:szCs w:val="28"/>
        </w:rPr>
      </w:pPr>
      <w:r w:rsidDel="00000000" w:rsidR="00000000" w:rsidRPr="00000000">
        <w:rPr>
          <w:color w:val="ff0000"/>
          <w:sz w:val="28"/>
          <w:szCs w:val="28"/>
          <w:rtl w:val="0"/>
        </w:rPr>
        <w:t xml:space="preserve">9,44 млн доларів – у медичній галузі;</w:t>
      </w:r>
    </w:p>
    <w:p w:rsidR="00000000" w:rsidDel="00000000" w:rsidP="00000000" w:rsidRDefault="00000000" w:rsidRPr="00000000" w14:paraId="00000064">
      <w:pPr>
        <w:widowControl w:val="1"/>
        <w:numPr>
          <w:ilvl w:val="0"/>
          <w:numId w:val="9"/>
        </w:numPr>
        <w:spacing w:line="360" w:lineRule="auto"/>
        <w:ind w:left="0" w:firstLine="851"/>
        <w:rPr>
          <w:color w:val="ff0000"/>
          <w:sz w:val="28"/>
          <w:szCs w:val="28"/>
        </w:rPr>
      </w:pPr>
      <w:r w:rsidDel="00000000" w:rsidR="00000000" w:rsidRPr="00000000">
        <w:rPr>
          <w:color w:val="ff0000"/>
          <w:sz w:val="28"/>
          <w:szCs w:val="28"/>
          <w:rtl w:val="0"/>
        </w:rPr>
        <w:t xml:space="preserve">4,35 млн доларів – середня глобальна вартість;</w:t>
      </w:r>
    </w:p>
    <w:p w:rsidR="00000000" w:rsidDel="00000000" w:rsidP="00000000" w:rsidRDefault="00000000" w:rsidRPr="00000000" w14:paraId="00000065">
      <w:pPr>
        <w:widowControl w:val="1"/>
        <w:numPr>
          <w:ilvl w:val="0"/>
          <w:numId w:val="9"/>
        </w:numPr>
        <w:spacing w:line="360" w:lineRule="auto"/>
        <w:ind w:left="0" w:firstLine="851"/>
        <w:rPr>
          <w:color w:val="ff0000"/>
          <w:sz w:val="28"/>
          <w:szCs w:val="28"/>
        </w:rPr>
      </w:pPr>
      <w:r w:rsidDel="00000000" w:rsidR="00000000" w:rsidRPr="00000000">
        <w:rPr>
          <w:color w:val="ff0000"/>
          <w:sz w:val="28"/>
          <w:szCs w:val="28"/>
          <w:rtl w:val="0"/>
        </w:rPr>
        <w:t xml:space="preserve">10,1 млн доларів – у медичній галузі;</w:t>
      </w:r>
    </w:p>
    <w:p w:rsidR="00000000" w:rsidDel="00000000" w:rsidP="00000000" w:rsidRDefault="00000000" w:rsidRPr="00000000" w14:paraId="00000066">
      <w:pPr>
        <w:widowControl w:val="1"/>
        <w:numPr>
          <w:ilvl w:val="0"/>
          <w:numId w:val="9"/>
        </w:numPr>
        <w:spacing w:line="360" w:lineRule="auto"/>
        <w:ind w:left="0" w:firstLine="851"/>
        <w:rPr>
          <w:color w:val="ff0000"/>
          <w:sz w:val="28"/>
          <w:szCs w:val="28"/>
        </w:rPr>
      </w:pPr>
      <w:r w:rsidDel="00000000" w:rsidR="00000000" w:rsidRPr="00000000">
        <w:rPr>
          <w:color w:val="ff0000"/>
          <w:sz w:val="28"/>
          <w:szCs w:val="28"/>
          <w:rtl w:val="0"/>
        </w:rPr>
        <w:t xml:space="preserve">1,12 млн доларів – економія від швидкого усунення витоку (до 200 днів);</w:t>
      </w:r>
    </w:p>
    <w:p w:rsidR="00000000" w:rsidDel="00000000" w:rsidP="00000000" w:rsidRDefault="00000000" w:rsidRPr="00000000" w14:paraId="00000067">
      <w:pPr>
        <w:widowControl w:val="1"/>
        <w:numPr>
          <w:ilvl w:val="0"/>
          <w:numId w:val="9"/>
        </w:numPr>
        <w:spacing w:line="360" w:lineRule="auto"/>
        <w:ind w:left="0" w:firstLine="851"/>
        <w:rPr>
          <w:color w:val="ff0000"/>
          <w:sz w:val="28"/>
          <w:szCs w:val="28"/>
        </w:rPr>
      </w:pPr>
      <w:r w:rsidDel="00000000" w:rsidR="00000000" w:rsidRPr="00000000">
        <w:rPr>
          <w:color w:val="ff0000"/>
          <w:sz w:val="28"/>
          <w:szCs w:val="28"/>
          <w:rtl w:val="0"/>
        </w:rPr>
        <w:t xml:space="preserve">4,54 млн доларів – вартість атаки програм-вимагачів;</w:t>
      </w:r>
    </w:p>
    <w:p w:rsidR="00000000" w:rsidDel="00000000" w:rsidP="00000000" w:rsidRDefault="00000000" w:rsidRPr="00000000" w14:paraId="00000068">
      <w:pPr>
        <w:widowControl w:val="1"/>
        <w:numPr>
          <w:ilvl w:val="0"/>
          <w:numId w:val="9"/>
        </w:numPr>
        <w:spacing w:line="360" w:lineRule="auto"/>
        <w:ind w:left="0" w:firstLine="851"/>
        <w:rPr>
          <w:color w:val="ff0000"/>
          <w:sz w:val="28"/>
          <w:szCs w:val="28"/>
        </w:rPr>
      </w:pPr>
      <w:r w:rsidDel="00000000" w:rsidR="00000000" w:rsidRPr="00000000">
        <w:rPr>
          <w:color w:val="ff0000"/>
          <w:sz w:val="28"/>
          <w:szCs w:val="28"/>
          <w:rtl w:val="0"/>
        </w:rPr>
        <w:t xml:space="preserve">5,12 млн доларів – вартість атак на інфраструктуру;</w:t>
      </w:r>
    </w:p>
    <w:p w:rsidR="00000000" w:rsidDel="00000000" w:rsidP="00000000" w:rsidRDefault="00000000" w:rsidRPr="00000000" w14:paraId="00000069">
      <w:pPr>
        <w:widowControl w:val="1"/>
        <w:numPr>
          <w:ilvl w:val="0"/>
          <w:numId w:val="9"/>
        </w:numPr>
        <w:spacing w:line="360" w:lineRule="auto"/>
        <w:ind w:left="0" w:firstLine="851"/>
        <w:rPr>
          <w:color w:val="ff0000"/>
          <w:sz w:val="28"/>
          <w:szCs w:val="28"/>
        </w:rPr>
      </w:pPr>
      <w:r w:rsidDel="00000000" w:rsidR="00000000" w:rsidRPr="00000000">
        <w:rPr>
          <w:color w:val="ff0000"/>
          <w:sz w:val="28"/>
          <w:szCs w:val="28"/>
          <w:rtl w:val="0"/>
        </w:rPr>
        <w:t xml:space="preserve">4,24 млн доларів – вартість витоку даних в організаціях з приватними хмарами;</w:t>
      </w:r>
    </w:p>
    <w:p w:rsidR="00000000" w:rsidDel="00000000" w:rsidP="00000000" w:rsidRDefault="00000000" w:rsidRPr="00000000" w14:paraId="0000006A">
      <w:pPr>
        <w:widowControl w:val="1"/>
        <w:numPr>
          <w:ilvl w:val="0"/>
          <w:numId w:val="9"/>
        </w:numPr>
        <w:spacing w:line="360" w:lineRule="auto"/>
        <w:ind w:left="0" w:firstLine="851"/>
        <w:rPr>
          <w:color w:val="ff0000"/>
          <w:sz w:val="28"/>
          <w:szCs w:val="28"/>
        </w:rPr>
      </w:pPr>
      <w:r w:rsidDel="00000000" w:rsidR="00000000" w:rsidRPr="00000000">
        <w:rPr>
          <w:color w:val="ff0000"/>
          <w:sz w:val="28"/>
          <w:szCs w:val="28"/>
          <w:rtl w:val="0"/>
        </w:rPr>
        <w:t xml:space="preserve">5,02 млн доларів – вартість витоку в організаціях з публічними хмарами;</w:t>
      </w:r>
    </w:p>
    <w:p w:rsidR="00000000" w:rsidDel="00000000" w:rsidP="00000000" w:rsidRDefault="00000000" w:rsidRPr="00000000" w14:paraId="0000006B">
      <w:pPr>
        <w:widowControl w:val="1"/>
        <w:numPr>
          <w:ilvl w:val="0"/>
          <w:numId w:val="9"/>
        </w:numPr>
        <w:spacing w:line="360" w:lineRule="auto"/>
        <w:ind w:left="0" w:firstLine="851"/>
        <w:rPr>
          <w:color w:val="ff0000"/>
          <w:sz w:val="28"/>
          <w:szCs w:val="28"/>
        </w:rPr>
      </w:pPr>
      <w:r w:rsidDel="00000000" w:rsidR="00000000" w:rsidRPr="00000000">
        <w:rPr>
          <w:color w:val="ff0000"/>
          <w:sz w:val="28"/>
          <w:szCs w:val="28"/>
          <w:rtl w:val="0"/>
        </w:rPr>
        <w:t xml:space="preserve">2,66 млн доларів – економія на порушеннях у організаціях, де перевірено план IR.</w:t>
      </w:r>
    </w:p>
    <w:p w:rsidR="00000000" w:rsidDel="00000000" w:rsidP="00000000" w:rsidRDefault="00000000" w:rsidRPr="00000000" w14:paraId="0000006C">
      <w:pPr>
        <w:widowControl w:val="1"/>
        <w:spacing w:after="280" w:before="280" w:line="360" w:lineRule="auto"/>
        <w:rPr>
          <w:color w:val="ff0000"/>
          <w:sz w:val="28"/>
          <w:szCs w:val="28"/>
        </w:rPr>
      </w:pPr>
      <w:r w:rsidDel="00000000" w:rsidR="00000000" w:rsidRPr="00000000">
        <w:rPr>
          <w:rtl w:val="0"/>
        </w:rPr>
      </w:r>
    </w:p>
    <w:p w:rsidR="00000000" w:rsidDel="00000000" w:rsidP="00000000" w:rsidRDefault="00000000" w:rsidRPr="00000000" w14:paraId="0000006D">
      <w:pPr>
        <w:widowControl w:val="1"/>
        <w:spacing w:after="280" w:before="280" w:lineRule="auto"/>
        <w:ind w:left="300" w:firstLine="0"/>
        <w:rPr>
          <w:color w:val="7030a0"/>
          <w:sz w:val="28"/>
          <w:szCs w:val="28"/>
        </w:rPr>
      </w:pPr>
      <w:r w:rsidDel="00000000" w:rsidR="00000000" w:rsidRPr="00000000">
        <w:rPr/>
        <w:drawing>
          <wp:inline distB="0" distT="0" distL="0" distR="0">
            <wp:extent cx="6437898" cy="3131934"/>
            <wp:effectExtent b="0" l="0" r="0" t="0"/>
            <wp:docPr id="57"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6437898" cy="3131934"/>
                    </a:xfrm>
                    <a:prstGeom prst="rect"/>
                    <a:ln/>
                  </pic:spPr>
                </pic:pic>
              </a:graphicData>
            </a:graphic>
          </wp:inline>
        </w:drawing>
      </w:r>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 w:line="240" w:lineRule="auto"/>
        <w:ind w:left="1148" w:right="1013" w:firstLine="0"/>
        <w:jc w:val="center"/>
        <w:rPr>
          <w:rFonts w:ascii="Times New Roman" w:cs="Times New Roman" w:eastAsia="Times New Roman" w:hAnsi="Times New Roman"/>
          <w:b w:val="0"/>
          <w:i w:val="0"/>
          <w:smallCaps w:val="0"/>
          <w:strike w:val="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Рисунок 1.1 – </w:t>
      </w:r>
      <w:r w:rsidDel="00000000" w:rsidR="00000000" w:rsidRPr="00000000">
        <w:rPr>
          <w:sz w:val="28"/>
          <w:szCs w:val="28"/>
          <w:rtl w:val="0"/>
        </w:rPr>
        <w:t xml:space="preserve">Середня вартість витоку даних внаслідок кібератак за галузями</w:t>
      </w:r>
      <w:r w:rsidDel="00000000" w:rsidR="00000000" w:rsidRPr="00000000">
        <w:rPr>
          <w:rtl w:val="0"/>
        </w:rPr>
      </w:r>
    </w:p>
    <w:p w:rsidR="00000000" w:rsidDel="00000000" w:rsidP="00000000" w:rsidRDefault="00000000" w:rsidRPr="00000000" w14:paraId="0000006F">
      <w:pPr>
        <w:spacing w:after="240" w:before="240" w:line="360" w:lineRule="auto"/>
        <w:ind w:firstLine="720"/>
        <w:jc w:val="both"/>
        <w:rPr>
          <w:sz w:val="28"/>
          <w:szCs w:val="28"/>
        </w:rPr>
      </w:pPr>
      <w:r w:rsidDel="00000000" w:rsidR="00000000" w:rsidRPr="00000000">
        <w:rPr>
          <w:sz w:val="28"/>
          <w:szCs w:val="28"/>
          <w:rtl w:val="0"/>
        </w:rPr>
        <w:t xml:space="preserve">Багато компаній у світі усвідомлюють, що рано чи пізно кіберзлочинці атакують їхній бізнес. Найкращий спосіб запобігти витоку даних — зрозуміти, чому це відбувається. Плануючи подальші інвестиції та розвиток підприємств, бізнес-лідери говорять про кібератаки не як про щось можливе, а як про неминуче. Завдяки цьому виявлення, реагування на загрози та відновлення після них відбувається краще та швидше. Організації, які використовують штучний інтелект та автоматизацію, мали на 74 дні коротший життєвий цикл зламу та зекономили в середньому на 3 мільйони доларів більше, ніж ті, які не впровадили ці технології. Більше половини опитаних керівників ІТ-відділів зазнали кібератаки лише за останній рік, втративши в середньому 6,7% доходу через втрату даних, втрату інтелектуальної власності, зниження продуктивності, дотримання нормативних вимог, регуляторні витрати та інші втрати, включаючи робочий час ІТ-спеціалістів.</w:t>
      </w:r>
    </w:p>
    <w:p w:rsidR="00000000" w:rsidDel="00000000" w:rsidP="00000000" w:rsidRDefault="00000000" w:rsidRPr="00000000" w14:paraId="00000070">
      <w:pPr>
        <w:spacing w:after="240" w:before="240" w:line="360" w:lineRule="auto"/>
        <w:ind w:firstLine="720"/>
        <w:jc w:val="both"/>
        <w:rPr>
          <w:sz w:val="28"/>
          <w:szCs w:val="28"/>
        </w:rPr>
      </w:pPr>
      <w:r w:rsidDel="00000000" w:rsidR="00000000" w:rsidRPr="00000000">
        <w:rPr>
          <w:sz w:val="28"/>
          <w:szCs w:val="28"/>
          <w:rtl w:val="0"/>
        </w:rPr>
        <w:t xml:space="preserve">Кібератаки, які призводять до витоку персональних даних користувачів, завдають особливої шкоди, оскільки впливають на довіру споживачів. Крадіжки конфіденційної інформації стають все більш поширеними серед бізнесу, медичних закладів та державних установ. В епоху цифрових технологій жоден бізнес не захищений від кіберзагроз на 100%. Зловмисники стають більш агресивними у використанні прогалин у цифровій безпеці та крадіжці цінної інформації. Розвиток віддаленої роботи виявив більше точок атак.</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color w:val="7030a0"/>
          <w:sz w:val="28"/>
          <w:szCs w:val="28"/>
        </w:rPr>
      </w:pPr>
      <w:r w:rsidDel="00000000" w:rsidR="00000000" w:rsidRPr="00000000">
        <w:rPr>
          <w:rtl w:val="0"/>
        </w:rPr>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Times New Roman" w:cs="Times New Roman" w:eastAsia="Times New Roman" w:hAnsi="Times New Roman"/>
          <w:b w:val="0"/>
          <w:i w:val="0"/>
          <w:smallCaps w:val="0"/>
          <w:strike w:val="0"/>
          <w:color w:val="ff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ff0000"/>
          <w:sz w:val="28"/>
          <w:szCs w:val="28"/>
          <w:u w:val="none"/>
          <w:shd w:fill="auto" w:val="clear"/>
          <w:vertAlign w:val="baseline"/>
          <w:rtl w:val="0"/>
        </w:rPr>
        <w:t xml:space="preserve">Компанії по всьому світу все більше усвідомлюють, що їхній бізнес може стати мішенню для кіберзлочинців раніше чи пізніше. Найефективніший спосіб уникнути витоку інформації - це розуміння причин, чому це відбувається. Коли бізнес-лідери планують інвестиції та розвиток своїх підприємств, вони обговорюють кібератаки не як гіпотетичну можливість, а як неминучість. Реакція на загрози та відновлення після них стають ефективнішими та швидшими. Організації, які впроваджують штучний інтелект та автоматизацію, скоротили час життєвого циклу злому на 74 дні та заощадили в середньому на 3 мільйони доларів більше, ніж ті, де таких технологій не було. Понад половина опитаних ІТ-керівників стикалися з кібератаками тільки протягом останнього року, втрачаючи в середньому 6,7% доходу через втрату даних, інтелектуальної власності, зниження продуктивності, витрати на дотримання нормативних вимог, регуляторні штрафи, а також інші втрати, включаючи час ІТ-спеціалістів. Кібератаки, що призводять до витоку персональних даних користувачів, завдають особливої шкоди, впливаючи на довіру споживачів. Зростає кількість випадків крадіжки конфіденційної інформації у бізнес-середовищі, медичних закладах та державних установах. У епоху цифрових технологій жодна компанія не є повністю захищеною від кіберзагроз. Злочинці стають агресивнішими в експлуатації слабкостей цифрової безпеки та викраденні цінної інформації. Перехід до віддаленої роботи відкрив нові потенційні точки атаки.</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i w:val="0"/>
          <w:smallCaps w:val="0"/>
          <w:strike w:val="0"/>
          <w:sz w:val="28"/>
          <w:szCs w:val="28"/>
          <w:u w:val="none"/>
          <w:shd w:fill="auto" w:val="clear"/>
          <w:vertAlign w:val="baseline"/>
        </w:rPr>
      </w:pPr>
      <w:r w:rsidDel="00000000" w:rsidR="00000000" w:rsidRPr="00000000">
        <w:rPr>
          <w:sz w:val="28"/>
          <w:szCs w:val="28"/>
          <w:rtl w:val="0"/>
        </w:rPr>
        <w:t xml:space="preserve">Не лише великі компанії піддаються ризику кібератак – майже половина всіх кібератак спрямована на малий та середній бізнес. Безпека бізнесу є важливою як ніколи раніше, особливо з огляду на те, що малі та середні підприємства часто не вживають належних заходів безпеки через обмежений бюджет або невіру в те, що злочинці можуть націлитися на інформацію їхньої компанії. Насправді, лише 14% малих та середніх підприємств впровадили заходи з кібербезпеки. Оскільки витік даних може коштувати малому бізнесу в середньому 2,98 мільйона доларів США, компанії SMB повинні посилити свої системи безпеки та знайти способи захисту від кіберзлочинності. Малий та середній бізнес відіграє важливу роль у забезпеченні стабільності та зростання як національної, так і міжнародної економіки.</w:t>
      </w:r>
      <w:r w:rsidDel="00000000" w:rsidR="00000000" w:rsidRPr="00000000">
        <w:rPr>
          <w:rtl w:val="0"/>
        </w:rPr>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Times New Roman" w:cs="Times New Roman" w:eastAsia="Times New Roman" w:hAnsi="Times New Roman"/>
          <w:b w:val="0"/>
          <w:i w:val="0"/>
          <w:smallCaps w:val="0"/>
          <w:strike w:val="0"/>
          <w:color w:val="ff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ff0000"/>
          <w:sz w:val="28"/>
          <w:szCs w:val="28"/>
          <w:u w:val="none"/>
          <w:shd w:fill="auto" w:val="clear"/>
          <w:vertAlign w:val="baseline"/>
          <w:rtl w:val="0"/>
        </w:rPr>
        <w:t xml:space="preserve">Ризик кібератак не обмежується лише великими корпораціями - фактично, майже 50% усіх кібератак мають на меті малий та середній бізнес. Забезпечення безпеки бізнесу набуває безпрецедентної важливості, особливо враховуючи, що малі та середні компанії часто не застосовують відповідні захисні заходи через обмежений бюджет або через неприйняття можливості, що зловмисники могли б цікавитись їхньою інформацією. Реальність така, що лише 14% малих та середніх підприємств впроваджують заходи кібербезпеки. Враховуючи, що витік інформації може обійтися малому бізнесу в середньому в 2,98 мільйона доларів, компаніям з сегменту SMB слід посилювати свої захисні системи та шукати методи захисту від кіберзлочинності. Малий і середній бізнес є ключовим у забезпеченні стабільності та розвитку як національної, так і глобальної економіки.</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851"/>
        <w:jc w:val="both"/>
        <w:rPr>
          <w:rFonts w:ascii="Times New Roman" w:cs="Times New Roman" w:eastAsia="Times New Roman" w:hAnsi="Times New Roman"/>
          <w:b w:val="0"/>
          <w:i w:val="0"/>
          <w:smallCaps w:val="0"/>
          <w:strike w:val="0"/>
          <w:sz w:val="28"/>
          <w:szCs w:val="28"/>
          <w:u w:val="none"/>
          <w:shd w:fill="auto" w:val="clear"/>
          <w:vertAlign w:val="baseline"/>
        </w:rPr>
      </w:pPr>
      <w:r w:rsidDel="00000000" w:rsidR="00000000" w:rsidRPr="00000000">
        <w:rPr>
          <w:sz w:val="28"/>
          <w:szCs w:val="28"/>
          <w:rtl w:val="0"/>
        </w:rPr>
        <w:t xml:space="preserve">Близько 400 мільйонів підприємств SMB є «костяком» глобальної економіки та важливим джерелом створення робочих місць – цей сегмент складає 95% всіх підприємств та 60-70% найманих працівників. Розвиток малого та середнього бізнесу є показником стабільності економіки будь-якої країни. Від сімейних ресторанів до стартапів та компаній з кількома сотнями співробітників – такі підприємства становлять 90% компаній у світі та забезпечують більше 50% світового ринку зайнятості. Через це малий та середній бізнес часто стає об'єктом атак кіберзлочинців, наслідки яких можуть призвести до простою в роботі, фінансових втрат або навіть припинення діяльності компаній. Тому, з точки зору економіки та безпеки, важливо, щоб SMB міг користуватися всіма перевагами сучасного цифрового світу, але при цьому надійно захищав свою кібербезпеку.</w:t>
      </w: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851"/>
        <w:jc w:val="both"/>
        <w:rPr>
          <w:rFonts w:ascii="Times New Roman" w:cs="Times New Roman" w:eastAsia="Times New Roman" w:hAnsi="Times New Roman"/>
          <w:b w:val="0"/>
          <w:i w:val="0"/>
          <w:smallCaps w:val="0"/>
          <w:strike w:val="0"/>
          <w:color w:val="ff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ff0000"/>
          <w:sz w:val="28"/>
          <w:szCs w:val="28"/>
          <w:u w:val="none"/>
          <w:shd w:fill="auto" w:val="clear"/>
          <w:vertAlign w:val="baseline"/>
          <w:rtl w:val="0"/>
        </w:rPr>
        <w:t xml:space="preserve">Приблизно 400 мільйонів підприємств малого та середнього бізнесу (SMB) відіграють роль «хребта» світової економіки та є значним джерелом робочих місць, забезпечуючи 95% усіх бізнес-структур і 60-70% зайнятості. Розвиток SMB є важливим індикатором економічної стабільності кожної країни. Від місцевих ресторанів, стартапів до підприємств з кількома сотнями працівників – ці компанії складають 90% усіх підприємств у світі та вносять понад 50% у світову зайнятість. Через це малий та середній бізнес часто стає мішенню для кіберзлочинців, а наслідки таких атак можуть включати зупинку роботи, фінансові збитки або навіть закриття бізнесу. Тому критично важливо, щоб SMB мали змогу використовувати переваги цифрового різноманіття сучасного світу, забезпечуючи при цьому надійний захист своєї кібербезпеки, як з економічної, так і з безпекової точки зору.</w:t>
      </w:r>
    </w:p>
    <w:p w:rsidR="00000000" w:rsidDel="00000000" w:rsidP="00000000" w:rsidRDefault="00000000" w:rsidRPr="00000000" w14:paraId="00000077">
      <w:pPr>
        <w:widowControl w:val="1"/>
        <w:spacing w:after="240" w:before="240" w:line="360" w:lineRule="auto"/>
        <w:ind w:firstLine="720"/>
        <w:jc w:val="both"/>
        <w:rPr>
          <w:sz w:val="28"/>
          <w:szCs w:val="28"/>
        </w:rPr>
      </w:pPr>
      <w:r w:rsidDel="00000000" w:rsidR="00000000" w:rsidRPr="00000000">
        <w:rPr>
          <w:color w:val="7030a0"/>
          <w:sz w:val="28"/>
          <w:szCs w:val="28"/>
          <w:rtl w:val="0"/>
        </w:rPr>
        <w:t xml:space="preserve">О</w:t>
      </w:r>
      <w:r w:rsidDel="00000000" w:rsidR="00000000" w:rsidRPr="00000000">
        <w:rPr>
          <w:sz w:val="28"/>
          <w:szCs w:val="28"/>
          <w:rtl w:val="0"/>
        </w:rPr>
        <w:t xml:space="preserve">днак зараз настав час великих змін. Багатьом підприємцям довелося швидко опанувати нові цифрові стратегії та технології, щоб успішно продовжувати, розвивати або розширювати свою діяльність – і це в умовах світової пандемії та часткового переходу на дистанційний режим роботи. Це також призвело до виникнення додаткових кіберризиків. Кібератаки відбуваються кожні 39 секунд, їхній середньодобовий показник становить 2244 рази (Varoni 2020), а вразливість суб’єктів SMB перед кіберзламами щорічно зростає на понад 400%. Водночас, у разі продуманих дій, їхній захист можна забезпечити меншими ресурсами та витратами. Дуже поширеним є хибне уявлення про зв'язок розміру бізнесу з вартістю кібератаки та наслідками браку кіберзахисту – починаючи від зриву нормальної роботи підприємства до фінансових збитків.</w:t>
      </w:r>
    </w:p>
    <w:p w:rsidR="00000000" w:rsidDel="00000000" w:rsidP="00000000" w:rsidRDefault="00000000" w:rsidRPr="00000000" w14:paraId="00000078">
      <w:pPr>
        <w:widowControl w:val="1"/>
        <w:spacing w:after="240" w:before="240" w:line="360" w:lineRule="auto"/>
        <w:ind w:firstLine="720"/>
        <w:jc w:val="both"/>
        <w:rPr>
          <w:sz w:val="28"/>
          <w:szCs w:val="28"/>
        </w:rPr>
      </w:pPr>
      <w:r w:rsidDel="00000000" w:rsidR="00000000" w:rsidRPr="00000000">
        <w:rPr>
          <w:sz w:val="28"/>
          <w:szCs w:val="28"/>
          <w:rtl w:val="0"/>
        </w:rPr>
        <w:t xml:space="preserve">Дані нещодавно проведеного у Великій Британії дослідження (Vodafone Business 2021) свідчать про те, що середня вартість успішної кібератаки становить 3230 фунтів стерлінгів. Дослідники дійшли висновку, що наслідком такої атаки було би закриття майже чверті малих та середніх підприємств Великої Британії, а ще 16% власників бізнесу довелося б скорочувати кількість працівників. Це підтверджується й іншими дослідженнями. Але ці ризики не вичерпуються, бо такі наслідки, як втрата репутації та довіри клієнтів, можуть тривати набагато довше для тих власників бізнесу, які змогли вистояти основну атаку. Близько 81% споживачів зазначають, що у разі витоку даних припинили би взаємодію з брендом через Інтернет.</w:t>
      </w:r>
    </w:p>
    <w:p w:rsidR="00000000" w:rsidDel="00000000" w:rsidP="00000000" w:rsidRDefault="00000000" w:rsidRPr="00000000" w14:paraId="00000079">
      <w:pPr>
        <w:widowControl w:val="1"/>
        <w:spacing w:after="240" w:before="240" w:line="360" w:lineRule="auto"/>
        <w:ind w:firstLine="720"/>
        <w:jc w:val="both"/>
        <w:rPr>
          <w:sz w:val="28"/>
          <w:szCs w:val="28"/>
        </w:rPr>
      </w:pPr>
      <w:r w:rsidDel="00000000" w:rsidR="00000000" w:rsidRPr="00000000">
        <w:rPr>
          <w:sz w:val="28"/>
          <w:szCs w:val="28"/>
          <w:rtl w:val="0"/>
        </w:rPr>
        <w:t xml:space="preserve">Власники малого та середнього бізнесу взаємодіють із великою кількістю постачальників та партнерів, і їхні дані є такими ж цінними, як і дані власників великого бізнесу. Якщо хакер може зламати будь-яку ланку у ланцюгу постачання, йому буде легше атакувати інші, зокрема й більші компанії в цьому ланцюгу. Дані власників малого та середнього бізнесу зазвичай набагато легше викрасти. Тому не дивно, що частота й витонченість кібератак на цей сегмент зростають стрімко, і хакери часто об'єднуються та діють як організовані групи з метою збагачення.</w:t>
      </w:r>
      <w:r w:rsidDel="00000000" w:rsidR="00000000" w:rsidRPr="00000000">
        <w:rPr>
          <w:rtl w:val="0"/>
        </w:rPr>
      </w:r>
    </w:p>
    <w:p w:rsidR="00000000" w:rsidDel="00000000" w:rsidP="00000000" w:rsidRDefault="00000000" w:rsidRPr="00000000" w14:paraId="0000007A">
      <w:pPr>
        <w:widowControl w:val="1"/>
        <w:spacing w:line="360" w:lineRule="auto"/>
        <w:ind w:firstLine="851"/>
        <w:jc w:val="both"/>
        <w:rPr>
          <w:color w:val="ff0000"/>
          <w:sz w:val="28"/>
          <w:szCs w:val="28"/>
        </w:rPr>
      </w:pPr>
      <w:r w:rsidDel="00000000" w:rsidR="00000000" w:rsidRPr="00000000">
        <w:rPr>
          <w:color w:val="ff0000"/>
          <w:sz w:val="28"/>
          <w:szCs w:val="28"/>
          <w:rtl w:val="0"/>
        </w:rPr>
        <w:t xml:space="preserve">Але зараз настав період значних змін. Для багатьох підприємців стало необхідним швидко освоїти новітні цифрові стратегії та технології, щоб ефективно продовжувати, розвивати чи розширювати свій бізнес - усе це в умовах глобальної пандемії та переходу до часткової віддаленої роботи. Ці зміни також спричинили зростання кіберризиків. Кібератаки відбуваються кожні 39 секунд, з середньою кількістю 2244 рази на день (за даними Varoni 2020), а вразливість підприємств SMB до кіберзломів збільшується на більш ніж 400% щороку. Водночас, з виваженим підходом їх захист можливий за менші ресурси та витрати. Існує поширене неправильне уявлення про вартість кібератаки та наслідки недостатнього кіберзахисту для бізнесу різного розміру, починаючи від перебоїв у роботі до фінансових збитків. Дослідження, проведене у Великобританії (Vodafone Business 2021), показало, що середня вартість успішної кібератаки становить 3230 фунтів стерлінгів, і це могло б призвести до закриття майже чверті малих та середніх підприємств у Великобританії, а 16% бізнес-власників змушені були б скоротити персонал. Це підтверджують і інші дослідження. Крім того, такі довготривалі наслідки, як втрата репутації та довіри клієнтів, можуть мати більш тривалі вплив для тих власників бізнесу, які вижили після основної атаки. Близько 81% споживачів стверджують, що в разі витоку даних припинили б взаємодію з брендом в Інтернеті.</w:t>
      </w:r>
    </w:p>
    <w:p w:rsidR="00000000" w:rsidDel="00000000" w:rsidP="00000000" w:rsidRDefault="00000000" w:rsidRPr="00000000" w14:paraId="0000007B">
      <w:pPr>
        <w:widowControl w:val="1"/>
        <w:spacing w:line="360" w:lineRule="auto"/>
        <w:ind w:firstLine="851"/>
        <w:jc w:val="both"/>
        <w:rPr>
          <w:color w:val="ff0000"/>
          <w:sz w:val="28"/>
          <w:szCs w:val="28"/>
        </w:rPr>
      </w:pPr>
      <w:r w:rsidDel="00000000" w:rsidR="00000000" w:rsidRPr="00000000">
        <w:rPr>
          <w:color w:val="ff0000"/>
          <w:sz w:val="28"/>
          <w:szCs w:val="28"/>
          <w:rtl w:val="0"/>
        </w:rPr>
        <w:t xml:space="preserve">Власники малого та середнього бізнесу працюють з великою кількістю постачальників та партнерів, і їх дані є настільки цінними, як і у власників великих компаній. Якщо хакерам вдається зламати одну ланку в ланцюгу постачання, то їм легше атакувати інші ланки, включаючи більші компанії. Дані малого та середнього бізнесу зазвичай легше викрасти, тому не дивно, що частота та складність кібератак на цей сегмент швидко зростають, а хакери часто об'єднуються у організовані групи з метою збагачення.</w:t>
      </w:r>
    </w:p>
    <w:p w:rsidR="00000000" w:rsidDel="00000000" w:rsidP="00000000" w:rsidRDefault="00000000" w:rsidRPr="00000000" w14:paraId="0000007C">
      <w:pPr>
        <w:widowControl w:val="1"/>
        <w:shd w:fill="ffffff" w:val="clear"/>
        <w:spacing w:after="240" w:before="240" w:line="360" w:lineRule="auto"/>
        <w:ind w:firstLine="720"/>
        <w:jc w:val="both"/>
        <w:rPr>
          <w:sz w:val="28"/>
          <w:szCs w:val="28"/>
        </w:rPr>
      </w:pPr>
      <w:r w:rsidDel="00000000" w:rsidR="00000000" w:rsidRPr="00000000">
        <w:rPr>
          <w:sz w:val="28"/>
          <w:szCs w:val="28"/>
          <w:rtl w:val="0"/>
        </w:rPr>
        <w:t xml:space="preserve">Улюбленою тактикою кіберзлочинців є використання для зламів програмного забезпечення, а не пристроїв – наприклад, шляхом вбудовування шкідливого коду у звичайні оновлення ПЗ. Атаки на малий та середній бізнес здійснюються через власні ланцюги постачання підприємців, і часто атаку на малий бізнес використовують як плацдарм для нападу на більші організації. Бібліотеки ПЗ з відкритим кодом також є значною сферою вразливостей для ланцюгів постачання. Якщо поглянути на перспективу, до 2025 року кількість пристроїв з IoT-підключенням зросте більш ніж вдвічі та становитиме 75 мільярдів, що створить нові кіберризики. До мереж підключатиметься дешеве обладнання, а багато підключених до нього пристроїв будуть вразливими перед кібератаками. У контексті передових IT/OT-технологій та екосистеми ланцюгу постачання, розширення ділянки загроз стає першочерговою проблемою.</w:t>
      </w:r>
    </w:p>
    <w:p w:rsidR="00000000" w:rsidDel="00000000" w:rsidP="00000000" w:rsidRDefault="00000000" w:rsidRPr="00000000" w14:paraId="0000007D">
      <w:pPr>
        <w:widowControl w:val="1"/>
        <w:shd w:fill="ffffff" w:val="clear"/>
        <w:spacing w:after="240" w:before="240" w:line="360" w:lineRule="auto"/>
        <w:ind w:firstLine="720"/>
        <w:jc w:val="both"/>
        <w:rPr>
          <w:color w:val="7030a0"/>
          <w:sz w:val="28"/>
          <w:szCs w:val="28"/>
        </w:rPr>
      </w:pPr>
      <w:r w:rsidDel="00000000" w:rsidR="00000000" w:rsidRPr="00000000">
        <w:rPr>
          <w:sz w:val="28"/>
          <w:szCs w:val="28"/>
          <w:rtl w:val="0"/>
        </w:rPr>
        <w:t xml:space="preserve">Основне питання полягає в тому, чому малий та середній бізнес часто ігнорує сучасні засоби захисту та профілактики кіберризиків? По-перше, існує відмінність між обізнаністю та діями: за даними нещодавно проведеного дослідження, 93% власників SMB вважають кібербезпеку критично важливою для продовження підприємницької діяльності, але лише 64% з них реально використовують засоби кібербезпеки. Європейські дослідження показують дещо іншу картину, зокрема, багато власників SMB помилково вважають, що інструменти кібербезпеки вже вбудовані в ІТ-продукцію, яку вони купують, і додаткові заходи безпеки не потрібні, якщо це не є вимогою законодавства.</w:t>
      </w: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851"/>
        <w:jc w:val="both"/>
        <w:rPr>
          <w:rFonts w:ascii="Times New Roman" w:cs="Times New Roman" w:eastAsia="Times New Roman" w:hAnsi="Times New Roman"/>
          <w:b w:val="0"/>
          <w:i w:val="0"/>
          <w:smallCaps w:val="0"/>
          <w:strike w:val="0"/>
          <w:color w:val="ff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ff0000"/>
          <w:sz w:val="28"/>
          <w:szCs w:val="28"/>
          <w:u w:val="none"/>
          <w:shd w:fill="auto" w:val="clear"/>
          <w:vertAlign w:val="baseline"/>
          <w:rtl w:val="0"/>
        </w:rPr>
        <w:t xml:space="preserve">Популярним методом кіберзлочинців є застосування вразливостей в програмному забезпеченні, а не в апаратному - наприклад, інтеграція шкідливого коду в звичайні програмні оновлення. SMB стають жертвами атак через свої ланцюги постачання, а часто SMB використовують як точку входу для атак на більші організації. Відкриті бібліотеки програмного забезпечення також є потенційно вразливими місцями в ланцюгах постачання. З огляду на прогнози, що до 2025 року кількість IoT-підключених пристроїв збільшиться вдвічі, досягнувши 75 мільярдів, це створює нові кіберризики. Мережі можуть підключати недороге обладнання, багато з якого буде вразливим до кібератак. У контексті сучасних IT/OT-технологій та екосистем ланцюгів постачання, розширення сфери загроз стає ключовим питанням.</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851"/>
        <w:jc w:val="both"/>
        <w:rPr>
          <w:rFonts w:ascii="Times New Roman" w:cs="Times New Roman" w:eastAsia="Times New Roman" w:hAnsi="Times New Roman"/>
          <w:b w:val="0"/>
          <w:i w:val="0"/>
          <w:smallCaps w:val="0"/>
          <w:strike w:val="0"/>
          <w:color w:val="ff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ff0000"/>
          <w:sz w:val="28"/>
          <w:szCs w:val="28"/>
          <w:u w:val="none"/>
          <w:shd w:fill="auto" w:val="clear"/>
          <w:vertAlign w:val="baseline"/>
          <w:rtl w:val="0"/>
        </w:rPr>
        <w:t xml:space="preserve">Таким чином, постає питання: чому SMB часто ігнорують сучасні засоби захисту та профілактики кіберризиків? Перш за все, існує розрив між свідомістю та діями: за результатами нещодавнього дослідження, 93% власників SMB вважають кібербезпеку вирішальною для свого бізнесу, але тільки 64% фактично впроваджують заходи кібербезпеки. Європейське дослідження виявляє іншу тенденцію у розриві між освіченістю та вжитими заходами, показуючи, що багато власників SMB неправильно припускають, що інструменти кібербезпеки вже інтегровані в ІТ-продукти, які вони придбали, і що додаткові заходи безпеки не потрібні, якщо вони не вимагаються законодавством.</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20"/>
        <w:jc w:val="both"/>
        <w:rPr>
          <w:rFonts w:ascii="Times New Roman" w:cs="Times New Roman" w:eastAsia="Times New Roman" w:hAnsi="Times New Roman"/>
          <w:b w:val="0"/>
          <w:i w:val="0"/>
          <w:smallCaps w:val="0"/>
          <w:strike w:val="0"/>
          <w:sz w:val="28"/>
          <w:szCs w:val="28"/>
          <w:u w:val="none"/>
          <w:shd w:fill="auto" w:val="clear"/>
          <w:vertAlign w:val="baseline"/>
        </w:rPr>
      </w:pPr>
      <w:r w:rsidDel="00000000" w:rsidR="00000000" w:rsidRPr="00000000">
        <w:rPr>
          <w:sz w:val="28"/>
          <w:szCs w:val="28"/>
          <w:rtl w:val="0"/>
        </w:rPr>
        <w:t xml:space="preserve">Ще одним фактором є небажання вкладати гроші в кіберзахист. За даними Statista (2023), середній рівень інвестицій у кібербезпеку становить 5100 фунтів стерлінгів, що може створити у SMB уявлення про відсутність проблем із цим питанням. Якщо виділити окремо сегмент малого та мікробізнесу, то середній показник становитиме 3490 фунтів стерлінгів. Великі організації підготовлені краще або, принаймні, мають більше ресурсів: у цьому сегменті середній розмір інвестицій становить 277 тисяч фунтів стерлінгів, що вказує на величезну прогалину, якою злочинці неодмінно скористаються.</w:t>
      </w: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Times New Roman" w:cs="Times New Roman" w:eastAsia="Times New Roman" w:hAnsi="Times New Roman"/>
          <w:b w:val="0"/>
          <w:i w:val="0"/>
          <w:smallCaps w:val="0"/>
          <w:strike w:val="0"/>
          <w:color w:val="ff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ff0000"/>
          <w:sz w:val="28"/>
          <w:szCs w:val="28"/>
          <w:u w:val="none"/>
          <w:shd w:fill="auto" w:val="clear"/>
          <w:vertAlign w:val="baseline"/>
          <w:rtl w:val="0"/>
        </w:rPr>
        <w:t xml:space="preserve">Іншою причиною є відсутність бажання інвестувати у кіберзахист: згідно з даними Statista (2023), середні інвестиції в кібербезпеку складають 5100 фунтів стерлінгів, що може створити враження у SMB, що у них немає з цим проблем. Проте, розглядаючи сегмент малого та мікробізнесу окремо, середні вкладення становлять 3490 фунтів стерлінгів. У той же час, більші компанії краще підготовлені, або, принаймні, мають більше ресурсів: у цьому сегменті середня сума інвестицій становить 277 тисяч фунтів стерлінгів, що свідчить про велику розрив, яким зловмисники, безсумнівно, скористаються.</w:t>
      </w:r>
    </w:p>
    <w:p w:rsidR="00000000" w:rsidDel="00000000" w:rsidP="00000000" w:rsidRDefault="00000000" w:rsidRPr="00000000" w14:paraId="00000082">
      <w:pPr>
        <w:widowControl w:val="1"/>
        <w:shd w:fill="ffffff" w:val="clear"/>
        <w:spacing w:after="240" w:before="240" w:line="360" w:lineRule="auto"/>
        <w:ind w:firstLine="720"/>
        <w:jc w:val="both"/>
        <w:rPr>
          <w:sz w:val="28"/>
          <w:szCs w:val="28"/>
        </w:rPr>
      </w:pPr>
      <w:r w:rsidDel="00000000" w:rsidR="00000000" w:rsidRPr="00000000">
        <w:rPr>
          <w:sz w:val="28"/>
          <w:szCs w:val="28"/>
          <w:rtl w:val="0"/>
        </w:rPr>
        <w:t xml:space="preserve">Серед інших факторів можна виділити недорозвинену «кіберкультуру», побоювання щодо хмарних технологій через їхню нібито складність та хибні уявлення, а також загальний брак обізнаності про технології та підтримку, які суб’єкти SMB можуть використовувати. Найбільш показовим є той факт, що 54% респондентів нещодавно проведеного опитування зазначили, що в їхніх компаніях не проводиться навчання співробітників щодо безпеки даних та кібербезпекових загроз.</w:t>
      </w:r>
    </w:p>
    <w:p w:rsidR="00000000" w:rsidDel="00000000" w:rsidP="00000000" w:rsidRDefault="00000000" w:rsidRPr="00000000" w14:paraId="00000083">
      <w:pPr>
        <w:widowControl w:val="1"/>
        <w:shd w:fill="ffffff" w:val="clear"/>
        <w:spacing w:after="240" w:before="240" w:line="360" w:lineRule="auto"/>
        <w:ind w:firstLine="720"/>
        <w:jc w:val="both"/>
        <w:rPr>
          <w:sz w:val="28"/>
          <w:szCs w:val="28"/>
        </w:rPr>
      </w:pPr>
      <w:r w:rsidDel="00000000" w:rsidR="00000000" w:rsidRPr="00000000">
        <w:rPr>
          <w:sz w:val="28"/>
          <w:szCs w:val="28"/>
          <w:rtl w:val="0"/>
        </w:rPr>
        <w:t xml:space="preserve">Атакувати малий та середній бізнес легше, оскільки він зазвичай слабше або зовсім не захищений. І не завжди цю атаку можна помітити. Компанія може бути не кінцевою мішенню зловмисників, а лише інструментом доступу до більшої та важливішої структури, з якою вона співпрацює або якій надає послуги.</w:t>
      </w:r>
      <w:r w:rsidDel="00000000" w:rsidR="00000000" w:rsidRPr="00000000">
        <w:rPr>
          <w:rtl w:val="0"/>
        </w:rPr>
      </w:r>
    </w:p>
    <w:p w:rsidR="00000000" w:rsidDel="00000000" w:rsidP="00000000" w:rsidRDefault="00000000" w:rsidRPr="00000000" w14:paraId="00000084">
      <w:pPr>
        <w:widowControl w:val="1"/>
        <w:shd w:fill="ffffff" w:val="clear"/>
        <w:spacing w:line="360" w:lineRule="auto"/>
        <w:jc w:val="both"/>
        <w:rPr>
          <w:color w:val="ff0000"/>
          <w:sz w:val="28"/>
          <w:szCs w:val="28"/>
        </w:rPr>
      </w:pPr>
      <w:r w:rsidDel="00000000" w:rsidR="00000000" w:rsidRPr="00000000">
        <w:rPr>
          <w:color w:val="ff0000"/>
          <w:sz w:val="28"/>
          <w:szCs w:val="28"/>
          <w:rtl w:val="0"/>
        </w:rPr>
        <w:t xml:space="preserve">Інші важливі аспекти включають недостатньо розвинену «культуру кібербезпеки», сумніви у використанні хмарних технологій через їх здавалося б складність та неправильні уявлення, а також відсутність загальних знань про технології та доступну підтримку, якою можуть скористатися представники SMB. Особливо промовистим є факт, що за даними нещодавнього опитування 54% опитаних заявили, що в їх компаніях не проводиться спеціальне навчання співробітників з питань безпеки даних та кібербезпеки.</w:t>
      </w:r>
    </w:p>
    <w:p w:rsidR="00000000" w:rsidDel="00000000" w:rsidP="00000000" w:rsidRDefault="00000000" w:rsidRPr="00000000" w14:paraId="00000085">
      <w:pPr>
        <w:widowControl w:val="1"/>
        <w:shd w:fill="ffffff" w:val="clear"/>
        <w:spacing w:line="360" w:lineRule="auto"/>
        <w:jc w:val="both"/>
        <w:rPr>
          <w:color w:val="ff0000"/>
          <w:sz w:val="28"/>
          <w:szCs w:val="28"/>
        </w:rPr>
      </w:pPr>
      <w:r w:rsidDel="00000000" w:rsidR="00000000" w:rsidRPr="00000000">
        <w:rPr>
          <w:color w:val="ff0000"/>
          <w:sz w:val="28"/>
          <w:szCs w:val="28"/>
          <w:rtl w:val="0"/>
        </w:rPr>
        <w:t xml:space="preserve">Напади на малий та середній бізнес є простішими, оскільки вони зазвичай мають слабший захист або не захищені взагалі. І не завжди такі атаки є очевидними. Компанія може бути не основною метою зловмисників, а скоріше засобом для доступу до більш значущих та важливих структур, з якими вона співпрацює або яким надає послуги.</w:t>
      </w:r>
    </w:p>
    <w:p w:rsidR="00000000" w:rsidDel="00000000" w:rsidP="00000000" w:rsidRDefault="00000000" w:rsidRPr="00000000" w14:paraId="00000086">
      <w:pPr>
        <w:widowControl w:val="1"/>
        <w:shd w:fill="ffffff" w:val="clear"/>
        <w:spacing w:after="240" w:before="240" w:line="360" w:lineRule="auto"/>
        <w:ind w:firstLine="720"/>
        <w:jc w:val="both"/>
        <w:rPr>
          <w:sz w:val="28"/>
          <w:szCs w:val="28"/>
        </w:rPr>
      </w:pPr>
      <w:r w:rsidDel="00000000" w:rsidR="00000000" w:rsidRPr="00000000">
        <w:rPr>
          <w:sz w:val="28"/>
          <w:szCs w:val="28"/>
          <w:rtl w:val="0"/>
        </w:rPr>
        <w:t xml:space="preserve">Кіберзлочинці часто використовують давно відомі вразливості, для усунення яких вже існують патчі, або проникають у мережі компаній шляхами, для яких є елементарні форми захисту. Важко повірити, але велика частина користувачів Інтернету досі відкриває мейли і вкладені файли від невідомих осіб.</w:t>
      </w:r>
    </w:p>
    <w:p w:rsidR="00000000" w:rsidDel="00000000" w:rsidP="00000000" w:rsidRDefault="00000000" w:rsidRPr="00000000" w14:paraId="00000087">
      <w:pPr>
        <w:widowControl w:val="1"/>
        <w:shd w:fill="ffffff" w:val="clear"/>
        <w:spacing w:after="240" w:before="240" w:line="360" w:lineRule="auto"/>
        <w:ind w:firstLine="720"/>
        <w:jc w:val="both"/>
        <w:rPr>
          <w:sz w:val="28"/>
          <w:szCs w:val="28"/>
        </w:rPr>
      </w:pPr>
      <w:r w:rsidDel="00000000" w:rsidR="00000000" w:rsidRPr="00000000">
        <w:rPr>
          <w:sz w:val="28"/>
          <w:szCs w:val="28"/>
          <w:rtl w:val="0"/>
        </w:rPr>
        <w:t xml:space="preserve">Попередити сьогоднішню кібератаку неможливо, це факт. Антивіруси і фаєрволи зупиняють загальний шум автоматичних атак, але підготовлений професіонал, який має конкретну ціль, обійде ці засоби захисту і все одно проникне на чужу територію.</w:t>
      </w:r>
    </w:p>
    <w:p w:rsidR="00000000" w:rsidDel="00000000" w:rsidP="00000000" w:rsidRDefault="00000000" w:rsidRPr="00000000" w14:paraId="00000088">
      <w:pPr>
        <w:widowControl w:val="1"/>
        <w:shd w:fill="ffffff" w:val="clear"/>
        <w:spacing w:after="240" w:before="240" w:line="360" w:lineRule="auto"/>
        <w:ind w:firstLine="720"/>
        <w:jc w:val="both"/>
        <w:rPr>
          <w:sz w:val="28"/>
          <w:szCs w:val="28"/>
        </w:rPr>
      </w:pPr>
      <w:r w:rsidDel="00000000" w:rsidR="00000000" w:rsidRPr="00000000">
        <w:rPr>
          <w:sz w:val="28"/>
          <w:szCs w:val="28"/>
          <w:rtl w:val="0"/>
        </w:rPr>
        <w:t xml:space="preserve">Єдиним дієвим способом залишається моніторинг життєдіяльності інфраструктури. Необхідно в режимі реального часу стежити за поведінкою всіх своїх систем і мереж та моментально реагувати на найменші відхилення від нормальної поведінки і, звісно, на явні несанкціоновані дії.</w:t>
      </w:r>
    </w:p>
    <w:p w:rsidR="00000000" w:rsidDel="00000000" w:rsidP="00000000" w:rsidRDefault="00000000" w:rsidRPr="00000000" w14:paraId="00000089">
      <w:pPr>
        <w:widowControl w:val="1"/>
        <w:shd w:fill="ffffff" w:val="clear"/>
        <w:spacing w:line="360" w:lineRule="auto"/>
        <w:jc w:val="both"/>
        <w:rPr>
          <w:color w:val="ff0000"/>
          <w:sz w:val="28"/>
          <w:szCs w:val="28"/>
        </w:rPr>
      </w:pPr>
      <w:r w:rsidDel="00000000" w:rsidR="00000000" w:rsidRPr="00000000">
        <w:rPr>
          <w:color w:val="ff0000"/>
          <w:sz w:val="28"/>
          <w:szCs w:val="28"/>
          <w:rtl w:val="0"/>
        </w:rPr>
        <w:t xml:space="preserve">Кіберзлочинці зазвичай вдаються до використання відомих вразливостей, які можна усунути за допомогою існуючих патчів, або проникають у корпоративні мережі через слабкі місця, де захист можна забезпечити елементарними засобами. Це особливо актуально, враховуючи, що багато користувачів Інтернету досі відкривають електронні листи та вкладені файли від незнайомців.</w:t>
      </w:r>
    </w:p>
    <w:p w:rsidR="00000000" w:rsidDel="00000000" w:rsidP="00000000" w:rsidRDefault="00000000" w:rsidRPr="00000000" w14:paraId="0000008A">
      <w:pPr>
        <w:widowControl w:val="1"/>
        <w:shd w:fill="ffffff" w:val="clear"/>
        <w:spacing w:line="360" w:lineRule="auto"/>
        <w:jc w:val="both"/>
        <w:rPr>
          <w:color w:val="ff0000"/>
          <w:sz w:val="28"/>
          <w:szCs w:val="28"/>
        </w:rPr>
      </w:pPr>
      <w:r w:rsidDel="00000000" w:rsidR="00000000" w:rsidRPr="00000000">
        <w:rPr>
          <w:color w:val="ff0000"/>
          <w:sz w:val="28"/>
          <w:szCs w:val="28"/>
          <w:rtl w:val="0"/>
        </w:rPr>
        <w:t xml:space="preserve">Відвернути сучасну кібератаку - складне завдання, це відомо. Хоча антивірусні програми та файрволи можуть блокувати базові автоматизовані атаки, досвідчений хакер з конкретною метою зможе їх обійти і вторгнутися в чужу систему.</w:t>
      </w:r>
    </w:p>
    <w:p w:rsidR="00000000" w:rsidDel="00000000" w:rsidP="00000000" w:rsidRDefault="00000000" w:rsidRPr="00000000" w14:paraId="0000008B">
      <w:pPr>
        <w:widowControl w:val="1"/>
        <w:shd w:fill="ffffff" w:val="clear"/>
        <w:spacing w:line="360" w:lineRule="auto"/>
        <w:jc w:val="both"/>
        <w:rPr>
          <w:color w:val="ff0000"/>
          <w:sz w:val="28"/>
          <w:szCs w:val="28"/>
        </w:rPr>
      </w:pPr>
      <w:r w:rsidDel="00000000" w:rsidR="00000000" w:rsidRPr="00000000">
        <w:rPr>
          <w:color w:val="ff0000"/>
          <w:sz w:val="28"/>
          <w:szCs w:val="28"/>
          <w:rtl w:val="0"/>
        </w:rPr>
        <w:t xml:space="preserve">Найефективнішим методом залишається постійний моніторинг активності інфраструктури. Важливо невпинно спостерігати за поведінкою усіх систем і мереж у режимі реального часу, швидко реагуючи на будь-які мінімальні відхилення від звичайного функціонування та, звісно, на будь-які незаконні дії.</w:t>
      </w:r>
    </w:p>
    <w:p w:rsidR="00000000" w:rsidDel="00000000" w:rsidP="00000000" w:rsidRDefault="00000000" w:rsidRPr="00000000" w14:paraId="0000008C">
      <w:pPr>
        <w:spacing w:after="240" w:before="240" w:line="360" w:lineRule="auto"/>
        <w:jc w:val="both"/>
        <w:rPr>
          <w:sz w:val="28"/>
          <w:szCs w:val="28"/>
        </w:rPr>
      </w:pPr>
      <w:r w:rsidDel="00000000" w:rsidR="00000000" w:rsidRPr="00000000">
        <w:rPr>
          <w:sz w:val="28"/>
          <w:szCs w:val="28"/>
          <w:rtl w:val="0"/>
        </w:rPr>
        <w:t xml:space="preserve">Очевидно, що незалежно від розміру компанії, кібербезпека має бути на верхніх щаблях порядку денного. В умовах постійного зростання різноманіття та поширеності загроз для безпеки захист систем та даних від атак є актуальним як ніколи. Це передбачає продумане управління людьми, процесами, системами, мережами та технологіями, а для цього необхідно мати єдине бачення, культуру та цінності, що є запорукою успішного впровадження технологічних змін. Враховуючи, що сегмент SMB найчастіше піддається найпоширенішій тактиці, спрямованій на людську психологію – фішингу з елементами соціальної інженерії – підвищення обізнаності та освіченості тут є ключовим. Чим вища обізнаність щодо напрямків загроз, тим кращим буде рівень кібербезпеки.</w:t>
      </w:r>
    </w:p>
    <w:p w:rsidR="00000000" w:rsidDel="00000000" w:rsidP="00000000" w:rsidRDefault="00000000" w:rsidRPr="00000000" w14:paraId="0000008D">
      <w:pPr>
        <w:spacing w:after="240" w:before="240" w:line="360" w:lineRule="auto"/>
        <w:jc w:val="both"/>
        <w:rPr>
          <w:sz w:val="28"/>
          <w:szCs w:val="28"/>
        </w:rPr>
      </w:pPr>
      <w:r w:rsidDel="00000000" w:rsidR="00000000" w:rsidRPr="00000000">
        <w:rPr>
          <w:sz w:val="28"/>
          <w:szCs w:val="28"/>
          <w:rtl w:val="0"/>
        </w:rPr>
        <w:t xml:space="preserve">Для малого та середнього бізнесу дуже важливо розуміти сучасні виклики, пояснювати їхню актуальність та основні загрози, підвищувати обізнаність та стимулювати готовність протистояти кіберзагрозам, що динамічно еволюціонують. Малі та середні підприємства часто не вживають належних заходів безпеки через бюджетні обмеження або заперечення того, що злочинці можуть націлитися на інформацію їхньої компанії.</w:t>
      </w:r>
      <w:r w:rsidDel="00000000" w:rsidR="00000000" w:rsidRPr="00000000">
        <w:rPr>
          <w:rtl w:val="0"/>
        </w:rPr>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ff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ff0000"/>
          <w:sz w:val="28"/>
          <w:szCs w:val="28"/>
          <w:u w:val="none"/>
          <w:shd w:fill="auto" w:val="clear"/>
          <w:vertAlign w:val="baseline"/>
          <w:rtl w:val="0"/>
        </w:rPr>
        <w:t xml:space="preserve">Ясно, що кібербезпека повинна бути в пріоритетах будь-якої компанії, незалежно від її розміру. У контексті зростаючої різноманітності та частоти загроз безпеці, захист систем та даних від атак стає все більш важливим. Це вимагає ефективного керування людськими ресурсами, процесами, системами, мережами та технологіями, що базуються на єдиному баченні, культурі та цінностях, ключових для успішного впровадження технологічних інновацій. Особливо важливою є обізнаність у сегменті SMB, який часто стає жертвою фішингу з елементами соціальної інженерії, спрямованого на використання людських психологічних вразливостей. Підвищення обізнаності та освіченості в цій сфері є ключовим аспектом. Чим краще розуміння потенційних загроз, тим ефективнішим буде рівень кібербезпеки.</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ff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ff0000"/>
          <w:sz w:val="28"/>
          <w:szCs w:val="28"/>
          <w:u w:val="none"/>
          <w:shd w:fill="auto" w:val="clear"/>
          <w:vertAlign w:val="baseline"/>
          <w:rtl w:val="0"/>
        </w:rPr>
        <w:t xml:space="preserve">Для малого та середнього бізнесу критично важливим є осмислення сучасних реалій, освіта у питаннях актуальності та головних викликів, а також розвиток обізнаності та мотивація до протидії динамічно змінюючимся кіберзагрозам.</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ff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ff0000"/>
          <w:sz w:val="28"/>
          <w:szCs w:val="28"/>
          <w:u w:val="none"/>
          <w:shd w:fill="auto" w:val="clear"/>
          <w:vertAlign w:val="baseline"/>
          <w:rtl w:val="0"/>
        </w:rPr>
        <w:t xml:space="preserve">Часто малі та середні компанії не застосовують відповідні заходи безпеки через обмежений бюджет або недооцінку ризику того, що злочинці можуть взяти на приціл їхню інформацію.</w:t>
      </w:r>
    </w:p>
    <w:p w:rsidR="00000000" w:rsidDel="00000000" w:rsidP="00000000" w:rsidRDefault="00000000" w:rsidRPr="00000000" w14:paraId="00000091">
      <w:pPr>
        <w:widowControl w:val="1"/>
        <w:spacing w:after="160" w:line="259" w:lineRule="auto"/>
        <w:rPr>
          <w:color w:val="ff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92">
      <w:pPr>
        <w:pStyle w:val="Heading1"/>
        <w:numPr>
          <w:ilvl w:val="1"/>
          <w:numId w:val="5"/>
        </w:numPr>
        <w:tabs>
          <w:tab w:val="left" w:leader="none" w:pos="3392"/>
        </w:tabs>
        <w:ind w:left="1611" w:hanging="420"/>
        <w:jc w:val="left"/>
        <w:rPr/>
      </w:pPr>
      <w:bookmarkStart w:colFirst="0" w:colLast="0" w:name="_heading=h.1fob9te" w:id="2"/>
      <w:bookmarkEnd w:id="2"/>
      <w:r w:rsidDel="00000000" w:rsidR="00000000" w:rsidRPr="00000000">
        <w:rPr>
          <w:rtl w:val="0"/>
        </w:rPr>
        <w:t xml:space="preserve">Основні компоненти IT інфраструктури та типові кіберзагрози</w:t>
      </w:r>
    </w:p>
    <w:p w:rsidR="00000000" w:rsidDel="00000000" w:rsidP="00000000" w:rsidRDefault="00000000" w:rsidRPr="00000000" w14:paraId="00000093">
      <w:pPr>
        <w:pStyle w:val="Heading1"/>
        <w:tabs>
          <w:tab w:val="left" w:leader="none" w:pos="3392"/>
        </w:tabs>
        <w:ind w:left="1191" w:firstLine="0"/>
        <w:rPr/>
      </w:pPr>
      <w:r w:rsidDel="00000000" w:rsidR="00000000" w:rsidRPr="00000000">
        <w:rPr>
          <w:rtl w:val="0"/>
        </w:rPr>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7030a0"/>
          <w:sz w:val="30"/>
          <w:szCs w:val="30"/>
          <w:u w:val="none"/>
          <w:shd w:fill="auto" w:val="clear"/>
          <w:vertAlign w:val="baseline"/>
        </w:rPr>
      </w:pPr>
      <w:r w:rsidDel="00000000" w:rsidR="00000000" w:rsidRPr="00000000">
        <w:rPr>
          <w:rFonts w:ascii="Arial" w:cs="Arial" w:eastAsia="Arial" w:hAnsi="Arial"/>
          <w:b w:val="0"/>
          <w:i w:val="0"/>
          <w:smallCaps w:val="0"/>
          <w:strike w:val="0"/>
          <w:color w:val="1e1e1e"/>
          <w:sz w:val="27"/>
          <w:szCs w:val="27"/>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95">
      <w:pPr>
        <w:widowControl w:val="1"/>
        <w:spacing w:line="360" w:lineRule="auto"/>
        <w:ind w:left="0" w:firstLine="0"/>
        <w:rPr>
          <w:sz w:val="28"/>
          <w:szCs w:val="28"/>
        </w:rPr>
      </w:pPr>
      <w:r w:rsidDel="00000000" w:rsidR="00000000" w:rsidRPr="00000000">
        <w:rPr>
          <w:sz w:val="28"/>
          <w:szCs w:val="28"/>
          <w:rtl w:val="0"/>
        </w:rPr>
        <w:t xml:space="preserve">IT інфраструктура - це комплексна структура, що об’єднує всі інформаційні технології та ресурси, які використовує конкретне підприємство.</w:t>
      </w:r>
    </w:p>
    <w:p w:rsidR="00000000" w:rsidDel="00000000" w:rsidP="00000000" w:rsidRDefault="00000000" w:rsidRPr="00000000" w14:paraId="00000096">
      <w:pPr>
        <w:widowControl w:val="1"/>
        <w:spacing w:after="240" w:before="240" w:line="360" w:lineRule="auto"/>
        <w:rPr>
          <w:sz w:val="28"/>
          <w:szCs w:val="28"/>
        </w:rPr>
      </w:pPr>
      <w:r w:rsidDel="00000000" w:rsidR="00000000" w:rsidRPr="00000000">
        <w:rPr>
          <w:sz w:val="28"/>
          <w:szCs w:val="28"/>
          <w:rtl w:val="0"/>
        </w:rPr>
        <w:t xml:space="preserve">Основними завданнями IT інфраструктури є:</w:t>
      </w:r>
    </w:p>
    <w:p w:rsidR="00000000" w:rsidDel="00000000" w:rsidP="00000000" w:rsidRDefault="00000000" w:rsidRPr="00000000" w14:paraId="00000097">
      <w:pPr>
        <w:widowControl w:val="1"/>
        <w:spacing w:after="240" w:before="240" w:line="360" w:lineRule="auto"/>
        <w:ind w:left="0" w:firstLine="0"/>
        <w:rPr>
          <w:sz w:val="28"/>
          <w:szCs w:val="28"/>
        </w:rPr>
      </w:pPr>
      <w:r w:rsidDel="00000000" w:rsidR="00000000" w:rsidRPr="00000000">
        <w:rPr>
          <w:sz w:val="28"/>
          <w:szCs w:val="28"/>
          <w:rtl w:val="0"/>
        </w:rPr>
        <w:t xml:space="preserve">попередження збоїв у внутрішніх бізнес-процесах підприємства;</w:t>
      </w:r>
    </w:p>
    <w:p w:rsidR="00000000" w:rsidDel="00000000" w:rsidP="00000000" w:rsidRDefault="00000000" w:rsidRPr="00000000" w14:paraId="00000098">
      <w:pPr>
        <w:widowControl w:val="1"/>
        <w:spacing w:after="240" w:before="240" w:line="360" w:lineRule="auto"/>
        <w:ind w:left="0" w:firstLine="0"/>
        <w:rPr>
          <w:sz w:val="28"/>
          <w:szCs w:val="28"/>
        </w:rPr>
      </w:pPr>
      <w:r w:rsidDel="00000000" w:rsidR="00000000" w:rsidRPr="00000000">
        <w:rPr>
          <w:sz w:val="28"/>
          <w:szCs w:val="28"/>
          <w:rtl w:val="0"/>
        </w:rPr>
        <w:t xml:space="preserve">якісне управління активами підприємства;</w:t>
      </w:r>
    </w:p>
    <w:p w:rsidR="00000000" w:rsidDel="00000000" w:rsidP="00000000" w:rsidRDefault="00000000" w:rsidRPr="00000000" w14:paraId="00000099">
      <w:pPr>
        <w:widowControl w:val="1"/>
        <w:spacing w:after="240" w:before="240" w:line="360" w:lineRule="auto"/>
        <w:ind w:left="0" w:firstLine="0"/>
        <w:rPr>
          <w:sz w:val="28"/>
          <w:szCs w:val="28"/>
        </w:rPr>
      </w:pPr>
      <w:r w:rsidDel="00000000" w:rsidR="00000000" w:rsidRPr="00000000">
        <w:rPr>
          <w:sz w:val="28"/>
          <w:szCs w:val="28"/>
          <w:rtl w:val="0"/>
        </w:rPr>
        <w:t xml:space="preserve">реалізація перевірених рішень для швидкого масштабування та вдосконалення виробництва;</w:t>
      </w:r>
    </w:p>
    <w:p w:rsidR="00000000" w:rsidDel="00000000" w:rsidP="00000000" w:rsidRDefault="00000000" w:rsidRPr="00000000" w14:paraId="0000009A">
      <w:pPr>
        <w:widowControl w:val="1"/>
        <w:spacing w:after="240" w:before="240" w:line="360" w:lineRule="auto"/>
        <w:ind w:left="0" w:firstLine="0"/>
        <w:rPr>
          <w:sz w:val="28"/>
          <w:szCs w:val="28"/>
        </w:rPr>
      </w:pPr>
      <w:r w:rsidDel="00000000" w:rsidR="00000000" w:rsidRPr="00000000">
        <w:rPr>
          <w:sz w:val="28"/>
          <w:szCs w:val="28"/>
          <w:rtl w:val="0"/>
        </w:rPr>
        <w:t xml:space="preserve">забезпечення безпеки зберігання даних;</w:t>
      </w:r>
    </w:p>
    <w:p w:rsidR="00000000" w:rsidDel="00000000" w:rsidP="00000000" w:rsidRDefault="00000000" w:rsidRPr="00000000" w14:paraId="0000009B">
      <w:pPr>
        <w:widowControl w:val="1"/>
        <w:spacing w:after="240" w:before="240" w:line="360" w:lineRule="auto"/>
        <w:ind w:left="0" w:firstLine="0"/>
        <w:rPr>
          <w:sz w:val="28"/>
          <w:szCs w:val="28"/>
        </w:rPr>
      </w:pPr>
      <w:r w:rsidDel="00000000" w:rsidR="00000000" w:rsidRPr="00000000">
        <w:rPr>
          <w:sz w:val="28"/>
          <w:szCs w:val="28"/>
          <w:rtl w:val="0"/>
        </w:rPr>
        <w:t xml:space="preserve">прозорість та ергономічність системи управління;</w:t>
      </w:r>
    </w:p>
    <w:p w:rsidR="00000000" w:rsidDel="00000000" w:rsidP="00000000" w:rsidRDefault="00000000" w:rsidRPr="00000000" w14:paraId="0000009C">
      <w:pPr>
        <w:widowControl w:val="1"/>
        <w:spacing w:after="240" w:before="240" w:line="360" w:lineRule="auto"/>
        <w:ind w:left="0" w:firstLine="0"/>
        <w:rPr>
          <w:sz w:val="28"/>
          <w:szCs w:val="28"/>
        </w:rPr>
      </w:pPr>
      <w:r w:rsidDel="00000000" w:rsidR="00000000" w:rsidRPr="00000000">
        <w:rPr>
          <w:sz w:val="28"/>
          <w:szCs w:val="28"/>
          <w:rtl w:val="0"/>
        </w:rPr>
        <w:t xml:space="preserve">зниження витрат на створення активів та їх подальше обслуговування.</w:t>
      </w:r>
    </w:p>
    <w:p w:rsidR="00000000" w:rsidDel="00000000" w:rsidP="00000000" w:rsidRDefault="00000000" w:rsidRPr="00000000" w14:paraId="0000009D">
      <w:pPr>
        <w:widowControl w:val="1"/>
        <w:spacing w:after="240" w:before="240" w:line="360" w:lineRule="auto"/>
        <w:rPr>
          <w:sz w:val="28"/>
          <w:szCs w:val="28"/>
        </w:rPr>
      </w:pPr>
      <w:r w:rsidDel="00000000" w:rsidR="00000000" w:rsidRPr="00000000">
        <w:rPr>
          <w:sz w:val="28"/>
          <w:szCs w:val="28"/>
          <w:rtl w:val="0"/>
        </w:rPr>
        <w:t xml:space="preserve">Організація ІТ інфраструктури залежить від потреб та цілей бізнесу, однак деякі завдання є універсальними для будь-якого підприємства.</w:t>
      </w:r>
    </w:p>
    <w:p w:rsidR="00000000" w:rsidDel="00000000" w:rsidP="00000000" w:rsidRDefault="00000000" w:rsidRPr="00000000" w14:paraId="0000009E">
      <w:pPr>
        <w:widowControl w:val="1"/>
        <w:spacing w:after="240" w:before="240" w:line="360" w:lineRule="auto"/>
        <w:rPr>
          <w:sz w:val="28"/>
          <w:szCs w:val="28"/>
        </w:rPr>
      </w:pPr>
      <w:r w:rsidDel="00000000" w:rsidR="00000000" w:rsidRPr="00000000">
        <w:rPr>
          <w:sz w:val="28"/>
          <w:szCs w:val="28"/>
          <w:rtl w:val="0"/>
        </w:rPr>
        <w:t xml:space="preserve">IT інфраструктура підприємства умовно складається з таких складових:</w:t>
      </w:r>
    </w:p>
    <w:p w:rsidR="00000000" w:rsidDel="00000000" w:rsidP="00000000" w:rsidRDefault="00000000" w:rsidRPr="00000000" w14:paraId="0000009F">
      <w:pPr>
        <w:widowControl w:val="1"/>
        <w:numPr>
          <w:ilvl w:val="0"/>
          <w:numId w:val="4"/>
        </w:numPr>
        <w:spacing w:after="0" w:afterAutospacing="0" w:before="240" w:line="360" w:lineRule="auto"/>
        <w:ind w:left="720" w:hanging="360"/>
        <w:rPr>
          <w:sz w:val="28"/>
          <w:szCs w:val="28"/>
        </w:rPr>
      </w:pPr>
      <w:r w:rsidDel="00000000" w:rsidR="00000000" w:rsidRPr="00000000">
        <w:rPr>
          <w:sz w:val="28"/>
          <w:szCs w:val="28"/>
          <w:rtl w:val="0"/>
        </w:rPr>
        <w:t xml:space="preserve">Апаратне забезпечення — фізична частина інфраструктури, включаючи сервери і окремі комп'ютери. Сервери, які є більш потужними в порівнянні зі звичайними ПК, використовуються як керуючі машини. Вони часто оснащені спеціальними компонентами, які забезпечують безперервну роботу протягом 24 годин на добу, 7 днів на тиждень. До таких компонентів належить потужне джерело безперебійного живлення, яке захищає обладнання від стрибків напруги в електромережі та непередбачених відключень електроживлення. Крім того, апаратна частина включає серверні приміщення та інше обладнання, таке як електрощити, кондиціонери, вентиляція та інше, що розміщується в них.</w:t>
      </w:r>
    </w:p>
    <w:p w:rsidR="00000000" w:rsidDel="00000000" w:rsidP="00000000" w:rsidRDefault="00000000" w:rsidRPr="00000000" w14:paraId="000000A0">
      <w:pPr>
        <w:widowControl w:val="1"/>
        <w:numPr>
          <w:ilvl w:val="0"/>
          <w:numId w:val="4"/>
        </w:numPr>
        <w:spacing w:after="0" w:afterAutospacing="0" w:before="0" w:beforeAutospacing="0" w:line="360" w:lineRule="auto"/>
        <w:ind w:left="720" w:hanging="360"/>
        <w:rPr>
          <w:sz w:val="28"/>
          <w:szCs w:val="28"/>
        </w:rPr>
      </w:pPr>
      <w:r w:rsidDel="00000000" w:rsidR="00000000" w:rsidRPr="00000000">
        <w:rPr>
          <w:sz w:val="28"/>
          <w:szCs w:val="28"/>
          <w:rtl w:val="0"/>
        </w:rPr>
        <w:t xml:space="preserve">Програмне забезпечення — забезпечує роботу апаратної частини та управління нею. Це включає операційні системи, драйвери, утиліти, бібліотеки, бази даних та інші послуги, такі як системи управління сайтом (CMS) та взаємовідносин з клієнтами (CRM), поштові клієнти та інші.</w:t>
      </w:r>
    </w:p>
    <w:p w:rsidR="00000000" w:rsidDel="00000000" w:rsidP="00000000" w:rsidRDefault="00000000" w:rsidRPr="00000000" w14:paraId="000000A1">
      <w:pPr>
        <w:widowControl w:val="1"/>
        <w:numPr>
          <w:ilvl w:val="0"/>
          <w:numId w:val="4"/>
        </w:numPr>
        <w:spacing w:after="240" w:before="0" w:beforeAutospacing="0" w:line="360" w:lineRule="auto"/>
        <w:ind w:left="720" w:hanging="360"/>
        <w:rPr>
          <w:sz w:val="28"/>
          <w:szCs w:val="28"/>
        </w:rPr>
      </w:pPr>
      <w:r w:rsidDel="00000000" w:rsidR="00000000" w:rsidRPr="00000000">
        <w:rPr>
          <w:sz w:val="28"/>
          <w:szCs w:val="28"/>
          <w:rtl w:val="0"/>
        </w:rPr>
        <w:t xml:space="preserve">Мережа — забезпечує внутрішній та зовнішній зв’язок між пристроями та елементами системи. ІТ-інфраструктура мережі включає все необхідне для забезпечення роботи внутрішньої та зовнішньої мережі, включаючи маршрутизатори, комутатори, брандмауери, серверне </w:t>
      </w:r>
      <w:r w:rsidDel="00000000" w:rsidR="00000000" w:rsidRPr="00000000">
        <w:rPr>
          <w:sz w:val="28"/>
          <w:szCs w:val="28"/>
          <w:rtl w:val="0"/>
        </w:rPr>
        <w:t xml:space="preserve">обладнання та програмне забезпечення. Мережа може складатися з програмних і апаратних компонентів (часто званих "залізом", метафорично посилаючись до фізичних компонентів, що складаються з металевих елементів, подібно компонентам залізної конструкції).</w:t>
      </w:r>
    </w:p>
    <w:p w:rsidR="00000000" w:rsidDel="00000000" w:rsidP="00000000" w:rsidRDefault="00000000" w:rsidRPr="00000000" w14:paraId="000000A2">
      <w:pPr>
        <w:widowControl w:val="1"/>
        <w:spacing w:after="240" w:before="240" w:line="360" w:lineRule="auto"/>
        <w:rPr>
          <w:sz w:val="28"/>
          <w:szCs w:val="28"/>
        </w:rPr>
      </w:pPr>
      <w:r w:rsidDel="00000000" w:rsidR="00000000" w:rsidRPr="00000000">
        <w:rPr>
          <w:sz w:val="28"/>
          <w:szCs w:val="28"/>
          <w:rtl w:val="0"/>
        </w:rPr>
        <w:t xml:space="preserve">Ці три складові взаємодіють між собою для створення функціональної та ефективної IT-інфраструктури, що підтримує діяльність підприємства та забезпечує його потреби у зв'язку, обробці та збереженні даних. Основна функція такого технічного оточення полягає у забезпеченні ефективної роботи компанії, що безпосередньо впливає на успіх бізнесу та конкурентоспроможність пропонованих товарів та послуг на ринку. В даний час це актуально практично у всіх галузях, оскільки комп'ютерні технології та інтернет проникли всюди. Правильно побудована IT інфраструктура дозволяє оптимізувати витрати підприємства та підвищити продуктивність встановлених IT сервісів і засобів.</w:t>
      </w:r>
    </w:p>
    <w:p w:rsidR="00000000" w:rsidDel="00000000" w:rsidP="00000000" w:rsidRDefault="00000000" w:rsidRPr="00000000" w14:paraId="000000A3">
      <w:pPr>
        <w:widowControl w:val="1"/>
        <w:spacing w:after="240" w:before="240" w:line="360" w:lineRule="auto"/>
        <w:rPr>
          <w:sz w:val="28"/>
          <w:szCs w:val="28"/>
        </w:rPr>
      </w:pPr>
      <w:r w:rsidDel="00000000" w:rsidR="00000000" w:rsidRPr="00000000">
        <w:rPr>
          <w:sz w:val="28"/>
          <w:szCs w:val="28"/>
          <w:rtl w:val="0"/>
        </w:rPr>
        <w:t xml:space="preserve">Вибір типу та моделі технічної інфраструктури залежить від потреб компанії, її бюджету, гнучкості та безпеки. Кожна модель має свої переваги та обмеження, тому важливо ретельно розглянути всі аспекти перед прийняттям рішення. Існує кілька варіантів технічної інфраструктури компанії:</w:t>
      </w:r>
    </w:p>
    <w:p w:rsidR="00000000" w:rsidDel="00000000" w:rsidP="00000000" w:rsidRDefault="00000000" w:rsidRPr="00000000" w14:paraId="000000A4">
      <w:pPr>
        <w:widowControl w:val="1"/>
        <w:numPr>
          <w:ilvl w:val="0"/>
          <w:numId w:val="7"/>
        </w:numPr>
        <w:spacing w:after="0" w:afterAutospacing="0" w:before="240" w:line="360" w:lineRule="auto"/>
        <w:ind w:left="720" w:hanging="360"/>
        <w:rPr>
          <w:sz w:val="28"/>
          <w:szCs w:val="28"/>
          <w:u w:val="none"/>
        </w:rPr>
      </w:pPr>
      <w:r w:rsidDel="00000000" w:rsidR="00000000" w:rsidRPr="00000000">
        <w:rPr>
          <w:sz w:val="28"/>
          <w:szCs w:val="28"/>
          <w:rtl w:val="0"/>
        </w:rPr>
        <w:t xml:space="preserve">Традиційна модель — компанії закуповують власне обладнання та розміщують його всередині офісу або у провайдера.</w:t>
      </w:r>
    </w:p>
    <w:p w:rsidR="00000000" w:rsidDel="00000000" w:rsidP="00000000" w:rsidRDefault="00000000" w:rsidRPr="00000000" w14:paraId="000000A5">
      <w:pPr>
        <w:widowControl w:val="1"/>
        <w:numPr>
          <w:ilvl w:val="0"/>
          <w:numId w:val="7"/>
        </w:numPr>
        <w:spacing w:after="0" w:afterAutospacing="0" w:before="0" w:beforeAutospacing="0" w:line="360" w:lineRule="auto"/>
        <w:ind w:left="720" w:hanging="360"/>
        <w:rPr>
          <w:sz w:val="28"/>
          <w:szCs w:val="28"/>
          <w:u w:val="none"/>
        </w:rPr>
      </w:pPr>
      <w:r w:rsidDel="00000000" w:rsidR="00000000" w:rsidRPr="00000000">
        <w:rPr>
          <w:sz w:val="28"/>
          <w:szCs w:val="28"/>
          <w:rtl w:val="0"/>
        </w:rPr>
        <w:t xml:space="preserve">Хмарна модель — компоненти інфраструктури розміщені у хмарного провайдера, який надає технічне забезпечення та керування віддалено.</w:t>
      </w:r>
    </w:p>
    <w:p w:rsidR="00000000" w:rsidDel="00000000" w:rsidP="00000000" w:rsidRDefault="00000000" w:rsidRPr="00000000" w14:paraId="000000A6">
      <w:pPr>
        <w:widowControl w:val="1"/>
        <w:numPr>
          <w:ilvl w:val="0"/>
          <w:numId w:val="7"/>
        </w:numPr>
        <w:spacing w:after="240" w:before="0" w:beforeAutospacing="0" w:line="360" w:lineRule="auto"/>
        <w:ind w:left="720" w:hanging="360"/>
        <w:rPr>
          <w:sz w:val="28"/>
          <w:szCs w:val="28"/>
          <w:u w:val="none"/>
        </w:rPr>
      </w:pPr>
      <w:r w:rsidDel="00000000" w:rsidR="00000000" w:rsidRPr="00000000">
        <w:rPr>
          <w:sz w:val="28"/>
          <w:szCs w:val="28"/>
          <w:rtl w:val="0"/>
        </w:rPr>
        <w:t xml:space="preserve">Комбінована модель — частина інфраструктури розміщується на боці компанії, а частина — у хмарі.</w:t>
      </w:r>
      <w:r w:rsidDel="00000000" w:rsidR="00000000" w:rsidRPr="00000000">
        <w:rPr>
          <w:rtl w:val="0"/>
        </w:rPr>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7030a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Pr>
        <w:drawing>
          <wp:inline distB="0" distT="0" distL="0" distR="0">
            <wp:extent cx="6797137" cy="4301509"/>
            <wp:effectExtent b="0" l="0" r="0" t="0"/>
            <wp:docPr id="59"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6797137" cy="4301509"/>
                    </a:xfrm>
                    <a:prstGeom prst="rect"/>
                    <a:ln/>
                  </pic:spPr>
                </pic:pic>
              </a:graphicData>
            </a:graphic>
          </wp:inline>
        </w:drawing>
      </w:r>
      <w:r w:rsidDel="00000000" w:rsidR="00000000" w:rsidRPr="00000000">
        <w:rPr>
          <w:rtl w:val="0"/>
        </w:rPr>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8" w:right="1013" w:firstLine="0"/>
        <w:jc w:val="center"/>
        <w:rPr>
          <w:sz w:val="28"/>
          <w:szCs w:val="28"/>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Рисунок 1.2 –</w:t>
      </w:r>
      <w:r w:rsidDel="00000000" w:rsidR="00000000" w:rsidRPr="00000000">
        <w:rPr>
          <w:rFonts w:ascii="Times New Roman" w:cs="Times New Roman" w:eastAsia="Times New Roman" w:hAnsi="Times New Roman"/>
          <w:b w:val="0"/>
          <w:i w:val="0"/>
          <w:smallCaps w:val="0"/>
          <w:strike w:val="0"/>
          <w:sz w:val="28"/>
          <w:szCs w:val="28"/>
          <w:u w:val="none"/>
          <w:shd w:fill="auto" w:val="clear"/>
          <w:vertAlign w:val="baseline"/>
          <w:rtl w:val="0"/>
        </w:rPr>
        <w:t xml:space="preserve"> </w:t>
      </w:r>
      <w:r w:rsidDel="00000000" w:rsidR="00000000" w:rsidRPr="00000000">
        <w:rPr>
          <w:sz w:val="28"/>
          <w:szCs w:val="28"/>
          <w:rtl w:val="0"/>
        </w:rPr>
        <w:t xml:space="preserve">Схема (або скріншот) комбінованої моделі IT інфраструктури</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8" w:right="1013" w:firstLine="0"/>
        <w:jc w:val="center"/>
        <w:rPr>
          <w:sz w:val="28"/>
          <w:szCs w:val="28"/>
        </w:rPr>
      </w:pPr>
      <w:r w:rsidDel="00000000" w:rsidR="00000000" w:rsidRPr="00000000">
        <w:rPr>
          <w:rtl w:val="0"/>
        </w:rPr>
      </w:r>
    </w:p>
    <w:p w:rsidR="00000000" w:rsidDel="00000000" w:rsidP="00000000" w:rsidRDefault="00000000" w:rsidRPr="00000000" w14:paraId="000000AA">
      <w:pPr>
        <w:widowControl w:val="1"/>
        <w:spacing w:after="240" w:before="240" w:line="360" w:lineRule="auto"/>
        <w:rPr>
          <w:sz w:val="28"/>
          <w:szCs w:val="28"/>
        </w:rPr>
      </w:pPr>
      <w:r w:rsidDel="00000000" w:rsidR="00000000" w:rsidRPr="00000000">
        <w:rPr>
          <w:sz w:val="28"/>
          <w:szCs w:val="28"/>
          <w:rtl w:val="0"/>
        </w:rPr>
        <w:t xml:space="preserve">Сучасним варіантом IT інфраструктури на підприємстві є хмарна інфраструктура. У такому випадку переважна кількість компонентів розміщуються на стороні постачальника послуг, який обслуговує інфраструктуру підприємства. Управління здійснюється за допомогою компʼютера чи пристрою, підключеного до мережі інтернет. Хмарну інфраструктуру часто обирають малі та середні бізнеси, бюджет яких обмежений, оскільки не потрібно купувати та встановлювати сервери, активне мережеве обладнання та програмне забезпечення, а потім регулярно їх обслуговувати.</w:t>
      </w:r>
    </w:p>
    <w:p w:rsidR="00000000" w:rsidDel="00000000" w:rsidP="00000000" w:rsidRDefault="00000000" w:rsidRPr="00000000" w14:paraId="000000AB">
      <w:pPr>
        <w:widowControl w:val="1"/>
        <w:spacing w:after="240" w:before="240" w:line="360" w:lineRule="auto"/>
        <w:rPr>
          <w:sz w:val="28"/>
          <w:szCs w:val="28"/>
        </w:rPr>
      </w:pPr>
      <w:r w:rsidDel="00000000" w:rsidR="00000000" w:rsidRPr="00000000">
        <w:rPr>
          <w:sz w:val="28"/>
          <w:szCs w:val="28"/>
          <w:rtl w:val="0"/>
        </w:rPr>
        <w:t xml:space="preserve">Основними компонентами та системами сучасної IT інфраструктури компанії малого та середнього бізнесу є:</w:t>
      </w:r>
    </w:p>
    <w:p w:rsidR="00000000" w:rsidDel="00000000" w:rsidP="00000000" w:rsidRDefault="00000000" w:rsidRPr="00000000" w14:paraId="000000AC">
      <w:pPr>
        <w:widowControl w:val="1"/>
        <w:numPr>
          <w:ilvl w:val="0"/>
          <w:numId w:val="10"/>
        </w:numPr>
        <w:spacing w:after="0" w:afterAutospacing="0" w:before="240" w:line="360" w:lineRule="auto"/>
        <w:ind w:left="720" w:hanging="360"/>
        <w:rPr>
          <w:sz w:val="28"/>
          <w:szCs w:val="28"/>
          <w:u w:val="none"/>
        </w:rPr>
      </w:pPr>
      <w:r w:rsidDel="00000000" w:rsidR="00000000" w:rsidRPr="00000000">
        <w:rPr>
          <w:sz w:val="28"/>
          <w:szCs w:val="28"/>
          <w:rtl w:val="0"/>
        </w:rPr>
        <w:t xml:space="preserve">Мережева інфраструктура</w:t>
      </w:r>
    </w:p>
    <w:p w:rsidR="00000000" w:rsidDel="00000000" w:rsidP="00000000" w:rsidRDefault="00000000" w:rsidRPr="00000000" w14:paraId="000000AD">
      <w:pPr>
        <w:widowControl w:val="1"/>
        <w:numPr>
          <w:ilvl w:val="0"/>
          <w:numId w:val="10"/>
        </w:numPr>
        <w:spacing w:after="0" w:afterAutospacing="0" w:before="0" w:beforeAutospacing="0" w:line="360" w:lineRule="auto"/>
        <w:ind w:left="720" w:hanging="360"/>
        <w:rPr>
          <w:sz w:val="28"/>
          <w:szCs w:val="28"/>
          <w:u w:val="none"/>
        </w:rPr>
      </w:pPr>
      <w:r w:rsidDel="00000000" w:rsidR="00000000" w:rsidRPr="00000000">
        <w:rPr>
          <w:sz w:val="28"/>
          <w:szCs w:val="28"/>
          <w:rtl w:val="0"/>
        </w:rPr>
        <w:t xml:space="preserve">Серверна інфраструктура та робочі станції</w:t>
      </w:r>
    </w:p>
    <w:p w:rsidR="00000000" w:rsidDel="00000000" w:rsidP="00000000" w:rsidRDefault="00000000" w:rsidRPr="00000000" w14:paraId="000000AE">
      <w:pPr>
        <w:widowControl w:val="1"/>
        <w:numPr>
          <w:ilvl w:val="0"/>
          <w:numId w:val="10"/>
        </w:numPr>
        <w:spacing w:after="0" w:afterAutospacing="0" w:before="0" w:beforeAutospacing="0" w:line="360" w:lineRule="auto"/>
        <w:ind w:left="720" w:hanging="360"/>
        <w:rPr>
          <w:sz w:val="28"/>
          <w:szCs w:val="28"/>
          <w:u w:val="none"/>
        </w:rPr>
      </w:pPr>
      <w:r w:rsidDel="00000000" w:rsidR="00000000" w:rsidRPr="00000000">
        <w:rPr>
          <w:sz w:val="28"/>
          <w:szCs w:val="28"/>
          <w:rtl w:val="0"/>
        </w:rPr>
        <w:t xml:space="preserve">Електронна пошта</w:t>
      </w:r>
    </w:p>
    <w:p w:rsidR="00000000" w:rsidDel="00000000" w:rsidP="00000000" w:rsidRDefault="00000000" w:rsidRPr="00000000" w14:paraId="000000AF">
      <w:pPr>
        <w:widowControl w:val="1"/>
        <w:numPr>
          <w:ilvl w:val="0"/>
          <w:numId w:val="10"/>
        </w:numPr>
        <w:spacing w:after="0" w:afterAutospacing="0" w:before="0" w:beforeAutospacing="0" w:line="360" w:lineRule="auto"/>
        <w:ind w:left="720" w:hanging="360"/>
        <w:rPr>
          <w:sz w:val="28"/>
          <w:szCs w:val="28"/>
          <w:u w:val="none"/>
        </w:rPr>
      </w:pPr>
      <w:r w:rsidDel="00000000" w:rsidR="00000000" w:rsidRPr="00000000">
        <w:rPr>
          <w:sz w:val="28"/>
          <w:szCs w:val="28"/>
          <w:rtl w:val="0"/>
        </w:rPr>
        <w:t xml:space="preserve">Система моніторингу</w:t>
      </w:r>
    </w:p>
    <w:p w:rsidR="00000000" w:rsidDel="00000000" w:rsidP="00000000" w:rsidRDefault="00000000" w:rsidRPr="00000000" w14:paraId="000000B0">
      <w:pPr>
        <w:widowControl w:val="1"/>
        <w:numPr>
          <w:ilvl w:val="0"/>
          <w:numId w:val="10"/>
        </w:numPr>
        <w:spacing w:after="240" w:before="0" w:beforeAutospacing="0" w:line="360" w:lineRule="auto"/>
        <w:ind w:left="720" w:hanging="360"/>
        <w:rPr>
          <w:sz w:val="28"/>
          <w:szCs w:val="28"/>
          <w:u w:val="none"/>
        </w:rPr>
      </w:pPr>
      <w:r w:rsidDel="00000000" w:rsidR="00000000" w:rsidRPr="00000000">
        <w:rPr>
          <w:sz w:val="28"/>
          <w:szCs w:val="28"/>
          <w:rtl w:val="0"/>
        </w:rPr>
        <w:t xml:space="preserve">Система резервного копіювання</w:t>
      </w:r>
    </w:p>
    <w:p w:rsidR="00000000" w:rsidDel="00000000" w:rsidP="00000000" w:rsidRDefault="00000000" w:rsidRPr="00000000" w14:paraId="000000B1">
      <w:pPr>
        <w:widowControl w:val="1"/>
        <w:spacing w:after="240" w:before="240" w:line="360" w:lineRule="auto"/>
        <w:rPr>
          <w:sz w:val="28"/>
          <w:szCs w:val="28"/>
        </w:rPr>
      </w:pPr>
      <w:r w:rsidDel="00000000" w:rsidR="00000000" w:rsidRPr="00000000">
        <w:rPr>
          <w:sz w:val="28"/>
          <w:szCs w:val="28"/>
          <w:rtl w:val="0"/>
        </w:rPr>
        <w:t xml:space="preserve">Наявність та безперебійна робота цих компонентів та сервісів, постійна технічна підтримка та супровід, періодичний аудит кібербезпеки та тестування на проникнення є необхідними інструментами для стабільної роботи IT інфраструктури та успішності бізнесу в наш час.</w:t>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7030a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6687454" cy="3574418"/>
            <wp:effectExtent b="0" l="0" r="0" t="0"/>
            <wp:docPr id="58"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6687454" cy="3574418"/>
                    </a:xfrm>
                    <a:prstGeom prst="rect"/>
                    <a:ln/>
                  </pic:spPr>
                </pic:pic>
              </a:graphicData>
            </a:graphic>
          </wp:inline>
        </w:drawing>
      </w:r>
      <w:r w:rsidDel="00000000" w:rsidR="00000000" w:rsidRPr="00000000">
        <w:rPr>
          <w:rtl w:val="0"/>
        </w:rPr>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8" w:right="1013" w:firstLine="0"/>
        <w:jc w:val="center"/>
        <w:rPr>
          <w:sz w:val="28"/>
          <w:szCs w:val="28"/>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Рисунок 1.3 –</w:t>
      </w:r>
      <w:r w:rsidDel="00000000" w:rsidR="00000000" w:rsidRPr="00000000">
        <w:rPr>
          <w:sz w:val="28"/>
          <w:szCs w:val="28"/>
          <w:rtl w:val="0"/>
        </w:rPr>
        <w:t xml:space="preserve">Схема (або скріншот) основних компонентів та сервісів IT інфраструктури</w:t>
      </w:r>
      <w:r w:rsidDel="00000000" w:rsidR="00000000" w:rsidRPr="00000000">
        <w:rPr>
          <w:rtl w:val="0"/>
        </w:rPr>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13" w:firstLine="0"/>
        <w:jc w:val="left"/>
        <w:rPr>
          <w:rFonts w:ascii="Times New Roman" w:cs="Times New Roman" w:eastAsia="Times New Roman" w:hAnsi="Times New Roman"/>
          <w:b w:val="0"/>
          <w:i w:val="0"/>
          <w:smallCaps w:val="0"/>
          <w:strike w:val="0"/>
          <w:color w:val="7030a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13" w:firstLine="0"/>
        <w:jc w:val="left"/>
        <w:rPr>
          <w:rFonts w:ascii="Times New Roman" w:cs="Times New Roman" w:eastAsia="Times New Roman" w:hAnsi="Times New Roman"/>
          <w:b w:val="0"/>
          <w:i w:val="0"/>
          <w:smallCaps w:val="0"/>
          <w:strike w:val="0"/>
          <w:color w:val="7030a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6">
      <w:pPr>
        <w:widowControl w:val="1"/>
        <w:shd w:fill="ffffff" w:val="clear"/>
        <w:spacing w:after="240" w:before="240" w:line="360" w:lineRule="auto"/>
        <w:rPr>
          <w:sz w:val="28"/>
          <w:szCs w:val="28"/>
        </w:rPr>
      </w:pPr>
      <w:r w:rsidDel="00000000" w:rsidR="00000000" w:rsidRPr="00000000">
        <w:rPr>
          <w:sz w:val="28"/>
          <w:szCs w:val="28"/>
          <w:rtl w:val="0"/>
        </w:rPr>
        <w:t xml:space="preserve">Кіберзагрози - це обставини або події, які негативно впливають на діяльність організації, включаючи функції та репутацію, активи або окремих осіб. Ці загрози виникають через несанкціонований доступ до інформаційних систем компанії і включають знищення або модифікацію конфіденційної інформації.</w:t>
      </w:r>
    </w:p>
    <w:p w:rsidR="00000000" w:rsidDel="00000000" w:rsidP="00000000" w:rsidRDefault="00000000" w:rsidRPr="00000000" w14:paraId="000000B7">
      <w:pPr>
        <w:widowControl w:val="1"/>
        <w:shd w:fill="ffffff" w:val="clear"/>
        <w:spacing w:after="240" w:before="240" w:line="360" w:lineRule="auto"/>
        <w:rPr>
          <w:sz w:val="28"/>
          <w:szCs w:val="28"/>
        </w:rPr>
      </w:pPr>
      <w:r w:rsidDel="00000000" w:rsidR="00000000" w:rsidRPr="00000000">
        <w:rPr>
          <w:sz w:val="28"/>
          <w:szCs w:val="28"/>
          <w:rtl w:val="0"/>
        </w:rPr>
        <w:t xml:space="preserve">В чому полягає основна тактика зловмисників у полюванні на сегмент SMB? Відразу на думку приходять два основних методи – фішинг та соціальна інженерія вздовж екосистеми ланцюгу постачання. Якщо це накласти на такі внутрішні фактори ризику, як брак оцінки ризиків, недостатній контроль доступу, недостатній захист даних, пристроїв та паролів, низький рівень навченості та обізнаності, брак культури та навичок кібергігієни, то стає очевидно, що рівень потенційної вразливості перед загрозою є високим.</w:t>
      </w:r>
    </w:p>
    <w:p w:rsidR="00000000" w:rsidDel="00000000" w:rsidP="00000000" w:rsidRDefault="00000000" w:rsidRPr="00000000" w14:paraId="000000B8">
      <w:pPr>
        <w:widowControl w:val="1"/>
        <w:shd w:fill="ffffff" w:val="clear"/>
        <w:spacing w:after="240" w:before="240" w:line="360" w:lineRule="auto"/>
        <w:rPr>
          <w:sz w:val="28"/>
          <w:szCs w:val="28"/>
        </w:rPr>
      </w:pPr>
      <w:r w:rsidDel="00000000" w:rsidR="00000000" w:rsidRPr="00000000">
        <w:rPr>
          <w:sz w:val="28"/>
          <w:szCs w:val="28"/>
          <w:rtl w:val="0"/>
        </w:rPr>
        <w:t xml:space="preserve">Оскільки малий бізнес все більше покладається на технології, він стає більш вразливим до кібератак. Хакери постійно знаходять нові способи проникнення в системи, викрадення даних та завдання шкоди. Найпоширенішими загрозами кібербезпеці, з якими стикається малий бізнес, є такі:</w:t>
      </w:r>
    </w:p>
    <w:p w:rsidR="00000000" w:rsidDel="00000000" w:rsidP="00000000" w:rsidRDefault="00000000" w:rsidRPr="00000000" w14:paraId="000000B9">
      <w:pPr>
        <w:widowControl w:val="1"/>
        <w:numPr>
          <w:ilvl w:val="0"/>
          <w:numId w:val="2"/>
        </w:numPr>
        <w:shd w:fill="ffffff" w:val="clear"/>
        <w:spacing w:after="0" w:afterAutospacing="0" w:before="240" w:line="360" w:lineRule="auto"/>
        <w:ind w:left="720" w:hanging="360"/>
        <w:rPr>
          <w:sz w:val="28"/>
          <w:szCs w:val="28"/>
        </w:rPr>
      </w:pPr>
      <w:r w:rsidDel="00000000" w:rsidR="00000000" w:rsidRPr="00000000">
        <w:rPr>
          <w:sz w:val="28"/>
          <w:szCs w:val="28"/>
          <w:rtl w:val="0"/>
        </w:rPr>
        <w:t xml:space="preserve">Фішинг - це тип кібератаки, коли хакери намагаються обманом змусити користувачів розкрити конфіденційну інформацію, таку як імена користувачів, паролі та номери кредитних карток. Зазвичай вони роблять це через електронну пошту, соціальні мережі або миттєві повідомлення. Фішингові атаки можуть бути дуже складними і їх важко виявити.</w:t>
      </w:r>
    </w:p>
    <w:p w:rsidR="00000000" w:rsidDel="00000000" w:rsidP="00000000" w:rsidRDefault="00000000" w:rsidRPr="00000000" w14:paraId="000000BA">
      <w:pPr>
        <w:widowControl w:val="1"/>
        <w:numPr>
          <w:ilvl w:val="0"/>
          <w:numId w:val="2"/>
        </w:numPr>
        <w:shd w:fill="ffffff" w:val="clear"/>
        <w:spacing w:after="0" w:afterAutospacing="0" w:before="0" w:beforeAutospacing="0" w:line="360" w:lineRule="auto"/>
        <w:ind w:left="720" w:hanging="360"/>
        <w:rPr>
          <w:sz w:val="28"/>
          <w:szCs w:val="28"/>
        </w:rPr>
      </w:pPr>
      <w:r w:rsidDel="00000000" w:rsidR="00000000" w:rsidRPr="00000000">
        <w:rPr>
          <w:sz w:val="28"/>
          <w:szCs w:val="28"/>
          <w:rtl w:val="0"/>
        </w:rPr>
        <w:t xml:space="preserve">Шкідливе програмне забезпечення - це тип програмного забезпечення, призначеного для пошкодження або порушення роботи комп'ютерних систем. Воно може мати різні форми, включаючи віруси, хробаки та трояни. Шкідливе програмне забезпечення може завдати значної шкоди бізнесу, включаючи втрату даних, фінансові втрати та шкоду репутації.</w:t>
      </w:r>
    </w:p>
    <w:p w:rsidR="00000000" w:rsidDel="00000000" w:rsidP="00000000" w:rsidRDefault="00000000" w:rsidRPr="00000000" w14:paraId="000000BB">
      <w:pPr>
        <w:widowControl w:val="1"/>
        <w:numPr>
          <w:ilvl w:val="0"/>
          <w:numId w:val="2"/>
        </w:numPr>
        <w:shd w:fill="ffffff" w:val="clear"/>
        <w:spacing w:after="0" w:afterAutospacing="0" w:before="0" w:beforeAutospacing="0" w:line="360" w:lineRule="auto"/>
        <w:ind w:left="720" w:hanging="360"/>
        <w:rPr>
          <w:sz w:val="28"/>
          <w:szCs w:val="28"/>
        </w:rPr>
      </w:pPr>
      <w:r w:rsidDel="00000000" w:rsidR="00000000" w:rsidRPr="00000000">
        <w:rPr>
          <w:sz w:val="28"/>
          <w:szCs w:val="28"/>
          <w:rtl w:val="0"/>
        </w:rPr>
        <w:t xml:space="preserve">Програми-здирники - це тип шкідливого програмного забезпечення, яке шифрує файли компанії та вимагає оплату в обмін на ключ для розшифрування. Атаки вірусів-здирників можуть бути руйнівними для малого бізнесу, спричиняючи значні фінансові збитки.</w:t>
      </w:r>
    </w:p>
    <w:p w:rsidR="00000000" w:rsidDel="00000000" w:rsidP="00000000" w:rsidRDefault="00000000" w:rsidRPr="00000000" w14:paraId="000000BC">
      <w:pPr>
        <w:widowControl w:val="1"/>
        <w:numPr>
          <w:ilvl w:val="0"/>
          <w:numId w:val="2"/>
        </w:numPr>
        <w:shd w:fill="ffffff" w:val="clear"/>
        <w:spacing w:after="0" w:afterAutospacing="0" w:before="0" w:beforeAutospacing="0" w:line="360" w:lineRule="auto"/>
        <w:ind w:left="720" w:hanging="360"/>
        <w:rPr>
          <w:sz w:val="28"/>
          <w:szCs w:val="28"/>
        </w:rPr>
      </w:pPr>
      <w:r w:rsidDel="00000000" w:rsidR="00000000" w:rsidRPr="00000000">
        <w:rPr>
          <w:sz w:val="28"/>
          <w:szCs w:val="28"/>
          <w:rtl w:val="0"/>
        </w:rPr>
        <w:t xml:space="preserve">DDoS-атаки (Distributed Denial of Service) - це тип кібератаки, який полягає в перевантаженні сервера трафіком, що призводить до його виходу з ладу. DDoS-атаки можуть бути використані для виведення з ладу веб-сайту або мережі компанії, що спричиняє значні перебої в роботі бізнесу.</w:t>
      </w:r>
    </w:p>
    <w:p w:rsidR="00000000" w:rsidDel="00000000" w:rsidP="00000000" w:rsidRDefault="00000000" w:rsidRPr="00000000" w14:paraId="000000BD">
      <w:pPr>
        <w:widowControl w:val="1"/>
        <w:numPr>
          <w:ilvl w:val="0"/>
          <w:numId w:val="2"/>
        </w:numPr>
        <w:shd w:fill="ffffff" w:val="clear"/>
        <w:spacing w:after="0" w:afterAutospacing="0" w:before="0" w:beforeAutospacing="0" w:line="360" w:lineRule="auto"/>
        <w:ind w:left="720" w:hanging="360"/>
        <w:rPr>
          <w:sz w:val="28"/>
          <w:szCs w:val="28"/>
        </w:rPr>
      </w:pPr>
      <w:r w:rsidDel="00000000" w:rsidR="00000000" w:rsidRPr="00000000">
        <w:rPr>
          <w:sz w:val="28"/>
          <w:szCs w:val="28"/>
          <w:rtl w:val="0"/>
        </w:rPr>
        <w:t xml:space="preserve">Інсайдерські загрози - це тип кібератаки, коли співробітники або підрядники навмисно чи ненавмисно ставлять під загрозу безпеку бізнесу. Внутрішні загрози можуть включати крадіжку даних, несанкціонований доступ до систем і саботаж.</w:t>
      </w:r>
    </w:p>
    <w:p w:rsidR="00000000" w:rsidDel="00000000" w:rsidP="00000000" w:rsidRDefault="00000000" w:rsidRPr="00000000" w14:paraId="000000BE">
      <w:pPr>
        <w:widowControl w:val="1"/>
        <w:numPr>
          <w:ilvl w:val="0"/>
          <w:numId w:val="2"/>
        </w:numPr>
        <w:shd w:fill="ffffff" w:val="clear"/>
        <w:spacing w:after="0" w:afterAutospacing="0" w:before="0" w:beforeAutospacing="0" w:line="360" w:lineRule="auto"/>
        <w:ind w:left="720" w:hanging="360"/>
        <w:rPr>
          <w:sz w:val="28"/>
          <w:szCs w:val="28"/>
        </w:rPr>
      </w:pPr>
      <w:r w:rsidDel="00000000" w:rsidR="00000000" w:rsidRPr="00000000">
        <w:rPr>
          <w:sz w:val="28"/>
          <w:szCs w:val="28"/>
          <w:rtl w:val="0"/>
        </w:rPr>
        <w:t xml:space="preserve">Атаки на паролі - це тип кібератак, коли хакери намагаються отримати доступ до систем або даних, вгадуючи або зламуючи паролі. Атаки на паролі можуть бути дуже ефективними, особливо якщо користувачі використовують слабкі або легко вгадувані паролі.</w:t>
      </w:r>
    </w:p>
    <w:p w:rsidR="00000000" w:rsidDel="00000000" w:rsidP="00000000" w:rsidRDefault="00000000" w:rsidRPr="00000000" w14:paraId="000000BF">
      <w:pPr>
        <w:widowControl w:val="1"/>
        <w:numPr>
          <w:ilvl w:val="0"/>
          <w:numId w:val="2"/>
        </w:numPr>
        <w:shd w:fill="ffffff" w:val="clear"/>
        <w:spacing w:after="0" w:afterAutospacing="0" w:before="0" w:beforeAutospacing="0" w:line="360" w:lineRule="auto"/>
        <w:ind w:left="720" w:hanging="360"/>
        <w:rPr>
          <w:sz w:val="28"/>
          <w:szCs w:val="28"/>
        </w:rPr>
      </w:pPr>
      <w:r w:rsidDel="00000000" w:rsidR="00000000" w:rsidRPr="00000000">
        <w:rPr>
          <w:sz w:val="28"/>
          <w:szCs w:val="28"/>
          <w:rtl w:val="0"/>
        </w:rPr>
        <w:t xml:space="preserve">Соціальна інженерія - це тип кібератаки, коли хакери використовують психологічну тактику, щоб обманом змусити користувачів розкрити конфіденційну інформацію. Атаки соціальної інженерії можуть включати фішингові електронні листи, телефонні дзвінки або навіть особисту взаємодію.</w:t>
      </w:r>
    </w:p>
    <w:p w:rsidR="00000000" w:rsidDel="00000000" w:rsidP="00000000" w:rsidRDefault="00000000" w:rsidRPr="00000000" w14:paraId="000000C0">
      <w:pPr>
        <w:widowControl w:val="1"/>
        <w:numPr>
          <w:ilvl w:val="0"/>
          <w:numId w:val="2"/>
        </w:numPr>
        <w:shd w:fill="ffffff" w:val="clear"/>
        <w:spacing w:after="0" w:afterAutospacing="0" w:before="0" w:beforeAutospacing="0" w:line="360" w:lineRule="auto"/>
        <w:ind w:left="720" w:hanging="360"/>
        <w:rPr>
          <w:sz w:val="28"/>
          <w:szCs w:val="28"/>
        </w:rPr>
      </w:pPr>
      <w:r w:rsidDel="00000000" w:rsidR="00000000" w:rsidRPr="00000000">
        <w:rPr>
          <w:sz w:val="28"/>
          <w:szCs w:val="28"/>
          <w:rtl w:val="0"/>
        </w:rPr>
        <w:t xml:space="preserve">Слабка мережева безпека може зробити бізнес вразливим до кібератак. Хакери можуть використовувати вразливості в мережі для отримання доступу до конфіденційних даних або для здійснення атак.</w:t>
      </w:r>
    </w:p>
    <w:p w:rsidR="00000000" w:rsidDel="00000000" w:rsidP="00000000" w:rsidRDefault="00000000" w:rsidRPr="00000000" w14:paraId="000000C1">
      <w:pPr>
        <w:widowControl w:val="1"/>
        <w:numPr>
          <w:ilvl w:val="0"/>
          <w:numId w:val="2"/>
        </w:numPr>
        <w:shd w:fill="ffffff" w:val="clear"/>
        <w:spacing w:after="0" w:afterAutospacing="0" w:before="0" w:beforeAutospacing="0" w:line="360" w:lineRule="auto"/>
        <w:ind w:left="720" w:hanging="360"/>
        <w:rPr>
          <w:sz w:val="28"/>
          <w:szCs w:val="28"/>
        </w:rPr>
      </w:pPr>
      <w:r w:rsidDel="00000000" w:rsidR="00000000" w:rsidRPr="00000000">
        <w:rPr>
          <w:sz w:val="28"/>
          <w:szCs w:val="28"/>
          <w:rtl w:val="0"/>
        </w:rPr>
        <w:t xml:space="preserve">Застаріле програмне забезпечення може містити вразливості, які хакери можуть використати для отримання доступу до систем або даних. Хакери часто націлені на програмне забезпечення, яке більше не підтримується або не оновлюється, оскільки ці вразливості рідше виправляються.</w:t>
      </w:r>
    </w:p>
    <w:p w:rsidR="00000000" w:rsidDel="00000000" w:rsidP="00000000" w:rsidRDefault="00000000" w:rsidRPr="00000000" w14:paraId="000000C2">
      <w:pPr>
        <w:widowControl w:val="1"/>
        <w:numPr>
          <w:ilvl w:val="0"/>
          <w:numId w:val="2"/>
        </w:numPr>
        <w:shd w:fill="ffffff" w:val="clear"/>
        <w:spacing w:after="240" w:before="0" w:beforeAutospacing="0" w:line="360" w:lineRule="auto"/>
        <w:ind w:left="720" w:hanging="360"/>
        <w:rPr>
          <w:sz w:val="28"/>
          <w:szCs w:val="28"/>
        </w:rPr>
      </w:pPr>
      <w:r w:rsidDel="00000000" w:rsidR="00000000" w:rsidRPr="00000000">
        <w:rPr>
          <w:sz w:val="28"/>
          <w:szCs w:val="28"/>
          <w:rtl w:val="0"/>
        </w:rPr>
        <w:t xml:space="preserve">Недостатня підготовка працівників може зробити бізнес вразливим до кібератак. Працівники, які не знають, як виявляти та запобігати кіберзагрозам, можуть мимоволі наражати бізнес на ризик.</w:t>
      </w:r>
    </w:p>
    <w:p w:rsidR="00000000" w:rsidDel="00000000" w:rsidP="00000000" w:rsidRDefault="00000000" w:rsidRPr="00000000" w14:paraId="000000C3">
      <w:pPr>
        <w:widowControl w:val="1"/>
        <w:shd w:fill="ffffff" w:val="clear"/>
        <w:spacing w:after="240" w:before="240" w:line="360" w:lineRule="auto"/>
        <w:rPr>
          <w:sz w:val="28"/>
          <w:szCs w:val="28"/>
        </w:rPr>
      </w:pPr>
      <w:r w:rsidDel="00000000" w:rsidR="00000000" w:rsidRPr="00000000">
        <w:rPr>
          <w:sz w:val="28"/>
          <w:szCs w:val="28"/>
          <w:rtl w:val="0"/>
        </w:rPr>
        <w:t xml:space="preserve">85% кібератак починаються зі спроб фішингу, мета яких – заманити користувача у пастку, наприклад, завантажити шкідливе програмне забезпечення, найчастіше через переписку електронною поштою. І ці атаки стають все складнішими. Нещодавно виявили, що штучний інтелект навчився писати кращі фішингові листи. Соціальна інженерія, яка часто пов’язана з фішингом, використовує маніпулятивну методику, щоб обманом, переконанням або навіть залякуванням змусити людину вчиняти певні дії або передавати конфіденційну інформацію. Ця проблема стала особливо актуальною в умовах пандемії, коли кібершахраї користуються нашою спільною вразливістю та намагаються заволодіти особистими даними, надсилаючи фішингові повідомлення електронною поштою та месенджерами нібито про Covid-19, або навіть надсилаючи файлові додатки нібито від Всесвітньої організації охорони здоров’я (ВООЗ). Рівень розвитку кіберзагроз вражає, особливо у порівнянні з першою зафіксованою кібератакою під назвою Morris Worm, яка відбулася ще у 1988 році. Тоді атака вплинула на 6 тисяч комп’ютерів, що було еквівалентно 10% всього Інтернету.</w:t>
      </w:r>
    </w:p>
    <w:p w:rsidR="00000000" w:rsidDel="00000000" w:rsidP="00000000" w:rsidRDefault="00000000" w:rsidRPr="00000000" w14:paraId="000000C4">
      <w:pPr>
        <w:widowControl w:val="1"/>
        <w:shd w:fill="ffffff" w:val="clear"/>
        <w:spacing w:after="240" w:before="240" w:line="360" w:lineRule="auto"/>
        <w:rPr>
          <w:sz w:val="28"/>
          <w:szCs w:val="28"/>
        </w:rPr>
      </w:pPr>
      <w:r w:rsidDel="00000000" w:rsidR="00000000" w:rsidRPr="00000000">
        <w:rPr>
          <w:sz w:val="28"/>
          <w:szCs w:val="28"/>
          <w:rtl w:val="0"/>
        </w:rPr>
        <w:t xml:space="preserve">Хоча великі підприємства здаються більш вигідною ціллю для кіберзлочинців, компанії малого та середнього бізнесу приваблюють зловмисників відсутністю достатніх ресурсів для захисту від загроз. Найчастіше підприємства цього сегменту стикаються з такими проблемами, як нестача персоналу для роботи зі зменшенням ризиків кібербезпеки, обмежений бюджет та відсутність обізнаності щодо захисту від атак.</w:t>
      </w:r>
    </w:p>
    <w:p w:rsidR="00000000" w:rsidDel="00000000" w:rsidP="00000000" w:rsidRDefault="00000000" w:rsidRPr="00000000" w14:paraId="000000C5">
      <w:pPr>
        <w:widowControl w:val="1"/>
        <w:shd w:fill="ffffff" w:val="clear"/>
        <w:spacing w:after="240" w:before="240" w:line="360" w:lineRule="auto"/>
        <w:rPr>
          <w:sz w:val="28"/>
          <w:szCs w:val="28"/>
        </w:rPr>
      </w:pPr>
      <w:r w:rsidDel="00000000" w:rsidR="00000000" w:rsidRPr="00000000">
        <w:rPr>
          <w:sz w:val="28"/>
          <w:szCs w:val="28"/>
          <w:rtl w:val="0"/>
        </w:rPr>
        <w:t xml:space="preserve">Працівники часто не здатні розпізнавати потенційні загрози. Саме тому недооцінювання важливості проведення навчання з питань кібербезпеки для співробітників може завдати шкоди підприємству в довгостроковій перспективі. Хоч правильна підготовка персоналу потребує додаткових інвестицій, виправлення можливих наслідків атак може обійтися компанії значно дорожче.</w:t>
      </w:r>
    </w:p>
    <w:p w:rsidR="00000000" w:rsidDel="00000000" w:rsidP="00000000" w:rsidRDefault="00000000" w:rsidRPr="00000000" w14:paraId="000000C6">
      <w:pPr>
        <w:widowControl w:val="1"/>
        <w:shd w:fill="ffffff" w:val="clear"/>
        <w:spacing w:after="240" w:before="240" w:line="360" w:lineRule="auto"/>
        <w:rPr>
          <w:sz w:val="28"/>
          <w:szCs w:val="28"/>
        </w:rPr>
      </w:pPr>
      <w:r w:rsidDel="00000000" w:rsidR="00000000" w:rsidRPr="00000000">
        <w:rPr>
          <w:sz w:val="28"/>
          <w:szCs w:val="28"/>
          <w:rtl w:val="0"/>
        </w:rPr>
        <w:t xml:space="preserve">Відповідно до досліджень, за минулий рік програми-здирники перебувають в десятці програм, з якими найчастіше стикається малий та середній бізнес. Кожне п'яте підприємство цього сегменту було жертвою такого програмного забезпечення, а середній розмір викупу становив близько 6 тисяч доларів. Вартість простою в роботі, спричиненого атакою програм-здирників, була в 23 рази більшою та становила приблизно 141 тисячу доларів. При цьому в цю суму не включені витрати, пов’язані з виявленням програми-здирника, розслідуванням інциденту, відновленням даних, шкодою репутації та втратою інформації.</w:t>
      </w:r>
    </w:p>
    <w:p w:rsidR="00000000" w:rsidDel="00000000" w:rsidP="00000000" w:rsidRDefault="00000000" w:rsidRPr="00000000" w14:paraId="000000C7">
      <w:pPr>
        <w:widowControl w:val="1"/>
        <w:shd w:fill="ffffff" w:val="clear"/>
        <w:spacing w:after="240" w:before="240" w:line="360" w:lineRule="auto"/>
        <w:rPr>
          <w:sz w:val="28"/>
          <w:szCs w:val="28"/>
        </w:rPr>
      </w:pPr>
      <w:r w:rsidDel="00000000" w:rsidR="00000000" w:rsidRPr="00000000">
        <w:rPr>
          <w:sz w:val="28"/>
          <w:szCs w:val="28"/>
          <w:rtl w:val="0"/>
        </w:rPr>
        <w:t xml:space="preserve">Деякі компанії вирішують заплатити викуп, щоб швидко відновити доступ до конфіденційних файлів. Однак кіберзлочинці можуть продовжувати збільшувати розмір викупу, і навіть у разі оплати не можна бути впевненим у поверненні всіх даних. Шкода все одно буде завдана, а викуп за доступ до даних також фінансує масштабніші кібератаки, тому плата кіберзлочинцям не є вирішенням проблеми.</w:t>
      </w:r>
    </w:p>
    <w:p w:rsidR="00000000" w:rsidDel="00000000" w:rsidP="00000000" w:rsidRDefault="00000000" w:rsidRPr="00000000" w14:paraId="000000C8">
      <w:pPr>
        <w:widowControl w:val="1"/>
        <w:shd w:fill="ffffff" w:val="clear"/>
        <w:spacing w:after="240" w:before="240" w:line="360" w:lineRule="auto"/>
        <w:rPr>
          <w:sz w:val="28"/>
          <w:szCs w:val="28"/>
        </w:rPr>
      </w:pPr>
      <w:r w:rsidDel="00000000" w:rsidR="00000000" w:rsidRPr="00000000">
        <w:rPr>
          <w:sz w:val="28"/>
          <w:szCs w:val="28"/>
          <w:rtl w:val="0"/>
        </w:rPr>
        <w:t xml:space="preserve">З огляду на потенційні небезпеки, які може спричинити інфікування програмами-здирниками, важливо насамперед забезпечити ефективне запобігання потенційним атакам шляхом дотримання базових рекомендацій та комплексу дій.</w:t>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color w:val="7030a0"/>
          <w:sz w:val="28"/>
          <w:szCs w:val="28"/>
        </w:rPr>
      </w:pPr>
      <w:r w:rsidDel="00000000" w:rsidR="00000000" w:rsidRPr="00000000">
        <w:rPr>
          <w:rtl w:val="0"/>
        </w:rPr>
      </w:r>
    </w:p>
    <w:p w:rsidR="00000000" w:rsidDel="00000000" w:rsidP="00000000" w:rsidRDefault="00000000" w:rsidRPr="00000000" w14:paraId="000000CA">
      <w:pPr>
        <w:tabs>
          <w:tab w:val="left" w:leader="none" w:pos="1290"/>
        </w:tabs>
        <w:spacing w:line="360" w:lineRule="auto"/>
        <w:rPr/>
      </w:pPr>
      <w:r w:rsidDel="00000000" w:rsidR="00000000" w:rsidRPr="00000000">
        <w:rPr>
          <w:rtl w:val="0"/>
        </w:rPr>
      </w:r>
    </w:p>
    <w:p w:rsidR="00000000" w:rsidDel="00000000" w:rsidP="00000000" w:rsidRDefault="00000000" w:rsidRPr="00000000" w14:paraId="000000CB">
      <w:pPr>
        <w:pStyle w:val="Heading3"/>
        <w:shd w:fill="ffffff" w:val="clear"/>
        <w:spacing w:after="240" w:before="420" w:line="360" w:lineRule="auto"/>
        <w:rPr>
          <w:rFonts w:ascii="Quattrocento Sans" w:cs="Quattrocento Sans" w:eastAsia="Quattrocento Sans" w:hAnsi="Quattrocento Sans"/>
          <w:color w:val="7030a0"/>
        </w:rPr>
        <w:sectPr>
          <w:type w:val="nextPage"/>
          <w:pgSz w:h="16840" w:w="11920" w:orient="portrait"/>
          <w:pgMar w:bottom="993" w:top="0" w:left="1020" w:right="863" w:header="757" w:footer="0"/>
        </w:sectPr>
      </w:pPr>
      <w:r w:rsidDel="00000000" w:rsidR="00000000" w:rsidRPr="00000000">
        <w:rPr>
          <w:rtl w:val="0"/>
        </w:rPr>
        <w:tab/>
      </w:r>
      <w:r w:rsidDel="00000000" w:rsidR="00000000" w:rsidRPr="00000000">
        <w:rPr>
          <w:rtl w:val="0"/>
        </w:rPr>
      </w:r>
    </w:p>
    <w:p w:rsidR="00000000" w:rsidDel="00000000" w:rsidP="00000000" w:rsidRDefault="00000000" w:rsidRPr="00000000" w14:paraId="000000CC">
      <w:pPr>
        <w:pStyle w:val="Heading1"/>
        <w:numPr>
          <w:ilvl w:val="1"/>
          <w:numId w:val="5"/>
        </w:numPr>
        <w:tabs>
          <w:tab w:val="left" w:leader="none" w:pos="3392"/>
        </w:tabs>
        <w:ind w:left="1611" w:hanging="420"/>
        <w:jc w:val="left"/>
        <w:rPr/>
      </w:pPr>
      <w:r w:rsidDel="00000000" w:rsidR="00000000" w:rsidRPr="00000000">
        <w:rPr>
          <w:rtl w:val="0"/>
        </w:rPr>
        <w:t xml:space="preserve">Висновки до першого розділу</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ff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результаті дослідження та аналізу питань у першому розділу роботи встановлено, що в нинішній час захист малого та середнього бізнесу від кіберзагроз має дуже важливе  значення в сучасну цифровому світі. Загрози на основні компоненти IT інфраструктури малих та середніх підприємств постійно зростають, змінюються, маневрують та завдають непоправної шкоди. Розуміючи найпоширеніші загрози кібербезпеки, компанії SMB сегменту можуть запобігати кібератакам, мінімізувати їх наслідки та зберегти свій бізнес у безпеці. Для цього необхідно завжди бути в курсі останніх кіберзагроз та найкращих практик, впроваджувати ефективні методи та засоби підвищення рівня кіберзахисту захисту, опановувати інструменти та  проводити комплекс дій по виявленню  та аналізу вразливостей основних компонентів IT інфраструктури, а також не соромитись звертатися за допомогою до професіоналів з кібербезпеки, якщо це необхідно.</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sz w:val="28"/>
          <w:szCs w:val="28"/>
        </w:rPr>
      </w:pPr>
      <w:r w:rsidDel="00000000" w:rsidR="00000000" w:rsidRPr="00000000">
        <w:rPr>
          <w:rtl w:val="0"/>
        </w:rPr>
      </w:r>
    </w:p>
    <w:sectPr>
      <w:type w:val="nextPage"/>
      <w:pgSz w:h="16840" w:w="11920" w:orient="portrait"/>
      <w:pgMar w:bottom="1440" w:top="1440" w:left="1440" w:right="144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7015798</wp:posOffset>
              </wp:positionH>
              <wp:positionV relativeFrom="page">
                <wp:posOffset>463232</wp:posOffset>
              </wp:positionV>
              <wp:extent cx="227330" cy="175260"/>
              <wp:effectExtent b="0" l="0" r="0" t="0"/>
              <wp:wrapNone/>
              <wp:docPr id="55" name=""/>
              <a:graphic>
                <a:graphicData uri="http://schemas.microsoft.com/office/word/2010/wordprocessingShape">
                  <wps:wsp>
                    <wps:cNvSpPr/>
                    <wps:cNvPr id="2" name="Shape 2"/>
                    <wps:spPr>
                      <a:xfrm>
                        <a:off x="5237098" y="3697133"/>
                        <a:ext cx="217805" cy="165735"/>
                      </a:xfrm>
                      <a:prstGeom prst="rect">
                        <a:avLst/>
                      </a:prstGeom>
                      <a:noFill/>
                      <a:ln>
                        <a:noFill/>
                      </a:ln>
                    </wps:spPr>
                    <wps:txbx>
                      <w:txbxContent>
                        <w:p w:rsidR="00000000" w:rsidDel="00000000" w:rsidP="00000000" w:rsidRDefault="00000000" w:rsidRPr="00000000">
                          <w:pPr>
                            <w:spacing w:after="0" w:before="0" w:line="243.99999618530273"/>
                            <w:ind w:left="60" w:right="0" w:firstLine="6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 PAGE 2</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7015798</wp:posOffset>
              </wp:positionH>
              <wp:positionV relativeFrom="page">
                <wp:posOffset>463232</wp:posOffset>
              </wp:positionV>
              <wp:extent cx="227330" cy="175260"/>
              <wp:effectExtent b="0" l="0" r="0" t="0"/>
              <wp:wrapNone/>
              <wp:docPr id="55"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227330" cy="175260"/>
                      </a:xfrm>
                      <a:prstGeom prst="rect"/>
                      <a:ln/>
                    </pic:spPr>
                  </pic:pic>
                </a:graphicData>
              </a:graphic>
            </wp:anchor>
          </w:drawing>
        </mc:Fallback>
      </mc:AlternateConten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2100898</wp:posOffset>
              </wp:positionH>
              <wp:positionV relativeFrom="page">
                <wp:posOffset>762953</wp:posOffset>
              </wp:positionV>
              <wp:extent cx="3603625" cy="232410"/>
              <wp:effectExtent b="0" l="0" r="0" t="0"/>
              <wp:wrapNone/>
              <wp:docPr id="56" name=""/>
              <a:graphic>
                <a:graphicData uri="http://schemas.microsoft.com/office/word/2010/wordprocessingShape">
                  <wps:wsp>
                    <wps:cNvSpPr/>
                    <wps:cNvPr id="3" name="Shape 3"/>
                    <wps:spPr>
                      <a:xfrm>
                        <a:off x="3548950" y="3668558"/>
                        <a:ext cx="3594100" cy="222885"/>
                      </a:xfrm>
                      <a:prstGeom prst="rect">
                        <a:avLst/>
                      </a:prstGeom>
                      <a:noFill/>
                      <a:ln>
                        <a:noFill/>
                      </a:ln>
                    </wps:spPr>
                    <wps:txbx>
                      <w:txbxContent>
                        <w:p w:rsidR="00000000" w:rsidDel="00000000" w:rsidP="00000000" w:rsidRDefault="00000000" w:rsidRPr="00000000">
                          <w:pPr>
                            <w:spacing w:after="0" w:before="8.00000011920929" w:line="240"/>
                            <w:ind w:left="20" w:right="0" w:firstLine="20"/>
                            <w:jc w:val="left"/>
                            <w:textDirection w:val="btLr"/>
                          </w:pP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2100898</wp:posOffset>
              </wp:positionH>
              <wp:positionV relativeFrom="page">
                <wp:posOffset>762953</wp:posOffset>
              </wp:positionV>
              <wp:extent cx="3603625" cy="232410"/>
              <wp:effectExtent b="0" l="0" r="0" t="0"/>
              <wp:wrapNone/>
              <wp:docPr id="56"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3603625" cy="232410"/>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420" w:hanging="420"/>
      </w:pPr>
      <w:rPr>
        <w:color w:val="000000"/>
      </w:rPr>
    </w:lvl>
    <w:lvl w:ilvl="1">
      <w:start w:val="1"/>
      <w:numFmt w:val="decimal"/>
      <w:lvlText w:val="%1.%2"/>
      <w:lvlJc w:val="left"/>
      <w:pPr>
        <w:ind w:left="420" w:hanging="42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2160" w:hanging="2160"/>
      </w:pPr>
      <w:rPr>
        <w:color w:val="000000"/>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0"/>
      <w:numFmt w:val="bullet"/>
      <w:lvlText w:val="-"/>
      <w:lvlJc w:val="left"/>
      <w:pPr>
        <w:ind w:left="720" w:hanging="360"/>
      </w:pPr>
      <w:rPr>
        <w:rFonts w:ascii="Times New Roman" w:cs="Times New Roman" w:eastAsia="Times New Roman" w:hAnsi="Times New Roman"/>
        <w:i w:val="1"/>
        <w:sz w:val="28"/>
        <w:szCs w:val="28"/>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3119" w:hanging="420"/>
      </w:pPr>
      <w:rPr/>
    </w:lvl>
    <w:lvl w:ilvl="1">
      <w:start w:val="1"/>
      <w:numFmt w:val="decimal"/>
      <w:lvlText w:val="%1.%2"/>
      <w:lvlJc w:val="left"/>
      <w:pPr>
        <w:ind w:left="3119" w:hanging="420"/>
      </w:pPr>
      <w:rPr>
        <w:rFonts w:ascii="Times New Roman" w:cs="Times New Roman" w:eastAsia="Times New Roman" w:hAnsi="Times New Roman"/>
        <w:b w:val="1"/>
        <w:sz w:val="28"/>
        <w:szCs w:val="28"/>
      </w:rPr>
    </w:lvl>
    <w:lvl w:ilvl="2">
      <w:start w:val="0"/>
      <w:numFmt w:val="bullet"/>
      <w:lvlText w:val="•"/>
      <w:lvlJc w:val="left"/>
      <w:pPr>
        <w:ind w:left="4612" w:hanging="420"/>
      </w:pPr>
      <w:rPr/>
    </w:lvl>
    <w:lvl w:ilvl="3">
      <w:start w:val="0"/>
      <w:numFmt w:val="bullet"/>
      <w:lvlText w:val="•"/>
      <w:lvlJc w:val="left"/>
      <w:pPr>
        <w:ind w:left="5358" w:hanging="420"/>
      </w:pPr>
      <w:rPr/>
    </w:lvl>
    <w:lvl w:ilvl="4">
      <w:start w:val="0"/>
      <w:numFmt w:val="bullet"/>
      <w:lvlText w:val="•"/>
      <w:lvlJc w:val="left"/>
      <w:pPr>
        <w:ind w:left="6104" w:hanging="420"/>
      </w:pPr>
      <w:rPr/>
    </w:lvl>
    <w:lvl w:ilvl="5">
      <w:start w:val="0"/>
      <w:numFmt w:val="bullet"/>
      <w:lvlText w:val="•"/>
      <w:lvlJc w:val="left"/>
      <w:pPr>
        <w:ind w:left="6850" w:hanging="420"/>
      </w:pPr>
      <w:rPr/>
    </w:lvl>
    <w:lvl w:ilvl="6">
      <w:start w:val="0"/>
      <w:numFmt w:val="bullet"/>
      <w:lvlText w:val="•"/>
      <w:lvlJc w:val="left"/>
      <w:pPr>
        <w:ind w:left="7596" w:hanging="420"/>
      </w:pPr>
      <w:rPr/>
    </w:lvl>
    <w:lvl w:ilvl="7">
      <w:start w:val="0"/>
      <w:numFmt w:val="bullet"/>
      <w:lvlText w:val="•"/>
      <w:lvlJc w:val="left"/>
      <w:pPr>
        <w:ind w:left="8342" w:hanging="420"/>
      </w:pPr>
      <w:rPr/>
    </w:lvl>
    <w:lvl w:ilvl="8">
      <w:start w:val="0"/>
      <w:numFmt w:val="bullet"/>
      <w:lvlText w:val="•"/>
      <w:lvlJc w:val="left"/>
      <w:pPr>
        <w:ind w:left="9088" w:hanging="420"/>
      </w:pPr>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3"/>
      <w:numFmt w:val="decimal"/>
      <w:lvlText w:val="%1"/>
      <w:lvlJc w:val="left"/>
      <w:pPr>
        <w:ind w:left="817" w:hanging="420"/>
      </w:pPr>
      <w:rPr/>
    </w:lvl>
    <w:lvl w:ilvl="1">
      <w:start w:val="1"/>
      <w:numFmt w:val="decimal"/>
      <w:lvlText w:val="%1.%2"/>
      <w:lvlJc w:val="left"/>
      <w:pPr>
        <w:ind w:left="817" w:hanging="420"/>
      </w:pPr>
      <w:rPr>
        <w:rFonts w:ascii="Times New Roman" w:cs="Times New Roman" w:eastAsia="Times New Roman" w:hAnsi="Times New Roman"/>
        <w:sz w:val="28"/>
        <w:szCs w:val="28"/>
      </w:rPr>
    </w:lvl>
    <w:lvl w:ilvl="2">
      <w:start w:val="1"/>
      <w:numFmt w:val="decimal"/>
      <w:lvlText w:val="%3."/>
      <w:lvlJc w:val="left"/>
      <w:pPr>
        <w:ind w:left="1487" w:hanging="370"/>
      </w:pPr>
      <w:rPr>
        <w:rFonts w:ascii="Times New Roman" w:cs="Times New Roman" w:eastAsia="Times New Roman" w:hAnsi="Times New Roman"/>
        <w:color w:val="000000"/>
        <w:sz w:val="28"/>
        <w:szCs w:val="28"/>
      </w:rPr>
    </w:lvl>
    <w:lvl w:ilvl="3">
      <w:start w:val="0"/>
      <w:numFmt w:val="bullet"/>
      <w:lvlText w:val="•"/>
      <w:lvlJc w:val="left"/>
      <w:pPr>
        <w:ind w:left="3502" w:hanging="370"/>
      </w:pPr>
      <w:rPr/>
    </w:lvl>
    <w:lvl w:ilvl="4">
      <w:start w:val="0"/>
      <w:numFmt w:val="bullet"/>
      <w:lvlText w:val="•"/>
      <w:lvlJc w:val="left"/>
      <w:pPr>
        <w:ind w:left="4513" w:hanging="370"/>
      </w:pPr>
      <w:rPr/>
    </w:lvl>
    <w:lvl w:ilvl="5">
      <w:start w:val="0"/>
      <w:numFmt w:val="bullet"/>
      <w:lvlText w:val="•"/>
      <w:lvlJc w:val="left"/>
      <w:pPr>
        <w:ind w:left="5524" w:hanging="370"/>
      </w:pPr>
      <w:rPr/>
    </w:lvl>
    <w:lvl w:ilvl="6">
      <w:start w:val="0"/>
      <w:numFmt w:val="bullet"/>
      <w:lvlText w:val="•"/>
      <w:lvlJc w:val="left"/>
      <w:pPr>
        <w:ind w:left="6535" w:hanging="370"/>
      </w:pPr>
      <w:rPr/>
    </w:lvl>
    <w:lvl w:ilvl="7">
      <w:start w:val="0"/>
      <w:numFmt w:val="bullet"/>
      <w:lvlText w:val="•"/>
      <w:lvlJc w:val="left"/>
      <w:pPr>
        <w:ind w:left="7546" w:hanging="370"/>
      </w:pPr>
      <w:rPr/>
    </w:lvl>
    <w:lvl w:ilvl="8">
      <w:start w:val="0"/>
      <w:numFmt w:val="bullet"/>
      <w:lvlText w:val="•"/>
      <w:lvlJc w:val="left"/>
      <w:pPr>
        <w:ind w:left="8557" w:hanging="370"/>
      </w:pPr>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2"/>
        <w:szCs w:val="22"/>
        <w:lang w:val="ru-RU"/>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ind w:left="1148"/>
    </w:pPr>
    <w:rPr>
      <w:b w:val="1"/>
      <w:sz w:val="28"/>
      <w:szCs w:val="28"/>
    </w:rPr>
  </w:style>
  <w:style w:type="paragraph" w:styleId="Heading2">
    <w:name w:val="heading 2"/>
    <w:basedOn w:val="Normal"/>
    <w:next w:val="Normal"/>
    <w:pPr>
      <w:keepNext w:val="1"/>
      <w:keepLines w:val="1"/>
      <w:spacing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spacing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before="40" w:lineRule="auto"/>
    </w:pPr>
    <w:rPr>
      <w:rFonts w:ascii="Calibri" w:cs="Calibri" w:eastAsia="Calibri" w:hAnsi="Calibri"/>
      <w:i w:val="1"/>
      <w:color w:val="2f5496"/>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ind w:left="878" w:right="1084"/>
      <w:jc w:val="center"/>
    </w:pPr>
    <w:rPr>
      <w:b w:val="1"/>
      <w:sz w:val="32"/>
      <w:szCs w:val="32"/>
    </w:rPr>
  </w:style>
  <w:style w:type="paragraph" w:styleId="a" w:default="1">
    <w:name w:val="Normal"/>
    <w:qFormat w:val="1"/>
    <w:rsid w:val="002D08CE"/>
    <w:pPr>
      <w:widowControl w:val="0"/>
      <w:autoSpaceDE w:val="0"/>
      <w:autoSpaceDN w:val="0"/>
      <w:spacing w:after="0" w:line="240" w:lineRule="auto"/>
    </w:pPr>
    <w:rPr>
      <w:rFonts w:ascii="Times New Roman" w:cs="Times New Roman" w:eastAsia="Times New Roman" w:hAnsi="Times New Roman"/>
      <w:lang w:val="en-US"/>
    </w:rPr>
  </w:style>
  <w:style w:type="paragraph" w:styleId="1">
    <w:name w:val="heading 1"/>
    <w:basedOn w:val="a"/>
    <w:link w:val="10"/>
    <w:uiPriority w:val="9"/>
    <w:qFormat w:val="1"/>
    <w:rsid w:val="002D08CE"/>
    <w:pPr>
      <w:ind w:left="1148"/>
      <w:outlineLvl w:val="0"/>
    </w:pPr>
    <w:rPr>
      <w:b w:val="1"/>
      <w:bCs w:val="1"/>
      <w:sz w:val="28"/>
      <w:szCs w:val="28"/>
    </w:rPr>
  </w:style>
  <w:style w:type="paragraph" w:styleId="2">
    <w:name w:val="heading 2"/>
    <w:basedOn w:val="a"/>
    <w:next w:val="a"/>
    <w:link w:val="20"/>
    <w:uiPriority w:val="9"/>
    <w:semiHidden w:val="1"/>
    <w:unhideWhenUsed w:val="1"/>
    <w:qFormat w:val="1"/>
    <w:rsid w:val="002D08CE"/>
    <w:pPr>
      <w:keepNext w:val="1"/>
      <w:keepLines w:val="1"/>
      <w:spacing w:before="40"/>
      <w:outlineLvl w:val="1"/>
    </w:pPr>
    <w:rPr>
      <w:rFonts w:asciiTheme="majorHAnsi" w:cstheme="majorBidi" w:eastAsiaTheme="majorEastAsia" w:hAnsiTheme="majorHAnsi"/>
      <w:color w:val="2f5496" w:themeColor="accent1" w:themeShade="0000BF"/>
      <w:sz w:val="26"/>
      <w:szCs w:val="26"/>
    </w:rPr>
  </w:style>
  <w:style w:type="paragraph" w:styleId="3">
    <w:name w:val="heading 3"/>
    <w:basedOn w:val="a"/>
    <w:next w:val="a"/>
    <w:link w:val="30"/>
    <w:uiPriority w:val="9"/>
    <w:unhideWhenUsed w:val="1"/>
    <w:qFormat w:val="1"/>
    <w:rsid w:val="002D08CE"/>
    <w:pPr>
      <w:keepNext w:val="1"/>
      <w:keepLines w:val="1"/>
      <w:spacing w:before="40"/>
      <w:outlineLvl w:val="2"/>
    </w:pPr>
    <w:rPr>
      <w:rFonts w:asciiTheme="majorHAnsi" w:cstheme="majorBidi" w:eastAsiaTheme="majorEastAsia" w:hAnsiTheme="majorHAnsi"/>
      <w:color w:val="1f3763" w:themeColor="accent1" w:themeShade="00007F"/>
      <w:sz w:val="24"/>
      <w:szCs w:val="24"/>
    </w:rPr>
  </w:style>
  <w:style w:type="paragraph" w:styleId="4">
    <w:name w:val="heading 4"/>
    <w:basedOn w:val="a"/>
    <w:next w:val="a"/>
    <w:link w:val="40"/>
    <w:uiPriority w:val="9"/>
    <w:semiHidden w:val="1"/>
    <w:unhideWhenUsed w:val="1"/>
    <w:qFormat w:val="1"/>
    <w:rsid w:val="002D08CE"/>
    <w:pPr>
      <w:keepNext w:val="1"/>
      <w:keepLines w:val="1"/>
      <w:spacing w:before="40"/>
      <w:outlineLvl w:val="3"/>
    </w:pPr>
    <w:rPr>
      <w:rFonts w:asciiTheme="majorHAnsi" w:cstheme="majorBidi" w:eastAsiaTheme="majorEastAsia" w:hAnsiTheme="majorHAnsi"/>
      <w:i w:val="1"/>
      <w:iCs w:val="1"/>
      <w:color w:val="2f5496" w:themeColor="accent1" w:themeShade="0000BF"/>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10" w:customStyle="1">
    <w:name w:val="Заголовок 1 Знак"/>
    <w:basedOn w:val="a0"/>
    <w:link w:val="1"/>
    <w:uiPriority w:val="9"/>
    <w:rsid w:val="002D08CE"/>
    <w:rPr>
      <w:rFonts w:ascii="Times New Roman" w:cs="Times New Roman" w:eastAsia="Times New Roman" w:hAnsi="Times New Roman"/>
      <w:b w:val="1"/>
      <w:bCs w:val="1"/>
      <w:sz w:val="28"/>
      <w:szCs w:val="28"/>
      <w:lang w:val="en-US"/>
    </w:rPr>
  </w:style>
  <w:style w:type="character" w:styleId="20" w:customStyle="1">
    <w:name w:val="Заголовок 2 Знак"/>
    <w:basedOn w:val="a0"/>
    <w:link w:val="2"/>
    <w:uiPriority w:val="9"/>
    <w:semiHidden w:val="1"/>
    <w:rsid w:val="002D08CE"/>
    <w:rPr>
      <w:rFonts w:asciiTheme="majorHAnsi" w:cstheme="majorBidi" w:eastAsiaTheme="majorEastAsia" w:hAnsiTheme="majorHAnsi"/>
      <w:color w:val="2f5496" w:themeColor="accent1" w:themeShade="0000BF"/>
      <w:sz w:val="26"/>
      <w:szCs w:val="26"/>
      <w:lang w:val="en-US"/>
    </w:rPr>
  </w:style>
  <w:style w:type="character" w:styleId="30" w:customStyle="1">
    <w:name w:val="Заголовок 3 Знак"/>
    <w:basedOn w:val="a0"/>
    <w:link w:val="3"/>
    <w:uiPriority w:val="9"/>
    <w:rsid w:val="002D08CE"/>
    <w:rPr>
      <w:rFonts w:asciiTheme="majorHAnsi" w:cstheme="majorBidi" w:eastAsiaTheme="majorEastAsia" w:hAnsiTheme="majorHAnsi"/>
      <w:color w:val="1f3763" w:themeColor="accent1" w:themeShade="00007F"/>
      <w:sz w:val="24"/>
      <w:szCs w:val="24"/>
      <w:lang w:val="en-US"/>
    </w:rPr>
  </w:style>
  <w:style w:type="character" w:styleId="40" w:customStyle="1">
    <w:name w:val="Заголовок 4 Знак"/>
    <w:basedOn w:val="a0"/>
    <w:link w:val="4"/>
    <w:uiPriority w:val="9"/>
    <w:semiHidden w:val="1"/>
    <w:rsid w:val="002D08CE"/>
    <w:rPr>
      <w:rFonts w:asciiTheme="majorHAnsi" w:cstheme="majorBidi" w:eastAsiaTheme="majorEastAsia" w:hAnsiTheme="majorHAnsi"/>
      <w:i w:val="1"/>
      <w:iCs w:val="1"/>
      <w:color w:val="2f5496" w:themeColor="accent1" w:themeShade="0000BF"/>
      <w:lang w:val="en-US"/>
    </w:rPr>
  </w:style>
  <w:style w:type="table" w:styleId="TableNormal" w:customStyle="1">
    <w:name w:val="Table Normal"/>
    <w:uiPriority w:val="2"/>
    <w:semiHidden w:val="1"/>
    <w:unhideWhenUsed w:val="1"/>
    <w:qFormat w:val="1"/>
    <w:rsid w:val="002D08CE"/>
    <w:pPr>
      <w:widowControl w:val="0"/>
      <w:autoSpaceDE w:val="0"/>
      <w:autoSpaceDN w:val="0"/>
      <w:spacing w:after="0" w:line="240" w:lineRule="auto"/>
    </w:pPr>
    <w:rPr>
      <w:lang w:val="en-US"/>
    </w:rPr>
    <w:tblPr>
      <w:tblInd w:w="0.0" w:type="dxa"/>
      <w:tblCellMar>
        <w:top w:w="0.0" w:type="dxa"/>
        <w:left w:w="0.0" w:type="dxa"/>
        <w:bottom w:w="0.0" w:type="dxa"/>
        <w:right w:w="0.0" w:type="dxa"/>
      </w:tblCellMar>
    </w:tblPr>
  </w:style>
  <w:style w:type="paragraph" w:styleId="11">
    <w:name w:val="toc 1"/>
    <w:basedOn w:val="a"/>
    <w:uiPriority w:val="1"/>
    <w:qFormat w:val="1"/>
    <w:rsid w:val="002D08CE"/>
    <w:pPr>
      <w:spacing w:before="221"/>
      <w:ind w:left="817" w:hanging="421"/>
    </w:pPr>
    <w:rPr>
      <w:sz w:val="28"/>
      <w:szCs w:val="28"/>
    </w:rPr>
  </w:style>
  <w:style w:type="paragraph" w:styleId="a3">
    <w:name w:val="Body Text"/>
    <w:basedOn w:val="a"/>
    <w:link w:val="a4"/>
    <w:uiPriority w:val="1"/>
    <w:qFormat w:val="1"/>
    <w:rsid w:val="002D08CE"/>
    <w:pPr>
      <w:ind w:left="397"/>
    </w:pPr>
    <w:rPr>
      <w:sz w:val="28"/>
      <w:szCs w:val="28"/>
    </w:rPr>
  </w:style>
  <w:style w:type="character" w:styleId="a4" w:customStyle="1">
    <w:name w:val="Основной текст Знак"/>
    <w:basedOn w:val="a0"/>
    <w:link w:val="a3"/>
    <w:uiPriority w:val="1"/>
    <w:rsid w:val="002D08CE"/>
    <w:rPr>
      <w:rFonts w:ascii="Times New Roman" w:cs="Times New Roman" w:eastAsia="Times New Roman" w:hAnsi="Times New Roman"/>
      <w:sz w:val="28"/>
      <w:szCs w:val="28"/>
      <w:lang w:val="en-US"/>
    </w:rPr>
  </w:style>
  <w:style w:type="paragraph" w:styleId="a5">
    <w:name w:val="Title"/>
    <w:basedOn w:val="a"/>
    <w:link w:val="a6"/>
    <w:uiPriority w:val="10"/>
    <w:qFormat w:val="1"/>
    <w:rsid w:val="002D08CE"/>
    <w:pPr>
      <w:ind w:left="878" w:right="1084"/>
      <w:jc w:val="center"/>
    </w:pPr>
    <w:rPr>
      <w:b w:val="1"/>
      <w:bCs w:val="1"/>
      <w:sz w:val="32"/>
      <w:szCs w:val="32"/>
    </w:rPr>
  </w:style>
  <w:style w:type="character" w:styleId="a6" w:customStyle="1">
    <w:name w:val="Заголовок Знак"/>
    <w:basedOn w:val="a0"/>
    <w:link w:val="a5"/>
    <w:uiPriority w:val="10"/>
    <w:rsid w:val="002D08CE"/>
    <w:rPr>
      <w:rFonts w:ascii="Times New Roman" w:cs="Times New Roman" w:eastAsia="Times New Roman" w:hAnsi="Times New Roman"/>
      <w:b w:val="1"/>
      <w:bCs w:val="1"/>
      <w:sz w:val="32"/>
      <w:szCs w:val="32"/>
      <w:lang w:val="en-US"/>
    </w:rPr>
  </w:style>
  <w:style w:type="paragraph" w:styleId="a7">
    <w:name w:val="List Paragraph"/>
    <w:basedOn w:val="a"/>
    <w:uiPriority w:val="34"/>
    <w:qFormat w:val="1"/>
    <w:rsid w:val="002D08CE"/>
    <w:pPr>
      <w:ind w:left="397" w:firstLine="720"/>
      <w:jc w:val="both"/>
    </w:pPr>
  </w:style>
  <w:style w:type="paragraph" w:styleId="TableParagraph" w:customStyle="1">
    <w:name w:val="Table Paragraph"/>
    <w:basedOn w:val="a"/>
    <w:uiPriority w:val="1"/>
    <w:qFormat w:val="1"/>
    <w:rsid w:val="002D08CE"/>
  </w:style>
  <w:style w:type="paragraph" w:styleId="a8">
    <w:name w:val="header"/>
    <w:basedOn w:val="a"/>
    <w:link w:val="a9"/>
    <w:uiPriority w:val="99"/>
    <w:unhideWhenUsed w:val="1"/>
    <w:rsid w:val="002D08CE"/>
    <w:pPr>
      <w:tabs>
        <w:tab w:val="center" w:pos="4677"/>
        <w:tab w:val="right" w:pos="9355"/>
      </w:tabs>
    </w:pPr>
  </w:style>
  <w:style w:type="character" w:styleId="a9" w:customStyle="1">
    <w:name w:val="Верхний колонтитул Знак"/>
    <w:basedOn w:val="a0"/>
    <w:link w:val="a8"/>
    <w:uiPriority w:val="99"/>
    <w:rsid w:val="002D08CE"/>
    <w:rPr>
      <w:rFonts w:ascii="Times New Roman" w:cs="Times New Roman" w:eastAsia="Times New Roman" w:hAnsi="Times New Roman"/>
      <w:lang w:val="en-US"/>
    </w:rPr>
  </w:style>
  <w:style w:type="paragraph" w:styleId="aa">
    <w:name w:val="footer"/>
    <w:basedOn w:val="a"/>
    <w:link w:val="ab"/>
    <w:uiPriority w:val="99"/>
    <w:unhideWhenUsed w:val="1"/>
    <w:rsid w:val="002D08CE"/>
    <w:pPr>
      <w:tabs>
        <w:tab w:val="center" w:pos="4677"/>
        <w:tab w:val="right" w:pos="9355"/>
      </w:tabs>
    </w:pPr>
  </w:style>
  <w:style w:type="character" w:styleId="ab" w:customStyle="1">
    <w:name w:val="Нижний колонтитул Знак"/>
    <w:basedOn w:val="a0"/>
    <w:link w:val="aa"/>
    <w:uiPriority w:val="99"/>
    <w:rsid w:val="002D08CE"/>
    <w:rPr>
      <w:rFonts w:ascii="Times New Roman" w:cs="Times New Roman" w:eastAsia="Times New Roman" w:hAnsi="Times New Roman"/>
      <w:lang w:val="en-US"/>
    </w:rPr>
  </w:style>
  <w:style w:type="table" w:styleId="ac">
    <w:name w:val="Table Grid"/>
    <w:basedOn w:val="a1"/>
    <w:uiPriority w:val="39"/>
    <w:rsid w:val="002D08CE"/>
    <w:pPr>
      <w:spacing w:after="0" w:line="240" w:lineRule="auto"/>
    </w:pPr>
    <w:rPr>
      <w:lang w:val="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ad">
    <w:name w:val="Normal (Web)"/>
    <w:basedOn w:val="a"/>
    <w:uiPriority w:val="99"/>
    <w:unhideWhenUsed w:val="1"/>
    <w:rsid w:val="002D08CE"/>
    <w:pPr>
      <w:widowControl w:val="1"/>
      <w:autoSpaceDE w:val="1"/>
      <w:autoSpaceDN w:val="1"/>
      <w:spacing w:after="100" w:afterAutospacing="1" w:before="100" w:beforeAutospacing="1"/>
    </w:pPr>
    <w:rPr>
      <w:sz w:val="24"/>
      <w:szCs w:val="24"/>
    </w:rPr>
  </w:style>
  <w:style w:type="character" w:styleId="ae">
    <w:name w:val="Hyperlink"/>
    <w:basedOn w:val="a0"/>
    <w:uiPriority w:val="99"/>
    <w:unhideWhenUsed w:val="1"/>
    <w:rsid w:val="002D08CE"/>
    <w:rPr>
      <w:color w:val="0000ff"/>
      <w:u w:val="single"/>
    </w:rPr>
  </w:style>
  <w:style w:type="character" w:styleId="af">
    <w:name w:val="Strong"/>
    <w:basedOn w:val="a0"/>
    <w:uiPriority w:val="22"/>
    <w:qFormat w:val="1"/>
    <w:rsid w:val="002D08CE"/>
    <w:rPr>
      <w:b w:val="1"/>
      <w:bCs w:val="1"/>
    </w:rPr>
  </w:style>
  <w:style w:type="character" w:styleId="UnresolvedMention" w:customStyle="1">
    <w:name w:val="Unresolved Mention"/>
    <w:basedOn w:val="a0"/>
    <w:uiPriority w:val="99"/>
    <w:semiHidden w:val="1"/>
    <w:unhideWhenUsed w:val="1"/>
    <w:rsid w:val="002D08CE"/>
    <w:rPr>
      <w:color w:val="605e5c"/>
      <w:shd w:color="auto" w:fill="e1dfdd" w:val="clear"/>
    </w:rPr>
  </w:style>
  <w:style w:type="character" w:styleId="af0">
    <w:name w:val="annotation reference"/>
    <w:basedOn w:val="a0"/>
    <w:uiPriority w:val="99"/>
    <w:semiHidden w:val="1"/>
    <w:unhideWhenUsed w:val="1"/>
    <w:rsid w:val="002D08CE"/>
    <w:rPr>
      <w:sz w:val="16"/>
      <w:szCs w:val="16"/>
    </w:rPr>
  </w:style>
  <w:style w:type="paragraph" w:styleId="af1">
    <w:name w:val="annotation text"/>
    <w:basedOn w:val="a"/>
    <w:link w:val="af2"/>
    <w:uiPriority w:val="99"/>
    <w:semiHidden w:val="1"/>
    <w:unhideWhenUsed w:val="1"/>
    <w:rsid w:val="002D08CE"/>
    <w:rPr>
      <w:sz w:val="20"/>
      <w:szCs w:val="20"/>
    </w:rPr>
  </w:style>
  <w:style w:type="character" w:styleId="af2" w:customStyle="1">
    <w:name w:val="Текст примечания Знак"/>
    <w:basedOn w:val="a0"/>
    <w:link w:val="af1"/>
    <w:uiPriority w:val="99"/>
    <w:semiHidden w:val="1"/>
    <w:rsid w:val="002D08CE"/>
    <w:rPr>
      <w:rFonts w:ascii="Times New Roman" w:cs="Times New Roman" w:eastAsia="Times New Roman" w:hAnsi="Times New Roman"/>
      <w:sz w:val="20"/>
      <w:szCs w:val="20"/>
      <w:lang w:val="en-US"/>
    </w:rPr>
  </w:style>
  <w:style w:type="paragraph" w:styleId="af3">
    <w:name w:val="annotation subject"/>
    <w:basedOn w:val="af1"/>
    <w:next w:val="af1"/>
    <w:link w:val="af4"/>
    <w:uiPriority w:val="99"/>
    <w:semiHidden w:val="1"/>
    <w:unhideWhenUsed w:val="1"/>
    <w:rsid w:val="002D08CE"/>
    <w:rPr>
      <w:b w:val="1"/>
      <w:bCs w:val="1"/>
    </w:rPr>
  </w:style>
  <w:style w:type="character" w:styleId="af4" w:customStyle="1">
    <w:name w:val="Тема примечания Знак"/>
    <w:basedOn w:val="af2"/>
    <w:link w:val="af3"/>
    <w:uiPriority w:val="99"/>
    <w:semiHidden w:val="1"/>
    <w:rsid w:val="002D08CE"/>
    <w:rPr>
      <w:rFonts w:ascii="Times New Roman" w:cs="Times New Roman" w:eastAsia="Times New Roman" w:hAnsi="Times New Roman"/>
      <w:b w:val="1"/>
      <w:bCs w:val="1"/>
      <w:sz w:val="20"/>
      <w:szCs w:val="20"/>
      <w:lang w:val="en-US"/>
    </w:rPr>
  </w:style>
  <w:style w:type="paragraph" w:styleId="af5">
    <w:name w:val="Balloon Text"/>
    <w:basedOn w:val="a"/>
    <w:link w:val="af6"/>
    <w:uiPriority w:val="99"/>
    <w:semiHidden w:val="1"/>
    <w:unhideWhenUsed w:val="1"/>
    <w:rsid w:val="002D08CE"/>
    <w:rPr>
      <w:rFonts w:ascii="Segoe UI" w:cs="Segoe UI" w:hAnsi="Segoe UI"/>
      <w:sz w:val="18"/>
      <w:szCs w:val="18"/>
    </w:rPr>
  </w:style>
  <w:style w:type="character" w:styleId="af6" w:customStyle="1">
    <w:name w:val="Текст выноски Знак"/>
    <w:basedOn w:val="a0"/>
    <w:link w:val="af5"/>
    <w:uiPriority w:val="99"/>
    <w:semiHidden w:val="1"/>
    <w:rsid w:val="002D08CE"/>
    <w:rPr>
      <w:rFonts w:ascii="Segoe UI" w:cs="Segoe UI" w:eastAsia="Times New Roman" w:hAnsi="Segoe UI"/>
      <w:sz w:val="18"/>
      <w:szCs w:val="18"/>
      <w:lang w:val="en-US"/>
    </w:rPr>
  </w:style>
  <w:style w:type="character" w:styleId="af7">
    <w:name w:val="Emphasis"/>
    <w:basedOn w:val="a0"/>
    <w:uiPriority w:val="20"/>
    <w:qFormat w:val="1"/>
    <w:rsid w:val="002D08CE"/>
    <w:rPr>
      <w:i w:val="1"/>
      <w:iCs w:val="1"/>
    </w:rPr>
  </w:style>
  <w:style w:type="character" w:styleId="af8">
    <w:name w:val="FollowedHyperlink"/>
    <w:basedOn w:val="a0"/>
    <w:uiPriority w:val="99"/>
    <w:semiHidden w:val="1"/>
    <w:unhideWhenUsed w:val="1"/>
    <w:rsid w:val="002D08CE"/>
    <w:rPr>
      <w:color w:val="954f72" w:themeColor="followedHyperlink"/>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2.png"/><Relationship Id="rId10" Type="http://schemas.openxmlformats.org/officeDocument/2006/relationships/image" Target="media/image3.png"/><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A7UejR5tijBRv0O5ODMXuHmhKw==">CgMxLjAyCGguZ2pkZ3hzMgloLjMwajB6bGwyCWguMWZvYjl0ZTgAciExMU51NzMzSmM2c1VsbjVyLVgzRHIzV2RSci13R3RqeFU=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2024-02-13T14:49:00Z</dcterms:created>
  <dc:creator>Вадим Щур</dc:creator>
</cp:coreProperties>
</file>