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0B66" w:rsidRPr="00EB6C35" w:rsidRDefault="007A0B66" w:rsidP="007A0B66">
      <w:pPr>
        <w:rPr>
          <w:rFonts w:ascii="Times New Roman" w:hAnsi="Times New Roman" w:cs="Times New Roman"/>
          <w:b/>
          <w:sz w:val="32"/>
        </w:rPr>
      </w:pPr>
      <w:bookmarkStart w:id="0" w:name="_GoBack"/>
      <w:r>
        <w:rPr>
          <w:rFonts w:ascii="Times New Roman" w:hAnsi="Times New Roman" w:cs="Times New Roman"/>
          <w:b/>
          <w:sz w:val="32"/>
        </w:rPr>
        <w:t>П</w:t>
      </w:r>
      <w:r w:rsidRPr="0060048D">
        <w:rPr>
          <w:rFonts w:ascii="Times New Roman" w:hAnsi="Times New Roman" w:cs="Times New Roman"/>
          <w:b/>
          <w:sz w:val="32"/>
        </w:rPr>
        <w:t>ричины аденомы гипофиза головного мозга</w:t>
      </w:r>
    </w:p>
    <w:p w:rsidR="007A0B66" w:rsidRDefault="007A0B66" w:rsidP="007A0B6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Гипофиз – это важнейшая железа в эндокринной системе человека. Благодаря гормонам гипофиза происходит регуляция всех эндокринных органов, и оптимальное функционирование организма. При дисбалансе </w:t>
      </w:r>
      <w:r>
        <w:rPr>
          <w:rFonts w:ascii="Times New Roman" w:hAnsi="Times New Roman" w:cs="Times New Roman"/>
          <w:sz w:val="24"/>
        </w:rPr>
        <w:t>гормонов,</w:t>
      </w:r>
      <w:r>
        <w:rPr>
          <w:rFonts w:ascii="Times New Roman" w:hAnsi="Times New Roman" w:cs="Times New Roman"/>
          <w:sz w:val="24"/>
        </w:rPr>
        <w:t xml:space="preserve"> выделяемых гипофизом происходит проявление разнообразных серьезных заболеваний.</w:t>
      </w:r>
    </w:p>
    <w:p w:rsidR="007A0B66" w:rsidRDefault="007A0B66" w:rsidP="007A0B6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Эта составная мозга имеет две значимые части (доли</w:t>
      </w:r>
      <w:r>
        <w:rPr>
          <w:rFonts w:ascii="Times New Roman" w:hAnsi="Times New Roman" w:cs="Times New Roman"/>
          <w:sz w:val="24"/>
        </w:rPr>
        <w:t>):</w:t>
      </w:r>
    </w:p>
    <w:p w:rsidR="007A0B66" w:rsidRDefault="007A0B66" w:rsidP="007A0B6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9D2BE2">
        <w:rPr>
          <w:rFonts w:ascii="Times New Roman" w:hAnsi="Times New Roman" w:cs="Times New Roman"/>
          <w:sz w:val="24"/>
        </w:rPr>
        <w:t>передняя</w:t>
      </w:r>
      <w:r>
        <w:rPr>
          <w:rFonts w:ascii="Times New Roman" w:hAnsi="Times New Roman" w:cs="Times New Roman"/>
          <w:sz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</w:rPr>
        <w:t>аденогипофиз</w:t>
      </w:r>
      <w:proofErr w:type="spellEnd"/>
      <w:r>
        <w:rPr>
          <w:rFonts w:ascii="Times New Roman" w:hAnsi="Times New Roman" w:cs="Times New Roman"/>
          <w:sz w:val="24"/>
        </w:rPr>
        <w:t>) –</w:t>
      </w:r>
      <w:r w:rsidRPr="009D2BE2">
        <w:rPr>
          <w:rFonts w:ascii="Times New Roman" w:hAnsi="Times New Roman" w:cs="Times New Roman"/>
          <w:sz w:val="24"/>
        </w:rPr>
        <w:t xml:space="preserve"> пр</w:t>
      </w:r>
      <w:r>
        <w:rPr>
          <w:rFonts w:ascii="Times New Roman" w:hAnsi="Times New Roman" w:cs="Times New Roman"/>
          <w:sz w:val="24"/>
        </w:rPr>
        <w:t>оизводит ряд гормонов (</w:t>
      </w:r>
      <w:proofErr w:type="spellStart"/>
      <w:r w:rsidRPr="009D2BE2">
        <w:rPr>
          <w:rFonts w:ascii="Times New Roman" w:hAnsi="Times New Roman" w:cs="Times New Roman"/>
          <w:sz w:val="24"/>
        </w:rPr>
        <w:t>лютропин</w:t>
      </w:r>
      <w:proofErr w:type="spellEnd"/>
      <w:r w:rsidRPr="009D2BE2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9D2BE2">
        <w:rPr>
          <w:rFonts w:ascii="Times New Roman" w:hAnsi="Times New Roman" w:cs="Times New Roman"/>
          <w:sz w:val="24"/>
        </w:rPr>
        <w:t>соматотропин</w:t>
      </w:r>
      <w:proofErr w:type="spellEnd"/>
      <w:r w:rsidRPr="009D2BE2">
        <w:rPr>
          <w:rFonts w:ascii="Times New Roman" w:hAnsi="Times New Roman" w:cs="Times New Roman"/>
          <w:sz w:val="24"/>
        </w:rPr>
        <w:t xml:space="preserve">, пролактин, </w:t>
      </w:r>
      <w:proofErr w:type="spellStart"/>
      <w:r w:rsidRPr="009D2BE2">
        <w:rPr>
          <w:rFonts w:ascii="Times New Roman" w:hAnsi="Times New Roman" w:cs="Times New Roman"/>
          <w:sz w:val="24"/>
        </w:rPr>
        <w:t>тиротропин</w:t>
      </w:r>
      <w:proofErr w:type="spellEnd"/>
      <w:r w:rsidRPr="009D2BE2">
        <w:rPr>
          <w:rFonts w:ascii="Times New Roman" w:hAnsi="Times New Roman" w:cs="Times New Roman"/>
          <w:sz w:val="24"/>
        </w:rPr>
        <w:t xml:space="preserve">, адренокортикотропный гормон, и </w:t>
      </w:r>
      <w:proofErr w:type="spellStart"/>
      <w:r w:rsidRPr="009D2BE2">
        <w:rPr>
          <w:rFonts w:ascii="Times New Roman" w:hAnsi="Times New Roman" w:cs="Times New Roman"/>
          <w:sz w:val="24"/>
        </w:rPr>
        <w:t>фолитропин</w:t>
      </w:r>
      <w:proofErr w:type="spellEnd"/>
      <w:r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sz w:val="24"/>
        </w:rPr>
        <w:t>;</w:t>
      </w:r>
    </w:p>
    <w:p w:rsidR="007A0B66" w:rsidRPr="009D2BE2" w:rsidRDefault="007A0B66" w:rsidP="007A0B6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задняя часть, в к</w:t>
      </w:r>
      <w:r>
        <w:rPr>
          <w:rFonts w:ascii="Times New Roman" w:hAnsi="Times New Roman" w:cs="Times New Roman"/>
          <w:sz w:val="24"/>
        </w:rPr>
        <w:t>оторой аккумулируются 2</w:t>
      </w:r>
      <w:r>
        <w:rPr>
          <w:rFonts w:ascii="Times New Roman" w:hAnsi="Times New Roman" w:cs="Times New Roman"/>
          <w:sz w:val="24"/>
        </w:rPr>
        <w:t xml:space="preserve"> важных гормона, производимых гипоталамусом –</w:t>
      </w:r>
      <w:r>
        <w:rPr>
          <w:rFonts w:ascii="Times New Roman" w:hAnsi="Times New Roman" w:cs="Times New Roman"/>
          <w:sz w:val="24"/>
        </w:rPr>
        <w:t xml:space="preserve"> это</w:t>
      </w:r>
      <w:r>
        <w:rPr>
          <w:rFonts w:ascii="Times New Roman" w:hAnsi="Times New Roman" w:cs="Times New Roman"/>
          <w:sz w:val="24"/>
        </w:rPr>
        <w:t xml:space="preserve"> вазопрессин и окситоцин; </w:t>
      </w:r>
    </w:p>
    <w:p w:rsidR="007A0B66" w:rsidRDefault="007A0B66" w:rsidP="007A0B66">
      <w:pPr>
        <w:rPr>
          <w:rFonts w:ascii="Times New Roman" w:hAnsi="Times New Roman" w:cs="Times New Roman"/>
          <w:sz w:val="24"/>
        </w:rPr>
      </w:pPr>
      <w:r w:rsidRPr="00F13BA2">
        <w:rPr>
          <w:rFonts w:ascii="Times New Roman" w:hAnsi="Times New Roman" w:cs="Times New Roman"/>
          <w:b/>
          <w:sz w:val="24"/>
        </w:rPr>
        <w:t>Аденомой гипофиза</w:t>
      </w:r>
      <w:r>
        <w:rPr>
          <w:rFonts w:ascii="Times New Roman" w:hAnsi="Times New Roman" w:cs="Times New Roman"/>
          <w:sz w:val="24"/>
        </w:rPr>
        <w:t xml:space="preserve"> является доброкач</w:t>
      </w:r>
      <w:r>
        <w:rPr>
          <w:rFonts w:ascii="Times New Roman" w:hAnsi="Times New Roman" w:cs="Times New Roman"/>
          <w:sz w:val="24"/>
        </w:rPr>
        <w:t>ественным образованием, возникающим</w:t>
      </w:r>
      <w:r>
        <w:rPr>
          <w:rFonts w:ascii="Times New Roman" w:hAnsi="Times New Roman" w:cs="Times New Roman"/>
          <w:sz w:val="24"/>
        </w:rPr>
        <w:t xml:space="preserve"> из клеток передней части гипофиза, которая отвечает за выделение гормонов</w:t>
      </w:r>
      <w:r w:rsidR="00436FD9">
        <w:rPr>
          <w:rFonts w:ascii="Times New Roman" w:hAnsi="Times New Roman" w:cs="Times New Roman"/>
          <w:sz w:val="24"/>
        </w:rPr>
        <w:t>, вырабатываемых на поддержание важных функций</w:t>
      </w:r>
      <w:r>
        <w:rPr>
          <w:rFonts w:ascii="Times New Roman" w:hAnsi="Times New Roman" w:cs="Times New Roman"/>
          <w:sz w:val="24"/>
        </w:rPr>
        <w:t xml:space="preserve"> всего организма. Данный вид опухоли встречается на 15-20% чаще, чем остальные злокачественные </w:t>
      </w:r>
      <w:r w:rsidR="004D6824" w:rsidRPr="004D6824">
        <w:rPr>
          <w:rFonts w:ascii="Times New Roman" w:hAnsi="Times New Roman" w:cs="Times New Roman"/>
          <w:sz w:val="24"/>
        </w:rPr>
        <w:t>образования</w:t>
      </w:r>
      <w:r>
        <w:rPr>
          <w:rFonts w:ascii="Times New Roman" w:hAnsi="Times New Roman" w:cs="Times New Roman"/>
          <w:sz w:val="24"/>
        </w:rPr>
        <w:t xml:space="preserve"> головного мозга человека.</w:t>
      </w:r>
      <w:r w:rsidR="00FD1035">
        <w:rPr>
          <w:rFonts w:ascii="Times New Roman" w:hAnsi="Times New Roman" w:cs="Times New Roman"/>
          <w:sz w:val="24"/>
        </w:rPr>
        <w:t xml:space="preserve"> Эта опухоль</w:t>
      </w:r>
      <w:r>
        <w:rPr>
          <w:rFonts w:ascii="Times New Roman" w:hAnsi="Times New Roman" w:cs="Times New Roman"/>
          <w:sz w:val="24"/>
        </w:rPr>
        <w:t xml:space="preserve"> занимает 3-е</w:t>
      </w:r>
      <w:r w:rsidR="00FD1035">
        <w:rPr>
          <w:rFonts w:ascii="Times New Roman" w:hAnsi="Times New Roman" w:cs="Times New Roman"/>
          <w:sz w:val="24"/>
        </w:rPr>
        <w:t xml:space="preserve"> место среди таких недугов</w:t>
      </w:r>
      <w:r w:rsidR="00FD1035">
        <w:rPr>
          <w:rFonts w:ascii="Times New Roman" w:hAnsi="Times New Roman" w:cs="Times New Roman"/>
          <w:sz w:val="24"/>
          <w:lang w:val="uk-UA"/>
        </w:rPr>
        <w:t>,</w:t>
      </w:r>
      <w:r>
        <w:rPr>
          <w:rFonts w:ascii="Times New Roman" w:hAnsi="Times New Roman" w:cs="Times New Roman"/>
          <w:sz w:val="24"/>
        </w:rPr>
        <w:t xml:space="preserve"> как </w:t>
      </w:r>
      <w:proofErr w:type="spellStart"/>
      <w:r>
        <w:rPr>
          <w:rFonts w:ascii="Times New Roman" w:hAnsi="Times New Roman" w:cs="Times New Roman"/>
          <w:sz w:val="24"/>
        </w:rPr>
        <w:t>менингиомы</w:t>
      </w:r>
      <w:proofErr w:type="spellEnd"/>
      <w:r>
        <w:rPr>
          <w:rFonts w:ascii="Times New Roman" w:hAnsi="Times New Roman" w:cs="Times New Roman"/>
          <w:sz w:val="24"/>
        </w:rPr>
        <w:t xml:space="preserve"> и глиомы. </w:t>
      </w:r>
      <w:r w:rsidR="00FD1035">
        <w:rPr>
          <w:rFonts w:ascii="Times New Roman" w:hAnsi="Times New Roman" w:cs="Times New Roman"/>
          <w:sz w:val="24"/>
        </w:rPr>
        <w:t>Аденома гипофиза, как болезненное отклонение</w:t>
      </w:r>
      <w:r>
        <w:rPr>
          <w:rFonts w:ascii="Times New Roman" w:hAnsi="Times New Roman" w:cs="Times New Roman"/>
          <w:sz w:val="24"/>
        </w:rPr>
        <w:t xml:space="preserve">, </w:t>
      </w:r>
      <w:r w:rsidR="00FD1035">
        <w:rPr>
          <w:rFonts w:ascii="Times New Roman" w:hAnsi="Times New Roman" w:cs="Times New Roman"/>
          <w:sz w:val="24"/>
        </w:rPr>
        <w:t>признана доброкачественной</w:t>
      </w:r>
      <w:r>
        <w:rPr>
          <w:rFonts w:ascii="Times New Roman" w:hAnsi="Times New Roman" w:cs="Times New Roman"/>
          <w:sz w:val="24"/>
        </w:rPr>
        <w:t xml:space="preserve"> опухоль</w:t>
      </w:r>
      <w:r w:rsidR="00FD1035">
        <w:rPr>
          <w:rFonts w:ascii="Times New Roman" w:hAnsi="Times New Roman" w:cs="Times New Roman"/>
          <w:sz w:val="24"/>
          <w:lang w:val="uk-UA"/>
        </w:rPr>
        <w:t>ю</w:t>
      </w:r>
      <w:r w:rsidR="00FD1035">
        <w:rPr>
          <w:rFonts w:ascii="Times New Roman" w:hAnsi="Times New Roman" w:cs="Times New Roman"/>
          <w:sz w:val="24"/>
        </w:rPr>
        <w:t xml:space="preserve"> с плавным</w:t>
      </w:r>
      <w:r>
        <w:rPr>
          <w:rFonts w:ascii="Times New Roman" w:hAnsi="Times New Roman" w:cs="Times New Roman"/>
          <w:sz w:val="24"/>
        </w:rPr>
        <w:t xml:space="preserve"> ростом. По подсчетам статистических данных в среднем этим заболеванием страдает приблизительно 10-20 % от всей численности населения Планеты. Данную опухоль очень сложно выявить, поскольку она имеет изначально малый размер и практически себя не проявляет, то есть на первых этапах болезни – симптомы отсутствуют. Однако существует вариант развития на начальных уровнях этой опухоли с нарушением гормонального фона, что в дальнейшем может привести появлению неврологической симптоматики.      </w:t>
      </w:r>
    </w:p>
    <w:p w:rsidR="007A0B66" w:rsidRPr="0032468E" w:rsidRDefault="007A0B66" w:rsidP="007A0B6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Чтобы </w:t>
      </w:r>
      <w:r w:rsidRPr="00175E2E">
        <w:rPr>
          <w:rFonts w:ascii="Times New Roman" w:hAnsi="Times New Roman" w:cs="Times New Roman"/>
          <w:sz w:val="24"/>
        </w:rPr>
        <w:t>правильно</w:t>
      </w:r>
      <w:r>
        <w:rPr>
          <w:rFonts w:ascii="Times New Roman" w:hAnsi="Times New Roman" w:cs="Times New Roman"/>
          <w:sz w:val="24"/>
        </w:rPr>
        <w:t xml:space="preserve"> классифицировать а</w:t>
      </w:r>
      <w:r w:rsidR="00FD1035">
        <w:rPr>
          <w:rFonts w:ascii="Times New Roman" w:hAnsi="Times New Roman" w:cs="Times New Roman"/>
          <w:sz w:val="24"/>
        </w:rPr>
        <w:t>деномы гипофиза, нужно брать за основу такие факторы –</w:t>
      </w:r>
      <w:r>
        <w:rPr>
          <w:rFonts w:ascii="Times New Roman" w:hAnsi="Times New Roman" w:cs="Times New Roman"/>
          <w:sz w:val="24"/>
        </w:rPr>
        <w:t xml:space="preserve"> какова по</w:t>
      </w:r>
      <w:r w:rsidR="00FD1035">
        <w:rPr>
          <w:rFonts w:ascii="Times New Roman" w:hAnsi="Times New Roman" w:cs="Times New Roman"/>
          <w:sz w:val="24"/>
        </w:rPr>
        <w:t xml:space="preserve"> общему</w:t>
      </w:r>
      <w:r>
        <w:rPr>
          <w:rFonts w:ascii="Times New Roman" w:hAnsi="Times New Roman" w:cs="Times New Roman"/>
          <w:sz w:val="24"/>
        </w:rPr>
        <w:t xml:space="preserve"> размеру опухоль, и могут ли они воспроиз</w:t>
      </w:r>
      <w:r w:rsidR="00FD1035">
        <w:rPr>
          <w:rFonts w:ascii="Times New Roman" w:hAnsi="Times New Roman" w:cs="Times New Roman"/>
          <w:sz w:val="24"/>
        </w:rPr>
        <w:t>водить химические соединения (гормоны)</w:t>
      </w:r>
      <w:r>
        <w:rPr>
          <w:rFonts w:ascii="Times New Roman" w:hAnsi="Times New Roman" w:cs="Times New Roman"/>
          <w:sz w:val="24"/>
        </w:rPr>
        <w:t xml:space="preserve">. Например, если аденома вырабатывает такой гормон как, пролактин, данная опухоль называется </w:t>
      </w:r>
      <w:proofErr w:type="spellStart"/>
      <w:r>
        <w:rPr>
          <w:rFonts w:ascii="Times New Roman" w:hAnsi="Times New Roman" w:cs="Times New Roman"/>
          <w:sz w:val="24"/>
        </w:rPr>
        <w:t>пролактиномой</w:t>
      </w:r>
      <w:proofErr w:type="spellEnd"/>
      <w:r>
        <w:rPr>
          <w:rFonts w:ascii="Times New Roman" w:hAnsi="Times New Roman" w:cs="Times New Roman"/>
          <w:sz w:val="24"/>
        </w:rPr>
        <w:t xml:space="preserve">. Также следует учесть, что аденома гипофиза может синтезировать гормон </w:t>
      </w:r>
      <w:proofErr w:type="spellStart"/>
      <w:r>
        <w:rPr>
          <w:rFonts w:ascii="Times New Roman" w:hAnsi="Times New Roman" w:cs="Times New Roman"/>
          <w:sz w:val="24"/>
        </w:rPr>
        <w:t>адренокортикотропин</w:t>
      </w:r>
      <w:proofErr w:type="spellEnd"/>
      <w:r>
        <w:rPr>
          <w:rFonts w:ascii="Times New Roman" w:hAnsi="Times New Roman" w:cs="Times New Roman"/>
          <w:sz w:val="24"/>
        </w:rPr>
        <w:t xml:space="preserve">, что может повлечь симптоматику болезни </w:t>
      </w:r>
      <w:proofErr w:type="spellStart"/>
      <w:r>
        <w:rPr>
          <w:rFonts w:ascii="Times New Roman" w:hAnsi="Times New Roman" w:cs="Times New Roman"/>
          <w:sz w:val="24"/>
        </w:rPr>
        <w:t>Кушинга</w:t>
      </w:r>
      <w:proofErr w:type="spellEnd"/>
      <w:r>
        <w:rPr>
          <w:rFonts w:ascii="Times New Roman" w:hAnsi="Times New Roman" w:cs="Times New Roman"/>
          <w:sz w:val="24"/>
        </w:rPr>
        <w:t>. В случае выделения гормона роста (</w:t>
      </w:r>
      <w:proofErr w:type="spellStart"/>
      <w:r>
        <w:rPr>
          <w:rFonts w:ascii="Times New Roman" w:hAnsi="Times New Roman" w:cs="Times New Roman"/>
          <w:sz w:val="24"/>
        </w:rPr>
        <w:t>соматропина</w:t>
      </w:r>
      <w:proofErr w:type="spellEnd"/>
      <w:r>
        <w:rPr>
          <w:rFonts w:ascii="Times New Roman" w:hAnsi="Times New Roman" w:cs="Times New Roman"/>
          <w:sz w:val="24"/>
        </w:rPr>
        <w:t xml:space="preserve">) – может </w:t>
      </w:r>
      <w:r w:rsidR="00436FD9">
        <w:rPr>
          <w:rFonts w:ascii="Times New Roman" w:hAnsi="Times New Roman" w:cs="Times New Roman"/>
          <w:sz w:val="24"/>
        </w:rPr>
        <w:t>возникнуть акромегалия. В единичных</w:t>
      </w:r>
      <w:r>
        <w:rPr>
          <w:rFonts w:ascii="Times New Roman" w:hAnsi="Times New Roman" w:cs="Times New Roman"/>
          <w:sz w:val="24"/>
        </w:rPr>
        <w:t xml:space="preserve"> слу</w:t>
      </w:r>
      <w:r w:rsidR="00436FD9">
        <w:rPr>
          <w:rFonts w:ascii="Times New Roman" w:hAnsi="Times New Roman" w:cs="Times New Roman"/>
          <w:sz w:val="24"/>
        </w:rPr>
        <w:t>чаях существует вероятность, того что аденома</w:t>
      </w:r>
      <w:r>
        <w:rPr>
          <w:rFonts w:ascii="Times New Roman" w:hAnsi="Times New Roman" w:cs="Times New Roman"/>
          <w:sz w:val="24"/>
        </w:rPr>
        <w:t xml:space="preserve"> может воспроизвести </w:t>
      </w:r>
      <w:r w:rsidR="00436FD9">
        <w:rPr>
          <w:rFonts w:ascii="Times New Roman" w:hAnsi="Times New Roman" w:cs="Times New Roman"/>
          <w:sz w:val="24"/>
        </w:rPr>
        <w:t>тиреотропную химическую связь, которая вызывает повышенное функционирование</w:t>
      </w:r>
      <w:r>
        <w:rPr>
          <w:rFonts w:ascii="Times New Roman" w:hAnsi="Times New Roman" w:cs="Times New Roman"/>
          <w:sz w:val="24"/>
        </w:rPr>
        <w:t xml:space="preserve"> щитовидной железы (</w:t>
      </w:r>
      <w:proofErr w:type="spellStart"/>
      <w:r w:rsidRPr="00FC19C5">
        <w:rPr>
          <w:rFonts w:ascii="Times New Roman" w:hAnsi="Times New Roman" w:cs="Times New Roman"/>
          <w:sz w:val="24"/>
        </w:rPr>
        <w:t>гипертиреоидизм</w:t>
      </w:r>
      <w:proofErr w:type="spellEnd"/>
      <w:r>
        <w:rPr>
          <w:rFonts w:ascii="Times New Roman" w:hAnsi="Times New Roman" w:cs="Times New Roman"/>
          <w:sz w:val="24"/>
        </w:rPr>
        <w:t xml:space="preserve">). </w:t>
      </w:r>
      <w:r w:rsidR="00436FD9">
        <w:rPr>
          <w:rFonts w:ascii="Times New Roman" w:hAnsi="Times New Roman" w:cs="Times New Roman"/>
          <w:sz w:val="24"/>
        </w:rPr>
        <w:t>Опухоль, не вырабатывающая</w:t>
      </w:r>
      <w:r>
        <w:rPr>
          <w:rFonts w:ascii="Times New Roman" w:hAnsi="Times New Roman" w:cs="Times New Roman"/>
          <w:sz w:val="24"/>
        </w:rPr>
        <w:t xml:space="preserve"> никаких гормонов, принято называть гормонально-неактивной.  </w:t>
      </w:r>
    </w:p>
    <w:p w:rsidR="007A0B66" w:rsidRDefault="007A0B66" w:rsidP="007A0B6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Касательно ти</w:t>
      </w:r>
      <w:r w:rsidR="00436FD9">
        <w:rPr>
          <w:rFonts w:ascii="Times New Roman" w:hAnsi="Times New Roman" w:cs="Times New Roman"/>
          <w:sz w:val="24"/>
        </w:rPr>
        <w:t>пологии роста аденомы гипофиза, а также положения</w:t>
      </w:r>
      <w:r>
        <w:rPr>
          <w:rFonts w:ascii="Times New Roman" w:hAnsi="Times New Roman" w:cs="Times New Roman"/>
          <w:sz w:val="24"/>
        </w:rPr>
        <w:t xml:space="preserve"> ее в турецком седле, выделяют </w:t>
      </w:r>
      <w:r w:rsidR="00436FD9">
        <w:rPr>
          <w:rFonts w:ascii="Times New Roman" w:hAnsi="Times New Roman" w:cs="Times New Roman"/>
          <w:sz w:val="24"/>
        </w:rPr>
        <w:t>ряд следующих образований</w:t>
      </w:r>
      <w:r>
        <w:rPr>
          <w:rFonts w:ascii="Times New Roman" w:hAnsi="Times New Roman" w:cs="Times New Roman"/>
          <w:sz w:val="24"/>
        </w:rPr>
        <w:t xml:space="preserve">: </w:t>
      </w:r>
    </w:p>
    <w:p w:rsidR="007A0B66" w:rsidRDefault="007A0B66" w:rsidP="007A0B6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эндоселярные</w:t>
      </w:r>
      <w:proofErr w:type="spellEnd"/>
      <w:r>
        <w:rPr>
          <w:rFonts w:ascii="Times New Roman" w:hAnsi="Times New Roman" w:cs="Times New Roman"/>
          <w:sz w:val="24"/>
        </w:rPr>
        <w:t xml:space="preserve"> – </w:t>
      </w:r>
      <w:r w:rsidR="00436FD9">
        <w:rPr>
          <w:rFonts w:ascii="Times New Roman" w:hAnsi="Times New Roman" w:cs="Times New Roman"/>
          <w:sz w:val="24"/>
        </w:rPr>
        <w:t>опухоли</w:t>
      </w:r>
      <w:r w:rsidR="00793916">
        <w:rPr>
          <w:rFonts w:ascii="Times New Roman" w:hAnsi="Times New Roman" w:cs="Times New Roman"/>
          <w:sz w:val="24"/>
        </w:rPr>
        <w:t>, находящиеся</w:t>
      </w:r>
      <w:r>
        <w:rPr>
          <w:rFonts w:ascii="Times New Roman" w:hAnsi="Times New Roman" w:cs="Times New Roman"/>
          <w:sz w:val="24"/>
        </w:rPr>
        <w:t xml:space="preserve"> в четких границах турецкого седла</w:t>
      </w:r>
      <w:r w:rsidR="00793916">
        <w:rPr>
          <w:rFonts w:ascii="Times New Roman" w:hAnsi="Times New Roman" w:cs="Times New Roman"/>
          <w:sz w:val="24"/>
        </w:rPr>
        <w:t xml:space="preserve"> мозга</w:t>
      </w:r>
      <w:r>
        <w:rPr>
          <w:rFonts w:ascii="Times New Roman" w:hAnsi="Times New Roman" w:cs="Times New Roman"/>
          <w:sz w:val="24"/>
        </w:rPr>
        <w:t>;</w:t>
      </w:r>
    </w:p>
    <w:p w:rsidR="007A0B66" w:rsidRDefault="007A0B66" w:rsidP="007A0B6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э</w:t>
      </w:r>
      <w:r w:rsidRPr="00FA4583">
        <w:rPr>
          <w:rFonts w:ascii="Times New Roman" w:hAnsi="Times New Roman" w:cs="Times New Roman"/>
          <w:sz w:val="24"/>
        </w:rPr>
        <w:t>ндоинфраселлярные</w:t>
      </w:r>
      <w:proofErr w:type="spellEnd"/>
      <w:r>
        <w:rPr>
          <w:rFonts w:ascii="Times New Roman" w:hAnsi="Times New Roman" w:cs="Times New Roman"/>
          <w:sz w:val="24"/>
        </w:rPr>
        <w:t xml:space="preserve"> – </w:t>
      </w:r>
      <w:r w:rsidR="00793916">
        <w:rPr>
          <w:rFonts w:ascii="Times New Roman" w:hAnsi="Times New Roman" w:cs="Times New Roman"/>
          <w:sz w:val="24"/>
        </w:rPr>
        <w:t>аденомы</w:t>
      </w:r>
      <w:r>
        <w:rPr>
          <w:rFonts w:ascii="Times New Roman" w:hAnsi="Times New Roman" w:cs="Times New Roman"/>
          <w:sz w:val="24"/>
        </w:rPr>
        <w:t>, распространяющие свой рост за</w:t>
      </w:r>
      <w:r w:rsidR="00793916">
        <w:rPr>
          <w:rFonts w:ascii="Times New Roman" w:hAnsi="Times New Roman" w:cs="Times New Roman"/>
          <w:sz w:val="24"/>
        </w:rPr>
        <w:t xml:space="preserve"> доступные</w:t>
      </w:r>
      <w:r>
        <w:rPr>
          <w:rFonts w:ascii="Times New Roman" w:hAnsi="Times New Roman" w:cs="Times New Roman"/>
          <w:sz w:val="24"/>
        </w:rPr>
        <w:t xml:space="preserve"> пределы турецкого седла</w:t>
      </w:r>
      <w:r w:rsidRPr="00175E2E">
        <w:rPr>
          <w:rFonts w:ascii="Times New Roman" w:hAnsi="Times New Roman" w:cs="Times New Roman"/>
          <w:sz w:val="24"/>
        </w:rPr>
        <w:t>, выходящие к низу;</w:t>
      </w:r>
      <w:r>
        <w:rPr>
          <w:rFonts w:ascii="Times New Roman" w:hAnsi="Times New Roman" w:cs="Times New Roman"/>
          <w:sz w:val="24"/>
        </w:rPr>
        <w:t xml:space="preserve"> </w:t>
      </w:r>
    </w:p>
    <w:p w:rsidR="007A0B66" w:rsidRDefault="007A0B66" w:rsidP="007A0B6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э</w:t>
      </w:r>
      <w:r w:rsidRPr="0061590F">
        <w:rPr>
          <w:rFonts w:ascii="Times New Roman" w:hAnsi="Times New Roman" w:cs="Times New Roman"/>
          <w:sz w:val="24"/>
        </w:rPr>
        <w:t>ндолатероселлярные</w:t>
      </w:r>
      <w:proofErr w:type="spellEnd"/>
      <w:r>
        <w:rPr>
          <w:rFonts w:ascii="Times New Roman" w:hAnsi="Times New Roman" w:cs="Times New Roman"/>
          <w:sz w:val="24"/>
        </w:rPr>
        <w:t xml:space="preserve"> – такой вид опухоли характеризуется ростом в кавернозный синус,</w:t>
      </w:r>
      <w:r w:rsidR="00793916">
        <w:rPr>
          <w:rFonts w:ascii="Times New Roman" w:hAnsi="Times New Roman" w:cs="Times New Roman"/>
          <w:sz w:val="24"/>
        </w:rPr>
        <w:t xml:space="preserve"> этот процесс</w:t>
      </w:r>
      <w:r>
        <w:rPr>
          <w:rFonts w:ascii="Times New Roman" w:hAnsi="Times New Roman" w:cs="Times New Roman"/>
          <w:sz w:val="24"/>
        </w:rPr>
        <w:t xml:space="preserve"> </w:t>
      </w:r>
      <w:r w:rsidR="00793916">
        <w:rPr>
          <w:rFonts w:ascii="Times New Roman" w:hAnsi="Times New Roman" w:cs="Times New Roman"/>
          <w:sz w:val="24"/>
        </w:rPr>
        <w:t>разрушает</w:t>
      </w:r>
      <w:r>
        <w:rPr>
          <w:rFonts w:ascii="Times New Roman" w:hAnsi="Times New Roman" w:cs="Times New Roman"/>
          <w:sz w:val="24"/>
        </w:rPr>
        <w:t xml:space="preserve"> </w:t>
      </w:r>
      <w:r w:rsidR="00793916">
        <w:rPr>
          <w:rFonts w:ascii="Times New Roman" w:hAnsi="Times New Roman" w:cs="Times New Roman"/>
          <w:sz w:val="24"/>
        </w:rPr>
        <w:t>стен</w:t>
      </w:r>
      <w:r>
        <w:rPr>
          <w:rFonts w:ascii="Times New Roman" w:hAnsi="Times New Roman" w:cs="Times New Roman"/>
          <w:sz w:val="24"/>
        </w:rPr>
        <w:t>к</w:t>
      </w:r>
      <w:r w:rsidR="00793916"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z w:val="24"/>
        </w:rPr>
        <w:t xml:space="preserve"> турецкого седла</w:t>
      </w:r>
      <w:r w:rsidR="00793916">
        <w:rPr>
          <w:rFonts w:ascii="Times New Roman" w:hAnsi="Times New Roman" w:cs="Times New Roman"/>
          <w:sz w:val="24"/>
        </w:rPr>
        <w:t xml:space="preserve"> мозга</w:t>
      </w:r>
      <w:r>
        <w:rPr>
          <w:rFonts w:ascii="Times New Roman" w:hAnsi="Times New Roman" w:cs="Times New Roman"/>
          <w:sz w:val="24"/>
        </w:rPr>
        <w:t>;</w:t>
      </w:r>
    </w:p>
    <w:p w:rsidR="007A0B66" w:rsidRDefault="007A0B66" w:rsidP="007A0B6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э</w:t>
      </w:r>
      <w:r w:rsidRPr="00C77001">
        <w:rPr>
          <w:rFonts w:ascii="Times New Roman" w:hAnsi="Times New Roman" w:cs="Times New Roman"/>
          <w:sz w:val="24"/>
        </w:rPr>
        <w:t>ндосупраселлярные</w:t>
      </w:r>
      <w:proofErr w:type="spellEnd"/>
      <w:r w:rsidR="00793916">
        <w:rPr>
          <w:rFonts w:ascii="Times New Roman" w:hAnsi="Times New Roman" w:cs="Times New Roman"/>
          <w:sz w:val="24"/>
        </w:rPr>
        <w:t xml:space="preserve"> – данный тип</w:t>
      </w:r>
      <w:r>
        <w:rPr>
          <w:rFonts w:ascii="Times New Roman" w:hAnsi="Times New Roman" w:cs="Times New Roman"/>
          <w:sz w:val="24"/>
        </w:rPr>
        <w:t xml:space="preserve"> аденомы гипофиза выходит за границы турецкого седла</w:t>
      </w:r>
      <w:r w:rsidR="00793916">
        <w:rPr>
          <w:rFonts w:ascii="Times New Roman" w:hAnsi="Times New Roman" w:cs="Times New Roman"/>
          <w:sz w:val="24"/>
        </w:rPr>
        <w:t xml:space="preserve"> мозга</w:t>
      </w:r>
      <w:r>
        <w:rPr>
          <w:rFonts w:ascii="Times New Roman" w:hAnsi="Times New Roman" w:cs="Times New Roman"/>
          <w:sz w:val="24"/>
        </w:rPr>
        <w:t xml:space="preserve"> и растет кверху;</w:t>
      </w:r>
    </w:p>
    <w:p w:rsidR="007A0B66" w:rsidRDefault="007A0B66" w:rsidP="007A0B6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Стоит подчеркнуть, что такой вид опухоли как, аденома гипофиза не является наследственным недугом, а также не имеет семейной предрасположенности. Тем не </w:t>
      </w:r>
      <w:r>
        <w:rPr>
          <w:rFonts w:ascii="Times New Roman" w:hAnsi="Times New Roman" w:cs="Times New Roman"/>
          <w:sz w:val="24"/>
        </w:rPr>
        <w:lastRenderedPageBreak/>
        <w:t xml:space="preserve">менее, этому типу опухоли свойственно встречаться у больных с </w:t>
      </w:r>
      <w:r w:rsidRPr="00D0266E">
        <w:rPr>
          <w:rFonts w:ascii="Times New Roman" w:hAnsi="Times New Roman" w:cs="Times New Roman"/>
          <w:sz w:val="24"/>
        </w:rPr>
        <w:t xml:space="preserve">множественной эндокринной неоплазией </w:t>
      </w:r>
      <w:r>
        <w:rPr>
          <w:rFonts w:ascii="Times New Roman" w:hAnsi="Times New Roman" w:cs="Times New Roman"/>
          <w:sz w:val="24"/>
        </w:rPr>
        <w:t>второго</w:t>
      </w:r>
      <w:r w:rsidRPr="00175E2E">
        <w:rPr>
          <w:rFonts w:ascii="Times New Roman" w:hAnsi="Times New Roman" w:cs="Times New Roman"/>
          <w:sz w:val="24"/>
        </w:rPr>
        <w:t xml:space="preserve"> типа.</w:t>
      </w:r>
      <w:r>
        <w:rPr>
          <w:rFonts w:ascii="Times New Roman" w:hAnsi="Times New Roman" w:cs="Times New Roman"/>
          <w:sz w:val="24"/>
        </w:rPr>
        <w:t xml:space="preserve"> </w:t>
      </w:r>
    </w:p>
    <w:p w:rsidR="007A0B66" w:rsidRDefault="007A0B66" w:rsidP="007A0B6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Причины</w:t>
      </w:r>
    </w:p>
    <w:p w:rsidR="007A0B66" w:rsidRDefault="007A0B66" w:rsidP="007A0B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медицинских исследований показывает, что точной причины аденомы гипофиза выявить не удалось. Однако существует ряд предположений. Вот несколько из них:</w:t>
      </w:r>
    </w:p>
    <w:p w:rsidR="007A0B66" w:rsidRDefault="00FD1035" w:rsidP="007A0B6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Влияние</w:t>
      </w:r>
      <w:r w:rsidR="007A0B66">
        <w:rPr>
          <w:rFonts w:ascii="Times New Roman" w:hAnsi="Times New Roman" w:cs="Times New Roman"/>
          <w:sz w:val="24"/>
          <w:szCs w:val="24"/>
        </w:rPr>
        <w:t xml:space="preserve"> организма</w:t>
      </w:r>
      <w:r>
        <w:rPr>
          <w:rFonts w:ascii="Times New Roman" w:hAnsi="Times New Roman" w:cs="Times New Roman"/>
          <w:sz w:val="24"/>
          <w:szCs w:val="24"/>
        </w:rPr>
        <w:t xml:space="preserve"> матери</w:t>
      </w:r>
      <w:r w:rsidR="007A0B66">
        <w:rPr>
          <w:rFonts w:ascii="Times New Roman" w:hAnsi="Times New Roman" w:cs="Times New Roman"/>
          <w:sz w:val="24"/>
          <w:szCs w:val="24"/>
        </w:rPr>
        <w:t xml:space="preserve"> на развитие плода, путем воздействия неблагоприятных</w:t>
      </w:r>
      <w:r>
        <w:rPr>
          <w:rFonts w:ascii="Times New Roman" w:hAnsi="Times New Roman" w:cs="Times New Roman"/>
          <w:sz w:val="24"/>
          <w:szCs w:val="24"/>
        </w:rPr>
        <w:t xml:space="preserve"> угнетающих факторов – потребление спиртных напитков</w:t>
      </w:r>
      <w:r w:rsidR="007A0B66">
        <w:rPr>
          <w:rFonts w:ascii="Times New Roman" w:hAnsi="Times New Roman" w:cs="Times New Roman"/>
          <w:sz w:val="24"/>
          <w:szCs w:val="24"/>
        </w:rPr>
        <w:t xml:space="preserve">, наркотических, психотропных веществ и </w:t>
      </w:r>
      <w:proofErr w:type="spellStart"/>
      <w:r w:rsidR="007A0B66">
        <w:rPr>
          <w:rFonts w:ascii="Times New Roman" w:hAnsi="Times New Roman" w:cs="Times New Roman"/>
          <w:sz w:val="24"/>
          <w:szCs w:val="24"/>
        </w:rPr>
        <w:t>табакокурения</w:t>
      </w:r>
      <w:proofErr w:type="spellEnd"/>
      <w:r w:rsidR="007A0B66">
        <w:rPr>
          <w:rFonts w:ascii="Times New Roman" w:hAnsi="Times New Roman" w:cs="Times New Roman"/>
          <w:sz w:val="24"/>
          <w:szCs w:val="24"/>
        </w:rPr>
        <w:t>.</w:t>
      </w:r>
    </w:p>
    <w:p w:rsidR="007A0B66" w:rsidRDefault="007A0B66" w:rsidP="007A0B6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Наблюдается большой риск возникновения после приобретенных травм, причинных головному мозгу. Особенно следует уделить внимание травмам, которые были получены в затылочной части.</w:t>
      </w:r>
    </w:p>
    <w:p w:rsidR="007A0B66" w:rsidRDefault="007A0B66" w:rsidP="007A0B6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Существует вероятность того, что этот вид опухоли может развиться в следствии протекания инфекционных заболеваний.</w:t>
      </w:r>
    </w:p>
    <w:p w:rsidR="007A0B66" w:rsidRPr="00D33C23" w:rsidRDefault="007A0B66" w:rsidP="007A0B6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Негативное влияние также может оказать употребление оральных контрацептивов. Медицинские исследования указывают, что этот фактор прямо может привести</w:t>
      </w:r>
      <w:r w:rsidR="003C2739">
        <w:rPr>
          <w:rFonts w:ascii="Times New Roman" w:hAnsi="Times New Roman" w:cs="Times New Roman"/>
          <w:sz w:val="24"/>
          <w:szCs w:val="24"/>
        </w:rPr>
        <w:t xml:space="preserve"> к формированию этого типа опухоли</w:t>
      </w:r>
      <w:r>
        <w:rPr>
          <w:rFonts w:ascii="Times New Roman" w:hAnsi="Times New Roman" w:cs="Times New Roman"/>
          <w:sz w:val="24"/>
          <w:szCs w:val="24"/>
        </w:rPr>
        <w:t xml:space="preserve">.     </w:t>
      </w:r>
    </w:p>
    <w:p w:rsidR="007A0B66" w:rsidRDefault="007A0B66" w:rsidP="007A0B66">
      <w:pPr>
        <w:rPr>
          <w:rFonts w:ascii="Times New Roman" w:hAnsi="Times New Roman" w:cs="Times New Roman"/>
          <w:color w:val="000000"/>
          <w:sz w:val="24"/>
          <w:szCs w:val="20"/>
          <w:bdr w:val="none" w:sz="0" w:space="0" w:color="auto" w:frame="1"/>
        </w:rPr>
      </w:pPr>
      <w:r>
        <w:rPr>
          <w:rFonts w:ascii="Tahoma" w:hAnsi="Tahoma" w:cs="Tahoma"/>
          <w:color w:val="000000"/>
          <w:sz w:val="20"/>
          <w:szCs w:val="20"/>
          <w:bdr w:val="none" w:sz="0" w:space="0" w:color="auto" w:frame="1"/>
        </w:rPr>
        <w:br/>
      </w:r>
      <w:r>
        <w:rPr>
          <w:rFonts w:ascii="Times New Roman" w:hAnsi="Times New Roman" w:cs="Times New Roman"/>
          <w:color w:val="000000"/>
          <w:sz w:val="24"/>
          <w:szCs w:val="20"/>
          <w:bdr w:val="none" w:sz="0" w:space="0" w:color="auto" w:frame="1"/>
        </w:rPr>
        <w:t>Для качественного устранения причин, приведенных выше, используют ряд методов.</w:t>
      </w:r>
    </w:p>
    <w:p w:rsidR="007A0B66" w:rsidRDefault="00513F77" w:rsidP="007A0B66">
      <w:pPr>
        <w:pStyle w:val="a3"/>
        <w:numPr>
          <w:ilvl w:val="0"/>
          <w:numId w:val="4"/>
        </w:numPr>
        <w:rPr>
          <w:rFonts w:ascii="Times New Roman" w:hAnsi="Times New Roman" w:cs="Times New Roman"/>
          <w:color w:val="000000"/>
          <w:sz w:val="24"/>
          <w:szCs w:val="20"/>
          <w:bdr w:val="none" w:sz="0" w:space="0" w:color="auto" w:frame="1"/>
        </w:rPr>
      </w:pPr>
      <w:r>
        <w:rPr>
          <w:rFonts w:ascii="Times New Roman" w:hAnsi="Times New Roman" w:cs="Times New Roman"/>
          <w:color w:val="000000"/>
          <w:sz w:val="24"/>
          <w:szCs w:val="20"/>
          <w:bdr w:val="none" w:sz="0" w:space="0" w:color="auto" w:frame="1"/>
        </w:rPr>
        <w:t>л</w:t>
      </w:r>
      <w:r w:rsidR="007A0B66">
        <w:rPr>
          <w:rFonts w:ascii="Times New Roman" w:hAnsi="Times New Roman" w:cs="Times New Roman"/>
          <w:color w:val="000000"/>
          <w:sz w:val="24"/>
          <w:szCs w:val="20"/>
          <w:bdr w:val="none" w:sz="0" w:space="0" w:color="auto" w:frame="1"/>
        </w:rPr>
        <w:t>ечение</w:t>
      </w:r>
      <w:r w:rsidR="003C2739">
        <w:rPr>
          <w:rFonts w:ascii="Times New Roman" w:hAnsi="Times New Roman" w:cs="Times New Roman"/>
          <w:color w:val="000000"/>
          <w:sz w:val="24"/>
          <w:szCs w:val="20"/>
          <w:bdr w:val="none" w:sz="0" w:space="0" w:color="auto" w:frame="1"/>
        </w:rPr>
        <w:t xml:space="preserve"> с применением медикаментов </w:t>
      </w:r>
      <w:r w:rsidR="007A0B66">
        <w:rPr>
          <w:rFonts w:ascii="Times New Roman" w:hAnsi="Times New Roman" w:cs="Times New Roman"/>
          <w:color w:val="000000"/>
          <w:sz w:val="24"/>
          <w:szCs w:val="20"/>
          <w:bdr w:val="none" w:sz="0" w:space="0" w:color="auto" w:frame="1"/>
        </w:rPr>
        <w:t xml:space="preserve">– назначение препарата </w:t>
      </w:r>
      <w:proofErr w:type="spellStart"/>
      <w:r w:rsidR="007A0B66">
        <w:rPr>
          <w:rFonts w:ascii="Times New Roman" w:hAnsi="Times New Roman" w:cs="Times New Roman"/>
          <w:color w:val="000000"/>
          <w:sz w:val="24"/>
          <w:szCs w:val="20"/>
          <w:bdr w:val="none" w:sz="0" w:space="0" w:color="auto" w:frame="1"/>
        </w:rPr>
        <w:t>бромокриптин</w:t>
      </w:r>
      <w:proofErr w:type="spellEnd"/>
      <w:r w:rsidR="007A0B66">
        <w:rPr>
          <w:rFonts w:ascii="Times New Roman" w:hAnsi="Times New Roman" w:cs="Times New Roman"/>
          <w:color w:val="000000"/>
          <w:sz w:val="24"/>
          <w:szCs w:val="20"/>
          <w:bdr w:val="none" w:sz="0" w:space="0" w:color="auto" w:frame="1"/>
        </w:rPr>
        <w:t>;</w:t>
      </w:r>
    </w:p>
    <w:p w:rsidR="007A0B66" w:rsidRDefault="00513F77" w:rsidP="007A0B66">
      <w:pPr>
        <w:pStyle w:val="a3"/>
        <w:numPr>
          <w:ilvl w:val="0"/>
          <w:numId w:val="4"/>
        </w:numPr>
        <w:rPr>
          <w:rFonts w:ascii="Times New Roman" w:hAnsi="Times New Roman" w:cs="Times New Roman"/>
          <w:color w:val="000000"/>
          <w:sz w:val="24"/>
          <w:szCs w:val="20"/>
          <w:bdr w:val="none" w:sz="0" w:space="0" w:color="auto" w:frame="1"/>
        </w:rPr>
      </w:pPr>
      <w:r>
        <w:rPr>
          <w:rFonts w:ascii="Times New Roman" w:hAnsi="Times New Roman" w:cs="Times New Roman"/>
          <w:color w:val="000000"/>
          <w:sz w:val="24"/>
          <w:szCs w:val="20"/>
          <w:bdr w:val="none" w:sz="0" w:space="0" w:color="auto" w:frame="1"/>
        </w:rPr>
        <w:t>л</w:t>
      </w:r>
      <w:r w:rsidR="007A0B66">
        <w:rPr>
          <w:rFonts w:ascii="Times New Roman" w:hAnsi="Times New Roman" w:cs="Times New Roman"/>
          <w:color w:val="000000"/>
          <w:sz w:val="24"/>
          <w:szCs w:val="20"/>
          <w:bdr w:val="none" w:sz="0" w:space="0" w:color="auto" w:frame="1"/>
        </w:rPr>
        <w:t>ечение</w:t>
      </w:r>
      <w:r>
        <w:rPr>
          <w:rFonts w:ascii="Times New Roman" w:hAnsi="Times New Roman" w:cs="Times New Roman"/>
          <w:color w:val="000000"/>
          <w:sz w:val="24"/>
          <w:szCs w:val="20"/>
          <w:bdr w:val="none" w:sz="0" w:space="0" w:color="auto" w:frame="1"/>
        </w:rPr>
        <w:t xml:space="preserve"> с применением радиоактивного излучения</w:t>
      </w:r>
      <w:r w:rsidR="007A0B66">
        <w:rPr>
          <w:rFonts w:ascii="Times New Roman" w:hAnsi="Times New Roman" w:cs="Times New Roman"/>
          <w:color w:val="000000"/>
          <w:sz w:val="24"/>
          <w:szCs w:val="20"/>
          <w:bdr w:val="none" w:sz="0" w:space="0" w:color="auto" w:frame="1"/>
        </w:rPr>
        <w:t xml:space="preserve"> – к нему</w:t>
      </w:r>
      <w:r>
        <w:rPr>
          <w:rFonts w:ascii="Times New Roman" w:hAnsi="Times New Roman" w:cs="Times New Roman"/>
          <w:color w:val="000000"/>
          <w:sz w:val="24"/>
          <w:szCs w:val="20"/>
          <w:bdr w:val="none" w:sz="0" w:space="0" w:color="auto" w:frame="1"/>
        </w:rPr>
        <w:t xml:space="preserve"> можно отнести: протонное облучение, дистанционно-лучевое, гамма облучение</w:t>
      </w:r>
      <w:r w:rsidR="007A0B66">
        <w:rPr>
          <w:rFonts w:ascii="Times New Roman" w:hAnsi="Times New Roman" w:cs="Times New Roman"/>
          <w:color w:val="000000"/>
          <w:sz w:val="24"/>
          <w:szCs w:val="20"/>
          <w:bdr w:val="none" w:sz="0" w:space="0" w:color="auto" w:frame="1"/>
        </w:rPr>
        <w:t>, а также</w:t>
      </w:r>
      <w:r>
        <w:rPr>
          <w:rFonts w:ascii="Times New Roman" w:hAnsi="Times New Roman" w:cs="Times New Roman"/>
          <w:color w:val="000000"/>
          <w:sz w:val="24"/>
          <w:szCs w:val="20"/>
          <w:bdr w:val="none" w:sz="0" w:space="0" w:color="auto" w:frame="1"/>
        </w:rPr>
        <w:t xml:space="preserve"> применение радиохирургического</w:t>
      </w:r>
      <w:r w:rsidR="007A0B66">
        <w:rPr>
          <w:rFonts w:ascii="Times New Roman" w:hAnsi="Times New Roman" w:cs="Times New Roman"/>
          <w:color w:val="000000"/>
          <w:sz w:val="24"/>
          <w:szCs w:val="20"/>
          <w:bdr w:val="none" w:sz="0" w:space="0" w:color="auto" w:frame="1"/>
        </w:rPr>
        <w:t xml:space="preserve"> метод</w:t>
      </w:r>
      <w:r>
        <w:rPr>
          <w:rFonts w:ascii="Times New Roman" w:hAnsi="Times New Roman" w:cs="Times New Roman"/>
          <w:color w:val="000000"/>
          <w:sz w:val="24"/>
          <w:szCs w:val="20"/>
          <w:bdr w:val="none" w:sz="0" w:space="0" w:color="auto" w:frame="1"/>
        </w:rPr>
        <w:t>а</w:t>
      </w:r>
      <w:r w:rsidR="007A0B66">
        <w:rPr>
          <w:rFonts w:ascii="Times New Roman" w:hAnsi="Times New Roman" w:cs="Times New Roman"/>
          <w:color w:val="000000"/>
          <w:sz w:val="24"/>
          <w:szCs w:val="20"/>
          <w:bdr w:val="none" w:sz="0" w:space="0" w:color="auto" w:frame="1"/>
        </w:rPr>
        <w:t>;</w:t>
      </w:r>
    </w:p>
    <w:p w:rsidR="007A0B66" w:rsidRPr="00276E56" w:rsidRDefault="007A0B66" w:rsidP="007A0B66">
      <w:pPr>
        <w:rPr>
          <w:rFonts w:ascii="Times New Roman" w:hAnsi="Times New Roman" w:cs="Times New Roman"/>
          <w:color w:val="000000"/>
          <w:sz w:val="24"/>
          <w:szCs w:val="20"/>
          <w:bdr w:val="none" w:sz="0" w:space="0" w:color="auto" w:frame="1"/>
        </w:rPr>
      </w:pPr>
      <w:r>
        <w:rPr>
          <w:rFonts w:ascii="Times New Roman" w:hAnsi="Times New Roman" w:cs="Times New Roman"/>
          <w:color w:val="000000"/>
          <w:sz w:val="24"/>
          <w:szCs w:val="20"/>
          <w:bdr w:val="none" w:sz="0" w:space="0" w:color="auto" w:frame="1"/>
        </w:rPr>
        <w:t xml:space="preserve">Лучевая терапия применяется при небольших образования аденомы. Касательно радиохирургического метода, то его суть лежит в применении радиоактивных препаратов против аденомы. </w:t>
      </w:r>
    </w:p>
    <w:p w:rsidR="007A0B66" w:rsidRPr="00175E2E" w:rsidRDefault="007A0B66" w:rsidP="007A0B66">
      <w:pPr>
        <w:rPr>
          <w:rFonts w:ascii="Times New Roman" w:hAnsi="Times New Roman" w:cs="Times New Roman"/>
          <w:sz w:val="24"/>
          <w:szCs w:val="24"/>
        </w:rPr>
      </w:pPr>
      <w:r w:rsidRPr="00175E2E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Также сущес</w:t>
      </w:r>
      <w:r w:rsidR="00513F77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твует нейрохирургическая терапия – ее</w:t>
      </w:r>
      <w:r w:rsidRPr="00175E2E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используют при явных нарушениях зрительной функции, а также при осложнениях течения заболевания, например, образования кисты в районе аденомы, либо кровоизлияние в аденому.</w:t>
      </w:r>
      <w:r w:rsidRPr="00175E2E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</w:r>
    </w:p>
    <w:p w:rsidR="007A0B66" w:rsidRDefault="007A0B66" w:rsidP="007A0B66"/>
    <w:bookmarkEnd w:id="0"/>
    <w:p w:rsidR="00FB4BA4" w:rsidRDefault="00FB4BA4"/>
    <w:sectPr w:rsidR="00FB4B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482C86"/>
    <w:multiLevelType w:val="hybridMultilevel"/>
    <w:tmpl w:val="96F22B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337619"/>
    <w:multiLevelType w:val="hybridMultilevel"/>
    <w:tmpl w:val="B978A018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">
    <w:nsid w:val="41615CD3"/>
    <w:multiLevelType w:val="hybridMultilevel"/>
    <w:tmpl w:val="C3506A04"/>
    <w:lvl w:ilvl="0" w:tplc="0419000F">
      <w:start w:val="1"/>
      <w:numFmt w:val="decimal"/>
      <w:lvlText w:val="%1."/>
      <w:lvlJc w:val="left"/>
      <w:pPr>
        <w:ind w:left="783" w:hanging="360"/>
      </w:pPr>
    </w:lvl>
    <w:lvl w:ilvl="1" w:tplc="04190019" w:tentative="1">
      <w:start w:val="1"/>
      <w:numFmt w:val="lowerLetter"/>
      <w:lvlText w:val="%2."/>
      <w:lvlJc w:val="left"/>
      <w:pPr>
        <w:ind w:left="1503" w:hanging="360"/>
      </w:pPr>
    </w:lvl>
    <w:lvl w:ilvl="2" w:tplc="0419001B" w:tentative="1">
      <w:start w:val="1"/>
      <w:numFmt w:val="lowerRoman"/>
      <w:lvlText w:val="%3."/>
      <w:lvlJc w:val="right"/>
      <w:pPr>
        <w:ind w:left="2223" w:hanging="180"/>
      </w:pPr>
    </w:lvl>
    <w:lvl w:ilvl="3" w:tplc="0419000F" w:tentative="1">
      <w:start w:val="1"/>
      <w:numFmt w:val="decimal"/>
      <w:lvlText w:val="%4."/>
      <w:lvlJc w:val="left"/>
      <w:pPr>
        <w:ind w:left="2943" w:hanging="360"/>
      </w:pPr>
    </w:lvl>
    <w:lvl w:ilvl="4" w:tplc="04190019" w:tentative="1">
      <w:start w:val="1"/>
      <w:numFmt w:val="lowerLetter"/>
      <w:lvlText w:val="%5."/>
      <w:lvlJc w:val="left"/>
      <w:pPr>
        <w:ind w:left="3663" w:hanging="360"/>
      </w:pPr>
    </w:lvl>
    <w:lvl w:ilvl="5" w:tplc="0419001B" w:tentative="1">
      <w:start w:val="1"/>
      <w:numFmt w:val="lowerRoman"/>
      <w:lvlText w:val="%6."/>
      <w:lvlJc w:val="right"/>
      <w:pPr>
        <w:ind w:left="4383" w:hanging="180"/>
      </w:pPr>
    </w:lvl>
    <w:lvl w:ilvl="6" w:tplc="0419000F" w:tentative="1">
      <w:start w:val="1"/>
      <w:numFmt w:val="decimal"/>
      <w:lvlText w:val="%7."/>
      <w:lvlJc w:val="left"/>
      <w:pPr>
        <w:ind w:left="5103" w:hanging="360"/>
      </w:pPr>
    </w:lvl>
    <w:lvl w:ilvl="7" w:tplc="04190019" w:tentative="1">
      <w:start w:val="1"/>
      <w:numFmt w:val="lowerLetter"/>
      <w:lvlText w:val="%8."/>
      <w:lvlJc w:val="left"/>
      <w:pPr>
        <w:ind w:left="5823" w:hanging="360"/>
      </w:pPr>
    </w:lvl>
    <w:lvl w:ilvl="8" w:tplc="041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3">
    <w:nsid w:val="7E8D4E59"/>
    <w:multiLevelType w:val="hybridMultilevel"/>
    <w:tmpl w:val="D0887D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B4C"/>
    <w:rsid w:val="00313B4C"/>
    <w:rsid w:val="003C2739"/>
    <w:rsid w:val="00436FD9"/>
    <w:rsid w:val="004D6824"/>
    <w:rsid w:val="00513F77"/>
    <w:rsid w:val="00793916"/>
    <w:rsid w:val="007A0B66"/>
    <w:rsid w:val="00FB4BA4"/>
    <w:rsid w:val="00FD1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E88248-5924-4B62-86A4-EC5597D87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0B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0B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567</Words>
  <Characters>4238</Characters>
  <Application>Microsoft Office Word</Application>
  <DocSecurity>0</DocSecurity>
  <Lines>75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2014-10-17T03:33:00Z</dcterms:created>
  <dcterms:modified xsi:type="dcterms:W3CDTF">2014-10-17T04:30:00Z</dcterms:modified>
</cp:coreProperties>
</file>