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 xml:space="preserve">English </w:t>
            </w:r>
            <w:r>
              <w:rPr>
                <w:rFonts w:cs="Times New Roman" w:ascii="Times New Roman" w:hAnsi="Times New Roman"/>
                <w:sz w:val="24"/>
                <w:lang w:val="en-US"/>
              </w:rPr>
              <w:t>(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02124"/>
                <w:spacing w:val="0"/>
                <w:sz w:val="24"/>
                <w:lang w:val="en-US"/>
              </w:rPr>
              <w:t>оригінал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02124"/>
                <w:spacing w:val="0"/>
                <w:sz w:val="24"/>
                <w:lang w:val="en-US"/>
              </w:rPr>
              <w:t>)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Ukraine (</w:t>
            </w:r>
            <w:bookmarkStart w:id="0" w:name="tw-target-text"/>
            <w:bookmarkEnd w:id="0"/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02124"/>
                <w:spacing w:val="0"/>
                <w:sz w:val="24"/>
                <w:lang w:val="en-US"/>
              </w:rPr>
              <w:t>переклад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02124"/>
                <w:spacing w:val="0"/>
                <w:sz w:val="24"/>
                <w:lang w:val="en-US"/>
              </w:rPr>
              <w:t>)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/>
              </w:rPr>
              <w:t>Benefits of the Viarium platform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The user gets instant access to hundreds of thousands of goods without leaving home or getting on the Viarium" island"  through physical access points around the world.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The customer can pay for the goods with internal tokens of the VRX platform, as well as with fiat money*.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In the future, VR technologies will allow you to get a sense of tactility in the virtual space.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Business reduces costs for rent, salaries, logistics, reduces the tax burden, saves time while increasing traffic.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In the virtual world, there are no geographical and spatial boundaries. This spares platform users the unnecessary spending on bureaucratic procedures, such as filing documents for a merchant cargo at the customs or obtaining a visa for entry into a foreign country (at the stage of the first "touches").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People can access the product from anywhere on the planet, saving their own money and time. And businesses can increase the delta of income by reducing their expenses.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The client base of business will grow with access to a wider range of consumers.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Users will be able to enjoy non-commercial goods (for example, artifacts) and art objects from anywhere in the world.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People will be able to share their inventions and other objects (for example, collector items) without leaving home.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Style18"/>
              <w:spacing w:lineRule="auto" w:line="240" w:before="0" w:after="0"/>
              <w:ind w:right="-39" w:hanging="0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color w:val="000000" w:themeColor="text1"/>
                <w:sz w:val="24"/>
                <w:szCs w:val="24"/>
              </w:rPr>
              <w:t>Переваги платформи Viarium: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Користувач отримує миттєвий доступ до сотень тисяч товарів, не виходячи з дому або не потрапляючи на "острів" Viarium через фізичні точки доступу по всьому світу.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Клієнт може оплачувати товари внутрішніми токенами платформи VRX, а також звичайними грошима*.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У майбутньому технології віртуальної реальності дозволять вам відчути тактильність у віртуальному просторі.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Бізнес зменшує витрати на оренду, зарплати, логістику, скорочує податкове навантаження, економить час і збільшує трафік.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У віртуальному світі відсутні географічні та просторові обмеження. Це дозволяє користувачам платформи уникнути непотрібних витрат на бюрократичні процедури, такі як подача документів на митниці або отримання візи для в'їзду в іншу країну (на етапі перших "контактів").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Люди можуть отримувати доступ до продуктів з будь-якої точки планети, економляючи власні гроші і час. А компанії можуть збільшити різницю доходів, зменшуючи витрати.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Клієнтська база бізнесу зростатиме за рахунок доступу до широкого спектру споживачів.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Користувачі матимуть можливість насолоджуватися не комерційними товарами (наприклад, артефактами) та художніми об'єктами з будь-якої точки світу.</w:t>
            </w:r>
          </w:p>
          <w:p>
            <w:pPr>
              <w:pStyle w:val="Style18"/>
              <w:numPr>
                <w:ilvl w:val="0"/>
                <w:numId w:val="1"/>
              </w:numPr>
              <w:pBdr>
                <w:top w:val="single" w:sz="2" w:space="1" w:color="D9D9E3"/>
                <w:left w:val="single" w:sz="2" w:space="1" w:color="D9D9E3"/>
                <w:bottom w:val="single" w:sz="2" w:space="1" w:color="D9D9E3"/>
                <w:right w:val="single" w:sz="2" w:space="1" w:color="D9D9E3"/>
              </w:pBdr>
              <w:tabs>
                <w:tab w:val="clear" w:pos="708"/>
                <w:tab w:val="left" w:pos="0" w:leader="none"/>
              </w:tabs>
              <w:ind w:left="707" w:hanging="283"/>
              <w:rPr/>
            </w:pPr>
            <w:r>
              <w:rPr/>
              <w:t>Люди зможуть ділитися своїми винаходами та іншими об'єктами (наприклад, колекційними речами), не виходячи з дому.</w:t>
            </w:r>
          </w:p>
          <w:p>
            <w:pPr>
              <w:pStyle w:val="Style18"/>
              <w:spacing w:lineRule="auto" w:line="240" w:before="0" w:after="0"/>
              <w:ind w:right="-39" w:hanging="0"/>
              <w:jc w:val="center"/>
              <w:rPr>
                <w:rFonts w:ascii="Times New Roman" w:hAnsi="Times New Roman" w:eastAsia="Arial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right="-39" w:hanging="0"/>
              <w:jc w:val="center"/>
              <w:rPr>
                <w:rFonts w:ascii="Times New Roman" w:hAnsi="Times New Roman" w:eastAsia="Arial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Courier New">
    <w:charset w:val="cc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концевой сноски Знак"/>
    <w:basedOn w:val="DefaultParagraphFont"/>
    <w:link w:val="a4"/>
    <w:uiPriority w:val="99"/>
    <w:semiHidden/>
    <w:qFormat/>
    <w:rsid w:val="002c44e1"/>
    <w:rPr>
      <w:sz w:val="20"/>
      <w:szCs w:val="20"/>
    </w:rPr>
  </w:style>
  <w:style w:type="character" w:styleId="Style15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2c44e1"/>
    <w:rPr>
      <w:vertAlign w:val="superscript"/>
    </w:rPr>
  </w:style>
  <w:style w:type="character" w:styleId="ListLabel1">
    <w:name w:val="ListLabel 1"/>
    <w:qFormat/>
    <w:rPr>
      <w:rFonts w:eastAsia="Arial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Arial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Endnote Text"/>
    <w:basedOn w:val="Normal"/>
    <w:link w:val="a5"/>
    <w:uiPriority w:val="99"/>
    <w:semiHidden/>
    <w:unhideWhenUsed/>
    <w:rsid w:val="002c44e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2370"/>
    <w:pPr>
      <w:spacing w:before="0" w:after="200"/>
      <w:ind w:left="720" w:hanging="0"/>
      <w:contextualSpacing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44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77E5-33E4-4AD0-BB25-F917EB48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Trio_Office/6.2.8.2$Windows_x86 LibreOffice_project/</Application>
  <Pages>2</Pages>
  <Words>405</Words>
  <Characters>2273</Characters>
  <CharactersWithSpaces>2648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2018-12-07T15:57:00Z</dcterms:created>
  <dc:creator>Anton Inzhirov</dc:creator>
  <dc:description/>
  <dc:language>ru-RU</dc:language>
  <cp:lastModifiedBy/>
  <dcterms:modified xsi:type="dcterms:W3CDTF">2024-01-07T21:23:32Z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