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0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F25" w:rsidRPr="00B52F25" w:rsidTr="00B52F25">
        <w:tc>
          <w:tcPr>
            <w:tcW w:w="4785" w:type="dxa"/>
          </w:tcPr>
          <w:p w:rsidR="00B52F25" w:rsidRDefault="00B52F25" w:rsidP="00B52F25">
            <w:r>
              <w:t xml:space="preserve">Описания вариантов использования являются текстовыми пояснениями варианта использования. Они обычно принимают форму заметки или </w:t>
            </w:r>
            <w:r w:rsidRPr="00B52F25">
              <w:rPr>
                <w:rStyle w:val="a4"/>
                <w:b w:val="0"/>
              </w:rPr>
              <w:t>документа</w:t>
            </w:r>
            <w:r>
              <w:t xml:space="preserve">, который каким-то образом прикрепляется к варианту использования и описывает процесс или </w:t>
            </w:r>
            <w:r w:rsidRPr="00B52F25">
              <w:rPr>
                <w:rStyle w:val="a4"/>
                <w:b w:val="0"/>
              </w:rPr>
              <w:t>активность</w:t>
            </w:r>
            <w:r>
              <w:t>, который имеет место быть в варианте использования</w:t>
            </w:r>
          </w:p>
          <w:p w:rsidR="00B52F25" w:rsidRDefault="00B52F25" w:rsidP="00B52F25"/>
          <w:p w:rsidR="00B52F25" w:rsidRDefault="00B52F25" w:rsidP="00B52F25">
            <w:r>
              <w:t xml:space="preserve">Если один и тот же </w:t>
            </w:r>
            <w:r w:rsidRPr="00B52F25">
              <w:rPr>
                <w:rStyle w:val="a4"/>
                <w:b w:val="0"/>
              </w:rPr>
              <w:t>документ</w:t>
            </w:r>
            <w:r>
              <w:t xml:space="preserve"> открыть в нескольких панелях редактора, то все изменения (редактирование и выделение текста), сделанные в одной панели, будут немедленно отражены во всех остальных. Операция поиска и перемещение курсора действуют только в </w:t>
            </w:r>
            <w:r w:rsidRPr="00B52F25">
              <w:rPr>
                <w:rStyle w:val="a4"/>
                <w:b w:val="0"/>
              </w:rPr>
              <w:t>активной</w:t>
            </w:r>
            <w:r>
              <w:t xml:space="preserve"> панели</w:t>
            </w:r>
          </w:p>
          <w:p w:rsidR="00B52F25" w:rsidRDefault="00B52F25" w:rsidP="00B52F25"/>
          <w:p w:rsidR="00B52F25" w:rsidRDefault="00B52F25" w:rsidP="00B52F25">
            <w:r>
              <w:t xml:space="preserve">После разделения редактора на две панели они имеют одинаковую ширину и отображают текущий </w:t>
            </w:r>
            <w:r w:rsidRPr="00B52F25">
              <w:rPr>
                <w:rStyle w:val="a4"/>
                <w:b w:val="0"/>
              </w:rPr>
              <w:t>документ</w:t>
            </w:r>
            <w:r>
              <w:t xml:space="preserve"> этого редактора. Новая панель будет снизу (в случае разделения по горизонтали) или справа (в случае разделения по вертикали). </w:t>
            </w:r>
            <w:r w:rsidRPr="00B52F25">
              <w:rPr>
                <w:rStyle w:val="a4"/>
                <w:b w:val="0"/>
              </w:rPr>
              <w:t>Активной</w:t>
            </w:r>
            <w:r>
              <w:t xml:space="preserve"> становится новая панел</w:t>
            </w:r>
            <w:proofErr w:type="gramStart"/>
            <w:r>
              <w:t>ь-</w:t>
            </w:r>
            <w:proofErr w:type="gramEnd"/>
            <w:r>
              <w:t>-об этом говорит маленький зелёный индикатор в строке состояния</w:t>
            </w:r>
          </w:p>
        </w:tc>
        <w:tc>
          <w:tcPr>
            <w:tcW w:w="4786" w:type="dxa"/>
          </w:tcPr>
          <w:p w:rsidR="00B52F25" w:rsidRPr="00B52F25" w:rsidRDefault="00B52F25" w:rsidP="00B52F25">
            <w:pPr>
              <w:rPr>
                <w:lang w:val="it-IT"/>
              </w:rPr>
            </w:pPr>
            <w:bookmarkStart w:id="0" w:name="_GoBack"/>
            <w:r w:rsidRPr="00B52F25">
              <w:rPr>
                <w:lang w:val="it-IT"/>
              </w:rPr>
              <w:t xml:space="preserve">Le descrizioni di caso d' uso sono racconti testuali del caso d' uso. Prendono normalmente la forma di una nota o di un </w:t>
            </w:r>
            <w:r w:rsidRPr="00B52F25">
              <w:rPr>
                <w:rStyle w:val="a4"/>
                <w:b w:val="0"/>
                <w:lang w:val="it-IT"/>
              </w:rPr>
              <w:t>documento</w:t>
            </w:r>
            <w:r w:rsidRPr="00B52F25">
              <w:rPr>
                <w:lang w:val="it-IT"/>
              </w:rPr>
              <w:t xml:space="preserve"> che è in qualche modo collegato al caso d' uso, e ne spiega i processi o le attività</w:t>
            </w:r>
          </w:p>
          <w:p w:rsidR="00B52F25" w:rsidRPr="00B52F25" w:rsidRDefault="00B52F25" w:rsidP="00B52F25">
            <w:pPr>
              <w:rPr>
                <w:lang w:val="it-IT"/>
              </w:rPr>
            </w:pPr>
          </w:p>
          <w:p w:rsidR="00B52F25" w:rsidRPr="00B52F25" w:rsidRDefault="00B52F25" w:rsidP="00B52F25">
            <w:pPr>
              <w:rPr>
                <w:lang w:val="it-IT"/>
              </w:rPr>
            </w:pPr>
          </w:p>
          <w:p w:rsidR="00B52F25" w:rsidRPr="00B52F25" w:rsidRDefault="00B52F25" w:rsidP="00B52F25">
            <w:pPr>
              <w:rPr>
                <w:lang w:val="it-IT"/>
              </w:rPr>
            </w:pPr>
          </w:p>
          <w:p w:rsidR="00B52F25" w:rsidRPr="00B52F25" w:rsidRDefault="00B52F25" w:rsidP="00B52F25">
            <w:pPr>
              <w:rPr>
                <w:lang w:val="it-IT"/>
              </w:rPr>
            </w:pPr>
          </w:p>
          <w:p w:rsidR="00B52F25" w:rsidRPr="00B52F25" w:rsidRDefault="00B52F25" w:rsidP="00B52F25">
            <w:pPr>
              <w:rPr>
                <w:lang w:val="it-IT"/>
              </w:rPr>
            </w:pPr>
            <w:r w:rsidRPr="00B52F25">
              <w:rPr>
                <w:lang w:val="it-IT"/>
              </w:rPr>
              <w:t xml:space="preserve">Quando un </w:t>
            </w:r>
            <w:r w:rsidRPr="00B52F25">
              <w:rPr>
                <w:rStyle w:val="a4"/>
                <w:b w:val="0"/>
                <w:lang w:val="it-IT"/>
              </w:rPr>
              <w:t>documento</w:t>
            </w:r>
            <w:r w:rsidRPr="00B52F25">
              <w:rPr>
                <w:lang w:val="it-IT"/>
              </w:rPr>
              <w:t xml:space="preserve"> è disponibile in più di un editor, i cambiamenti effettuati su uno degli editor saranno immediatamente riflessi negli altri. Questo include la selezione e la modifica del testo. Le operazioni di ricerca o i movimenti del cursore si rifletteranno solo nell' editor corrente</w:t>
            </w:r>
          </w:p>
          <w:p w:rsidR="00B52F25" w:rsidRPr="00B52F25" w:rsidRDefault="00B52F25" w:rsidP="00B52F25">
            <w:pPr>
              <w:rPr>
                <w:lang w:val="it-IT"/>
              </w:rPr>
            </w:pPr>
          </w:p>
          <w:p w:rsidR="00B52F25" w:rsidRPr="00B52F25" w:rsidRDefault="00B52F25" w:rsidP="00B52F25">
            <w:pPr>
              <w:rPr>
                <w:lang w:val="it-IT"/>
              </w:rPr>
            </w:pPr>
          </w:p>
          <w:p w:rsidR="00B52F25" w:rsidRPr="00B52F25" w:rsidRDefault="00B52F25" w:rsidP="00B52F25">
            <w:r w:rsidRPr="00B52F25">
              <w:rPr>
                <w:lang w:val="it-IT"/>
              </w:rPr>
              <w:t xml:space="preserve">Quando dividi l' editor in due finestre, è diviso in due finestre della stessa dimensione. Entrambe le finestre visualizzano il </w:t>
            </w:r>
            <w:r w:rsidRPr="00B52F25">
              <w:rPr>
                <w:rStyle w:val="a4"/>
                <w:b w:val="0"/>
                <w:lang w:val="it-IT"/>
              </w:rPr>
              <w:t>documento</w:t>
            </w:r>
            <w:r w:rsidRPr="00B52F25">
              <w:rPr>
                <w:lang w:val="it-IT"/>
              </w:rPr>
              <w:t xml:space="preserve"> corrente su cui stai lavorando. La nuove finestra sarà in basso (nel caso in cui dividi orizzontalmente) o a destra (quando dividi verticalmente). La nuova finestra sarà resa </w:t>
            </w:r>
            <w:r w:rsidRPr="00B52F25">
              <w:rPr>
                <w:rStyle w:val="a4"/>
                <w:b w:val="0"/>
                <w:lang w:val="it-IT"/>
              </w:rPr>
              <w:t>attiva</w:t>
            </w:r>
            <w:r w:rsidRPr="00B52F25">
              <w:rPr>
                <w:lang w:val="it-IT"/>
              </w:rPr>
              <w:t xml:space="preserve"> e si noterà da un piccolo led verde</w:t>
            </w:r>
            <w:bookmarkEnd w:id="0"/>
          </w:p>
        </w:tc>
      </w:tr>
    </w:tbl>
    <w:p w:rsidR="00A70DC4" w:rsidRDefault="00B52F25">
      <w:r>
        <w:t>Перевод – Делопроизводство</w:t>
      </w:r>
    </w:p>
    <w:p w:rsidR="00B52F25" w:rsidRDefault="00B52F25"/>
    <w:p w:rsidR="00B52F25" w:rsidRPr="00B52F25" w:rsidRDefault="00B52F25">
      <w:r>
        <w:t xml:space="preserve">ОРИГИНАЛЬНЫЙ ТЕКСТ                                                          ПЕРЕВОД </w:t>
      </w:r>
    </w:p>
    <w:sectPr w:rsidR="00B52F25" w:rsidRPr="00B5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5"/>
    <w:rsid w:val="00A70DC4"/>
    <w:rsid w:val="00B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2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2014-10-04T04:11:00Z</dcterms:created>
  <dcterms:modified xsi:type="dcterms:W3CDTF">2014-10-04T04:18:00Z</dcterms:modified>
</cp:coreProperties>
</file>