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AA" w:rsidRPr="00047891" w:rsidRDefault="00820EE2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>Наша імунна система представлена складним комплексом клітин, біохімічних процесів та біологічно активних речовин. Її нормальне функціювання забезпечує захист нашого організму від  різних чужорідних агентів. Постійна підтримка здоров’я імунної системи – завдання з непростих. Однією з найважливіших складових цього завдання є правильне харчування. Саме воно забезпечує постачання всіх необхідних корисних нутрієнтів в організм людини.</w:t>
      </w:r>
    </w:p>
    <w:p w:rsidR="00820EE2" w:rsidRPr="00047891" w:rsidRDefault="00820EE2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 xml:space="preserve">То ж як </w:t>
      </w:r>
      <w:r w:rsidR="00B32A9B" w:rsidRPr="00047891">
        <w:rPr>
          <w:color w:val="231F20"/>
          <w:sz w:val="28"/>
          <w:szCs w:val="28"/>
          <w:lang w:val="uk-UA"/>
        </w:rPr>
        <w:t xml:space="preserve">повноцінне </w:t>
      </w:r>
      <w:r w:rsidRPr="00047891">
        <w:rPr>
          <w:color w:val="231F20"/>
          <w:sz w:val="28"/>
          <w:szCs w:val="28"/>
          <w:lang w:val="uk-UA"/>
        </w:rPr>
        <w:t>харчування впливає на нормальне функціювання імунної системи?</w:t>
      </w:r>
    </w:p>
    <w:p w:rsidR="00B32A9B" w:rsidRPr="00047891" w:rsidRDefault="00B32A9B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>Білки, жири та вуглеводи – основні три макронутрієнта які відомі нам всім. Вони приймають безпосередню участь в роботі імунітету.</w:t>
      </w:r>
    </w:p>
    <w:p w:rsidR="00B32A9B" w:rsidRPr="00047891" w:rsidRDefault="00B32A9B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>Амінокислоти, з яких складається білок, є будівним матеріалом для різних агентів імунної системи, таких як, наприклад, антитіла та лімфоцити. Деякі амінокислоти синтезуються в нашому організмі, а є ті, які поступають лише з їжею. Вони називаються незамінними.</w:t>
      </w:r>
    </w:p>
    <w:p w:rsidR="00B32A9B" w:rsidRPr="00047891" w:rsidRDefault="00B32A9B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>Корисні жири, такі як омега-3 та омега-6</w:t>
      </w:r>
      <w:r w:rsidR="00273AB5" w:rsidRPr="00047891">
        <w:rPr>
          <w:color w:val="231F20"/>
          <w:sz w:val="28"/>
          <w:szCs w:val="28"/>
          <w:lang w:val="uk-UA"/>
        </w:rPr>
        <w:t>,</w:t>
      </w:r>
      <w:r w:rsidRPr="00047891">
        <w:rPr>
          <w:color w:val="231F20"/>
          <w:sz w:val="28"/>
          <w:szCs w:val="28"/>
          <w:lang w:val="uk-UA"/>
        </w:rPr>
        <w:t xml:space="preserve"> приймають участь в будові клітин</w:t>
      </w:r>
      <w:r w:rsidR="00273AB5" w:rsidRPr="00047891">
        <w:rPr>
          <w:color w:val="231F20"/>
          <w:sz w:val="28"/>
          <w:szCs w:val="28"/>
          <w:lang w:val="uk-UA"/>
        </w:rPr>
        <w:t xml:space="preserve"> та є каркасом для їх мембран. </w:t>
      </w:r>
      <w:r w:rsidR="006F7997" w:rsidRPr="00047891">
        <w:rPr>
          <w:color w:val="231F20"/>
          <w:sz w:val="28"/>
          <w:szCs w:val="28"/>
          <w:lang w:val="uk-UA"/>
        </w:rPr>
        <w:t>Також ненасичені жирні кислоти маюсь антизапальні властивості по відношенню до гострих та хронічних захворювань.</w:t>
      </w:r>
    </w:p>
    <w:p w:rsidR="00273AB5" w:rsidRPr="00047891" w:rsidRDefault="00273AB5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 xml:space="preserve">Вуглеводи забезпечують  імунні процеси необхідною енергією. Вони є своєрідними джерелами «палива» для роботи всіх процесів в організмі. </w:t>
      </w:r>
    </w:p>
    <w:p w:rsidR="00273AB5" w:rsidRPr="00047891" w:rsidRDefault="00273AB5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 xml:space="preserve">Мікронутрієнти, такі як вітаміни та мінерали – це природні антиоксиданти. Вони захищають пошкодження клітин від вільних радикалів. Це в свою чергу призводить до попередження передчасного старіння клітин. Такі властивості в першу чергу мають </w:t>
      </w:r>
      <w:r w:rsidR="006F7997" w:rsidRPr="00047891">
        <w:rPr>
          <w:color w:val="231F20"/>
          <w:sz w:val="28"/>
          <w:szCs w:val="28"/>
          <w:lang w:val="uk-UA"/>
        </w:rPr>
        <w:t>вітаміни А, В, Е, С, Р, К. Окремо можна зазначити іншу користь вітамінів, які мають дуже багато позитивних властивостей для нашого імунітету. До них відносять: збільшення синтезу інтерферону</w:t>
      </w:r>
      <w:r w:rsidR="00B15110" w:rsidRPr="00047891">
        <w:rPr>
          <w:color w:val="231F20"/>
          <w:sz w:val="28"/>
          <w:szCs w:val="28"/>
          <w:lang w:val="uk-UA"/>
        </w:rPr>
        <w:t xml:space="preserve"> та функціювання лімфоцитів</w:t>
      </w:r>
      <w:r w:rsidR="006F7997" w:rsidRPr="00047891">
        <w:rPr>
          <w:color w:val="231F20"/>
          <w:sz w:val="28"/>
          <w:szCs w:val="28"/>
          <w:lang w:val="uk-UA"/>
        </w:rPr>
        <w:t>, участь у будові антитіл</w:t>
      </w:r>
      <w:r w:rsidR="00B15110" w:rsidRPr="00047891">
        <w:rPr>
          <w:color w:val="231F20"/>
          <w:sz w:val="28"/>
          <w:szCs w:val="28"/>
          <w:lang w:val="uk-UA"/>
        </w:rPr>
        <w:t>,</w:t>
      </w:r>
      <w:r w:rsidR="006F7997" w:rsidRPr="00047891">
        <w:rPr>
          <w:color w:val="231F20"/>
          <w:sz w:val="28"/>
          <w:szCs w:val="28"/>
          <w:lang w:val="uk-UA"/>
        </w:rPr>
        <w:t xml:space="preserve"> </w:t>
      </w:r>
      <w:r w:rsidR="00B15110" w:rsidRPr="00047891">
        <w:rPr>
          <w:color w:val="231F20"/>
          <w:sz w:val="28"/>
          <w:szCs w:val="28"/>
          <w:lang w:val="uk-UA"/>
        </w:rPr>
        <w:t xml:space="preserve">розпізнаванні та </w:t>
      </w:r>
      <w:r w:rsidR="006F7997" w:rsidRPr="00047891">
        <w:rPr>
          <w:color w:val="231F20"/>
          <w:sz w:val="28"/>
          <w:szCs w:val="28"/>
          <w:lang w:val="uk-UA"/>
        </w:rPr>
        <w:t>знищенні патогенних агентів.</w:t>
      </w:r>
    </w:p>
    <w:p w:rsidR="00B15110" w:rsidRPr="00047891" w:rsidRDefault="00B15110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>Мінерали не менш важливі за вітаміни. Вони забезпечують посилення роботи останніх, а також приймають безпосередню участь в утворенні та нормальному функціюванні імунних клітин. Більш того, вони важливі для роботи лімф</w:t>
      </w:r>
      <w:r w:rsidR="0031419E">
        <w:rPr>
          <w:color w:val="231F20"/>
          <w:sz w:val="28"/>
          <w:szCs w:val="28"/>
          <w:lang w:val="uk-UA"/>
        </w:rPr>
        <w:t>атичної системи</w:t>
      </w:r>
      <w:bookmarkStart w:id="0" w:name="_GoBack"/>
      <w:bookmarkEnd w:id="0"/>
      <w:r w:rsidRPr="00047891">
        <w:rPr>
          <w:color w:val="231F20"/>
          <w:sz w:val="28"/>
          <w:szCs w:val="28"/>
          <w:lang w:val="uk-UA"/>
        </w:rPr>
        <w:t xml:space="preserve">, селезінки та тимусу. </w:t>
      </w:r>
    </w:p>
    <w:p w:rsidR="00B15110" w:rsidRPr="00047891" w:rsidRDefault="00B15110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 xml:space="preserve">Окреме місце займає кишківник та його мікрофлора. Кишківник має густу мережу лімфатичних судин та корисні штами бактерій. Саме тут Т-лімфоцити проходять свою </w:t>
      </w:r>
      <w:r w:rsidRPr="00047891">
        <w:rPr>
          <w:color w:val="231F20"/>
          <w:sz w:val="28"/>
          <w:szCs w:val="28"/>
          <w:lang w:val="uk-UA"/>
        </w:rPr>
        <w:lastRenderedPageBreak/>
        <w:t xml:space="preserve">«спеціалізацію» та в перше зустрічаються з патогенними агентами. Вони «вчаться» розпізнавати патогени та виробляти антитіла у відповідь. </w:t>
      </w:r>
    </w:p>
    <w:p w:rsidR="00B15110" w:rsidRPr="00047891" w:rsidRDefault="00B15110" w:rsidP="00010DAA">
      <w:pPr>
        <w:pStyle w:val="a3"/>
        <w:spacing w:before="0" w:beforeAutospacing="0" w:after="375" w:afterAutospacing="0" w:line="390" w:lineRule="atLeast"/>
        <w:rPr>
          <w:color w:val="231F20"/>
          <w:sz w:val="28"/>
          <w:szCs w:val="28"/>
          <w:lang w:val="uk-UA"/>
        </w:rPr>
      </w:pPr>
      <w:r w:rsidRPr="00047891">
        <w:rPr>
          <w:color w:val="231F20"/>
          <w:sz w:val="28"/>
          <w:szCs w:val="28"/>
          <w:lang w:val="uk-UA"/>
        </w:rPr>
        <w:t xml:space="preserve">Неправильне харчування може призвести до дисбалансу у роботі ШКТ, порушення його флори та нестачі корисних нутрієнтів для здорової роботи імунної системи. </w:t>
      </w:r>
    </w:p>
    <w:p w:rsidR="00820EE2" w:rsidRPr="00820EE2" w:rsidRDefault="00820EE2" w:rsidP="00010DAA">
      <w:pPr>
        <w:pStyle w:val="a3"/>
        <w:spacing w:before="0" w:beforeAutospacing="0" w:after="375" w:afterAutospacing="0" w:line="390" w:lineRule="atLeast"/>
        <w:rPr>
          <w:rFonts w:ascii="Arial" w:hAnsi="Arial" w:cs="Arial"/>
          <w:color w:val="231F20"/>
          <w:sz w:val="27"/>
          <w:szCs w:val="27"/>
          <w:lang w:val="uk-UA"/>
        </w:rPr>
      </w:pPr>
    </w:p>
    <w:p w:rsidR="00010DAA" w:rsidRPr="00B15110" w:rsidRDefault="00010DAA">
      <w:pPr>
        <w:rPr>
          <w:lang w:val="uk-UA"/>
        </w:rPr>
      </w:pPr>
    </w:p>
    <w:sectPr w:rsidR="00010DAA" w:rsidRPr="00B15110" w:rsidSect="00010D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AA"/>
    <w:rsid w:val="00010DAA"/>
    <w:rsid w:val="00047891"/>
    <w:rsid w:val="00273AB5"/>
    <w:rsid w:val="0031419E"/>
    <w:rsid w:val="006F7997"/>
    <w:rsid w:val="00820EE2"/>
    <w:rsid w:val="00AB1FA8"/>
    <w:rsid w:val="00B15110"/>
    <w:rsid w:val="00B32A9B"/>
    <w:rsid w:val="00EF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78FD"/>
  <w15:chartTrackingRefBased/>
  <w15:docId w15:val="{AE92897E-E46D-4EC3-878C-6F7E0E4F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0DAA"/>
    <w:rPr>
      <w:color w:val="0000FF"/>
      <w:u w:val="single"/>
    </w:rPr>
  </w:style>
  <w:style w:type="character" w:customStyle="1" w:styleId="sro">
    <w:name w:val="sro"/>
    <w:basedOn w:val="a0"/>
    <w:rsid w:val="00010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333</Words>
  <Characters>2168</Characters>
  <Application>Microsoft Office Word</Application>
  <DocSecurity>0</DocSecurity>
  <Lines>36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MAKAKA</dc:creator>
  <cp:keywords/>
  <dc:description/>
  <cp:lastModifiedBy>MAKAKA</cp:lastModifiedBy>
  <cp:revision>3</cp:revision>
  <dcterms:created xsi:type="dcterms:W3CDTF">2020-04-22T12:00:00Z</dcterms:created>
  <dcterms:modified xsi:type="dcterms:W3CDTF">2020-04-22T13:25:00Z</dcterms:modified>
</cp:coreProperties>
</file>