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sz w:val="24"/>
          <w:szCs w:val="24"/>
          <w:shd w:val="clear"/>
          <w:rFonts w:ascii="Times New Roman" w:hAnsi="Times New Roman" w:cs="Times New Roman"/>
        </w:rPr>
      </w:pPr>
    </w:p>
    <w:p>
      <w:pPr>
        <w:jc w:val="center"/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</w:rPr>
        <w:t xml:space="preserve">Litva «Startupcation»  proqramını işə salır — xarici startapları startapların «otarıldığı» torpağa baş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çəkməyə dəvət edir</w:t>
      </w:r>
    </w:p>
    <w:p>
      <w:pPr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</w:rPr>
        <w:t xml:space="preserve">                                                                  2022 avqust XX, Vilnüs </w:t>
      </w:r>
    </w:p>
    <w:p>
      <w:pP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Litva «Startupcation» proqramını işə salıb və xarici startapları Litvanın paytaxtı və startaplar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üçün əsas mərkəz olan Vilnüsdə sürətlə inkişaf edən startap ekosistemini təcrübədən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keçirməyə dəvət edir. Proqram ölkədə müvafiq biznes şəbəkələrinə və mərkəzlərinə sürətli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çıxışı təmin edir və yeni texnologiyalara açıq olan 700 milyondan çox müştərisi ilə Avropa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bazarına giriş nöqtəsini təmin edir. Vilnüsdə ölkənin iki startap şirkəti olan «Vinted» və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«Nord Security» - və mükəmməl infrastruktura - və dünya səviyyəli istedada malik innovativ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biznes mühitində böyük iş-həyat balansından zövq alan mindən çox perspektivli startaplar </w:t>
      </w: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yerləşir.   </w:t>
      </w:r>
    </w:p>
    <w:p>
      <w:pP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Litvada çox aktiv yerli investorlar, eləcə də intensiv inkişaf edən və yeni bazarlara çıxan mindən çox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startapı olan güclü və mehriban startap icması mövcuddur. Ölkə biznesə başlama prosedurları və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biznesin aparılması asanlığı üzrə dünyada lider mövqe tutur. Bundan əlavə, builki «Startup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Genome» </w:t>
      </w:r>
      <w:r>
        <w:rPr>
          <w:color w:val="2E75B5" w:themeColor="accent1" w:themeShade="BF"/>
          <w:sz w:val="24"/>
          <w:szCs w:val="24"/>
          <w:u w:val="single"/>
          <w:shd w:val="clear"/>
          <w:rFonts w:ascii="Times New Roman" w:hAnsi="Times New Roman" w:cs="Times New Roman"/>
        </w:rPr>
        <w:t xml:space="preserve">hesabatına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Litvada 60 yeni startap ekosistemi daxil edilib və «Startup Blink»  öz startap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ekosistemini dünyanın 17-ci yerində </w:t>
      </w:r>
      <w:r>
        <w:rPr>
          <w:color w:val="2E75B5" w:themeColor="accent1" w:themeShade="BF"/>
          <w:sz w:val="24"/>
          <w:szCs w:val="24"/>
          <w:u w:val="single"/>
          <w:shd w:val="clear"/>
          <w:rFonts w:ascii="Times New Roman" w:hAnsi="Times New Roman" w:cs="Times New Roman"/>
        </w:rPr>
        <w:t>qiymətləndirir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>.</w:t>
      </w:r>
    </w:p>
    <w:p>
      <w:pPr>
        <w:rPr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« Biz AB üzvü olmayan startaplara inkişaf edən ekosistemimizlə tanış olmaq və onlara bizneslərini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hərəkət etdirmək üçün böyük potensialı göstərmək üçün </w:t>
      </w:r>
      <w:r>
        <w:rPr>
          <w:color w:val="2E75B5" w:themeColor="accent1" w:themeShade="BF"/>
          <w:sz w:val="24"/>
          <w:szCs w:val="24"/>
          <w:u w:val="single"/>
          <w:shd w:val="clear"/>
          <w:rFonts w:ascii="Times New Roman" w:hAnsi="Times New Roman" w:cs="Times New Roman"/>
        </w:rPr>
        <w:t xml:space="preserve">« Startupcation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» proqramını işə saldıq. Bir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həftə davam edəcək səfər zamanı onlar uğurlu startap təsisçiləri ilə görüşəcək, əsas biznes şəbəkələri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və mərkəzləri ilə tanış olacaq, yumşaq desant proqramları və dövlət dəstəyi ilə tanış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olacaqlar. Mentorlarımız iştirakçıları hər addımda müşayiət edəcək və əla iş-həyat balansı ilə AB-yə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daxil olmaq kimi Litvanın mövqeyinin üstünlüklərini izah edəcək», — « </w:t>
      </w:r>
      <w:r>
        <w:rPr>
          <w:color w:val="000000"/>
          <w:sz w:val="24"/>
          <w:szCs w:val="24"/>
          <w:u w:val="single"/>
          <w:shd w:val="clear"/>
          <w:rFonts w:ascii="Times New Roman" w:hAnsi="Times New Roman" w:cs="Times New Roman"/>
        </w:rPr>
        <w:t xml:space="preserve">Startup Lithuania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» rəhbəri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Roberta Rudokene deyir».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Keçən il Litva startapları rekord həcmdə — 428 milyon avrodan çox investisiya cəlb edib. Ölkənin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ilk startapı “Vinted” öz dəyərini üç dəfə artırdı və “Nord VPN” xidmətinin yaradıcıları – “Nord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Security” - onun ikinci startapı oldu. Litva startaplarının dəyəri hazırda 7,1 milyard avrodan çoxdur,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startapların dövriyyəsi və ixracı 2021-ci ildə əvvəlki illə müqayisədə 30%-dən çox artıb.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Sürətlə ölçün və yavaş yaşayın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Litvada ən son startap olan Nord Security-nin həmtəsisçisi Eimantas Sabaliauskas — yerli startap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icmasından və təsisçilərə dəstək verməkdən istifadə edərək Vilnüsdəki biznesini genişləndirdi.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«Vilnüsdə siz həmişə sizə lazım ola biləcək hər şeyə piyada məsafədəsiniz və startaplar sənaye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veteranları ilə öz ideyalarını və təcrübələrini asanlıqla mübadilə edə bilərlər ki, bu da istənilən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biznes üçün əvəzolunmazdır. Siz canlı, çoxmədəniyyətli şəhərin mərkəzində işləyə və yaşaya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bilərsiniz və hələ də gözəl təbiətdən cəmi bir neçə dəqiqəlik məsafədə ola bilərsiniz. Buna yerli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bələdiyyələrin və Litva hökumətinin xoş yanaşmalarını da əlavə edin və siz özünüzü startapınızın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miqyası və uğur hədəfləməsi üçün uyğun bir mühitdə tapacaqsınız. Diqqətəlayiq haldır ki,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investorlar regiona güvənirlər və bura investisiya qoymaqda özlərini təhlükəsiz hiss edirlər».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O, «Nord Security»  dünyanın ofisləri ilə qlobal şirkət olmasına baxmayaraq, onun qərargahı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Litvada qalır və hərəkət etməyi planlaşdırmır. «Biz Litvanın ekosisteminin başlanğıcının artımını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görməkdən çox məmnunuq və onun bir hissəsi olduğumuza görə qürur duyuruq» , — Eimantas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Sabalyuskas deyir.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b w:val="1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sz w:val="24"/>
          <w:szCs w:val="24"/>
          <w:shd w:val="clear"/>
          <w:rFonts w:ascii="Times New Roman" w:hAnsi="Times New Roman" w:cs="Times New Roman"/>
        </w:rPr>
        <w:t xml:space="preserve">Qlobal ambisiyaları və davamlılığı ruhlandıran bazar   </w:t>
      </w:r>
    </w:p>
    <w:p>
      <w:pPr>
        <w:rPr>
          <w:sz w:val="24"/>
          <w:szCs w:val="24"/>
          <w:shd w:val="clear"/>
          <w:rFonts w:ascii="Times New Roman" w:hAnsi="Times New Roman" w:cs="Times New Roman"/>
        </w:rPr>
      </w:pPr>
      <w:r>
        <w:rPr>
          <w:sz w:val="24"/>
          <w:szCs w:val="24"/>
          <w:shd w:val="clear"/>
          <w:rFonts w:ascii="Times New Roman" w:hAnsi="Times New Roman" w:cs="Times New Roman"/>
        </w:rPr>
        <w:t xml:space="preserve">«Unicorns Lithuania» startap assosiasiyasının baş direktoru İnqa Lanqaite Litvanın startapları </w:t>
      </w:r>
      <w:r>
        <w:rPr>
          <w:sz w:val="24"/>
          <w:szCs w:val="24"/>
          <w:shd w:val="clear"/>
          <w:rFonts w:ascii="Times New Roman" w:hAnsi="Times New Roman" w:cs="Times New Roman"/>
        </w:rPr>
        <w:t xml:space="preserve">sürətlə böyüməyə və xəyal qurmağa necə sövq etdiyini izah edir.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«Litva mahiyyətcə kiçik bir bazardır, ona görə də iddialı startaplar nadir hallarda ölkəni əsas bazar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hesab edir və qlobal ehtiyacları ödəmək üçün ilk gündən bizneslərini inkişaf etdirirlər. Litvada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startaplar çoxlu vençur kapitalı və böyük investisiyalarla korlanmır - onlar çox çalışırlar, öz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bizneslərini qururlar və dünya bazarlarına təcrübəli və yaxşı hazırlıqlı şəkildə çıxırlar», - Langaite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deyir.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O, Vilnüsdəki sıx bağlı startap cəmiyyətinin gücünü vurğulayır: «İcma yeni startapı həvəs dalğası ilə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qarşıladı və bütün startap ekosistemi bu nailiyyəti birlikdə qeyd etdi. Startaplar Litva bazarında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rəqabət aparmadığından, onlar birlikdə böyümək və çiçəklənmək istəyən və yeni startapların ayağa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qalxmasına kömək edən xeyirxah və qonaqpərvər bir cəmiyyət təşkil edirlər».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                                                    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                                               -Son-</w:t>
      </w:r>
    </w:p>
    <w:p>
      <w:pPr>
        <w:rPr>
          <w:b w:val="1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sz w:val="24"/>
          <w:szCs w:val="24"/>
          <w:shd w:val="clear"/>
          <w:rFonts w:ascii="Times New Roman" w:hAnsi="Times New Roman" w:cs="Times New Roman"/>
        </w:rPr>
        <w:t xml:space="preserve">«Startup Visa Lithuania» и «Startupcation» haqqında 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sz w:val="24"/>
          <w:szCs w:val="24"/>
          <w:shd w:val="clear"/>
          <w:rFonts w:ascii="Times New Roman" w:hAnsi="Times New Roman" w:cs="Times New Roman"/>
        </w:rPr>
        <w:t>«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Startup Visa Lithuania</w:t>
      </w:r>
      <w:r>
        <w:rPr>
          <w:b w:val="1"/>
          <w:sz w:val="24"/>
          <w:szCs w:val="24"/>
          <w:shd w:val="clear"/>
          <w:rFonts w:ascii="Times New Roman" w:hAnsi="Times New Roman" w:cs="Times New Roman"/>
        </w:rPr>
        <w:t>»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proqramı AB üzvü olmayan ölkələrin innovativ bizneslərinə Litvanın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startap ekosisteminə daxil olmağa imkan verən sadələşdirilmiş miqrasiya prosesidir. Proqram startap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ekosisteminin milli koordinatoru </w:t>
      </w:r>
      <w:r>
        <w:rPr>
          <w:b w:val="1"/>
          <w:sz w:val="24"/>
          <w:szCs w:val="24"/>
          <w:u w:val="single"/>
          <w:shd w:val="clear"/>
          <w:rFonts w:ascii="Times New Roman" w:hAnsi="Times New Roman" w:cs="Times New Roman"/>
        </w:rPr>
        <w:t>«</w:t>
      </w:r>
      <w:r>
        <w:rPr>
          <w:color w:val="000000"/>
          <w:sz w:val="24"/>
          <w:szCs w:val="24"/>
          <w:u w:val="single"/>
          <w:shd w:val="clear"/>
          <w:rFonts w:ascii="Times New Roman" w:hAnsi="Times New Roman" w:cs="Times New Roman"/>
        </w:rPr>
        <w:t xml:space="preserve">Startup Lithuania</w:t>
      </w:r>
      <w:r>
        <w:rPr>
          <w:b w:val="1"/>
          <w:sz w:val="24"/>
          <w:szCs w:val="24"/>
          <w:u w:val="single"/>
          <w:shd w:val="clear"/>
          <w:rFonts w:ascii="Times New Roman" w:hAnsi="Times New Roman" w:cs="Times New Roman"/>
        </w:rPr>
        <w:t>»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tərəfindən idarə olunur. O, yüksək inkişaf edən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müəssisələr, vençur kapitalı fondları, akseleratorlar, startap dostu şirkətlər və hökumət arasında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vasitəçi kimi çıxış edir.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  <w:r>
        <w:rPr>
          <w:b w:val="1"/>
          <w:sz w:val="24"/>
          <w:szCs w:val="24"/>
          <w:shd w:val="clear"/>
          <w:rFonts w:ascii="Times New Roman" w:hAnsi="Times New Roman" w:cs="Times New Roman"/>
        </w:rPr>
        <w:t>«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>Startupcation</w:t>
      </w:r>
      <w:r>
        <w:rPr>
          <w:b w:val="1"/>
          <w:sz w:val="24"/>
          <w:szCs w:val="24"/>
          <w:shd w:val="clear"/>
          <w:rFonts w:ascii="Times New Roman" w:hAnsi="Times New Roman" w:cs="Times New Roman"/>
        </w:rPr>
        <w:t>»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 proqramı Litvanın çiçəklənən başlanğıc icmasının üzvü olan mədəniyyəti,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əməkdaşlıq üçün açıq olan, oyunçuların əlində ekosistem dəstəyini və işgüzar və həyati ehtiyaclara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uyğunlaşdırılmış infrastrukturu hiss etdiyini yaşamaq üçün dünyanın hər hansı bir hissəsindən on </w:t>
      </w:r>
      <w:r>
        <w:rPr>
          <w:color w:val="000000"/>
          <w:sz w:val="24"/>
          <w:szCs w:val="24"/>
          <w:shd w:val="clear"/>
          <w:rFonts w:ascii="Times New Roman" w:hAnsi="Times New Roman" w:cs="Times New Roman"/>
        </w:rPr>
        <w:t xml:space="preserve">startap komandasını Vilnüsə gəlməyə və bir həftə qalmağa dəvət edir. </w:t>
      </w:r>
    </w:p>
    <w:p>
      <w:pPr>
        <w:rPr>
          <w:color w:val="000000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ru-RU"/>
        </w:rPr>
        <w:t>«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Startup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ru-RU"/>
        </w:rPr>
        <w:t xml:space="preserve"> 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Lithuania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ru-RU"/>
        </w:rPr>
        <w:t xml:space="preserve">» (группа развития стартапов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az-AZ"/>
        </w:rPr>
        <w:t xml:space="preserve">                             </w:t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ru-RU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  <w:lang w:val="ru-RU"/>
        </w:rPr>
        <w:t xml:space="preserve">Экосистема государственного предприятия</w:t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«Инновационное агентство Литвы»)</w:t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Qabriele Lusine, Litvada Startup Visa kommunikasiyaları üzrə menecer</w:t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Telefon: + 370 658 73342</w:t>
      </w:r>
    </w:p>
    <w:p>
      <w:pP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Email: </w:t>
      </w:r>
      <w:r>
        <w:fldChar w:fldCharType="begin"/>
      </w:r>
      <w:r>
        <w:instrText xml:space="preserve">HYPERLINK "mailto:g.klusiene@innovationagency.lt"</w:instrText>
      </w:r>
      <w:r>
        <w:fldChar w:fldCharType="separate"/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g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k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l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e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e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@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o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v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o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g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e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c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y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l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fldChar w:fldCharType="end"/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HYPERLINK "http://www.startuplithuania.com"</w:instrText>
      </w:r>
      <w:r>
        <w:fldChar w:fldCharType="separate"/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r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p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l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h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c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o</w:t>
      </w:r>
      <w:r>
        <w:rPr>
          <w:rStyle w:val="PO151"/>
          <w:color w:val="000000" w:themeColor="text1"/>
          <w:sz w:val="24"/>
          <w:szCs w:val="24"/>
          <w:shd w:val="clear"/>
          <w:rFonts w:ascii="Times New Roman" w:hAnsi="Times New Roman" w:cs="Times New Roman"/>
        </w:rPr>
        <w:t>m</w:t>
      </w:r>
      <w:r>
        <w:rPr>
          <w:color w:val="000000" w:themeColor="text1"/>
          <w:sz w:val="24"/>
          <w:szCs w:val="24"/>
          <w:shd w:val="clear"/>
          <w:rFonts w:ascii="Times New Roman" w:hAnsi="Times New Roman" w:cs="Times New Roman"/>
        </w:rPr>
        <w:fldChar w:fldCharType="end"/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Əlavə məlumat:</w:t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fldChar w:fldCharType="begin"/>
      </w:r>
      <w:r>
        <w:instrText xml:space="preserve">HYPERLINK "https://startupvisalithuania.com"</w:instrText>
      </w:r>
      <w:r>
        <w:fldChar w:fldCharType="separate"/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h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p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: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/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/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r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p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v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l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h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c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o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m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fldChar w:fldCharType="end"/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HYPERLINK "http://www.startuplithuania.com"</w:instrText>
      </w:r>
      <w:r>
        <w:fldChar w:fldCharType="separate"/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w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s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r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p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l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t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h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u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n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i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a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.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c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o</w:t>
      </w:r>
      <w:r>
        <w:rPr>
          <w:rStyle w:val="PO151"/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>m</w:t>
      </w: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fldChar w:fldCharType="end"/>
      </w: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</w:p>
    <w:p>
      <w:pP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</w:pPr>
      <w:r>
        <w:rPr>
          <w:color w:val="2E75B5" w:themeColor="accent1" w:themeShade="BF"/>
          <w:sz w:val="24"/>
          <w:szCs w:val="24"/>
          <w:shd w:val="clear"/>
          <w:rFonts w:ascii="Times New Roman" w:hAnsi="Times New Roman" w:cs="Times New Roman"/>
        </w:rPr>
        <w:t xml:space="preserve">«Startup Litva»-ya baxın</w:t>
      </w:r>
    </w:p>
    <w:sectPr>
      <w:pgSz w:w="12240" w:h="15840"/>
      <w:pgMar w:top="1134" w:left="1701" w:bottom="1134" w:right="85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shd w:val="clear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151" w:type="character">
    <w:name w:val="Hyperlink"/>
    <w:basedOn w:val="PO2"/>
    <w:uiPriority w:val="99"/>
    <w:unhideWhenUsed/>
    <w:rPr>
      <w:color w:val="0563C1" w:themeColor="hyperlink"/>
      <w:u w:val="single"/>
      <w:shd w:val="cle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6006</Characters>
  <CharactersWithSpaces>0</CharactersWithSpaces>
  <DocSecurity>0</DocSecurity>
  <HyperlinksChanged>false</HyperlinksChanged>
  <Lines>101</Lines>
  <LinksUpToDate>false</LinksUpToDate>
  <Pages>3</Pages>
  <Paragraphs>33</Paragraphs>
  <Words>779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HP</dc:creator>
  <cp:lastModifiedBy/>
  <dcterms:modified xsi:type="dcterms:W3CDTF">2022-08-17T16:45:00Z</dcterms:modified>
</cp:coreProperties>
</file>