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F2" w:rsidRPr="00183B3E" w:rsidRDefault="00183B3E" w:rsidP="00183B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B3E">
        <w:rPr>
          <w:rFonts w:ascii="Times New Roman" w:hAnsi="Times New Roman" w:cs="Times New Roman"/>
          <w:b/>
          <w:sz w:val="28"/>
          <w:szCs w:val="28"/>
          <w:lang w:val="uk-UA"/>
        </w:rPr>
        <w:t>МЕТОДИЧНІ ОСНОВИ РОЗВИТКУ ШВИДКІСНИХ ЗДІБНОСТЕЙ СПОРТСМЕНІВ НА БАЙДАРКАХ І КАНОЕ</w:t>
      </w:r>
    </w:p>
    <w:p w:rsidR="00183B3E" w:rsidRPr="00FA5403" w:rsidRDefault="00183B3E" w:rsidP="00183B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Севіля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Ібадова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студентка факультету фізичної культури та спорту</w:t>
      </w:r>
    </w:p>
    <w:p w:rsidR="00183B3E" w:rsidRDefault="00183B3E" w:rsidP="00183B3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A5403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3B3E" w:rsidRDefault="00183B3E" w:rsidP="00183B3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A5403">
        <w:rPr>
          <w:rFonts w:ascii="Times New Roman" w:hAnsi="Times New Roman" w:cs="Times New Roman"/>
          <w:sz w:val="28"/>
          <w:szCs w:val="28"/>
          <w:lang w:val="uk-UA"/>
        </w:rPr>
        <w:t>«Полтавська політехніка імені Юрія Кондратюка»</w:t>
      </w:r>
    </w:p>
    <w:p w:rsidR="00183B3E" w:rsidRPr="00FA5403" w:rsidRDefault="00183B3E" w:rsidP="00183B3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Полтава, Україна</w:t>
      </w:r>
    </w:p>
    <w:p w:rsidR="00183B3E" w:rsidRDefault="00183B3E" w:rsidP="00183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3B3E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F54D50">
        <w:rPr>
          <w:rFonts w:ascii="Times New Roman" w:hAnsi="Times New Roman" w:cs="Times New Roman"/>
          <w:b/>
          <w:bCs/>
          <w:sz w:val="28"/>
          <w:szCs w:val="28"/>
          <w:lang w:val="uk-UA"/>
        </w:rPr>
        <w:t>ЕДАГОГІЧНІ ТА МЕ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ТОДИЧНІ УМОВИ ФОРМУВАННЯ ШВИДКІСНИХ ЗДІБНОСТЕЙ СПОРТСМЕНІВ З ВЕСЛУВАННЯ НА БАЙДАРКАХ І КАНОЕ</w:t>
      </w:r>
      <w:r w:rsidR="00F54D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 ЧАС ТРЕНУВАННЯ</w:t>
      </w:r>
    </w:p>
    <w:p w:rsid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Анотація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40635A" w:rsidRP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тренувальному процесі спортсменів з веслування на байдарках і каное в</w:t>
      </w:r>
      <w:r w:rsidRPr="0040635A">
        <w:rPr>
          <w:rFonts w:ascii="Times New Roman" w:hAnsi="Times New Roman" w:cs="Times New Roman"/>
          <w:sz w:val="28"/>
          <w:lang w:val="uk-UA"/>
        </w:rPr>
        <w:t xml:space="preserve"> основному засоби виховання швидкісно-силових здібностей застосовують вправи, що характеризуються високою потужністю м'язових скорочень, а саме їм типово таке співвідношення силових і швидкісних характеристик рухів, у якому значна сила проявляється у якомога менший час.</w:t>
      </w:r>
    </w:p>
    <w:p w:rsid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0635A">
        <w:rPr>
          <w:rFonts w:ascii="Times New Roman" w:hAnsi="Times New Roman" w:cs="Times New Roman"/>
          <w:sz w:val="28"/>
          <w:lang w:val="uk-UA"/>
        </w:rPr>
        <w:t>Ці вправи відрізняються в основному від силових підвищеною швидкістю і, так само, використанням менших обтяжень. У тому числі, є велика кількість вправ, які виконуються й без зовнішніх обтяжень.</w:t>
      </w:r>
    </w:p>
    <w:p w:rsid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Ключові слова: </w:t>
      </w:r>
      <w:r w:rsidRPr="000D5119">
        <w:rPr>
          <w:rFonts w:ascii="Times New Roman" w:hAnsi="Times New Roman" w:cs="Times New Roman"/>
          <w:sz w:val="28"/>
          <w:lang w:val="uk-UA"/>
        </w:rPr>
        <w:t>«швидкість»</w:t>
      </w:r>
      <w:r>
        <w:rPr>
          <w:rFonts w:ascii="Times New Roman" w:hAnsi="Times New Roman" w:cs="Times New Roman"/>
          <w:sz w:val="28"/>
          <w:lang w:val="uk-UA"/>
        </w:rPr>
        <w:t>, «тренувальний процес», «спринтерська</w:t>
      </w:r>
      <w:r>
        <w:rPr>
          <w:rFonts w:ascii="Times New Roman" w:hAnsi="Times New Roman" w:cs="Times New Roman"/>
          <w:sz w:val="28"/>
          <w:lang w:val="uk-UA"/>
        </w:rPr>
        <w:t xml:space="preserve"> дистанція», «швидкісні вправи».</w:t>
      </w:r>
    </w:p>
    <w:p w:rsid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Вступ</w:t>
      </w:r>
    </w:p>
    <w:p w:rsidR="0040635A" w:rsidRP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0635A">
        <w:rPr>
          <w:rFonts w:ascii="Times New Roman" w:hAnsi="Times New Roman" w:cs="Times New Roman"/>
          <w:sz w:val="28"/>
          <w:lang w:val="uk-UA"/>
        </w:rPr>
        <w:t>Склад швидкісно-силових вправ, що передбачаються програмами фізичного виховання, широкий та дуже різноманітний. До нього входять різного виду стрибки при заняттях в залі за допомогою різних спортивного знаряддя (легкоатлетичні, акробатичні, опорні гімнастичні), метання, штовхання, кидки та швидкі підіймання знаряддя або інших предметів, швидкісні переміщення циклічного характеру, ряд дій в іграх, що здійснюються в короткий час з високою інтенсивністю (зокрема, вистрибування та прискорення в іграх) тощо.</w:t>
      </w:r>
    </w:p>
    <w:p w:rsidR="0040635A" w:rsidRP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0635A">
        <w:rPr>
          <w:rFonts w:ascii="Times New Roman" w:hAnsi="Times New Roman" w:cs="Times New Roman"/>
          <w:sz w:val="28"/>
          <w:lang w:val="uk-UA"/>
        </w:rPr>
        <w:lastRenderedPageBreak/>
        <w:t>З цього великого комплексу вправ направлені виключно на швидкісно-силові здібності можна використовувати переважно лише ті, які зручніше регулювати за швидкістю і ступенем обтяжень.</w:t>
      </w:r>
    </w:p>
    <w:p w:rsidR="0040635A" w:rsidRP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0635A">
        <w:rPr>
          <w:rFonts w:ascii="Times New Roman" w:hAnsi="Times New Roman" w:cs="Times New Roman"/>
          <w:sz w:val="28"/>
          <w:lang w:val="uk-UA"/>
        </w:rPr>
        <w:t>Більшість подібних вправ застосовують з нормованими зовнішніми обтяженнями та періодично варіюючи ступінь обтяження, оскільки багаторазове повторення рухів зі стандартним обтяженням, навіть якщо вони виконуються з максимально можливою швидкістю, поступово (нерідко порівняно короткі терміни) призводить саме до стабілізації рівня м'язових напруг, що обмежує швидкісно-силові здібності.</w:t>
      </w:r>
    </w:p>
    <w:p w:rsidR="0040635A" w:rsidRP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0635A">
        <w:rPr>
          <w:rFonts w:ascii="Times New Roman" w:hAnsi="Times New Roman" w:cs="Times New Roman"/>
          <w:sz w:val="28"/>
          <w:lang w:val="uk-UA"/>
        </w:rPr>
        <w:t xml:space="preserve">Щоб оминути діяльність такої стабілізації, застосовують і варіюють додаткові швидкісні дії, які у звичайних умовах виконуються без зовнішнього обтяження </w:t>
      </w:r>
      <w:r w:rsidR="00241EA7">
        <w:rPr>
          <w:rFonts w:ascii="Times New Roman" w:hAnsi="Times New Roman" w:cs="Times New Roman"/>
          <w:sz w:val="28"/>
          <w:lang w:val="uk-UA"/>
        </w:rPr>
        <w:t>або зі стандартним обтяженням</w:t>
      </w:r>
      <w:r w:rsidRPr="0040635A">
        <w:rPr>
          <w:rFonts w:ascii="Times New Roman" w:hAnsi="Times New Roman" w:cs="Times New Roman"/>
          <w:sz w:val="28"/>
          <w:lang w:val="uk-UA"/>
        </w:rPr>
        <w:t xml:space="preserve">.  </w:t>
      </w:r>
    </w:p>
    <w:p w:rsidR="0040635A" w:rsidRP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0635A">
        <w:rPr>
          <w:rFonts w:ascii="Times New Roman" w:hAnsi="Times New Roman" w:cs="Times New Roman"/>
          <w:sz w:val="28"/>
          <w:lang w:val="uk-UA"/>
        </w:rPr>
        <w:t>У веслувальному спорті формами прояву силових здібностей є: власне силові здібності (максимальна м'язова сила); швидкісно-силові здібності та силова витривалість. По суті силові здібності можуть виявлятися лише в умовах, коли потрібно розвинути найвищу (граничну) м'язову напругу. У веслувальному спорті схожі умови можуть також створюватися при виконанні самих перших стартових гребків на дистанції, при суттєвому обтяженні човна і максимально напруженій роботі в гребному басейні</w:t>
      </w:r>
      <w:r w:rsidR="00241EA7" w:rsidRPr="00241EA7">
        <w:rPr>
          <w:rFonts w:ascii="Times New Roman" w:hAnsi="Times New Roman" w:cs="Times New Roman"/>
          <w:sz w:val="28"/>
        </w:rPr>
        <w:t xml:space="preserve"> [3]</w:t>
      </w:r>
      <w:bookmarkStart w:id="0" w:name="_GoBack"/>
      <w:bookmarkEnd w:id="0"/>
      <w:r w:rsidRPr="0040635A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Мета та завдання дослідження -  </w:t>
      </w:r>
      <w:r>
        <w:rPr>
          <w:rFonts w:ascii="Times New Roman" w:hAnsi="Times New Roman" w:cs="Times New Roman"/>
          <w:sz w:val="28"/>
          <w:lang w:val="uk-UA"/>
        </w:rPr>
        <w:t>розробити та внести у тренувальний процес</w:t>
      </w:r>
      <w:r w:rsidRPr="000D5119">
        <w:rPr>
          <w:rFonts w:ascii="Times New Roman" w:hAnsi="Times New Roman" w:cs="Times New Roman"/>
          <w:sz w:val="28"/>
          <w:lang w:val="uk-UA"/>
        </w:rPr>
        <w:t xml:space="preserve"> організаційно-методичні та технічні  основи формування швидкісних здібностей спортсменів з веслування на байдарках і каное.</w:t>
      </w:r>
    </w:p>
    <w:p w:rsid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Матеріал і методи дослідження  </w:t>
      </w:r>
    </w:p>
    <w:p w:rsidR="0040635A" w:rsidRPr="000D5119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0D5119">
        <w:rPr>
          <w:rFonts w:ascii="Times New Roman" w:hAnsi="Times New Roman" w:cs="Times New Roman"/>
          <w:sz w:val="28"/>
          <w:lang w:val="uk-UA"/>
        </w:rPr>
        <w:t xml:space="preserve">Для розв’язання поставлених завдань і перевірки гіпотези було використано </w:t>
      </w:r>
      <w:r>
        <w:rPr>
          <w:rFonts w:ascii="Times New Roman" w:hAnsi="Times New Roman" w:cs="Times New Roman"/>
          <w:sz w:val="28"/>
          <w:lang w:val="uk-UA"/>
        </w:rPr>
        <w:t xml:space="preserve">науково-літературні джерела та </w:t>
      </w:r>
      <w:r w:rsidRPr="000D5119">
        <w:rPr>
          <w:rFonts w:ascii="Times New Roman" w:hAnsi="Times New Roman" w:cs="Times New Roman"/>
          <w:sz w:val="28"/>
          <w:lang w:val="uk-UA"/>
        </w:rPr>
        <w:t xml:space="preserve">комплекс таких методів дослідження: </w:t>
      </w:r>
    </w:p>
    <w:p w:rsidR="0040635A" w:rsidRPr="000D5119" w:rsidRDefault="0040635A" w:rsidP="004063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т</w:t>
      </w:r>
      <w:r w:rsidRPr="000D5119">
        <w:rPr>
          <w:rFonts w:ascii="Times New Roman" w:hAnsi="Times New Roman" w:cs="Times New Roman"/>
          <w:i/>
          <w:sz w:val="28"/>
          <w:lang w:val="uk-UA"/>
        </w:rPr>
        <w:t>еоретичних</w:t>
      </w:r>
    </w:p>
    <w:p w:rsidR="0040635A" w:rsidRPr="000D5119" w:rsidRDefault="0040635A" w:rsidP="004063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D5119">
        <w:rPr>
          <w:rFonts w:ascii="Times New Roman" w:hAnsi="Times New Roman" w:cs="Times New Roman"/>
          <w:sz w:val="28"/>
          <w:lang w:val="uk-UA"/>
        </w:rPr>
        <w:t xml:space="preserve">емпіричних </w:t>
      </w:r>
    </w:p>
    <w:p w:rsidR="0040635A" w:rsidRPr="000D5119" w:rsidRDefault="0040635A" w:rsidP="004063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D5119">
        <w:rPr>
          <w:rFonts w:ascii="Times New Roman" w:hAnsi="Times New Roman" w:cs="Times New Roman"/>
          <w:sz w:val="28"/>
          <w:lang w:val="uk-UA"/>
        </w:rPr>
        <w:t>математичної статистики</w:t>
      </w:r>
    </w:p>
    <w:p w:rsidR="0040635A" w:rsidRPr="0040635A" w:rsidRDefault="0040635A" w:rsidP="00406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F54D50" w:rsidRPr="00241EA7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BD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кожному занятті обов'язковою умовою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підготовки до максимальної</w:t>
      </w:r>
      <w:r w:rsidRPr="000A1BD8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E4E0C">
        <w:rPr>
          <w:rFonts w:ascii="Times New Roman" w:hAnsi="Times New Roman" w:cs="Times New Roman"/>
          <w:sz w:val="28"/>
          <w:szCs w:val="28"/>
          <w:lang w:val="uk-UA"/>
        </w:rPr>
        <w:t xml:space="preserve"> по-перше є ґрунтовна розминка, засобами якої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неодмінно </w:t>
      </w:r>
      <w:r w:rsidRPr="00AE4E0C">
        <w:rPr>
          <w:rFonts w:ascii="Times New Roman" w:hAnsi="Times New Roman" w:cs="Times New Roman"/>
          <w:sz w:val="28"/>
          <w:szCs w:val="28"/>
          <w:lang w:val="uk-UA"/>
        </w:rPr>
        <w:t xml:space="preserve">служать допоміжні гімнастичні та спеціально-підготовчі вправи, що виконуються з поступовим збільшенням темпу та швидкості рухів. Винятково ретельна підготовка та суворе нормування навантаження потрібні при застосуванні швидкісно-силових вправ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для </w:t>
      </w:r>
      <w:r w:rsidR="00241EA7">
        <w:rPr>
          <w:rFonts w:ascii="Times New Roman" w:hAnsi="Times New Roman" w:cs="Times New Roman"/>
          <w:sz w:val="28"/>
          <w:szCs w:val="28"/>
          <w:lang w:val="uk-UA"/>
        </w:rPr>
        <w:t>ударно-реактивного впливу[4].</w:t>
      </w:r>
    </w:p>
    <w:p w:rsidR="0040635A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E0C">
        <w:rPr>
          <w:rFonts w:ascii="Times New Roman" w:hAnsi="Times New Roman" w:cs="Times New Roman"/>
          <w:sz w:val="28"/>
          <w:szCs w:val="28"/>
          <w:lang w:val="uk-UA"/>
        </w:rPr>
        <w:t xml:space="preserve">Навіть у тренуванні кваліфікованих спортсменів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граничні </w:t>
      </w:r>
      <w:r w:rsidRPr="00AE4E0C">
        <w:rPr>
          <w:rFonts w:ascii="Times New Roman" w:hAnsi="Times New Roman" w:cs="Times New Roman"/>
          <w:sz w:val="28"/>
          <w:szCs w:val="28"/>
          <w:lang w:val="uk-UA"/>
        </w:rPr>
        <w:t>обсяги таких навантажень приблизно невеликі; згідно з досвідченими даними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літературних джерелах</w:t>
      </w:r>
      <w:r w:rsidRPr="00AE4E0C">
        <w:rPr>
          <w:rFonts w:ascii="Times New Roman" w:hAnsi="Times New Roman" w:cs="Times New Roman"/>
          <w:sz w:val="28"/>
          <w:szCs w:val="28"/>
          <w:lang w:val="uk-UA"/>
        </w:rPr>
        <w:t>, їх рекомендується нормувати орієнтовно у межах: число повторень однієї серії (у процесі серійного відтворення окремої вправи) – 5-10; кількість серій у рамках окремого заняття – 2-4; проміжки активного 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дпочинку між серіями – 10-15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</w:t>
      </w:r>
      <w:proofErr w:type="spellEnd"/>
      <w:r w:rsidRPr="00AE4E0C">
        <w:rPr>
          <w:rFonts w:ascii="Times New Roman" w:hAnsi="Times New Roman" w:cs="Times New Roman"/>
          <w:sz w:val="28"/>
          <w:szCs w:val="28"/>
          <w:lang w:val="uk-UA"/>
        </w:rPr>
        <w:t>; кількість занять, що включають такі навантаження у тижневому циклі, – 1-2.</w:t>
      </w:r>
    </w:p>
    <w:p w:rsidR="00F54D50" w:rsidRPr="00F54D50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54D50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 комплексом проявів швидкісних якостей у веслуванні на байдарках і каное виділяють три специфічних режими швидкісної роботи: ациклічний, що характеризується одноразовим виконанням зосередженої вибухової сили; стартове прискорення, що характеризується швидким рухом з місця, швидкісним завданням яких є досягнення максимального показника за найкоротший час; дистанційний що пов'язаний </w:t>
      </w:r>
      <w:r w:rsidRPr="00F54D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із </w:t>
      </w:r>
      <w:r w:rsidRPr="00F54D50">
        <w:rPr>
          <w:rFonts w:ascii="Times New Roman" w:hAnsi="Times New Roman" w:cs="Times New Roman"/>
          <w:sz w:val="28"/>
          <w:szCs w:val="28"/>
          <w:lang w:val="uk-UA"/>
        </w:rPr>
        <w:t xml:space="preserve">підтримкою певної швидкості пересування по дистанції. </w:t>
      </w:r>
      <w:r w:rsidRPr="00F54D50">
        <w:rPr>
          <w:rFonts w:ascii="Times New Roman" w:hAnsi="Times New Roman" w:cs="Times New Roman"/>
          <w:i/>
          <w:sz w:val="28"/>
          <w:szCs w:val="28"/>
          <w:lang w:val="uk-UA"/>
        </w:rPr>
        <w:t>[2].</w:t>
      </w:r>
      <w:r w:rsidRPr="00F54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4D50" w:rsidRPr="00F54D50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50">
        <w:rPr>
          <w:rFonts w:ascii="Times New Roman" w:hAnsi="Times New Roman" w:cs="Times New Roman"/>
          <w:sz w:val="28"/>
          <w:szCs w:val="28"/>
          <w:lang w:val="uk-UA"/>
        </w:rPr>
        <w:t>Швидкість ациклічної роботи визначається, в основному, величиною м'язових зусиль і розумно організованих в часі і просторі: чим більша довжина прискорення, тим більша сила діє на тіло (пристрій) і тим вище його швидкість.</w:t>
      </w:r>
    </w:p>
    <w:p w:rsidR="00F54D50" w:rsidRPr="00F54D50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50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підвищення швидкісної здатності спортсмена при виконанні ациклічної роботи можна, по-перше, за рахунок підвищення здатності центральної нервової системи подавати потужні та ефективні імпульси до рухових одиниць, які беруть участь у роботі, за рахунок поліпшення внутрішньо м’язової та між м’язової координації, що в свою </w:t>
      </w:r>
      <w:r w:rsidRPr="00F54D5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чергу впливає на техніку веслування. Розширити можливості </w:t>
      </w:r>
      <w:proofErr w:type="spellStart"/>
      <w:r w:rsidRPr="00F54D50">
        <w:rPr>
          <w:rFonts w:ascii="Times New Roman" w:hAnsi="Times New Roman" w:cs="Times New Roman"/>
          <w:sz w:val="28"/>
          <w:szCs w:val="28"/>
          <w:lang w:val="uk-UA"/>
        </w:rPr>
        <w:t>лактатного</w:t>
      </w:r>
      <w:proofErr w:type="spellEnd"/>
      <w:r w:rsidRPr="00F54D50">
        <w:rPr>
          <w:rFonts w:ascii="Times New Roman" w:hAnsi="Times New Roman" w:cs="Times New Roman"/>
          <w:sz w:val="28"/>
          <w:szCs w:val="28"/>
          <w:lang w:val="uk-UA"/>
        </w:rPr>
        <w:t xml:space="preserve"> механізму можна шляхом вивільнення енергії для формування біодинамічної структури відповідних спортивних рухів. </w:t>
      </w:r>
    </w:p>
    <w:p w:rsidR="00F54D50" w:rsidRDefault="00F54D50" w:rsidP="00F54D50">
      <w:pPr>
        <w:pStyle w:val="WellSpaced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F35034">
        <w:rPr>
          <w:sz w:val="28"/>
          <w:szCs w:val="28"/>
          <w:lang w:val="uk-UA"/>
        </w:rPr>
        <w:t>Стартове прискорення</w:t>
      </w:r>
      <w:r>
        <w:rPr>
          <w:sz w:val="28"/>
          <w:szCs w:val="28"/>
          <w:lang w:val="uk-UA"/>
        </w:rPr>
        <w:t>,</w:t>
      </w:r>
      <w:r w:rsidRPr="00F35034">
        <w:rPr>
          <w:sz w:val="28"/>
          <w:szCs w:val="28"/>
          <w:lang w:val="uk-UA"/>
        </w:rPr>
        <w:t xml:space="preserve"> як особлива форма високошвидкісної циклічної роботи є вирішальною для високої продуктивності у спринтерському веслуванні на 200 метрів</w:t>
      </w:r>
      <w:r>
        <w:rPr>
          <w:sz w:val="28"/>
          <w:szCs w:val="28"/>
          <w:lang w:val="uk-UA"/>
        </w:rPr>
        <w:t xml:space="preserve"> у веслуванні на байдарках і каное</w:t>
      </w:r>
      <w:r w:rsidR="00241EA7" w:rsidRPr="00241EA7">
        <w:rPr>
          <w:sz w:val="28"/>
          <w:szCs w:val="28"/>
        </w:rPr>
        <w:t xml:space="preserve"> [1]</w:t>
      </w:r>
      <w:r w:rsidRPr="00F35034">
        <w:rPr>
          <w:sz w:val="28"/>
          <w:szCs w:val="28"/>
          <w:lang w:val="uk-UA"/>
        </w:rPr>
        <w:t xml:space="preserve">. </w:t>
      </w:r>
    </w:p>
    <w:p w:rsidR="00F54D50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511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дослідження та їх обговорення</w:t>
      </w:r>
    </w:p>
    <w:p w:rsidR="00F54D50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Pr="00214534">
        <w:rPr>
          <w:rFonts w:ascii="Times New Roman" w:hAnsi="Times New Roman" w:cs="Times New Roman"/>
          <w:iCs/>
          <w:sz w:val="28"/>
          <w:szCs w:val="28"/>
          <w:lang w:val="uk-UA"/>
        </w:rPr>
        <w:t>проваджено</w:t>
      </w:r>
      <w:r w:rsidRPr="00214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14534">
        <w:rPr>
          <w:rFonts w:ascii="Times New Roman" w:hAnsi="Times New Roman" w:cs="Times New Roman"/>
          <w:iCs/>
          <w:sz w:val="28"/>
          <w:szCs w:val="28"/>
          <w:lang w:val="uk-UA"/>
        </w:rPr>
        <w:t>у процес тренувань спортсменів збірної команди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веслування на байдарках і каное</w:t>
      </w:r>
      <w:r w:rsidRPr="002145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педагогічні та методичні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основи організації тренувального процесу.</w:t>
      </w:r>
    </w:p>
    <w:p w:rsidR="00F54D50" w:rsidRPr="00214534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534">
        <w:rPr>
          <w:rFonts w:ascii="Times New Roman" w:hAnsi="Times New Roman" w:cs="Times New Roman"/>
          <w:sz w:val="28"/>
          <w:szCs w:val="28"/>
          <w:lang w:val="uk-UA"/>
        </w:rPr>
        <w:t xml:space="preserve">У сучасній науковій літературі мало уваги приділяється різним методикам розвитку швидкісних якостей і не визначена ефективність застосування їх на практиці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тренувального процесу саме у </w:t>
      </w:r>
      <w:r w:rsidRPr="00214534">
        <w:rPr>
          <w:rFonts w:ascii="Times New Roman" w:hAnsi="Times New Roman" w:cs="Times New Roman"/>
          <w:sz w:val="28"/>
          <w:szCs w:val="28"/>
          <w:lang w:val="uk-UA"/>
        </w:rPr>
        <w:t>веслуванні на байдарках і каное.</w:t>
      </w:r>
    </w:p>
    <w:p w:rsidR="00F54D50" w:rsidRPr="00214534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Методика розвитку швидкісних здібностей на дистанційній</w:t>
      </w:r>
      <w:r w:rsidRPr="00F54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Pr="00F54D50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забезпечена можливостями різних функціональних систем, які за критеріями потужності здатні відносити роботу до тієї чи іншої зони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потужності</w:t>
      </w:r>
      <w:r w:rsidRPr="00F54D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Характеристики стартової швидкості потребують значної уваги при роботі на дистанції під час тренування.</w:t>
      </w:r>
    </w:p>
    <w:p w:rsidR="00F54D50" w:rsidRPr="000D5119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5119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:rsidR="00F54D50" w:rsidRPr="00F54D50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Pr="00B75D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54D50">
        <w:rPr>
          <w:rFonts w:ascii="Times New Roman" w:hAnsi="Times New Roman" w:cs="Times New Roman"/>
          <w:sz w:val="28"/>
          <w:szCs w:val="28"/>
          <w:lang w:val="uk-UA"/>
        </w:rPr>
        <w:t>ля швидкісного якісного виконання, а також ефективної техніки веслування необхідними є здатність до цілеспрямованої стимуляції рухових одиниць центральної нервової системи, ефективність внутрішньо м’язової координації, рівень розвитку максимальної сили.</w:t>
      </w:r>
    </w:p>
    <w:p w:rsidR="00F54D50" w:rsidRPr="00C92256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50">
        <w:rPr>
          <w:rFonts w:ascii="Times New Roman" w:hAnsi="Times New Roman" w:cs="Times New Roman"/>
          <w:sz w:val="28"/>
          <w:szCs w:val="28"/>
          <w:lang w:val="uk-UA"/>
        </w:rPr>
        <w:t xml:space="preserve">Швидкість ациклічної роботи і ефективність стартового прискорення багато в чому залежить від рівня максимальної потужності - результату комплексу проявів потужності і швидкості. Прояви сили залежать від рівня розвитку її силового (динамічні та швидкісні сили) і швидкісного (час реакції, час індивідуального руху) компонентів і здатності комплексно виконувати їх в умовах виконання конкретних рухових дій. </w:t>
      </w:r>
      <w:r w:rsidRPr="00F54D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54D50" w:rsidRPr="00214534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5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літератури</w:t>
      </w:r>
    </w:p>
    <w:p w:rsidR="00241EA7" w:rsidRPr="00C92256" w:rsidRDefault="00241EA7" w:rsidP="00241EA7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Богуш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 В.Л. 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Исследование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двигательных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действий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,  спортсменок,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занимающихся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академической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греблей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 /В.Л.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Богуш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, С.В.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Гетманцев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, О.В.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и др. // Слобожанський науково-спортивний вісник. –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Xapків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: ХДАФК, 2015. –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4(48). – С. 19-25. – dx.doi.org/10.15391/snsv.2015-4.003.</w:t>
      </w:r>
    </w:p>
    <w:p w:rsidR="00241EA7" w:rsidRPr="00C92256" w:rsidRDefault="00241EA7" w:rsidP="00241EA7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23">
        <w:rPr>
          <w:rFonts w:ascii="Times New Roman" w:hAnsi="Times New Roman" w:cs="Times New Roman"/>
          <w:sz w:val="28"/>
          <w:szCs w:val="28"/>
          <w:lang w:val="uk-UA"/>
        </w:rPr>
        <w:t xml:space="preserve">Платонов В. Н. </w:t>
      </w:r>
      <w:proofErr w:type="spellStart"/>
      <w:r w:rsidRPr="00DB7023">
        <w:rPr>
          <w:rFonts w:ascii="Times New Roman" w:hAnsi="Times New Roman" w:cs="Times New Roman"/>
          <w:sz w:val="28"/>
          <w:szCs w:val="28"/>
          <w:lang w:val="uk-UA"/>
        </w:rPr>
        <w:t>Периодизация</w:t>
      </w:r>
      <w:proofErr w:type="spellEnd"/>
      <w:r w:rsidRPr="00DB7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7023">
        <w:rPr>
          <w:rFonts w:ascii="Times New Roman" w:hAnsi="Times New Roman" w:cs="Times New Roman"/>
          <w:sz w:val="28"/>
          <w:szCs w:val="28"/>
          <w:lang w:val="uk-UA"/>
        </w:rPr>
        <w:t>спортивной</w:t>
      </w:r>
      <w:proofErr w:type="spellEnd"/>
      <w:r w:rsidRPr="00DB7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7023">
        <w:rPr>
          <w:rFonts w:ascii="Times New Roman" w:hAnsi="Times New Roman" w:cs="Times New Roman"/>
          <w:sz w:val="28"/>
          <w:szCs w:val="28"/>
          <w:lang w:val="uk-UA"/>
        </w:rPr>
        <w:t>тренировки</w:t>
      </w:r>
      <w:proofErr w:type="spellEnd"/>
      <w:r w:rsidRPr="00DB7023">
        <w:rPr>
          <w:rFonts w:ascii="Times New Roman" w:hAnsi="Times New Roman" w:cs="Times New Roman"/>
          <w:sz w:val="28"/>
          <w:szCs w:val="28"/>
          <w:lang w:val="uk-UA"/>
        </w:rPr>
        <w:t xml:space="preserve"> / В. Н. Платонов. – К. : </w:t>
      </w:r>
      <w:proofErr w:type="spellStart"/>
      <w:r w:rsidRPr="00DB7023">
        <w:rPr>
          <w:rFonts w:ascii="Times New Roman" w:hAnsi="Times New Roman" w:cs="Times New Roman"/>
          <w:sz w:val="28"/>
          <w:szCs w:val="28"/>
          <w:lang w:val="uk-UA"/>
        </w:rPr>
        <w:t>Олимпийская</w:t>
      </w:r>
      <w:proofErr w:type="spellEnd"/>
      <w:r w:rsidRPr="00DB7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7023">
        <w:rPr>
          <w:rFonts w:ascii="Times New Roman" w:hAnsi="Times New Roman" w:cs="Times New Roman"/>
          <w:sz w:val="28"/>
          <w:szCs w:val="28"/>
          <w:lang w:val="uk-UA"/>
        </w:rPr>
        <w:t>литература</w:t>
      </w:r>
      <w:proofErr w:type="spellEnd"/>
      <w:r w:rsidRPr="00DB7023">
        <w:rPr>
          <w:rFonts w:ascii="Times New Roman" w:hAnsi="Times New Roman" w:cs="Times New Roman"/>
          <w:sz w:val="28"/>
          <w:szCs w:val="28"/>
          <w:lang w:val="uk-UA"/>
        </w:rPr>
        <w:t>, 2013. – 556–557.</w:t>
      </w:r>
    </w:p>
    <w:p w:rsidR="00241EA7" w:rsidRDefault="00241EA7" w:rsidP="00241EA7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Флерчук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В. В. Обґрунтування провідних факторів, що обумовлюють ефективність тренувальної та змагальної діяльності у веслуванні на байдарках і каное / В. В. </w:t>
      </w:r>
      <w:proofErr w:type="spellStart"/>
      <w:r w:rsidRPr="00C92256">
        <w:rPr>
          <w:rFonts w:ascii="Times New Roman" w:hAnsi="Times New Roman" w:cs="Times New Roman"/>
          <w:sz w:val="28"/>
          <w:szCs w:val="28"/>
          <w:lang w:val="uk-UA"/>
        </w:rPr>
        <w:t>Флерчук</w:t>
      </w:r>
      <w:proofErr w:type="spellEnd"/>
      <w:r w:rsidRPr="00C92256">
        <w:rPr>
          <w:rFonts w:ascii="Times New Roman" w:hAnsi="Times New Roman" w:cs="Times New Roman"/>
          <w:sz w:val="28"/>
          <w:szCs w:val="28"/>
          <w:lang w:val="uk-UA"/>
        </w:rPr>
        <w:t xml:space="preserve"> // Молода спортивна наука України. - Львів, 2008 - Вип.12. - Т.1. - С.370-374.</w:t>
      </w:r>
    </w:p>
    <w:p w:rsidR="00241EA7" w:rsidRPr="00C92256" w:rsidRDefault="00241EA7" w:rsidP="00241EA7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Янсен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 ЧСС, лактат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тренировки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выносливость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EA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Янсен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Мурманск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Тулома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2006. – 160 с.</w:t>
      </w:r>
    </w:p>
    <w:p w:rsidR="00F54D50" w:rsidRPr="00183B3E" w:rsidRDefault="00F54D50" w:rsidP="00F54D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54D50" w:rsidRPr="0018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5A7"/>
    <w:multiLevelType w:val="hybridMultilevel"/>
    <w:tmpl w:val="4984B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2651C4"/>
    <w:multiLevelType w:val="hybridMultilevel"/>
    <w:tmpl w:val="84726F10"/>
    <w:lvl w:ilvl="0" w:tplc="54B2C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63"/>
    <w:rsid w:val="00183B3E"/>
    <w:rsid w:val="00241EA7"/>
    <w:rsid w:val="0040635A"/>
    <w:rsid w:val="00863763"/>
    <w:rsid w:val="00EE2FF2"/>
    <w:rsid w:val="00F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5A"/>
    <w:pPr>
      <w:ind w:left="720"/>
      <w:contextualSpacing/>
    </w:pPr>
  </w:style>
  <w:style w:type="paragraph" w:customStyle="1" w:styleId="WellSpaced">
    <w:name w:val="Well Spaced"/>
    <w:qFormat/>
    <w:rsid w:val="00F54D50"/>
    <w:pPr>
      <w:spacing w:before="144" w:after="72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5A"/>
    <w:pPr>
      <w:ind w:left="720"/>
      <w:contextualSpacing/>
    </w:pPr>
  </w:style>
  <w:style w:type="paragraph" w:customStyle="1" w:styleId="WellSpaced">
    <w:name w:val="Well Spaced"/>
    <w:qFormat/>
    <w:rsid w:val="00F54D50"/>
    <w:pPr>
      <w:spacing w:before="144" w:after="72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2022-11-18T10:43:00Z</dcterms:created>
  <dcterms:modified xsi:type="dcterms:W3CDTF">2022-11-18T11:12:00Z</dcterms:modified>
</cp:coreProperties>
</file>