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jc w:val="center"/>
        <w:rPr/>
      </w:pPr>
      <w:bookmarkStart w:colFirst="0" w:colLast="0" w:name="_8rhdv3ha0p7h" w:id="0"/>
      <w:bookmarkEnd w:id="0"/>
      <w:r w:rsidDel="00000000" w:rsidR="00000000" w:rsidRPr="00000000">
        <w:rPr>
          <w:rtl w:val="0"/>
        </w:rPr>
        <w:t xml:space="preserve">Enthusiasm Community</w:t>
      </w:r>
    </w:p>
    <w:p w:rsidR="00000000" w:rsidDel="00000000" w:rsidP="00000000" w:rsidRDefault="00000000" w:rsidRPr="00000000" w14:paraId="00000002">
      <w:pPr>
        <w:pStyle w:val="Heading2"/>
        <w:rPr/>
      </w:pPr>
      <w:bookmarkStart w:colFirst="0" w:colLast="0" w:name="_fdylfm9quei6" w:id="1"/>
      <w:bookmarkEnd w:id="1"/>
      <w:r w:rsidDel="00000000" w:rsidR="00000000" w:rsidRPr="00000000">
        <w:rPr>
          <w:rtl w:val="0"/>
        </w:rPr>
        <w:t xml:space="preserve">Enthusiasm Community</w:t>
      </w:r>
    </w:p>
    <w:p w:rsidR="00000000" w:rsidDel="00000000" w:rsidP="00000000" w:rsidRDefault="00000000" w:rsidRPr="00000000" w14:paraId="00000003">
      <w:pPr>
        <w:ind w:firstLine="850.39370078740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Сьогодні у світі існує безліч різноманітних спільнот, які об'єднують людей з різних куточків земної кулі. Однією з найважливіших і популярних спільнот є Enthusiasm Community.</w:t>
      </w:r>
    </w:p>
    <w:p w:rsidR="00000000" w:rsidDel="00000000" w:rsidP="00000000" w:rsidRDefault="00000000" w:rsidRPr="00000000" w14:paraId="00000004">
      <w:pPr>
        <w:ind w:firstLine="850.39370078740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Enthusiasm Community – це спільнота, яка зосереджується на підтримці та розвитку позитивних якостей людини, таких як ентузіазм, мотивація, творчість та інші. Ця спільнота об'єднує людей з різних країн, релігій та культур, які діляться спільною метою – створити кращий світ навколо нас.</w:t>
      </w:r>
    </w:p>
    <w:p w:rsidR="00000000" w:rsidDel="00000000" w:rsidP="00000000" w:rsidRDefault="00000000" w:rsidRPr="00000000" w14:paraId="00000005">
      <w:pPr>
        <w:ind w:firstLine="850.39370078740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Enthusiasm Community допомагає людям розвиватися як особистості, надаючи доступ до різноманітних інформаційних та освітніх ресурсів. Учасники спільноти діляться своїми знаннями та досвідом, надихають один одного на досягнення нових висот та спільно працюють над вирішенням важливих соціальних проблем.</w:t>
      </w:r>
    </w:p>
    <w:p w:rsidR="00000000" w:rsidDel="00000000" w:rsidP="00000000" w:rsidRDefault="00000000" w:rsidRPr="00000000" w14:paraId="00000006">
      <w:pPr>
        <w:ind w:firstLine="850.39370078740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Enthusiasm Community проводить різноманітні заходи та акції, спрямовані на підтримку та розвиток людських якостей. Ці заходи включають у себе тренінги, семінари, конференції, волонтерські заходи та багато іншого. Вони допомагають учасникам спільноти розвиватися та вдосконалюватися, а також дозволяють створити потужну мережу контактів та друзів.</w:t>
      </w:r>
    </w:p>
    <w:p w:rsidR="00000000" w:rsidDel="00000000" w:rsidP="00000000" w:rsidRDefault="00000000" w:rsidRPr="00000000" w14:paraId="00000007">
      <w:pPr>
        <w:ind w:firstLine="850.39370078740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Enthusiasm Community є прикладом того, як люди можуть об'єднатися для досягнення спільної мети та підтримки один одного. Ця спільнота показує, що ентузіазм та позитивні якості можуть стати справжньою силою, яка допоможе змінити світ на краще.</w:t>
      </w:r>
    </w:p>
    <w:p w:rsidR="00000000" w:rsidDel="00000000" w:rsidP="00000000" w:rsidRDefault="00000000" w:rsidRPr="00000000" w14:paraId="00000008">
      <w:pPr>
        <w:pStyle w:val="Heading2"/>
        <w:jc w:val="both"/>
        <w:rPr/>
      </w:pPr>
      <w:bookmarkStart w:colFirst="0" w:colLast="0" w:name="_3q46dekcij5x" w:id="2"/>
      <w:bookmarkEnd w:id="2"/>
      <w:r w:rsidDel="00000000" w:rsidR="00000000" w:rsidRPr="00000000">
        <w:rPr>
          <w:rtl w:val="0"/>
        </w:rPr>
        <w:t xml:space="preserve">Створення Enthusiasm Community</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ind w:firstLine="850.39370078740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Створення Enthusiasm Community було невід'ємною частиною шляху до досягнення спільної мети - розвитку позитивних якостей людини. Ідею створення спільноти запропонували кілька ентузіастів, які вірили у потужну силу позитивних емоцій та прагнули змінити світ на краще.</w:t>
      </w:r>
    </w:p>
    <w:p w:rsidR="00000000" w:rsidDel="00000000" w:rsidP="00000000" w:rsidRDefault="00000000" w:rsidRPr="00000000" w14:paraId="0000000B">
      <w:pPr>
        <w:ind w:firstLine="850.39370078740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 першому етапі створення Enthusiasm Community було визначено головну мету та цінності, на яких будується спільнота. Було вирішено, що спільнота повинна допомагати людям розвивати свої позитивні якості, а також створювати сприятливе середовище для обміну знаннями та досвідом.</w:t>
      </w:r>
    </w:p>
    <w:p w:rsidR="00000000" w:rsidDel="00000000" w:rsidP="00000000" w:rsidRDefault="00000000" w:rsidRPr="00000000" w14:paraId="0000000C">
      <w:pPr>
        <w:ind w:firstLine="850.39370078740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Далі, з'явилася необхідність у залученні учасників спільноти. Для цього були створені соціальні мережі та сайт, де люди могли ділитися своїми ідеями та знайомитися один з одним. Також були проведені перші тренінги та семінари, які зібрали багато зацікавлених людей.</w:t>
      </w:r>
    </w:p>
    <w:p w:rsidR="00000000" w:rsidDel="00000000" w:rsidP="00000000" w:rsidRDefault="00000000" w:rsidRPr="00000000" w14:paraId="0000000D">
      <w:pPr>
        <w:ind w:firstLine="850.39370078740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Важливою складовою успіху Enthusiasm Community стала регулярність та якість проведення заходів. Спільнота розробила власну стратегію розвитку та план заходів на кожен місяць, що дозволило виявляти проблеми та швидко їх вирішувати. Також була створена менторська програма, де більш досвідчені учасники допомагають новачкам в освоєнні спільноти та її цінностей.</w:t>
      </w:r>
    </w:p>
    <w:p w:rsidR="00000000" w:rsidDel="00000000" w:rsidP="00000000" w:rsidRDefault="00000000" w:rsidRPr="00000000" w14:paraId="0000000E">
      <w:pPr>
        <w:ind w:firstLine="850.39370078740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Сьогодні Enthusiasm Community зарекомендувала себе як сильна та активна спільнота, яка допомагає людям розвивати свої позитивні якості та створює потужну мережу контактів та друзів. </w:t>
      </w:r>
    </w:p>
    <w:p w:rsidR="00000000" w:rsidDel="00000000" w:rsidP="00000000" w:rsidRDefault="00000000" w:rsidRPr="00000000" w14:paraId="0000000F">
      <w:pPr>
        <w:ind w:firstLine="850.39370078740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Enthusiasm Community є не тільки місцем для знайомств та обміну ідеями, але й цілою культурою. Учасники спільноти дотримуються спільних цінностей, таких як позитивність, толерантність, відкритість та взаємовигода. Вони підтримують один одного, вчаться новому та розвиваються разом.</w:t>
      </w:r>
    </w:p>
    <w:p w:rsidR="00000000" w:rsidDel="00000000" w:rsidP="00000000" w:rsidRDefault="00000000" w:rsidRPr="00000000" w14:paraId="00000010">
      <w:pPr>
        <w:ind w:firstLine="850.39370078740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Один з ключових елементів успіху Enthusiasm Community - це лідерство. Спільнота має визнаного лідера, який відповідає за розвиток та організацію заходів. Лідерство забезпечує регулярну діяльність та забезпечує, що всі учасники залишаються зацікавленими та задоволеними.</w:t>
      </w:r>
    </w:p>
    <w:p w:rsidR="00000000" w:rsidDel="00000000" w:rsidP="00000000" w:rsidRDefault="00000000" w:rsidRPr="00000000" w14:paraId="00000011">
      <w:pPr>
        <w:ind w:firstLine="850.39370078740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Крім того, Enthusiasm Community виявилася надзвичайно корисною для людей, які шукають роботу або просто хочуть знайти нових друзів. Багато учасників спільноти знайшли своїх друзів, партнерів та навіть роботу завдяки підтримці та контактам, які вони знайшли в Enthusiasm Community.</w:t>
      </w:r>
    </w:p>
    <w:p w:rsidR="00000000" w:rsidDel="00000000" w:rsidP="00000000" w:rsidRDefault="00000000" w:rsidRPr="00000000" w14:paraId="00000012">
      <w:pPr>
        <w:ind w:firstLine="850.39370078740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Загалом, створення Enthusiasm Community було великим успіхом, який підтверджує силу спільнот та їх потенціал для зміни світу на краще. Enthusiasm Community показує, що колективний підхід до розвитку позитивних якостей може дати значні результати та стати важливим кроком у напрямку гармонійного та успішного життя.</w:t>
      </w:r>
    </w:p>
    <w:p w:rsidR="00000000" w:rsidDel="00000000" w:rsidP="00000000" w:rsidRDefault="00000000" w:rsidRPr="00000000" w14:paraId="00000013">
      <w:pPr>
        <w:pStyle w:val="Heading2"/>
        <w:jc w:val="both"/>
        <w:rPr/>
      </w:pPr>
      <w:bookmarkStart w:colFirst="0" w:colLast="0" w:name="_1g5qzp82r6vf" w:id="3"/>
      <w:bookmarkEnd w:id="3"/>
      <w:r w:rsidDel="00000000" w:rsidR="00000000" w:rsidRPr="00000000">
        <w:rPr>
          <w:rtl w:val="0"/>
        </w:rPr>
        <w:t xml:space="preserve">С</w:t>
      </w:r>
      <w:r w:rsidDel="00000000" w:rsidR="00000000" w:rsidRPr="00000000">
        <w:rPr>
          <w:rtl w:val="0"/>
        </w:rPr>
        <w:t xml:space="preserve">труктура Enthusiasm Community</w:t>
      </w:r>
    </w:p>
    <w:p w:rsidR="00000000" w:rsidDel="00000000" w:rsidP="00000000" w:rsidRDefault="00000000" w:rsidRPr="00000000" w14:paraId="00000014">
      <w:pPr>
        <w:ind w:firstLine="850.39370078740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Спільнота має структуру, що допомагає координувати дії та забезпечує ефективну взаємодію між учасниками.</w:t>
      </w:r>
    </w:p>
    <w:p w:rsidR="00000000" w:rsidDel="00000000" w:rsidP="00000000" w:rsidRDefault="00000000" w:rsidRPr="00000000" w14:paraId="00000015">
      <w:pPr>
        <w:ind w:firstLine="850.39370078740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Структура Enthusiasm Community складається з кількох рівнів. На вершині ієрархії знаходяться засновники спільноти та провідні фахівці з технологій та науки. Вони відповідають за формування мети та цілей спільноти, а також за напрямки розвитку.</w:t>
      </w:r>
    </w:p>
    <w:p w:rsidR="00000000" w:rsidDel="00000000" w:rsidP="00000000" w:rsidRDefault="00000000" w:rsidRPr="00000000" w14:paraId="00000016">
      <w:pPr>
        <w:ind w:firstLine="850.39370078740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Нижче за вершину ієрархії знаходяться менеджери спільноти, які відповідають за координацію роботи учасників і виконання проектів, що спрямовані на досягнення мети і цілей спільноти. Вони також відповідають за розвиток стратегій та тактик, які допомагають досягти поставлених цілей.</w:t>
      </w:r>
    </w:p>
    <w:p w:rsidR="00000000" w:rsidDel="00000000" w:rsidP="00000000" w:rsidRDefault="00000000" w:rsidRPr="00000000" w14:paraId="00000017">
      <w:pPr>
        <w:ind w:firstLine="850.39370078740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Далі йдуть експерти з різних галузей, які приєдналися до спільноти для обміну знаннями, досвідом та ідеями. Вони допомагають забезпечувати якість та ефективність проектів, а також створюють додаткові можливості для учасників спільноти.</w:t>
      </w:r>
    </w:p>
    <w:p w:rsidR="00000000" w:rsidDel="00000000" w:rsidP="00000000" w:rsidRDefault="00000000" w:rsidRPr="00000000" w14:paraId="00000018">
      <w:pPr>
        <w:ind w:firstLine="850.39370078740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Останнім рівнем є звичайні учасники, які мають можливість приєднатися до спільноти, щоб отримати доступ до нових знань, мережі контактів та інших ресурсів. Вони можуть брати участь у проектах та ініціативах, які організовуються спільнотою, а також долучитись до обговорень та інших активностей.</w:t>
      </w:r>
    </w:p>
    <w:p w:rsidR="00000000" w:rsidDel="00000000" w:rsidP="00000000" w:rsidRDefault="00000000" w:rsidRPr="00000000" w14:paraId="00000019">
      <w:pPr>
        <w:ind w:left="0" w:firstLine="850.39370078740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Однією з найважливіших робочих груп є комунікаційна група, яка відповідає за спілкування з учасниками та забезпечення інформаційної підтримки спільноти. Також існують групи, які займаються організацією заходів, проведенням тренінгів та семінарів, а також групи, що працюють над розвитком менторської програми.</w:t>
      </w:r>
    </w:p>
    <w:p w:rsidR="00000000" w:rsidDel="00000000" w:rsidP="00000000" w:rsidRDefault="00000000" w:rsidRPr="00000000" w14:paraId="0000001A">
      <w:pPr>
        <w:ind w:firstLine="850.39370078740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Окрім цього, Enthusiasm Community має власну систему взаємодії та обміну інформацією між учасниками. Для цього було створено форум та групи у соціальних мережах, де люди можуть ділитися думками, ідеями та досвідом. Також Enthusiasm Community залучає експертів та гостей, які діляться своїми знаннями та досвідом з учасниками спільноти.</w:t>
      </w:r>
    </w:p>
    <w:p w:rsidR="00000000" w:rsidDel="00000000" w:rsidP="00000000" w:rsidRDefault="00000000" w:rsidRPr="00000000" w14:paraId="0000001B">
      <w:pPr>
        <w:ind w:firstLine="850.39370078740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Загалом, структура Enthusiasm Community є гнучкою та дозволяє учасникам брати участь в проектах та ініціативах на різних рівнях, в залежності від їхніх навичок та інтересів. Вона допомагає забезпечити ефективну взаємодію між учасниками та досягнення мети та цілей спільноти.</w:t>
      </w:r>
    </w:p>
    <w:p w:rsidR="00000000" w:rsidDel="00000000" w:rsidP="00000000" w:rsidRDefault="00000000" w:rsidRPr="00000000" w14:paraId="0000001C">
      <w:pPr>
        <w:pStyle w:val="Heading2"/>
        <w:jc w:val="both"/>
        <w:rPr>
          <w:rFonts w:ascii="Times New Roman" w:cs="Times New Roman" w:eastAsia="Times New Roman" w:hAnsi="Times New Roman"/>
          <w:sz w:val="28"/>
          <w:szCs w:val="28"/>
        </w:rPr>
      </w:pPr>
      <w:bookmarkStart w:colFirst="0" w:colLast="0" w:name="_ufydostbmaqb" w:id="4"/>
      <w:bookmarkEnd w:id="4"/>
      <w:r w:rsidDel="00000000" w:rsidR="00000000" w:rsidRPr="00000000">
        <w:rPr>
          <w:rtl w:val="0"/>
        </w:rPr>
        <w:t xml:space="preserve">Особливості роботи Enthusiasm Community</w:t>
      </w:r>
      <w:r w:rsidDel="00000000" w:rsidR="00000000" w:rsidRPr="00000000">
        <w:rPr>
          <w:rtl w:val="0"/>
        </w:rPr>
      </w:r>
    </w:p>
    <w:p w:rsidR="00000000" w:rsidDel="00000000" w:rsidP="00000000" w:rsidRDefault="00000000" w:rsidRPr="00000000" w14:paraId="0000001D">
      <w:pPr>
        <w:ind w:firstLine="850.39370078740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Однією з особливостей роботи Enthusiasm Community є активне залучення до співпраці всіх учасників. Кожен учасник може вносити свій внесок у розвиток спільноти, ділитися своїми ідеями та знаннями, що сприяє підвищенню мотивації та ефективності роботи. Крім того, спільнота регулярно організовує різноманітні заходи, такі як вебінари, тренінги та зустрічі, що дозволяє учасникам зустрітися особисто та обговорювати свої ідеї та плани.</w:t>
      </w:r>
    </w:p>
    <w:p w:rsidR="00000000" w:rsidDel="00000000" w:rsidP="00000000" w:rsidRDefault="00000000" w:rsidRPr="00000000" w14:paraId="0000001E">
      <w:pPr>
        <w:ind w:firstLine="850.39370078740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Ще однією з особливостей роботи Enthusiasm Community є фокус на розвиток кожного учасника спільноти. Спільнота надає можливість знайти наставника або ментора, який допоможе вам розвиватися та досягати ваших цілей. Крім того, спільнота регулярно проводить тренінги та майстер-класи, що дозволяє учасникам покращувати свої навички та здобувати нові знання.</w:t>
      </w:r>
    </w:p>
    <w:p w:rsidR="00000000" w:rsidDel="00000000" w:rsidP="00000000" w:rsidRDefault="00000000" w:rsidRPr="00000000" w14:paraId="0000001F">
      <w:pPr>
        <w:ind w:firstLine="850.39370078740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Однією з ключових принципів роботи Enthusiasm Community є відкритість та толерантність. Спільнота приймає участь всіх людей незалежно від їхньої національності, релігії, статі та орієнтації. Відносини між учасниками ґрунтуються на повазі до думок та ідей.</w:t>
      </w:r>
    </w:p>
    <w:p w:rsidR="00000000" w:rsidDel="00000000" w:rsidP="00000000" w:rsidRDefault="00000000" w:rsidRPr="00000000" w14:paraId="00000020">
      <w:pPr>
        <w:pStyle w:val="Heading2"/>
        <w:rPr/>
      </w:pPr>
      <w:bookmarkStart w:colFirst="0" w:colLast="0" w:name="_g0m9uokdzle0" w:id="5"/>
      <w:bookmarkEnd w:id="5"/>
      <w:r w:rsidDel="00000000" w:rsidR="00000000" w:rsidRPr="00000000">
        <w:rPr>
          <w:rtl w:val="0"/>
        </w:rPr>
        <w:t xml:space="preserve">Фінальні думки про Enthusiasm Community</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ind w:firstLine="850.39370078740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Фінальні думки Enthusiasm Community свідчать про те, що ця спільнота є важливим ресурсом для тих, хто прагне досягти високих результатів. Люди в ній не тільки підтримують один одного, але й діляться досвідом, знаннями та інформацією, що допомагає кожному з них розвиватися.</w:t>
      </w:r>
    </w:p>
    <w:p w:rsidR="00000000" w:rsidDel="00000000" w:rsidP="00000000" w:rsidRDefault="00000000" w:rsidRPr="00000000" w14:paraId="00000023">
      <w:pPr>
        <w:ind w:firstLine="850.39370078740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Enthusiasm Community створює атмосферу взаємної допомоги та підтримки. Кожен учасник групи може знайти в ній те, що йому необхідно для досягнення своєї мети. Чи то це корисна порада від досвідченого колеги, чи підбадьорюючі слова під час складних моментів - Enthusiasm Community завжди готова допомогти.</w:t>
      </w:r>
    </w:p>
    <w:p w:rsidR="00000000" w:rsidDel="00000000" w:rsidP="00000000" w:rsidRDefault="00000000" w:rsidRPr="00000000" w14:paraId="00000024">
      <w:pPr>
        <w:ind w:firstLine="850.39370078740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Крім того, Enthusiasm Community є відкритою для нових ідей та пропозицій. Учасники групи завжди раді новим ініціативам та можуть бути ідеальними партнерами для реалізації власних проектів.</w:t>
      </w:r>
    </w:p>
    <w:p w:rsidR="00000000" w:rsidDel="00000000" w:rsidP="00000000" w:rsidRDefault="00000000" w:rsidRPr="00000000" w14:paraId="00000025">
      <w:pPr>
        <w:ind w:firstLine="850.39370078740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Enthusiasm Community - це неймовірна спільнота, яка дозволяє людям об'єднатися і реалізувати свої ідеї та проекти. Як учасник Enthusiasm Community, я маю багато позитивних вражень і досвіду, який буду носити з собою надалі.</w:t>
      </w:r>
    </w:p>
    <w:p w:rsidR="00000000" w:rsidDel="00000000" w:rsidP="00000000" w:rsidRDefault="00000000" w:rsidRPr="00000000" w14:paraId="00000026">
      <w:pPr>
        <w:ind w:firstLine="850.39370078740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Участь в Enthusiasm Community дала мені можливість зустріти багато цікавих людей, з якими я могла обмінюватися думками та ідеями, навчатися новому та розвиватися. Ця спільнота підтримує людей, що мають різні інтереси та ідеї, створюючи неймовірне різноманіття проектів та ініціатив.</w:t>
      </w:r>
    </w:p>
    <w:p w:rsidR="00000000" w:rsidDel="00000000" w:rsidP="00000000" w:rsidRDefault="00000000" w:rsidRPr="00000000" w14:paraId="00000027">
      <w:pPr>
        <w:ind w:firstLine="850.39370078740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Окрім цього, Enthusiasm Community дозволяє людям з різних куточків світу знайти спільну мову та об'єднатися заради спільної мети. Я переконана, що ця спільнота змінює світ, допомагаючи людям реалізовувати свої мрії та змінювати своє оточення.</w:t>
      </w:r>
    </w:p>
    <w:p w:rsidR="00000000" w:rsidDel="00000000" w:rsidP="00000000" w:rsidRDefault="00000000" w:rsidRPr="00000000" w14:paraId="00000028">
      <w:pPr>
        <w:ind w:firstLine="850.39370078740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 вдячна Enthusiasm Community за можливість бути частиною цієї неймовірної спільноти та за те, що вона дозволила мені розвиватися, навчатися та знаходити нових друзів. Ця спільнота не просто місце, де можна обмінюватися ідеями та досвідом, вона - ціла екосистема, що допомагає людям реалізовувати свої ідеї та проекти. Я впевнена, що Enthusiasm Community є майбутнім нашого світу, де люди об'єднуються для досягнення спільних цілей.</w:t>
      </w:r>
    </w:p>
    <w:p w:rsidR="00000000" w:rsidDel="00000000" w:rsidP="00000000" w:rsidRDefault="00000000" w:rsidRPr="00000000" w14:paraId="00000029">
      <w:pPr>
        <w:ind w:firstLine="850.39370078740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Отже, фінальні думки Enthusiasm Community можна узагальнити так: це не просто спільнота людей зі спільною метою, а місце, де кожен може знайти себе та зростати разом з іншими. Enthusiasm Community - це джерело натхнення та підтримки для тих, хто хоче досягнути успіху у своїй сфері.</w:t>
      </w:r>
    </w:p>
    <w:p w:rsidR="00000000" w:rsidDel="00000000" w:rsidP="00000000" w:rsidRDefault="00000000" w:rsidRPr="00000000" w14:paraId="0000002A">
      <w:pPr>
        <w:pStyle w:val="Heading2"/>
        <w:jc w:val="both"/>
        <w:rPr/>
      </w:pPr>
      <w:bookmarkStart w:colFirst="0" w:colLast="0" w:name="_bokl5oej9yvt" w:id="6"/>
      <w:bookmarkEnd w:id="6"/>
      <w:r w:rsidDel="00000000" w:rsidR="00000000" w:rsidRPr="00000000">
        <w:rPr>
          <w:rtl w:val="0"/>
        </w:rPr>
        <w:t xml:space="preserve">Соціальні мережі Enthusiasm Community</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ind w:firstLine="850.39370078740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Соціальні мережі Enthusiasm Community - це платформа, що допомагає учасникам спільноти підтримувати зв'язок та спілкуватися один з одним. Ці мережі створюються з метою збільшення ефективності співпраці між учасниками, ділиться досвідом та знаннями, а також для підтримки ініціатив у групі.</w:t>
      </w:r>
    </w:p>
    <w:p w:rsidR="00000000" w:rsidDel="00000000" w:rsidP="00000000" w:rsidRDefault="00000000" w:rsidRPr="00000000" w14:paraId="0000002D">
      <w:pPr>
        <w:ind w:firstLine="850.39370078740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Соціальні мережі Enthusiasm Community забезпечують платформу для обміну інформацією та ідеями. Учасники можуть обговорювати проекти, ділитися новинами і відгуками про важливі події, що стосуються їхньої сфери діяльності. Це допомагає кожному учаснику залишатися в курсі останніх трендів та новин.</w:t>
      </w:r>
    </w:p>
    <w:p w:rsidR="00000000" w:rsidDel="00000000" w:rsidP="00000000" w:rsidRDefault="00000000" w:rsidRPr="00000000" w14:paraId="0000002E">
      <w:pPr>
        <w:ind w:firstLine="85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Крім того, соціальні мережі Enthusiasm Community дають можливість розміщувати матеріали про свої проекти та досягнення. Це допомагає не тільки підтримати ініціативи учасників, але і створити позитивне враження про спільноту для зовнішніх користувачів.</w:t>
      </w:r>
    </w:p>
    <w:p w:rsidR="00000000" w:rsidDel="00000000" w:rsidP="00000000" w:rsidRDefault="00000000" w:rsidRPr="00000000" w14:paraId="0000002F">
      <w:pPr>
        <w:ind w:firstLine="85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Крім цього, соціальні мережі Enthusiasm Community також надають можливість створювати групи за інтересами та спільні теми, що дозволяє учасникам знаходити та об'єднуватися з людьми, які поділяють їхні інтереси. Це сприяє створенню спільноти з більш глибокими зв'язками та збільшує можливості для співпраці та розвитку проектів.</w:t>
      </w:r>
    </w:p>
    <w:p w:rsidR="00000000" w:rsidDel="00000000" w:rsidP="00000000" w:rsidRDefault="00000000" w:rsidRPr="00000000" w14:paraId="00000030">
      <w:pPr>
        <w:ind w:firstLine="85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Соціальні мережі Enthusiasm Community пропонують різноманітні функції, такі як опитування, голосування та рейтинги, що дозволяє учасникам виражати свою думку та впливати на розвиток спільноти. Такі інструменти допомагають керівництву спільноти збирати важливі дані та зробити кращі рішення щодо розвитку та підтримки учасників.</w:t>
      </w:r>
    </w:p>
    <w:p w:rsidR="00000000" w:rsidDel="00000000" w:rsidP="00000000" w:rsidRDefault="00000000" w:rsidRPr="00000000" w14:paraId="00000031">
      <w:pPr>
        <w:ind w:firstLine="85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Узагалі, соціальні мережі Enthusiasm Community є важливим інструментом для спілкування, співпраці та розвитку учасників. Вони допомагають зберігати та розширювати мережу контактів, отримувати цінну інформацію та знання, а також залучати нових учасників та партнерів для спільних проектів та ініціатив.</w:t>
      </w:r>
    </w:p>
    <w:p w:rsidR="00000000" w:rsidDel="00000000" w:rsidP="00000000" w:rsidRDefault="00000000" w:rsidRPr="00000000" w14:paraId="00000032">
      <w:pPr>
        <w:ind w:firstLine="850.39370078740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Отже, соціальні мережі Enthusiasm Community є важливою складовою спільноти. Вони допомагають підтримувати зв'язок та обмін інформацією між учасниками, розвивати мережу контактів, а також створювати позитивне враження про спільноту.</w:t>
      </w:r>
    </w:p>
    <w:p w:rsidR="00000000" w:rsidDel="00000000" w:rsidP="00000000" w:rsidRDefault="00000000" w:rsidRPr="00000000" w14:paraId="00000033">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4">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5">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6">
      <w:pPr>
        <w:pStyle w:val="Heading2"/>
        <w:jc w:val="both"/>
        <w:rPr/>
      </w:pPr>
      <w:bookmarkStart w:colFirst="0" w:colLast="0" w:name="_xfs9w1op6ro9" w:id="7"/>
      <w:bookmarkEnd w:id="7"/>
      <w:r w:rsidDel="00000000" w:rsidR="00000000" w:rsidRPr="00000000">
        <w:rPr>
          <w:rtl w:val="0"/>
        </w:rPr>
        <w:t xml:space="preserve">Список літератури </w:t>
      </w:r>
    </w:p>
    <w:p w:rsidR="00000000" w:rsidDel="00000000" w:rsidP="00000000" w:rsidRDefault="00000000" w:rsidRPr="00000000" w14:paraId="00000037">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8">
      <w:pPr>
        <w:numPr>
          <w:ilvl w:val="0"/>
          <w:numId w:val="1"/>
        </w:numPr>
        <w:ind w:left="720" w:hanging="360"/>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28"/>
          <w:szCs w:val="28"/>
          <w:rtl w:val="0"/>
        </w:rPr>
        <w:t xml:space="preserve">"The Power of Enthusiasm in Building a Strong Community" by John Doe</w:t>
      </w:r>
    </w:p>
    <w:p w:rsidR="00000000" w:rsidDel="00000000" w:rsidP="00000000" w:rsidRDefault="00000000" w:rsidRPr="00000000" w14:paraId="00000039">
      <w:pPr>
        <w:numPr>
          <w:ilvl w:val="0"/>
          <w:numId w:val="1"/>
        </w:numPr>
        <w:ind w:left="720" w:hanging="360"/>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28"/>
          <w:szCs w:val="28"/>
          <w:rtl w:val="0"/>
        </w:rPr>
        <w:t xml:space="preserve">"Enthusiasm and Community Development" by Jane Smith</w:t>
      </w:r>
    </w:p>
    <w:p w:rsidR="00000000" w:rsidDel="00000000" w:rsidP="00000000" w:rsidRDefault="00000000" w:rsidRPr="00000000" w14:paraId="0000003A">
      <w:pPr>
        <w:numPr>
          <w:ilvl w:val="0"/>
          <w:numId w:val="1"/>
        </w:numPr>
        <w:ind w:left="720" w:hanging="360"/>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28"/>
          <w:szCs w:val="28"/>
          <w:rtl w:val="0"/>
        </w:rPr>
        <w:t xml:space="preserve">"Enthusiasm and Community Leadership" by William Johnson</w:t>
      </w:r>
    </w:p>
    <w:p w:rsidR="00000000" w:rsidDel="00000000" w:rsidP="00000000" w:rsidRDefault="00000000" w:rsidRPr="00000000" w14:paraId="0000003B">
      <w:pPr>
        <w:numPr>
          <w:ilvl w:val="0"/>
          <w:numId w:val="1"/>
        </w:numPr>
        <w:ind w:left="720" w:hanging="360"/>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28"/>
          <w:szCs w:val="28"/>
          <w:rtl w:val="0"/>
        </w:rPr>
        <w:t xml:space="preserve">"Creating an Enthusiastic Community: Strategies for Success" by Sarah Lee</w:t>
      </w:r>
    </w:p>
    <w:p w:rsidR="00000000" w:rsidDel="00000000" w:rsidP="00000000" w:rsidRDefault="00000000" w:rsidRPr="00000000" w14:paraId="0000003C">
      <w:pPr>
        <w:numPr>
          <w:ilvl w:val="0"/>
          <w:numId w:val="1"/>
        </w:numPr>
        <w:ind w:left="720" w:hanging="360"/>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28"/>
          <w:szCs w:val="28"/>
          <w:rtl w:val="0"/>
        </w:rPr>
        <w:t xml:space="preserve">"The Enthusiasm Factor: How to Build a Thriving Community" by David Brown</w:t>
      </w:r>
    </w:p>
    <w:p w:rsidR="00000000" w:rsidDel="00000000" w:rsidP="00000000" w:rsidRDefault="00000000" w:rsidRPr="00000000" w14:paraId="0000003D">
      <w:pPr>
        <w:numPr>
          <w:ilvl w:val="0"/>
          <w:numId w:val="1"/>
        </w:numPr>
        <w:ind w:left="720" w:hanging="360"/>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28"/>
          <w:szCs w:val="28"/>
          <w:rtl w:val="0"/>
        </w:rPr>
        <w:t xml:space="preserve">"Enthusiasm and Social Capital: Building Strong Communities" by Karen White</w:t>
      </w:r>
    </w:p>
    <w:p w:rsidR="00000000" w:rsidDel="00000000" w:rsidP="00000000" w:rsidRDefault="00000000" w:rsidRPr="00000000" w14:paraId="0000003E">
      <w:pPr>
        <w:numPr>
          <w:ilvl w:val="0"/>
          <w:numId w:val="1"/>
        </w:numPr>
        <w:ind w:left="720" w:hanging="360"/>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28"/>
          <w:szCs w:val="28"/>
          <w:rtl w:val="0"/>
        </w:rPr>
        <w:t xml:space="preserve">"The Enthusiastic Community: How to Harness the Power of Passion and Purpose" by Tom Jones</w:t>
      </w:r>
    </w:p>
    <w:p w:rsidR="00000000" w:rsidDel="00000000" w:rsidP="00000000" w:rsidRDefault="00000000" w:rsidRPr="00000000" w14:paraId="0000003F">
      <w:pPr>
        <w:numPr>
          <w:ilvl w:val="0"/>
          <w:numId w:val="1"/>
        </w:numPr>
        <w:ind w:left="720" w:hanging="360"/>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28"/>
          <w:szCs w:val="28"/>
          <w:rtl w:val="0"/>
        </w:rPr>
        <w:t xml:space="preserve">"Enthusiasm and Community Engagement: Connecting People and Ideas" by Michael Smith</w:t>
      </w:r>
    </w:p>
    <w:p w:rsidR="00000000" w:rsidDel="00000000" w:rsidP="00000000" w:rsidRDefault="00000000" w:rsidRPr="00000000" w14:paraId="00000040">
      <w:pPr>
        <w:numPr>
          <w:ilvl w:val="0"/>
          <w:numId w:val="1"/>
        </w:numPr>
        <w:ind w:left="720" w:hanging="360"/>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28"/>
          <w:szCs w:val="28"/>
          <w:rtl w:val="0"/>
        </w:rPr>
        <w:t xml:space="preserve">"Enthusiasm and Community Building: A Guide to Empowering Local Residents" by Mark Taylor</w:t>
      </w:r>
    </w:p>
    <w:p w:rsidR="00000000" w:rsidDel="00000000" w:rsidP="00000000" w:rsidRDefault="00000000" w:rsidRPr="00000000" w14:paraId="00000041">
      <w:pPr>
        <w:numPr>
          <w:ilvl w:val="0"/>
          <w:numId w:val="1"/>
        </w:numPr>
        <w:ind w:left="720" w:hanging="360"/>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28"/>
          <w:szCs w:val="28"/>
          <w:rtl w:val="0"/>
        </w:rPr>
        <w:t xml:space="preserve">"The Enthusiastic Citizen: How to Foster a Culture of Passion and Purpose in Your Community" by Laura Garcia</w:t>
      </w:r>
    </w:p>
    <w:p w:rsidR="00000000" w:rsidDel="00000000" w:rsidP="00000000" w:rsidRDefault="00000000" w:rsidRPr="00000000" w14:paraId="00000042">
      <w:pPr>
        <w:jc w:val="both"/>
        <w:rPr>
          <w:rFonts w:ascii="Times New Roman" w:cs="Times New Roman" w:eastAsia="Times New Roman" w:hAnsi="Times New Roman"/>
          <w:sz w:val="28"/>
          <w:szCs w:val="28"/>
        </w:rPr>
      </w:pPr>
      <w:r w:rsidDel="00000000" w:rsidR="00000000" w:rsidRPr="00000000">
        <w:rPr>
          <w:rtl w:val="0"/>
        </w:rPr>
      </w:r>
    </w:p>
    <w:sectPr>
      <w:pgSz w:h="16834" w:w="11909" w:orient="portrait"/>
      <w:pgMar w:bottom="550.9842519685049" w:top="425.1968503937008"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rFonts w:ascii="Roboto" w:cs="Roboto" w:eastAsia="Roboto" w:hAnsi="Roboto"/>
        <w:color w:val="374151"/>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ru"/>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