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70" w:rsidRDefault="00237570">
      <w:pPr>
        <w:jc w:val="right"/>
        <w:rPr>
          <w:sz w:val="26"/>
        </w:rPr>
        <w:sectPr w:rsidR="00237570">
          <w:footerReference w:type="default" r:id="rId7"/>
          <w:pgSz w:w="11900" w:h="16840"/>
          <w:pgMar w:top="1360" w:right="0" w:bottom="880" w:left="580" w:header="0" w:footer="692" w:gutter="0"/>
          <w:pgNumType w:start="2"/>
          <w:cols w:space="720"/>
        </w:sectPr>
      </w:pPr>
    </w:p>
    <w:p w:rsidR="00237570" w:rsidRDefault="005B57A4">
      <w:pPr>
        <w:pStyle w:val="Heading1"/>
        <w:spacing w:before="75"/>
        <w:ind w:left="1058" w:right="1072"/>
        <w:jc w:val="center"/>
      </w:pPr>
      <w:r>
        <w:lastRenderedPageBreak/>
        <w:t>ЗМІСТ</w:t>
      </w:r>
    </w:p>
    <w:p w:rsidR="00237570" w:rsidRDefault="00237570">
      <w:pPr>
        <w:jc w:val="center"/>
        <w:sectPr w:rsidR="00237570">
          <w:pgSz w:w="11900" w:h="16840"/>
          <w:pgMar w:top="1340" w:right="0" w:bottom="1306" w:left="580" w:header="0" w:footer="692" w:gutter="0"/>
          <w:cols w:space="720"/>
        </w:sectPr>
      </w:pPr>
    </w:p>
    <w:sdt>
      <w:sdtPr>
        <w:id w:val="350530862"/>
        <w:docPartObj>
          <w:docPartGallery w:val="Table of Contents"/>
          <w:docPartUnique/>
        </w:docPartObj>
      </w:sdtPr>
      <w:sdtContent>
        <w:p w:rsidR="00237570" w:rsidRDefault="00A328A6">
          <w:pPr>
            <w:pStyle w:val="TOC1"/>
            <w:tabs>
              <w:tab w:val="left" w:leader="dot" w:pos="10325"/>
            </w:tabs>
            <w:spacing w:before="14"/>
            <w:ind w:left="836" w:firstLine="0"/>
          </w:pPr>
          <w:r>
            <w:t>Вступ</w:t>
          </w:r>
          <w:r>
            <w:tab/>
          </w:r>
        </w:p>
        <w:p w:rsidR="00237570" w:rsidRDefault="00A328A6" w:rsidP="00A328A6">
          <w:pPr>
            <w:pStyle w:val="TOC1"/>
            <w:tabs>
              <w:tab w:val="left" w:pos="1498"/>
              <w:tab w:val="left" w:pos="1499"/>
              <w:tab w:val="left" w:leader="dot" w:pos="10344"/>
            </w:tabs>
            <w:ind w:left="835" w:firstLine="0"/>
            <w:rPr>
              <w:sz w:val="24"/>
            </w:rPr>
          </w:pPr>
          <w:r>
            <w:t xml:space="preserve">Розділ 1. </w:t>
          </w:r>
          <w:hyperlink w:anchor="_TOC_250032" w:history="1">
            <w:r w:rsidR="005B57A4">
              <w:t>Схеми</w:t>
            </w:r>
            <w:r w:rsidR="005B57A4">
              <w:rPr>
                <w:spacing w:val="-4"/>
              </w:rPr>
              <w:t xml:space="preserve"> </w:t>
            </w:r>
            <w:r w:rsidR="005B57A4">
              <w:t>виробництва</w:t>
            </w:r>
            <w:r w:rsidR="005B57A4">
              <w:rPr>
                <w:spacing w:val="-1"/>
              </w:rPr>
              <w:t xml:space="preserve"> </w:t>
            </w:r>
            <w:r w:rsidR="005B57A4">
              <w:t>технологічного</w:t>
            </w:r>
            <w:r w:rsidR="005B57A4">
              <w:rPr>
                <w:spacing w:val="-3"/>
              </w:rPr>
              <w:t xml:space="preserve"> </w:t>
            </w:r>
            <w:r w:rsidR="005B57A4">
              <w:t>газу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325"/>
            </w:tabs>
            <w:spacing w:before="47"/>
          </w:pPr>
          <w:r>
            <w:t xml:space="preserve">1.1. </w:t>
          </w:r>
          <w:hyperlink w:anchor="_TOC_250031" w:history="1">
            <w:r w:rsidR="005B57A4">
              <w:t>Каталітична</w:t>
            </w:r>
            <w:r w:rsidR="005B57A4">
              <w:rPr>
                <w:spacing w:val="-3"/>
              </w:rPr>
              <w:t xml:space="preserve"> </w:t>
            </w:r>
            <w:r w:rsidR="005B57A4">
              <w:t>конверсія</w:t>
            </w:r>
            <w:r w:rsidR="005B57A4">
              <w:rPr>
                <w:spacing w:val="-2"/>
              </w:rPr>
              <w:t xml:space="preserve"> </w:t>
            </w:r>
            <w:r w:rsidR="005B57A4">
              <w:t>природного</w:t>
            </w:r>
            <w:r w:rsidR="005B57A4">
              <w:rPr>
                <w:spacing w:val="-3"/>
              </w:rPr>
              <w:t xml:space="preserve"> </w:t>
            </w:r>
            <w:r w:rsidR="005B57A4">
              <w:t>газу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</w:pPr>
          <w:r>
            <w:t>1.2. Конверсія CO</w:t>
          </w:r>
          <w:r>
            <w:tab/>
          </w:r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259"/>
              <w:tab w:val="left" w:leader="dot" w:pos="10186"/>
            </w:tabs>
            <w:ind w:left="1258" w:hanging="423"/>
          </w:pPr>
          <w:r>
            <w:t xml:space="preserve">1.3. </w:t>
          </w:r>
          <w:r w:rsidR="005B57A4">
            <w:t>Очищення</w:t>
          </w:r>
          <w:r w:rsidR="005B57A4">
            <w:rPr>
              <w:spacing w:val="-1"/>
            </w:rPr>
            <w:t xml:space="preserve"> </w:t>
          </w:r>
          <w:r w:rsidR="005B57A4">
            <w:t>від</w:t>
          </w:r>
          <w:r w:rsidR="005B57A4">
            <w:rPr>
              <w:spacing w:val="1"/>
            </w:rPr>
            <w:t xml:space="preserve"> </w:t>
          </w:r>
          <w:r w:rsidR="005B57A4">
            <w:t>CO</w:t>
          </w:r>
          <w:r w:rsidR="005B57A4">
            <w:rPr>
              <w:vertAlign w:val="subscript"/>
            </w:rPr>
            <w:t>2</w:t>
          </w:r>
          <w:r w:rsidR="005B57A4">
            <w:rPr>
              <w:position w:val="-3"/>
            </w:rPr>
            <w:tab/>
          </w:r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259"/>
              <w:tab w:val="left" w:leader="dot" w:pos="10186"/>
            </w:tabs>
            <w:spacing w:before="52"/>
            <w:ind w:left="1258" w:hanging="423"/>
          </w:pPr>
          <w:r>
            <w:t xml:space="preserve">1.4. </w:t>
          </w:r>
          <w:hyperlink w:anchor="_TOC_250030" w:history="1">
            <w:r w:rsidR="005B57A4">
              <w:t>Тонке</w:t>
            </w:r>
            <w:r w:rsidR="005B57A4">
              <w:rPr>
                <w:spacing w:val="-2"/>
              </w:rPr>
              <w:t xml:space="preserve"> </w:t>
            </w:r>
            <w:r w:rsidR="005B57A4">
              <w:t>очищення</w:t>
            </w:r>
            <w:r w:rsidR="005B57A4">
              <w:rPr>
                <w:spacing w:val="-1"/>
              </w:rPr>
              <w:t xml:space="preserve"> </w:t>
            </w:r>
            <w:r w:rsidR="005B57A4">
              <w:t>від оксидів</w:t>
            </w:r>
            <w:r w:rsidR="005B57A4">
              <w:rPr>
                <w:spacing w:val="-4"/>
              </w:rPr>
              <w:t xml:space="preserve"> </w:t>
            </w:r>
            <w:r w:rsidR="005B57A4">
              <w:t>карбону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</w:pPr>
          <w:r>
            <w:t xml:space="preserve">1.5. </w:t>
          </w:r>
          <w:hyperlink w:anchor="_TOC_250029" w:history="1">
            <w:r w:rsidR="005B57A4">
              <w:t>Нові</w:t>
            </w:r>
            <w:r w:rsidR="005B57A4">
              <w:rPr>
                <w:spacing w:val="-8"/>
              </w:rPr>
              <w:t xml:space="preserve"> </w:t>
            </w:r>
            <w:r w:rsidR="005B57A4">
              <w:t>технологічні</w:t>
            </w:r>
            <w:r w:rsidR="005B57A4">
              <w:rPr>
                <w:spacing w:val="-7"/>
              </w:rPr>
              <w:t xml:space="preserve"> </w:t>
            </w:r>
            <w:r w:rsidR="005B57A4">
              <w:t>рішення</w:t>
            </w:r>
            <w:r w:rsidR="005B57A4">
              <w:rPr>
                <w:spacing w:val="-1"/>
              </w:rPr>
              <w:t xml:space="preserve"> </w:t>
            </w:r>
            <w:r w:rsidR="005B57A4">
              <w:t>виробництва</w:t>
            </w:r>
            <w:r w:rsidR="005B57A4">
              <w:rPr>
                <w:spacing w:val="-2"/>
              </w:rPr>
              <w:t xml:space="preserve"> </w:t>
            </w:r>
            <w:r w:rsidR="005B57A4">
              <w:t>аміаку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  <w:spacing w:before="47"/>
          </w:pPr>
          <w:r>
            <w:t xml:space="preserve">1.6. </w:t>
          </w:r>
          <w:hyperlink w:anchor="_TOC_250028" w:history="1">
            <w:r w:rsidR="005B57A4">
              <w:t>Технологічна</w:t>
            </w:r>
            <w:r w:rsidR="005B57A4">
              <w:rPr>
                <w:spacing w:val="-4"/>
              </w:rPr>
              <w:t xml:space="preserve"> </w:t>
            </w:r>
            <w:r w:rsidR="005B57A4">
              <w:t>схема</w:t>
            </w:r>
            <w:r w:rsidR="005B57A4">
              <w:rPr>
                <w:spacing w:val="-3"/>
              </w:rPr>
              <w:t xml:space="preserve"> </w:t>
            </w:r>
            <w:r w:rsidR="005B57A4">
              <w:t>процесу</w:t>
            </w:r>
            <w:r w:rsidR="005B57A4">
              <w:rPr>
                <w:spacing w:val="-5"/>
              </w:rPr>
              <w:t xml:space="preserve"> </w:t>
            </w:r>
            <w:r w:rsidR="005B57A4">
              <w:t>AMV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</w:pPr>
          <w:r>
            <w:t xml:space="preserve">1.7. </w:t>
          </w:r>
          <w:r w:rsidR="005B57A4">
            <w:t>Технологія</w:t>
          </w:r>
          <w:r w:rsidR="005B57A4">
            <w:rPr>
              <w:spacing w:val="-3"/>
            </w:rPr>
            <w:t xml:space="preserve"> </w:t>
          </w:r>
          <w:r w:rsidR="005B57A4">
            <w:t>topsoe</w:t>
          </w:r>
          <w:r w:rsidR="005B57A4">
            <w:rPr>
              <w:spacing w:val="-4"/>
            </w:rPr>
            <w:t xml:space="preserve"> </w:t>
          </w:r>
          <w:r w:rsidR="005B57A4">
            <w:t>виробництва</w:t>
          </w:r>
          <w:r w:rsidR="005B57A4">
            <w:rPr>
              <w:spacing w:val="-3"/>
            </w:rPr>
            <w:t xml:space="preserve"> </w:t>
          </w:r>
          <w:r w:rsidR="005B57A4">
            <w:t>аміаку</w:t>
          </w:r>
          <w:r w:rsidR="005B57A4">
            <w:rPr>
              <w:spacing w:val="-8"/>
            </w:rPr>
            <w:t xml:space="preserve"> </w:t>
          </w:r>
          <w:r w:rsidR="005B57A4">
            <w:t>з</w:t>
          </w:r>
          <w:r w:rsidR="005B57A4">
            <w:rPr>
              <w:spacing w:val="-4"/>
            </w:rPr>
            <w:t xml:space="preserve"> </w:t>
          </w:r>
          <w:r w:rsidR="005B57A4">
            <w:t>низьким</w:t>
          </w:r>
          <w:r w:rsidR="005B57A4">
            <w:rPr>
              <w:spacing w:val="-3"/>
            </w:rPr>
            <w:t xml:space="preserve"> </w:t>
          </w:r>
          <w:r w:rsidR="005B57A4">
            <w:t>енергоспоживанням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  <w:spacing w:line="276" w:lineRule="auto"/>
            <w:ind w:right="853"/>
          </w:pPr>
          <w:r>
            <w:t xml:space="preserve">1.8. </w:t>
          </w:r>
          <w:hyperlink w:anchor="_TOC_250027" w:history="1">
            <w:r w:rsidR="005B57A4">
              <w:t>Устано</w:t>
            </w:r>
            <w:r>
              <w:t>вка синтезу аміаку потужністю 13</w:t>
            </w:r>
            <w:r w:rsidR="005B57A4">
              <w:t>50 т / добу. Проект фірми</w:t>
            </w:r>
            <w:r w:rsidR="005B57A4">
              <w:rPr>
                <w:spacing w:val="1"/>
              </w:rPr>
              <w:t xml:space="preserve"> </w:t>
            </w:r>
            <w:r w:rsidR="005B57A4">
              <w:t>"Kellogg"</w:t>
            </w:r>
            <w:r w:rsidR="005B57A4">
              <w:tab/>
            </w:r>
          </w:hyperlink>
        </w:p>
        <w:p w:rsidR="00237570" w:rsidRDefault="00A328A6" w:rsidP="00A328A6">
          <w:pPr>
            <w:pStyle w:val="TOC1"/>
            <w:tabs>
              <w:tab w:val="left" w:pos="1498"/>
              <w:tab w:val="left" w:pos="1499"/>
              <w:tab w:val="left" w:leader="dot" w:pos="10186"/>
            </w:tabs>
            <w:spacing w:before="0" w:line="321" w:lineRule="exact"/>
            <w:ind w:left="835" w:firstLine="0"/>
          </w:pPr>
          <w:r>
            <w:t xml:space="preserve">РОЗДІЛ 2. </w:t>
          </w:r>
          <w:hyperlink w:anchor="_TOC_250026" w:history="1">
            <w:r w:rsidR="005B57A4">
              <w:t>Очищення</w:t>
            </w:r>
            <w:r w:rsidR="005B57A4">
              <w:rPr>
                <w:spacing w:val="-2"/>
              </w:rPr>
              <w:t xml:space="preserve"> </w:t>
            </w:r>
            <w:r w:rsidR="005B57A4">
              <w:t>природних</w:t>
            </w:r>
            <w:r w:rsidR="005B57A4">
              <w:rPr>
                <w:spacing w:val="-6"/>
              </w:rPr>
              <w:t xml:space="preserve"> </w:t>
            </w:r>
            <w:r w:rsidR="005B57A4">
              <w:t>газів</w:t>
            </w:r>
            <w:r w:rsidR="005B57A4">
              <w:rPr>
                <w:spacing w:val="-4"/>
              </w:rPr>
              <w:t xml:space="preserve"> </w:t>
            </w:r>
            <w:r w:rsidR="005B57A4">
              <w:t>від</w:t>
            </w:r>
            <w:r w:rsidR="005B57A4">
              <w:rPr>
                <w:spacing w:val="-1"/>
              </w:rPr>
              <w:t xml:space="preserve"> </w:t>
            </w:r>
            <w:r w:rsidR="005B57A4">
              <w:t>сполук</w:t>
            </w:r>
            <w:r w:rsidR="005B57A4">
              <w:rPr>
                <w:spacing w:val="-3"/>
              </w:rPr>
              <w:t xml:space="preserve"> </w:t>
            </w:r>
            <w:r w:rsidR="005B57A4">
              <w:t>сірки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  <w:spacing w:before="52"/>
          </w:pPr>
          <w:r>
            <w:t xml:space="preserve">2.1. </w:t>
          </w:r>
          <w:hyperlink w:anchor="_TOC_250025" w:history="1">
            <w:r w:rsidR="005B57A4">
              <w:t>Теоретичні</w:t>
            </w:r>
            <w:r w:rsidR="005B57A4">
              <w:rPr>
                <w:spacing w:val="-5"/>
              </w:rPr>
              <w:t xml:space="preserve"> </w:t>
            </w:r>
            <w:r w:rsidR="005B57A4">
              <w:t>відомості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</w:pPr>
          <w:r>
            <w:t xml:space="preserve">2.2. </w:t>
          </w:r>
          <w:hyperlink w:anchor="_TOC_250024" w:history="1">
            <w:r w:rsidR="005B57A4">
              <w:t>Розрахунок</w:t>
            </w:r>
            <w:r w:rsidR="005B57A4">
              <w:rPr>
                <w:spacing w:val="-4"/>
              </w:rPr>
              <w:t xml:space="preserve"> </w:t>
            </w:r>
            <w:r w:rsidR="005B57A4">
              <w:t>матеріального</w:t>
            </w:r>
            <w:r w:rsidR="005B57A4">
              <w:rPr>
                <w:spacing w:val="-4"/>
              </w:rPr>
              <w:t xml:space="preserve"> </w:t>
            </w:r>
            <w:r w:rsidR="005B57A4">
              <w:t>балансу</w:t>
            </w:r>
            <w:r w:rsidR="005B57A4">
              <w:rPr>
                <w:spacing w:val="-8"/>
              </w:rPr>
              <w:t xml:space="preserve"> </w:t>
            </w:r>
            <w:r w:rsidR="005B57A4">
              <w:t>очищення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  <w:spacing w:before="47"/>
          </w:pPr>
          <w:r>
            <w:t xml:space="preserve">2.3. </w:t>
          </w:r>
          <w:r w:rsidR="005B57A4">
            <w:t>Розрахунок</w:t>
          </w:r>
          <w:r w:rsidR="005B57A4">
            <w:rPr>
              <w:spacing w:val="-4"/>
            </w:rPr>
            <w:t xml:space="preserve"> </w:t>
          </w:r>
          <w:r w:rsidR="005B57A4">
            <w:t>теплового</w:t>
          </w:r>
          <w:r w:rsidR="005B57A4">
            <w:rPr>
              <w:spacing w:val="-4"/>
            </w:rPr>
            <w:t xml:space="preserve"> </w:t>
          </w:r>
          <w:r w:rsidR="005B57A4">
            <w:t>балансу</w:t>
          </w:r>
          <w:r w:rsidR="005B57A4">
            <w:rPr>
              <w:spacing w:val="-8"/>
            </w:rPr>
            <w:t xml:space="preserve"> </w:t>
          </w:r>
          <w:r w:rsidR="005B57A4">
            <w:t>виробництва</w:t>
          </w:r>
          <w:r w:rsidR="005B57A4">
            <w:tab/>
          </w:r>
        </w:p>
        <w:p w:rsidR="00237570" w:rsidRDefault="00A328A6" w:rsidP="00A328A6">
          <w:pPr>
            <w:pStyle w:val="TOC1"/>
            <w:tabs>
              <w:tab w:val="left" w:pos="1498"/>
              <w:tab w:val="left" w:pos="1499"/>
              <w:tab w:val="left" w:leader="dot" w:pos="10186"/>
            </w:tabs>
            <w:ind w:left="835" w:firstLine="0"/>
          </w:pPr>
          <w:r>
            <w:t xml:space="preserve">РОЗДІЛ 3. </w:t>
          </w:r>
          <w:hyperlink w:anchor="_TOC_250023" w:history="1">
            <w:r w:rsidR="005B57A4">
              <w:t>Конверсія</w:t>
            </w:r>
            <w:r w:rsidR="005B57A4">
              <w:rPr>
                <w:spacing w:val="-2"/>
              </w:rPr>
              <w:t xml:space="preserve"> </w:t>
            </w:r>
            <w:r w:rsidR="005B57A4">
              <w:t>природного</w:t>
            </w:r>
            <w:r w:rsidR="005B57A4">
              <w:rPr>
                <w:spacing w:val="-3"/>
              </w:rPr>
              <w:t xml:space="preserve"> </w:t>
            </w:r>
            <w:r w:rsidR="005B57A4">
              <w:t>газу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</w:pPr>
          <w:r>
            <w:t xml:space="preserve">3.1. </w:t>
          </w:r>
          <w:hyperlink w:anchor="_TOC_250022" w:history="1">
            <w:r w:rsidR="005B57A4">
              <w:t>Теоретичні</w:t>
            </w:r>
            <w:r w:rsidR="005B57A4">
              <w:rPr>
                <w:spacing w:val="-5"/>
              </w:rPr>
              <w:t xml:space="preserve"> </w:t>
            </w:r>
            <w:r w:rsidR="005B57A4">
              <w:t>відомості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  <w:spacing w:before="47"/>
          </w:pPr>
          <w:r>
            <w:t xml:space="preserve">3.2. </w:t>
          </w:r>
          <w:hyperlink w:anchor="_TOC_250021" w:history="1">
            <w:r w:rsidR="005B57A4">
              <w:t>Розрахунок</w:t>
            </w:r>
            <w:r w:rsidR="005B57A4">
              <w:rPr>
                <w:spacing w:val="-3"/>
              </w:rPr>
              <w:t xml:space="preserve"> </w:t>
            </w:r>
            <w:r w:rsidR="005B57A4">
              <w:t>парової</w:t>
            </w:r>
            <w:r w:rsidR="005B57A4">
              <w:rPr>
                <w:spacing w:val="-2"/>
              </w:rPr>
              <w:t xml:space="preserve"> </w:t>
            </w:r>
            <w:r w:rsidR="005B57A4">
              <w:t>конверсії</w:t>
            </w:r>
            <w:r w:rsidR="005B57A4">
              <w:rPr>
                <w:spacing w:val="-8"/>
              </w:rPr>
              <w:t xml:space="preserve"> </w:t>
            </w:r>
            <w:r w:rsidR="005B57A4">
              <w:t>природного</w:t>
            </w:r>
            <w:r w:rsidR="005B57A4">
              <w:rPr>
                <w:spacing w:val="-2"/>
              </w:rPr>
              <w:t xml:space="preserve"> </w:t>
            </w:r>
            <w:r w:rsidR="005B57A4">
              <w:t>газу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</w:pPr>
          <w:r>
            <w:t xml:space="preserve">3.3. </w:t>
          </w:r>
          <w:hyperlink w:anchor="_TOC_250020" w:history="1">
            <w:r w:rsidR="005B57A4">
              <w:t>Матеріальний</w:t>
            </w:r>
            <w:r w:rsidR="005B57A4">
              <w:rPr>
                <w:spacing w:val="-3"/>
              </w:rPr>
              <w:t xml:space="preserve"> </w:t>
            </w:r>
            <w:r w:rsidR="005B57A4">
              <w:t>баланс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  <w:spacing w:before="47"/>
          </w:pPr>
          <w:r>
            <w:t xml:space="preserve">3.4. </w:t>
          </w:r>
          <w:r w:rsidR="005B57A4">
            <w:t>Тепловий</w:t>
          </w:r>
          <w:r w:rsidR="005B57A4">
            <w:rPr>
              <w:spacing w:val="-2"/>
            </w:rPr>
            <w:t xml:space="preserve"> </w:t>
          </w:r>
          <w:r w:rsidR="005B57A4">
            <w:t>баланс</w:t>
          </w:r>
          <w:r w:rsidR="005B57A4">
            <w:rPr>
              <w:spacing w:val="-1"/>
            </w:rPr>
            <w:t xml:space="preserve"> </w:t>
          </w:r>
          <w:r w:rsidR="005B57A4">
            <w:t>трубчастої</w:t>
          </w:r>
          <w:r w:rsidR="005B57A4">
            <w:rPr>
              <w:spacing w:val="-7"/>
            </w:rPr>
            <w:t xml:space="preserve"> </w:t>
          </w:r>
          <w:r w:rsidR="005B57A4">
            <w:t>печі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  <w:spacing w:before="53"/>
          </w:pPr>
          <w:r>
            <w:t xml:space="preserve">3.5. </w:t>
          </w:r>
          <w:r w:rsidR="005B57A4">
            <w:t>Розрахунок</w:t>
          </w:r>
          <w:r w:rsidR="005B57A4">
            <w:rPr>
              <w:spacing w:val="-2"/>
            </w:rPr>
            <w:t xml:space="preserve"> </w:t>
          </w:r>
          <w:r w:rsidR="005B57A4">
            <w:t>кількості</w:t>
          </w:r>
          <w:r w:rsidR="005B57A4">
            <w:rPr>
              <w:spacing w:val="-7"/>
            </w:rPr>
            <w:t xml:space="preserve"> </w:t>
          </w:r>
          <w:r w:rsidR="005B57A4">
            <w:t>реакційних</w:t>
          </w:r>
          <w:r w:rsidR="005B57A4">
            <w:rPr>
              <w:spacing w:val="-5"/>
            </w:rPr>
            <w:t xml:space="preserve"> </w:t>
          </w:r>
          <w:r w:rsidR="005B57A4">
            <w:t>труб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  <w:spacing w:before="47"/>
          </w:pPr>
          <w:r>
            <w:t xml:space="preserve">3.6. </w:t>
          </w:r>
          <w:r w:rsidR="005B57A4">
            <w:t>Пароповітряна</w:t>
          </w:r>
          <w:r w:rsidR="005B57A4">
            <w:rPr>
              <w:spacing w:val="-4"/>
            </w:rPr>
            <w:t xml:space="preserve"> </w:t>
          </w:r>
          <w:r w:rsidR="005B57A4">
            <w:t>конверсія</w:t>
          </w:r>
          <w:r w:rsidR="005B57A4">
            <w:rPr>
              <w:spacing w:val="-1"/>
            </w:rPr>
            <w:t xml:space="preserve"> </w:t>
          </w:r>
          <w:r w:rsidR="005B57A4">
            <w:t>природного</w:t>
          </w:r>
          <w:r w:rsidR="005B57A4">
            <w:rPr>
              <w:spacing w:val="-5"/>
            </w:rPr>
            <w:t xml:space="preserve"> </w:t>
          </w:r>
          <w:r w:rsidR="005B57A4">
            <w:t>газу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</w:pPr>
          <w:r>
            <w:t xml:space="preserve">3.7. </w:t>
          </w:r>
          <w:r w:rsidR="005B57A4">
            <w:t>Загальний</w:t>
          </w:r>
          <w:r w:rsidR="005B57A4">
            <w:rPr>
              <w:spacing w:val="-3"/>
            </w:rPr>
            <w:t xml:space="preserve"> </w:t>
          </w:r>
          <w:r w:rsidR="005B57A4">
            <w:t>матеріальний</w:t>
          </w:r>
          <w:r w:rsidR="005B57A4">
            <w:rPr>
              <w:spacing w:val="-3"/>
            </w:rPr>
            <w:t xml:space="preserve"> </w:t>
          </w:r>
          <w:r w:rsidR="005B57A4">
            <w:t>баланс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186"/>
            </w:tabs>
          </w:pPr>
          <w:r>
            <w:t xml:space="preserve">3.8. </w:t>
          </w:r>
          <w:r w:rsidR="005B57A4">
            <w:t>Кінет</w:t>
          </w:r>
          <w:r w:rsidR="005B57A4">
            <w:t>ичний</w:t>
          </w:r>
          <w:r w:rsidR="005B57A4">
            <w:rPr>
              <w:spacing w:val="-3"/>
            </w:rPr>
            <w:t xml:space="preserve"> </w:t>
          </w:r>
          <w:r w:rsidR="005B57A4">
            <w:t>розрахунок</w:t>
          </w:r>
          <w:r w:rsidR="005B57A4">
            <w:rPr>
              <w:spacing w:val="-3"/>
            </w:rPr>
            <w:t xml:space="preserve"> </w:t>
          </w:r>
          <w:r w:rsidR="005B57A4">
            <w:t>зони</w:t>
          </w:r>
          <w:r w:rsidR="005B57A4">
            <w:rPr>
              <w:spacing w:val="-3"/>
            </w:rPr>
            <w:t xml:space="preserve"> </w:t>
          </w:r>
          <w:r w:rsidR="005B57A4">
            <w:t>конверсії</w:t>
          </w:r>
          <w:r w:rsidR="005B57A4">
            <w:tab/>
          </w:r>
        </w:p>
        <w:p w:rsidR="00237570" w:rsidRDefault="00A328A6" w:rsidP="00A328A6">
          <w:pPr>
            <w:pStyle w:val="TOC1"/>
            <w:tabs>
              <w:tab w:val="left" w:pos="1498"/>
              <w:tab w:val="left" w:pos="1499"/>
              <w:tab w:val="left" w:leader="dot" w:pos="10186"/>
            </w:tabs>
            <w:spacing w:before="47"/>
            <w:ind w:left="835" w:firstLine="0"/>
          </w:pPr>
          <w:r>
            <w:t xml:space="preserve">РОЗДІЛ 4. </w:t>
          </w:r>
          <w:r w:rsidR="005B57A4">
            <w:t>Конверсія оксиду</w:t>
          </w:r>
          <w:r w:rsidR="005B57A4">
            <w:rPr>
              <w:spacing w:val="-5"/>
            </w:rPr>
            <w:t xml:space="preserve"> </w:t>
          </w:r>
          <w:r w:rsidR="005B57A4">
            <w:t>карбону</w:t>
          </w:r>
          <w:r w:rsidR="005B57A4">
            <w:rPr>
              <w:spacing w:val="-5"/>
            </w:rPr>
            <w:t xml:space="preserve"> </w:t>
          </w:r>
          <w:r w:rsidR="005B57A4">
            <w:t>(II)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</w:pPr>
          <w:r>
            <w:t xml:space="preserve">4.1. </w:t>
          </w:r>
          <w:hyperlink w:anchor="_TOC_250019" w:history="1">
            <w:r w:rsidR="005B57A4">
              <w:t>Теоретичні</w:t>
            </w:r>
            <w:r w:rsidR="005B57A4">
              <w:rPr>
                <w:spacing w:val="-5"/>
              </w:rPr>
              <w:t xml:space="preserve"> </w:t>
            </w:r>
            <w:r w:rsidR="005B57A4">
              <w:t>відомості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186"/>
            </w:tabs>
          </w:pPr>
          <w:r>
            <w:t xml:space="preserve">4.2. </w:t>
          </w:r>
          <w:r w:rsidR="005B57A4">
            <w:t>Розрахунок</w:t>
          </w:r>
          <w:r w:rsidR="005B57A4">
            <w:rPr>
              <w:spacing w:val="-2"/>
            </w:rPr>
            <w:t xml:space="preserve"> </w:t>
          </w:r>
          <w:r w:rsidR="005B57A4">
            <w:t>конверсіі</w:t>
          </w:r>
          <w:r w:rsidR="005B57A4">
            <w:rPr>
              <w:spacing w:val="-6"/>
            </w:rPr>
            <w:t xml:space="preserve"> </w:t>
          </w:r>
          <w:r w:rsidR="005B57A4">
            <w:t>CO</w:t>
          </w:r>
          <w:r w:rsidR="005B57A4">
            <w:tab/>
          </w:r>
        </w:p>
        <w:p w:rsidR="00237570" w:rsidRDefault="00A328A6" w:rsidP="00A328A6">
          <w:pPr>
            <w:pStyle w:val="TOC1"/>
            <w:tabs>
              <w:tab w:val="left" w:pos="1498"/>
              <w:tab w:val="left" w:pos="1499"/>
              <w:tab w:val="left" w:leader="dot" w:pos="10047"/>
            </w:tabs>
            <w:spacing w:before="52"/>
            <w:ind w:left="835" w:firstLine="0"/>
          </w:pPr>
          <w:r>
            <w:t xml:space="preserve">РОЗДІЛ 5. </w:t>
          </w:r>
          <w:hyperlink w:anchor="_TOC_250018" w:history="1">
            <w:r w:rsidR="005B57A4">
              <w:t>Очищення</w:t>
            </w:r>
            <w:r w:rsidR="005B57A4">
              <w:rPr>
                <w:spacing w:val="-1"/>
              </w:rPr>
              <w:t xml:space="preserve"> </w:t>
            </w:r>
            <w:r w:rsidR="005B57A4">
              <w:t>технологічного</w:t>
            </w:r>
            <w:r w:rsidR="005B57A4">
              <w:rPr>
                <w:spacing w:val="-1"/>
              </w:rPr>
              <w:t xml:space="preserve"> </w:t>
            </w:r>
            <w:r w:rsidR="005B57A4">
              <w:t>газу</w:t>
            </w:r>
            <w:r w:rsidR="005B57A4">
              <w:rPr>
                <w:spacing w:val="-7"/>
              </w:rPr>
              <w:t xml:space="preserve"> </w:t>
            </w:r>
            <w:r w:rsidR="005B57A4">
              <w:t>від</w:t>
            </w:r>
            <w:r w:rsidR="005B57A4">
              <w:rPr>
                <w:spacing w:val="1"/>
              </w:rPr>
              <w:t xml:space="preserve"> </w:t>
            </w:r>
            <w:r w:rsidR="005B57A4">
              <w:t>оксиду</w:t>
            </w:r>
            <w:r w:rsidR="005B57A4">
              <w:rPr>
                <w:spacing w:val="-6"/>
              </w:rPr>
              <w:t xml:space="preserve"> </w:t>
            </w:r>
            <w:r w:rsidR="005B57A4">
              <w:t>карбону</w:t>
            </w:r>
            <w:r w:rsidR="005B57A4">
              <w:rPr>
                <w:spacing w:val="-7"/>
              </w:rPr>
              <w:t xml:space="preserve"> </w:t>
            </w:r>
            <w:r w:rsidR="005B57A4">
              <w:t>(IV)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047"/>
            </w:tabs>
          </w:pPr>
          <w:r>
            <w:t xml:space="preserve">5.1. </w:t>
          </w:r>
          <w:hyperlink w:anchor="_TOC_250017" w:history="1">
            <w:r w:rsidR="005B57A4">
              <w:t>Загальні</w:t>
            </w:r>
            <w:r w:rsidR="005B57A4">
              <w:rPr>
                <w:spacing w:val="-8"/>
              </w:rPr>
              <w:t xml:space="preserve"> </w:t>
            </w:r>
            <w:r w:rsidR="005B57A4">
              <w:t>положення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047"/>
            </w:tabs>
            <w:spacing w:before="47"/>
          </w:pPr>
          <w:r>
            <w:t xml:space="preserve">5.2. </w:t>
          </w:r>
          <w:hyperlink w:anchor="_TOC_250016" w:history="1">
            <w:r w:rsidR="005B57A4">
              <w:t>Очищення</w:t>
            </w:r>
            <w:r w:rsidR="005B57A4">
              <w:rPr>
                <w:spacing w:val="-3"/>
              </w:rPr>
              <w:t xml:space="preserve"> </w:t>
            </w:r>
            <w:r w:rsidR="005B57A4">
              <w:t>розчином</w:t>
            </w:r>
            <w:r w:rsidR="005B57A4">
              <w:rPr>
                <w:spacing w:val="-2"/>
              </w:rPr>
              <w:t xml:space="preserve"> </w:t>
            </w:r>
            <w:r w:rsidR="005B57A4">
              <w:t>моноетаноламіну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047"/>
            </w:tabs>
          </w:pPr>
          <w:r>
            <w:t xml:space="preserve">5.3. </w:t>
          </w:r>
          <w:hyperlink w:anchor="_TOC_250015" w:history="1">
            <w:r w:rsidR="005B57A4">
              <w:t>Матеріальний</w:t>
            </w:r>
            <w:r w:rsidR="005B57A4">
              <w:rPr>
                <w:spacing w:val="-3"/>
              </w:rPr>
              <w:t xml:space="preserve"> </w:t>
            </w:r>
            <w:r w:rsidR="005B57A4">
              <w:t>баланс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047"/>
            </w:tabs>
          </w:pPr>
          <w:r>
            <w:t xml:space="preserve">5.4. </w:t>
          </w:r>
          <w:r w:rsidR="005B57A4">
            <w:t>Теплові</w:t>
          </w:r>
          <w:r w:rsidR="005B57A4">
            <w:rPr>
              <w:spacing w:val="-6"/>
            </w:rPr>
            <w:t xml:space="preserve"> </w:t>
          </w:r>
          <w:r w:rsidR="005B57A4">
            <w:t>розрахунки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047"/>
            </w:tabs>
            <w:spacing w:before="47"/>
          </w:pPr>
          <w:r>
            <w:t xml:space="preserve">5.5. </w:t>
          </w:r>
          <w:r w:rsidR="005B57A4">
            <w:t>Розрахунок</w:t>
          </w:r>
          <w:r w:rsidR="005B57A4">
            <w:rPr>
              <w:spacing w:val="-2"/>
            </w:rPr>
            <w:t xml:space="preserve"> </w:t>
          </w:r>
          <w:r w:rsidR="005B57A4">
            <w:t>регенерації</w:t>
          </w:r>
          <w:r w:rsidR="005B57A4">
            <w:rPr>
              <w:spacing w:val="-6"/>
            </w:rPr>
            <w:t xml:space="preserve"> </w:t>
          </w:r>
          <w:r w:rsidR="005B57A4">
            <w:t>розчину</w:t>
          </w:r>
          <w:r w:rsidR="005B57A4">
            <w:rPr>
              <w:spacing w:val="-5"/>
            </w:rPr>
            <w:t xml:space="preserve"> </w:t>
          </w:r>
          <w:r w:rsidR="005B57A4">
            <w:t>моноетаноламіну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left" w:leader="dot" w:pos="10047"/>
            </w:tabs>
          </w:pPr>
          <w:r>
            <w:t xml:space="preserve">5.6. </w:t>
          </w:r>
          <w:hyperlink w:anchor="_TOC_250014" w:history="1">
            <w:r w:rsidR="005B57A4">
              <w:t>Розрахунок</w:t>
            </w:r>
            <w:r w:rsidR="005B57A4">
              <w:rPr>
                <w:spacing w:val="-2"/>
              </w:rPr>
              <w:t xml:space="preserve"> </w:t>
            </w:r>
            <w:r w:rsidR="005B57A4">
              <w:t>очищення газу</w:t>
            </w:r>
            <w:r w:rsidR="005B57A4">
              <w:rPr>
                <w:spacing w:val="-6"/>
              </w:rPr>
              <w:t xml:space="preserve"> </w:t>
            </w:r>
            <w:r w:rsidR="005B57A4">
              <w:t>від</w:t>
            </w:r>
            <w:r w:rsidR="005B57A4">
              <w:rPr>
                <w:spacing w:val="2"/>
              </w:rPr>
              <w:t xml:space="preserve"> </w:t>
            </w:r>
            <w:r w:rsidR="005B57A4">
              <w:t>оксиду</w:t>
            </w:r>
            <w:r w:rsidR="005B57A4">
              <w:rPr>
                <w:spacing w:val="-6"/>
              </w:rPr>
              <w:t xml:space="preserve"> </w:t>
            </w:r>
            <w:r w:rsidR="005B57A4">
              <w:t>карбону</w:t>
            </w:r>
            <w:r w:rsidR="005B57A4">
              <w:rPr>
                <w:spacing w:val="-6"/>
              </w:rPr>
              <w:t xml:space="preserve"> </w:t>
            </w:r>
            <w:r w:rsidR="005B57A4">
              <w:t>(IV)</w:t>
            </w:r>
            <w:r w:rsidR="005B57A4">
              <w:rPr>
                <w:spacing w:val="-2"/>
              </w:rPr>
              <w:t xml:space="preserve"> </w:t>
            </w:r>
            <w:r w:rsidR="005B57A4">
              <w:t>розчином поташу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469"/>
              <w:tab w:val="left" w:leader="dot" w:pos="10050"/>
            </w:tabs>
            <w:spacing w:before="47"/>
          </w:pPr>
          <w:r>
            <w:t xml:space="preserve">5.7. </w:t>
          </w:r>
          <w:r w:rsidR="005B57A4">
            <w:t>Теоретичні</w:t>
          </w:r>
          <w:r w:rsidR="005B57A4">
            <w:rPr>
              <w:spacing w:val="-3"/>
            </w:rPr>
            <w:t xml:space="preserve"> </w:t>
          </w:r>
          <w:r w:rsidR="005B57A4">
            <w:t>відомості</w:t>
          </w:r>
          <w:r w:rsidR="005B57A4">
            <w:rPr>
              <w:spacing w:val="-3"/>
            </w:rPr>
            <w:t xml:space="preserve"> </w:t>
          </w:r>
          <w:r w:rsidR="005B57A4">
            <w:t>і</w:t>
          </w:r>
          <w:r w:rsidR="005B57A4">
            <w:rPr>
              <w:spacing w:val="-8"/>
            </w:rPr>
            <w:t xml:space="preserve"> </w:t>
          </w:r>
          <w:r w:rsidR="005B57A4">
            <w:t>технологічна</w:t>
          </w:r>
          <w:r w:rsidR="005B57A4">
            <w:rPr>
              <w:spacing w:val="-2"/>
            </w:rPr>
            <w:t xml:space="preserve"> </w:t>
          </w:r>
          <w:r w:rsidR="005B57A4">
            <w:t>схема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047"/>
            </w:tabs>
            <w:spacing w:before="163"/>
          </w:pPr>
          <w:r>
            <w:t xml:space="preserve">5.8. </w:t>
          </w:r>
          <w:hyperlink w:anchor="_TOC_250013" w:history="1">
            <w:r w:rsidR="005B57A4">
              <w:t>Матеріальний</w:t>
            </w:r>
            <w:r w:rsidR="005B57A4">
              <w:rPr>
                <w:spacing w:val="-3"/>
              </w:rPr>
              <w:t xml:space="preserve"> </w:t>
            </w:r>
            <w:r w:rsidR="005B57A4">
              <w:t>розрахунок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7"/>
              <w:tab w:val="left" w:leader="dot" w:pos="10047"/>
            </w:tabs>
            <w:spacing w:after="20"/>
          </w:pPr>
          <w:r>
            <w:t xml:space="preserve">5.9. </w:t>
          </w:r>
          <w:hyperlink w:anchor="_TOC_250012" w:history="1">
            <w:r w:rsidR="005B57A4">
              <w:t>Тепловий</w:t>
            </w:r>
            <w:r w:rsidR="005B57A4">
              <w:rPr>
                <w:spacing w:val="-3"/>
              </w:rPr>
              <w:t xml:space="preserve"> </w:t>
            </w:r>
            <w:r w:rsidR="005B57A4">
              <w:t>баланс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542"/>
              <w:tab w:val="right" w:leader="dot" w:pos="10440"/>
            </w:tabs>
            <w:spacing w:before="65"/>
            <w:ind w:left="1541" w:hanging="706"/>
          </w:pPr>
          <w:r>
            <w:lastRenderedPageBreak/>
            <w:t xml:space="preserve">5.10. </w:t>
          </w:r>
          <w:hyperlink w:anchor="_TOC_250011" w:history="1">
            <w:r w:rsidR="005B57A4">
              <w:t>Розрахунок регенерації</w:t>
            </w:r>
            <w:r w:rsidR="005B57A4">
              <w:rPr>
                <w:spacing w:val="-5"/>
              </w:rPr>
              <w:t xml:space="preserve"> </w:t>
            </w:r>
            <w:r w:rsidR="005B57A4">
              <w:t>відпрацьованого</w:t>
            </w:r>
            <w:r w:rsidR="005B57A4">
              <w:rPr>
                <w:spacing w:val="5"/>
              </w:rPr>
              <w:t xml:space="preserve"> </w:t>
            </w:r>
            <w:r w:rsidR="005B57A4">
              <w:t>розчину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546"/>
              <w:tab w:val="left" w:pos="1547"/>
              <w:tab w:val="right" w:leader="dot" w:pos="10464"/>
            </w:tabs>
            <w:spacing w:before="168"/>
          </w:pPr>
          <w:r>
            <w:t xml:space="preserve">5.11. </w:t>
          </w:r>
          <w:r w:rsidR="005B57A4">
            <w:t>Розрахунок водного</w:t>
          </w:r>
          <w:r w:rsidR="005B57A4">
            <w:rPr>
              <w:spacing w:val="1"/>
            </w:rPr>
            <w:t xml:space="preserve"> </w:t>
          </w:r>
          <w:r w:rsidR="005B57A4">
            <w:t>очищення</w:t>
          </w:r>
          <w:r w:rsidR="005B57A4">
            <w:rPr>
              <w:spacing w:val="2"/>
            </w:rPr>
            <w:t xml:space="preserve"> </w:t>
          </w:r>
          <w:r w:rsidR="005B57A4">
            <w:t>газу</w:t>
          </w:r>
          <w:r w:rsidR="005B57A4">
            <w:rPr>
              <w:spacing w:val="-3"/>
            </w:rPr>
            <w:t xml:space="preserve"> </w:t>
          </w:r>
          <w:r w:rsidR="005B57A4">
            <w:t>від</w:t>
          </w:r>
          <w:r w:rsidR="005B57A4">
            <w:rPr>
              <w:spacing w:val="7"/>
            </w:rPr>
            <w:t xml:space="preserve"> </w:t>
          </w:r>
          <w:r w:rsidR="005B57A4">
            <w:t>CO</w:t>
          </w:r>
          <w:r w:rsidR="005B57A4">
            <w:rPr>
              <w:vertAlign w:val="subscript"/>
            </w:rPr>
            <w:t>2</w:t>
          </w:r>
          <w:r w:rsidR="005B57A4">
            <w:rPr>
              <w:position w:val="-3"/>
            </w:rPr>
            <w:tab/>
          </w:r>
        </w:p>
        <w:p w:rsidR="00237570" w:rsidRDefault="00A328A6" w:rsidP="005B57A4">
          <w:pPr>
            <w:pStyle w:val="TOC1"/>
            <w:numPr>
              <w:ilvl w:val="1"/>
              <w:numId w:val="2"/>
            </w:numPr>
            <w:tabs>
              <w:tab w:val="left" w:pos="1258"/>
            </w:tabs>
            <w:spacing w:before="43"/>
            <w:ind w:left="1257" w:hanging="422"/>
          </w:pPr>
          <w:r>
            <w:t xml:space="preserve">5.12. </w:t>
          </w:r>
          <w:r w:rsidR="005B57A4">
            <w:t>Розрахунок</w:t>
          </w:r>
          <w:r w:rsidR="005B57A4">
            <w:rPr>
              <w:spacing w:val="-5"/>
            </w:rPr>
            <w:t xml:space="preserve"> </w:t>
          </w:r>
          <w:r w:rsidR="005B57A4">
            <w:t>очищення</w:t>
          </w:r>
          <w:r w:rsidR="005B57A4">
            <w:rPr>
              <w:spacing w:val="-1"/>
            </w:rPr>
            <w:t xml:space="preserve"> </w:t>
          </w:r>
          <w:r w:rsidR="005B57A4">
            <w:t>технологічного</w:t>
          </w:r>
          <w:r w:rsidR="005B57A4">
            <w:rPr>
              <w:spacing w:val="-4"/>
            </w:rPr>
            <w:t xml:space="preserve"> </w:t>
          </w:r>
          <w:r w:rsidR="005B57A4">
            <w:t>газу</w:t>
          </w:r>
          <w:r w:rsidR="005B57A4">
            <w:rPr>
              <w:spacing w:val="-7"/>
            </w:rPr>
            <w:t xml:space="preserve"> </w:t>
          </w:r>
          <w:r w:rsidR="005B57A4">
            <w:t>від</w:t>
          </w:r>
          <w:r w:rsidR="005B57A4">
            <w:rPr>
              <w:spacing w:val="-1"/>
            </w:rPr>
            <w:t xml:space="preserve"> </w:t>
          </w:r>
          <w:r w:rsidR="005B57A4">
            <w:t>СО</w:t>
          </w:r>
          <w:r w:rsidR="005B57A4">
            <w:rPr>
              <w:vertAlign w:val="subscript"/>
            </w:rPr>
            <w:t>2</w:t>
          </w:r>
        </w:p>
        <w:p w:rsidR="00237570" w:rsidRDefault="005B57A4" w:rsidP="00A328A6">
          <w:pPr>
            <w:pStyle w:val="TOC1"/>
            <w:tabs>
              <w:tab w:val="right" w:leader="dot" w:pos="10421"/>
            </w:tabs>
            <w:spacing w:before="163"/>
            <w:ind w:left="836" w:firstLine="0"/>
          </w:pPr>
          <w:r>
            <w:t>активованим</w:t>
          </w:r>
          <w:r>
            <w:rPr>
              <w:spacing w:val="2"/>
            </w:rPr>
            <w:t xml:space="preserve"> </w:t>
          </w:r>
          <w:r>
            <w:t>розчином</w:t>
          </w:r>
          <w:r>
            <w:rPr>
              <w:spacing w:val="3"/>
            </w:rPr>
            <w:t xml:space="preserve"> </w:t>
          </w:r>
          <w:r>
            <w:t>метилдіетаноламіну…</w:t>
          </w:r>
          <w:r>
            <w:tab/>
          </w:r>
        </w:p>
        <w:p w:rsidR="00237570" w:rsidRDefault="00A328A6" w:rsidP="005B57A4">
          <w:pPr>
            <w:pStyle w:val="TOC1"/>
            <w:numPr>
              <w:ilvl w:val="2"/>
              <w:numId w:val="2"/>
            </w:numPr>
            <w:tabs>
              <w:tab w:val="left" w:pos="1494"/>
              <w:tab w:val="right" w:leader="dot" w:pos="10454"/>
            </w:tabs>
            <w:spacing w:before="158"/>
            <w:ind w:left="1493" w:hanging="658"/>
          </w:pPr>
          <w:r>
            <w:t xml:space="preserve">5.13. </w:t>
          </w:r>
          <w:hyperlink w:anchor="_TOC_250005" w:history="1">
            <w:r w:rsidR="005B57A4">
              <w:t>Розрахунок</w:t>
            </w:r>
            <w:r w:rsidR="005B57A4">
              <w:rPr>
                <w:spacing w:val="13"/>
              </w:rPr>
              <w:t xml:space="preserve"> </w:t>
            </w:r>
            <w:r w:rsidR="005B57A4">
              <w:t>регенерації</w:t>
            </w:r>
            <w:r w:rsidR="005B57A4">
              <w:rPr>
                <w:spacing w:val="10"/>
              </w:rPr>
              <w:t xml:space="preserve"> </w:t>
            </w:r>
            <w:r w:rsidR="005B57A4">
              <w:t>розчину</w:t>
            </w:r>
            <w:r w:rsidR="005B57A4">
              <w:rPr>
                <w:spacing w:val="10"/>
              </w:rPr>
              <w:t xml:space="preserve"> </w:t>
            </w:r>
            <w:r w:rsidR="005B57A4">
              <w:t>метилдіетаноламіну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3"/>
              <w:numId w:val="2"/>
            </w:numPr>
            <w:tabs>
              <w:tab w:val="left" w:pos="1681"/>
              <w:tab w:val="right" w:leader="dot" w:pos="10455"/>
            </w:tabs>
            <w:spacing w:before="163"/>
          </w:pPr>
          <w:r>
            <w:rPr>
              <w:shadow/>
            </w:rPr>
            <w:t xml:space="preserve">5.14. </w:t>
          </w:r>
          <w:r w:rsidR="005B57A4">
            <w:rPr>
              <w:shadow/>
            </w:rPr>
            <w:t>Матеріальний</w:t>
          </w:r>
          <w:r w:rsidR="005B57A4">
            <w:t xml:space="preserve"> </w:t>
          </w:r>
          <w:r w:rsidR="005B57A4">
            <w:rPr>
              <w:shadow/>
            </w:rPr>
            <w:t>баланс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3"/>
              <w:numId w:val="2"/>
            </w:numPr>
            <w:tabs>
              <w:tab w:val="left" w:pos="1681"/>
              <w:tab w:val="right" w:leader="dot" w:pos="10421"/>
            </w:tabs>
            <w:spacing w:before="163"/>
          </w:pPr>
          <w:r>
            <w:t xml:space="preserve">5.15. </w:t>
          </w:r>
          <w:hyperlink w:anchor="_TOC_250004" w:history="1">
            <w:r w:rsidR="005B57A4">
              <w:rPr>
                <w:shadow/>
              </w:rPr>
              <w:t>Тепловий</w:t>
            </w:r>
            <w:r w:rsidR="005B57A4">
              <w:t xml:space="preserve"> </w:t>
            </w:r>
            <w:r w:rsidR="005B57A4">
              <w:rPr>
                <w:shadow/>
              </w:rPr>
              <w:t>баланс</w:t>
            </w:r>
            <w:r w:rsidR="005B57A4">
              <w:tab/>
            </w:r>
          </w:hyperlink>
        </w:p>
        <w:p w:rsidR="00237570" w:rsidRDefault="00A328A6" w:rsidP="00A328A6">
          <w:pPr>
            <w:pStyle w:val="TOC1"/>
            <w:tabs>
              <w:tab w:val="left" w:pos="1498"/>
              <w:tab w:val="left" w:pos="1499"/>
              <w:tab w:val="right" w:leader="dot" w:pos="10464"/>
            </w:tabs>
            <w:spacing w:before="163"/>
            <w:ind w:left="835" w:firstLine="0"/>
          </w:pPr>
          <w:r>
            <w:t xml:space="preserve">РОЗДІЛ 6. </w:t>
          </w:r>
          <w:hyperlink w:anchor="_TOC_250003" w:history="1">
            <w:r w:rsidR="005B57A4">
              <w:t>Тонке очищення</w:t>
            </w:r>
            <w:r w:rsidR="005B57A4">
              <w:rPr>
                <w:spacing w:val="2"/>
              </w:rPr>
              <w:t xml:space="preserve"> </w:t>
            </w:r>
            <w:r w:rsidR="005B57A4">
              <w:t>техноголічного газу</w:t>
            </w:r>
            <w:r w:rsidR="005B57A4">
              <w:rPr>
                <w:spacing w:val="-4"/>
              </w:rPr>
              <w:t xml:space="preserve"> </w:t>
            </w:r>
            <w:r w:rsidR="005B57A4">
              <w:t>від</w:t>
            </w:r>
            <w:r w:rsidR="005B57A4">
              <w:rPr>
                <w:spacing w:val="6"/>
              </w:rPr>
              <w:t xml:space="preserve"> </w:t>
            </w:r>
            <w:r w:rsidR="005B57A4">
              <w:t>оксидів</w:t>
            </w:r>
            <w:r w:rsidR="005B57A4">
              <w:rPr>
                <w:spacing w:val="-1"/>
              </w:rPr>
              <w:t xml:space="preserve"> </w:t>
            </w:r>
            <w:r w:rsidR="005B57A4">
              <w:t>карбону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1"/>
            </w:numPr>
            <w:tabs>
              <w:tab w:val="left" w:pos="1546"/>
              <w:tab w:val="left" w:pos="1547"/>
              <w:tab w:val="right" w:leader="dot" w:pos="10464"/>
            </w:tabs>
            <w:spacing w:before="47"/>
          </w:pPr>
          <w:r>
            <w:t xml:space="preserve">6.1. </w:t>
          </w:r>
          <w:hyperlink w:anchor="_TOC_250002" w:history="1">
            <w:r w:rsidR="005B57A4">
              <w:t>Теоретичні</w:t>
            </w:r>
            <w:r w:rsidR="005B57A4">
              <w:rPr>
                <w:spacing w:val="-5"/>
              </w:rPr>
              <w:t xml:space="preserve"> </w:t>
            </w:r>
            <w:r w:rsidR="005B57A4">
              <w:t>відомості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1"/>
              <w:numId w:val="1"/>
            </w:numPr>
            <w:tabs>
              <w:tab w:val="left" w:pos="1546"/>
              <w:tab w:val="left" w:pos="1547"/>
              <w:tab w:val="right" w:leader="dot" w:pos="10464"/>
            </w:tabs>
            <w:spacing w:before="53"/>
          </w:pPr>
          <w:r>
            <w:t xml:space="preserve">6.2. </w:t>
          </w:r>
          <w:r w:rsidR="005B57A4">
            <w:t>Розрахунок тонкого очищення</w:t>
          </w:r>
          <w:r w:rsidR="005B57A4">
            <w:rPr>
              <w:spacing w:val="3"/>
            </w:rPr>
            <w:t xml:space="preserve"> </w:t>
          </w:r>
          <w:r w:rsidR="005B57A4">
            <w:t>газу</w:t>
          </w:r>
          <w:r w:rsidR="005B57A4">
            <w:rPr>
              <w:spacing w:val="-4"/>
            </w:rPr>
            <w:t xml:space="preserve"> </w:t>
          </w:r>
          <w:r w:rsidR="005B57A4">
            <w:t>від</w:t>
          </w:r>
          <w:r w:rsidR="005B57A4">
            <w:rPr>
              <w:spacing w:val="3"/>
            </w:rPr>
            <w:t xml:space="preserve"> </w:t>
          </w:r>
          <w:r w:rsidR="005B57A4">
            <w:t>CO</w:t>
          </w:r>
          <w:r w:rsidR="005B57A4">
            <w:rPr>
              <w:spacing w:val="2"/>
            </w:rPr>
            <w:t xml:space="preserve"> </w:t>
          </w:r>
          <w:r w:rsidR="005B57A4">
            <w:t>та</w:t>
          </w:r>
          <w:r w:rsidR="005B57A4">
            <w:rPr>
              <w:spacing w:val="1"/>
            </w:rPr>
            <w:t xml:space="preserve"> </w:t>
          </w:r>
          <w:r w:rsidR="005B57A4">
            <w:t>CO</w:t>
          </w:r>
          <w:r w:rsidR="005B57A4">
            <w:rPr>
              <w:vertAlign w:val="subscript"/>
            </w:rPr>
            <w:t>2</w:t>
          </w:r>
          <w:r w:rsidR="005B57A4">
            <w:rPr>
              <w:position w:val="-3"/>
            </w:rPr>
            <w:tab/>
          </w:r>
        </w:p>
        <w:p w:rsidR="00237570" w:rsidRDefault="00A328A6" w:rsidP="005B57A4">
          <w:pPr>
            <w:pStyle w:val="TOC1"/>
            <w:numPr>
              <w:ilvl w:val="2"/>
              <w:numId w:val="1"/>
            </w:numPr>
            <w:tabs>
              <w:tab w:val="left" w:pos="1547"/>
              <w:tab w:val="right" w:leader="dot" w:pos="10464"/>
            </w:tabs>
          </w:pPr>
          <w:r>
            <w:t xml:space="preserve">6.3. </w:t>
          </w:r>
          <w:hyperlink w:anchor="_TOC_250001" w:history="1">
            <w:r w:rsidR="005B57A4">
              <w:t>Розрахунок матеріального</w:t>
            </w:r>
            <w:r w:rsidR="005B57A4">
              <w:rPr>
                <w:spacing w:val="1"/>
              </w:rPr>
              <w:t xml:space="preserve"> </w:t>
            </w:r>
            <w:r w:rsidR="005B57A4">
              <w:t>балансу</w:t>
            </w:r>
            <w:r w:rsidR="005B57A4">
              <w:tab/>
            </w:r>
          </w:hyperlink>
        </w:p>
        <w:p w:rsidR="00237570" w:rsidRDefault="00A328A6" w:rsidP="005B57A4">
          <w:pPr>
            <w:pStyle w:val="TOC1"/>
            <w:numPr>
              <w:ilvl w:val="2"/>
              <w:numId w:val="1"/>
            </w:numPr>
            <w:tabs>
              <w:tab w:val="left" w:pos="1547"/>
              <w:tab w:val="right" w:leader="dot" w:pos="10464"/>
            </w:tabs>
            <w:spacing w:before="47"/>
          </w:pPr>
          <w:r>
            <w:t xml:space="preserve">6.4. </w:t>
          </w:r>
          <w:r w:rsidR="005B57A4">
            <w:t>Тепловий розрахунок</w:t>
          </w:r>
          <w:r w:rsidR="005B57A4">
            <w:tab/>
          </w:r>
        </w:p>
        <w:p w:rsidR="00237570" w:rsidRDefault="00A328A6" w:rsidP="005B57A4">
          <w:pPr>
            <w:pStyle w:val="TOC1"/>
            <w:numPr>
              <w:ilvl w:val="2"/>
              <w:numId w:val="1"/>
            </w:numPr>
            <w:tabs>
              <w:tab w:val="left" w:pos="1547"/>
              <w:tab w:val="right" w:leader="dot" w:pos="10464"/>
            </w:tabs>
          </w:pPr>
          <w:r>
            <w:t xml:space="preserve">6.5. </w:t>
          </w:r>
          <w:r w:rsidR="005B57A4">
            <w:t>Розрахунок метанатору</w:t>
          </w:r>
          <w:r w:rsidR="005B57A4">
            <w:tab/>
          </w:r>
        </w:p>
        <w:p w:rsidR="00237570" w:rsidRDefault="00237570">
          <w:pPr>
            <w:pStyle w:val="TOC1"/>
            <w:tabs>
              <w:tab w:val="right" w:leader="dot" w:pos="10445"/>
            </w:tabs>
            <w:spacing w:before="47"/>
            <w:ind w:left="836" w:firstLine="0"/>
          </w:pPr>
          <w:hyperlink w:anchor="_TOC_250000" w:history="1">
            <w:r w:rsidR="005B57A4">
              <w:t>Список</w:t>
            </w:r>
            <w:r w:rsidR="005B57A4">
              <w:rPr>
                <w:spacing w:val="-1"/>
              </w:rPr>
              <w:t xml:space="preserve"> </w:t>
            </w:r>
            <w:r w:rsidR="005B57A4">
              <w:t>рекомендованої та</w:t>
            </w:r>
            <w:r w:rsidR="005B57A4">
              <w:rPr>
                <w:spacing w:val="2"/>
              </w:rPr>
              <w:t xml:space="preserve"> </w:t>
            </w:r>
            <w:r w:rsidR="005B57A4">
              <w:t>використаної літератури</w:t>
            </w:r>
            <w:r w:rsidR="005B57A4">
              <w:tab/>
            </w:r>
          </w:hyperlink>
        </w:p>
      </w:sdtContent>
    </w:sdt>
    <w:p w:rsidR="00237570" w:rsidRDefault="00237570">
      <w:pPr>
        <w:sectPr w:rsidR="00237570">
          <w:type w:val="continuous"/>
          <w:pgSz w:w="11900" w:h="16840"/>
          <w:pgMar w:top="1340" w:right="0" w:bottom="1306" w:left="580" w:header="720" w:footer="720" w:gutter="0"/>
          <w:cols w:space="720"/>
        </w:sectPr>
      </w:pPr>
    </w:p>
    <w:p w:rsidR="00237570" w:rsidRDefault="00237570">
      <w:pPr>
        <w:spacing w:line="362" w:lineRule="auto"/>
        <w:sectPr w:rsidR="00237570">
          <w:pgSz w:w="11900" w:h="16840"/>
          <w:pgMar w:top="1420" w:right="0" w:bottom="960" w:left="580" w:header="0" w:footer="692" w:gutter="0"/>
          <w:cols w:space="720"/>
        </w:sectPr>
      </w:pPr>
    </w:p>
    <w:p w:rsidR="00237570" w:rsidRDefault="00237570" w:rsidP="00A328A6">
      <w:pPr>
        <w:tabs>
          <w:tab w:val="left" w:pos="3153"/>
          <w:tab w:val="left" w:pos="3704"/>
          <w:tab w:val="left" w:pos="4613"/>
        </w:tabs>
        <w:spacing w:before="166" w:line="182" w:lineRule="auto"/>
        <w:ind w:left="2276"/>
        <w:rPr>
          <w:sz w:val="28"/>
        </w:rPr>
      </w:pPr>
    </w:p>
    <w:sectPr w:rsidR="00237570" w:rsidSect="00A328A6">
      <w:pgSz w:w="11900" w:h="16840"/>
      <w:pgMar w:top="1320" w:right="0" w:bottom="960" w:left="580" w:header="0" w:footer="692" w:gutter="0"/>
      <w:cols w:num="2" w:space="720" w:equalWidth="0">
        <w:col w:w="4714" w:space="2154"/>
        <w:col w:w="445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A4" w:rsidRDefault="005B57A4" w:rsidP="00237570">
      <w:r>
        <w:separator/>
      </w:r>
    </w:p>
  </w:endnote>
  <w:endnote w:type="continuationSeparator" w:id="1">
    <w:p w:rsidR="005B57A4" w:rsidRDefault="005B57A4" w:rsidP="00237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70" w:rsidRDefault="00237570">
    <w:pPr>
      <w:pStyle w:val="a3"/>
      <w:spacing w:line="14" w:lineRule="auto"/>
      <w:rPr>
        <w:sz w:val="19"/>
      </w:rPr>
    </w:pPr>
    <w:r w:rsidRPr="002375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75pt;margin-top:792.4pt;width:24pt;height:15.3pt;z-index:-251658752;mso-position-horizontal-relative:page;mso-position-vertical-relative:page" filled="f" stroked="f">
          <v:textbox inset="0,0,0,0">
            <w:txbxContent>
              <w:p w:rsidR="00237570" w:rsidRDefault="0023757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B57A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328A6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A4" w:rsidRDefault="005B57A4" w:rsidP="00237570">
      <w:r>
        <w:separator/>
      </w:r>
    </w:p>
  </w:footnote>
  <w:footnote w:type="continuationSeparator" w:id="1">
    <w:p w:rsidR="005B57A4" w:rsidRDefault="005B57A4" w:rsidP="00237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530"/>
    <w:multiLevelType w:val="hybridMultilevel"/>
    <w:tmpl w:val="A19691CE"/>
    <w:lvl w:ilvl="0" w:tplc="284A1F48">
      <w:start w:val="6"/>
      <w:numFmt w:val="decimal"/>
      <w:lvlText w:val="%1."/>
      <w:lvlJc w:val="left"/>
      <w:pPr>
        <w:ind w:left="1498" w:hanging="66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A6AFAAA">
      <w:numFmt w:val="none"/>
      <w:lvlText w:val=""/>
      <w:lvlJc w:val="left"/>
      <w:pPr>
        <w:tabs>
          <w:tab w:val="num" w:pos="360"/>
        </w:tabs>
      </w:pPr>
    </w:lvl>
    <w:lvl w:ilvl="2" w:tplc="D2EA12EE">
      <w:numFmt w:val="none"/>
      <w:lvlText w:val=""/>
      <w:lvlJc w:val="left"/>
      <w:pPr>
        <w:tabs>
          <w:tab w:val="num" w:pos="360"/>
        </w:tabs>
      </w:pPr>
    </w:lvl>
    <w:lvl w:ilvl="3" w:tplc="99DE4442">
      <w:start w:val="1"/>
      <w:numFmt w:val="decimal"/>
      <w:lvlText w:val="%4."/>
      <w:lvlJc w:val="left"/>
      <w:pPr>
        <w:ind w:left="190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26AE6096">
      <w:numFmt w:val="bullet"/>
      <w:lvlText w:val="•"/>
      <w:lvlJc w:val="left"/>
      <w:pPr>
        <w:ind w:left="3742" w:hanging="360"/>
      </w:pPr>
      <w:rPr>
        <w:rFonts w:hint="default"/>
        <w:lang w:val="uk-UA" w:eastAsia="en-US" w:bidi="ar-SA"/>
      </w:rPr>
    </w:lvl>
    <w:lvl w:ilvl="5" w:tplc="D0003F08">
      <w:numFmt w:val="bullet"/>
      <w:lvlText w:val="•"/>
      <w:lvlJc w:val="left"/>
      <w:pPr>
        <w:ind w:left="5005" w:hanging="360"/>
      </w:pPr>
      <w:rPr>
        <w:rFonts w:hint="default"/>
        <w:lang w:val="uk-UA" w:eastAsia="en-US" w:bidi="ar-SA"/>
      </w:rPr>
    </w:lvl>
    <w:lvl w:ilvl="6" w:tplc="8C68E014">
      <w:numFmt w:val="bullet"/>
      <w:lvlText w:val="•"/>
      <w:lvlJc w:val="left"/>
      <w:pPr>
        <w:ind w:left="6268" w:hanging="360"/>
      </w:pPr>
      <w:rPr>
        <w:rFonts w:hint="default"/>
        <w:lang w:val="uk-UA" w:eastAsia="en-US" w:bidi="ar-SA"/>
      </w:rPr>
    </w:lvl>
    <w:lvl w:ilvl="7" w:tplc="22DA55D2">
      <w:numFmt w:val="bullet"/>
      <w:lvlText w:val="•"/>
      <w:lvlJc w:val="left"/>
      <w:pPr>
        <w:ind w:left="7531" w:hanging="360"/>
      </w:pPr>
      <w:rPr>
        <w:rFonts w:hint="default"/>
        <w:lang w:val="uk-UA" w:eastAsia="en-US" w:bidi="ar-SA"/>
      </w:rPr>
    </w:lvl>
    <w:lvl w:ilvl="8" w:tplc="D1DEA9FA">
      <w:numFmt w:val="bullet"/>
      <w:lvlText w:val="•"/>
      <w:lvlJc w:val="left"/>
      <w:pPr>
        <w:ind w:left="8794" w:hanging="360"/>
      </w:pPr>
      <w:rPr>
        <w:rFonts w:hint="default"/>
        <w:lang w:val="uk-UA" w:eastAsia="en-US" w:bidi="ar-SA"/>
      </w:rPr>
    </w:lvl>
  </w:abstractNum>
  <w:abstractNum w:abstractNumId="1">
    <w:nsid w:val="2AAA083E"/>
    <w:multiLevelType w:val="hybridMultilevel"/>
    <w:tmpl w:val="DB5E67C2"/>
    <w:lvl w:ilvl="0" w:tplc="FAD6655C">
      <w:start w:val="1"/>
      <w:numFmt w:val="decimal"/>
      <w:lvlText w:val="%1"/>
      <w:lvlJc w:val="left"/>
      <w:pPr>
        <w:ind w:left="1498" w:hanging="663"/>
        <w:jc w:val="left"/>
      </w:pPr>
      <w:rPr>
        <w:rFonts w:hint="default"/>
        <w:w w:val="99"/>
        <w:lang w:val="uk-UA" w:eastAsia="en-US" w:bidi="ar-SA"/>
      </w:rPr>
    </w:lvl>
    <w:lvl w:ilvl="1" w:tplc="DF60F914">
      <w:numFmt w:val="none"/>
      <w:lvlText w:val=""/>
      <w:lvlJc w:val="left"/>
      <w:pPr>
        <w:tabs>
          <w:tab w:val="num" w:pos="360"/>
        </w:tabs>
      </w:pPr>
    </w:lvl>
    <w:lvl w:ilvl="2" w:tplc="2EAA920E">
      <w:numFmt w:val="none"/>
      <w:lvlText w:val=""/>
      <w:lvlJc w:val="left"/>
      <w:pPr>
        <w:tabs>
          <w:tab w:val="num" w:pos="360"/>
        </w:tabs>
      </w:pPr>
    </w:lvl>
    <w:lvl w:ilvl="3" w:tplc="AEAA1E34">
      <w:numFmt w:val="none"/>
      <w:lvlText w:val=""/>
      <w:lvlJc w:val="left"/>
      <w:pPr>
        <w:tabs>
          <w:tab w:val="num" w:pos="360"/>
        </w:tabs>
      </w:pPr>
    </w:lvl>
    <w:lvl w:ilvl="4" w:tplc="28A00592">
      <w:numFmt w:val="bullet"/>
      <w:lvlText w:val="•"/>
      <w:lvlJc w:val="left"/>
      <w:pPr>
        <w:ind w:left="3057" w:hanging="845"/>
      </w:pPr>
      <w:rPr>
        <w:rFonts w:hint="default"/>
        <w:lang w:val="uk-UA" w:eastAsia="en-US" w:bidi="ar-SA"/>
      </w:rPr>
    </w:lvl>
    <w:lvl w:ilvl="5" w:tplc="F482C6F0">
      <w:numFmt w:val="bullet"/>
      <w:lvlText w:val="•"/>
      <w:lvlJc w:val="left"/>
      <w:pPr>
        <w:ind w:left="4434" w:hanging="845"/>
      </w:pPr>
      <w:rPr>
        <w:rFonts w:hint="default"/>
        <w:lang w:val="uk-UA" w:eastAsia="en-US" w:bidi="ar-SA"/>
      </w:rPr>
    </w:lvl>
    <w:lvl w:ilvl="6" w:tplc="62C0DC84">
      <w:numFmt w:val="bullet"/>
      <w:lvlText w:val="•"/>
      <w:lvlJc w:val="left"/>
      <w:pPr>
        <w:ind w:left="5811" w:hanging="845"/>
      </w:pPr>
      <w:rPr>
        <w:rFonts w:hint="default"/>
        <w:lang w:val="uk-UA" w:eastAsia="en-US" w:bidi="ar-SA"/>
      </w:rPr>
    </w:lvl>
    <w:lvl w:ilvl="7" w:tplc="7784803E">
      <w:numFmt w:val="bullet"/>
      <w:lvlText w:val="•"/>
      <w:lvlJc w:val="left"/>
      <w:pPr>
        <w:ind w:left="7188" w:hanging="845"/>
      </w:pPr>
      <w:rPr>
        <w:rFonts w:hint="default"/>
        <w:lang w:val="uk-UA" w:eastAsia="en-US" w:bidi="ar-SA"/>
      </w:rPr>
    </w:lvl>
    <w:lvl w:ilvl="8" w:tplc="339A19AE">
      <w:numFmt w:val="bullet"/>
      <w:lvlText w:val="•"/>
      <w:lvlJc w:val="left"/>
      <w:pPr>
        <w:ind w:left="8565" w:hanging="84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37570"/>
    <w:rsid w:val="00237570"/>
    <w:rsid w:val="005B57A4"/>
    <w:rsid w:val="00A3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75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37570"/>
    <w:pPr>
      <w:spacing w:before="48"/>
      <w:ind w:left="1546" w:hanging="71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3757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37570"/>
    <w:pPr>
      <w:ind w:left="161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37570"/>
    <w:pPr>
      <w:spacing w:before="158"/>
      <w:ind w:left="1546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37570"/>
    <w:pPr>
      <w:ind w:left="1546" w:hanging="360"/>
    </w:pPr>
  </w:style>
  <w:style w:type="paragraph" w:customStyle="1" w:styleId="TableParagraph">
    <w:name w:val="Table Paragraph"/>
    <w:basedOn w:val="a"/>
    <w:uiPriority w:val="1"/>
    <w:qFormat/>
    <w:rsid w:val="00237570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A328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8A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427</Words>
  <Characters>2438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2</cp:revision>
  <dcterms:created xsi:type="dcterms:W3CDTF">2023-05-19T17:08:00Z</dcterms:created>
  <dcterms:modified xsi:type="dcterms:W3CDTF">2023-05-19T17:19:00Z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LastSaved">
    <vt:filetime>2019-05-06T00:00:00Z</vt:filetime>
  </property>
</Properties>
</file>