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0F" w:rsidRDefault="00C956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Starting a conversation about </w:t>
      </w:r>
      <w:r w:rsidR="00CB21A6">
        <w:rPr>
          <w:b/>
          <w:sz w:val="28"/>
          <w:szCs w:val="28"/>
          <w:lang w:val="en-US"/>
        </w:rPr>
        <w:t>vinyl deck</w:t>
      </w:r>
      <w:r w:rsidRPr="00FC72FF">
        <w:rPr>
          <w:b/>
          <w:sz w:val="28"/>
          <w:szCs w:val="28"/>
          <w:lang w:val="en-US"/>
        </w:rPr>
        <w:t xml:space="preserve"> installation</w:t>
      </w:r>
      <w:r>
        <w:rPr>
          <w:sz w:val="28"/>
          <w:szCs w:val="28"/>
          <w:lang w:val="en-US"/>
        </w:rPr>
        <w:t xml:space="preserve"> and </w:t>
      </w:r>
      <w:r w:rsidRPr="00FC72FF">
        <w:rPr>
          <w:b/>
          <w:sz w:val="28"/>
          <w:szCs w:val="28"/>
          <w:lang w:val="en-US"/>
        </w:rPr>
        <w:t>aluminum railing installation</w:t>
      </w:r>
      <w:r>
        <w:rPr>
          <w:sz w:val="28"/>
          <w:szCs w:val="28"/>
          <w:lang w:val="en-US"/>
        </w:rPr>
        <w:t>, we emphasize to consider the following questions coming to your mind:</w:t>
      </w:r>
    </w:p>
    <w:p w:rsidR="009B2FEE" w:rsidRDefault="00C9564A" w:rsidP="009B2FE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budget am I going to input to this project?</w:t>
      </w:r>
    </w:p>
    <w:p w:rsidR="009B2FEE" w:rsidRDefault="00C9564A" w:rsidP="009B2FE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Does durability truly matter to me?</w:t>
      </w:r>
      <w:r w:rsidR="002F3E4B">
        <w:rPr>
          <w:sz w:val="28"/>
          <w:szCs w:val="28"/>
          <w:lang w:val="en-US"/>
        </w:rPr>
        <w:t xml:space="preserve"> Tones? Eco-component?</w:t>
      </w:r>
    </w:p>
    <w:p w:rsidR="009B2FEE" w:rsidRDefault="00C9564A" w:rsidP="009B2FE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vinyl </w:t>
      </w:r>
      <w:r>
        <w:rPr>
          <w:sz w:val="28"/>
          <w:szCs w:val="28"/>
          <w:lang w:val="en-US"/>
        </w:rPr>
        <w:t>or aluminum be a fascinating option for me</w:t>
      </w:r>
      <w:r w:rsidR="00E4413A">
        <w:rPr>
          <w:sz w:val="28"/>
          <w:szCs w:val="28"/>
          <w:lang w:val="en-US"/>
        </w:rPr>
        <w:t>?</w:t>
      </w:r>
      <w:r w:rsidR="002F3E4B">
        <w:rPr>
          <w:sz w:val="28"/>
          <w:szCs w:val="28"/>
          <w:lang w:val="en-US"/>
        </w:rPr>
        <w:t xml:space="preserve"> </w:t>
      </w:r>
    </w:p>
    <w:p w:rsidR="00E4413A" w:rsidRDefault="00C9564A" w:rsidP="00E441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Bearing in mind the advantages and disadvantages, you will make a perfect match. Let's </w:t>
      </w:r>
      <w:r w:rsidR="00B404E3">
        <w:rPr>
          <w:sz w:val="28"/>
          <w:szCs w:val="28"/>
          <w:lang w:val="en-US"/>
        </w:rPr>
        <w:t>dive in together to a more profound level.</w:t>
      </w:r>
    </w:p>
    <w:p w:rsidR="005662DE" w:rsidRDefault="00C9564A" w:rsidP="00CB21A6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Examining in contrast </w:t>
      </w:r>
      <w:r w:rsidR="0089747D">
        <w:rPr>
          <w:sz w:val="28"/>
          <w:szCs w:val="28"/>
          <w:lang w:val="en-US"/>
        </w:rPr>
        <w:t xml:space="preserve">railings made of vinyl and </w:t>
      </w:r>
      <w:r w:rsidR="0089747D" w:rsidRPr="0089747D">
        <w:rPr>
          <w:sz w:val="28"/>
          <w:szCs w:val="28"/>
          <w:lang w:val="en-US"/>
        </w:rPr>
        <w:t>aluminum</w:t>
      </w:r>
      <w:r w:rsidR="0089747D">
        <w:rPr>
          <w:sz w:val="28"/>
          <w:szCs w:val="28"/>
          <w:lang w:val="en-US"/>
        </w:rPr>
        <w:t xml:space="preserve">, the last one is considered as a more opulent variation. </w:t>
      </w:r>
      <w:r w:rsidR="00AF1DFA">
        <w:rPr>
          <w:sz w:val="28"/>
          <w:szCs w:val="28"/>
          <w:lang w:val="en-US"/>
        </w:rPr>
        <w:t xml:space="preserve">Airy and </w:t>
      </w:r>
      <w:r w:rsidR="00AF1DFA" w:rsidRPr="00AF1DFA">
        <w:rPr>
          <w:sz w:val="28"/>
          <w:szCs w:val="28"/>
          <w:lang w:val="en-US"/>
        </w:rPr>
        <w:t>sustainable</w:t>
      </w:r>
      <w:r w:rsidR="00AF1DFA">
        <w:rPr>
          <w:sz w:val="28"/>
          <w:szCs w:val="28"/>
          <w:lang w:val="en-US"/>
        </w:rPr>
        <w:t xml:space="preserve"> are </w:t>
      </w:r>
      <w:r w:rsidR="00AF1DFA" w:rsidRPr="00AF1DFA">
        <w:rPr>
          <w:sz w:val="28"/>
          <w:szCs w:val="28"/>
          <w:lang w:val="en-US"/>
        </w:rPr>
        <w:t xml:space="preserve">indispensable </w:t>
      </w:r>
      <w:r w:rsidR="00AF1DFA">
        <w:rPr>
          <w:sz w:val="28"/>
          <w:szCs w:val="28"/>
          <w:lang w:val="en-US"/>
        </w:rPr>
        <w:t xml:space="preserve">characteristics of aluminum that protect you from </w:t>
      </w:r>
      <w:r w:rsidR="00AF1DFA" w:rsidRPr="00AF1DFA">
        <w:rPr>
          <w:sz w:val="28"/>
          <w:szCs w:val="28"/>
          <w:lang w:val="en-US"/>
        </w:rPr>
        <w:t>deterioration</w:t>
      </w:r>
      <w:r w:rsidR="00AF1DFA">
        <w:rPr>
          <w:sz w:val="28"/>
          <w:szCs w:val="28"/>
          <w:lang w:val="en-US"/>
        </w:rPr>
        <w:t xml:space="preserve">. Thanks to its smoothness, it is easy to tidy up. Our company is cheerful to offer versatile tones similar to silver, bronze or satin. </w:t>
      </w:r>
    </w:p>
    <w:p w:rsidR="005662DE" w:rsidRDefault="005662DE" w:rsidP="00CB21A6">
      <w:pPr>
        <w:spacing w:after="0" w:line="240" w:lineRule="auto"/>
        <w:rPr>
          <w:sz w:val="28"/>
          <w:szCs w:val="28"/>
          <w:lang w:val="en-US"/>
        </w:rPr>
      </w:pPr>
    </w:p>
    <w:p w:rsidR="00BF0BD9" w:rsidRDefault="00C9564A" w:rsidP="00CB21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One more crucial point </w:t>
      </w:r>
      <w:r w:rsidR="00B11B5C">
        <w:rPr>
          <w:sz w:val="28"/>
          <w:szCs w:val="28"/>
          <w:lang w:val="en-US"/>
        </w:rPr>
        <w:t>that is</w:t>
      </w:r>
      <w:r>
        <w:rPr>
          <w:sz w:val="28"/>
          <w:szCs w:val="28"/>
          <w:lang w:val="en-US"/>
        </w:rPr>
        <w:t xml:space="preserve"> take</w:t>
      </w:r>
      <w:r w:rsidR="00B11B5C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 into consideration is the cap</w:t>
      </w:r>
      <w:r w:rsidRPr="009F1ED9">
        <w:rPr>
          <w:sz w:val="28"/>
          <w:szCs w:val="28"/>
          <w:lang w:val="en-US"/>
        </w:rPr>
        <w:t>ability to be recycled</w:t>
      </w:r>
      <w:r w:rsidR="008E78F7">
        <w:rPr>
          <w:sz w:val="28"/>
          <w:szCs w:val="28"/>
          <w:lang w:val="en-US"/>
        </w:rPr>
        <w:t xml:space="preserve">. </w:t>
      </w:r>
      <w:r w:rsidR="00087C5B">
        <w:rPr>
          <w:sz w:val="28"/>
          <w:szCs w:val="28"/>
          <w:lang w:val="en-US"/>
        </w:rPr>
        <w:t xml:space="preserve">It helps to save the environment </w:t>
      </w:r>
      <w:r w:rsidR="009946D5">
        <w:rPr>
          <w:sz w:val="28"/>
          <w:szCs w:val="28"/>
          <w:lang w:val="en-US"/>
        </w:rPr>
        <w:t xml:space="preserve">even after long-term exploitation of railings at your terrace. </w:t>
      </w:r>
      <w:r w:rsidR="00CB21A6">
        <w:rPr>
          <w:sz w:val="28"/>
          <w:szCs w:val="28"/>
          <w:lang w:val="en-US"/>
        </w:rPr>
        <w:t xml:space="preserve">We maintain </w:t>
      </w:r>
      <w:r w:rsidR="00CB21A6" w:rsidRPr="00CB21A6">
        <w:rPr>
          <w:b/>
          <w:sz w:val="28"/>
          <w:szCs w:val="28"/>
          <w:lang w:val="en-US"/>
        </w:rPr>
        <w:t>installing deck railing</w:t>
      </w:r>
      <w:r w:rsidR="00CB21A6">
        <w:rPr>
          <w:rFonts w:ascii="Arial" w:hAnsi="Arial" w:cs="Arial"/>
          <w:sz w:val="20"/>
          <w:szCs w:val="20"/>
          <w:lang w:val="en-US"/>
        </w:rPr>
        <w:t xml:space="preserve"> </w:t>
      </w:r>
      <w:r w:rsidR="00CB21A6">
        <w:rPr>
          <w:sz w:val="28"/>
          <w:szCs w:val="28"/>
          <w:lang w:val="en-US"/>
        </w:rPr>
        <w:t xml:space="preserve">the superior on the market </w:t>
      </w:r>
      <w:r w:rsidR="00C42728">
        <w:rPr>
          <w:sz w:val="28"/>
          <w:szCs w:val="28"/>
          <w:lang w:val="en-US"/>
        </w:rPr>
        <w:t>and ideally matching to your requirements. We will consider your every wish completely and properly.</w:t>
      </w:r>
    </w:p>
    <w:p w:rsidR="00BA686D" w:rsidRDefault="00BA686D" w:rsidP="00CB21A6">
      <w:pPr>
        <w:spacing w:after="0" w:line="240" w:lineRule="auto"/>
        <w:rPr>
          <w:sz w:val="28"/>
          <w:szCs w:val="28"/>
        </w:rPr>
      </w:pPr>
    </w:p>
    <w:tbl>
      <w:tblPr>
        <w:tblW w:w="10940" w:type="dxa"/>
        <w:tblInd w:w="93" w:type="dxa"/>
        <w:tblLook w:val="04A0"/>
      </w:tblPr>
      <w:tblGrid>
        <w:gridCol w:w="4500"/>
        <w:gridCol w:w="6440"/>
      </w:tblGrid>
      <w:tr w:rsidR="00B666D8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Pros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Cons</w:t>
            </w:r>
          </w:p>
        </w:tc>
      </w:tr>
      <w:tr w:rsidR="00B666D8" w:rsidTr="0034136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MS Gothic" w:eastAsia="MS Gothic" w:hAnsi="MS Gothic" w:cs="MS Gothic"/>
                <w:color w:val="000000"/>
                <w:sz w:val="28"/>
                <w:szCs w:val="28"/>
                <w:lang w:val="en-US" w:eastAsia="ru-RU"/>
              </w:rPr>
              <w:t>➢</w:t>
            </w:r>
            <w:r w:rsidRPr="0034136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    </w:t>
            </w:r>
            <w:r w:rsidRPr="0034136D">
              <w:rPr>
                <w:rFonts w:ascii="Calibri" w:eastAsia="Arial" w:hAnsi="Calibri" w:cs="Arial"/>
                <w:color w:val="000000"/>
                <w:sz w:val="28"/>
                <w:szCs w:val="28"/>
                <w:lang w:val="en-US" w:eastAsia="ru-RU"/>
              </w:rPr>
              <w:t>Longevity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MS Gothic" w:eastAsia="MS Gothic" w:hAnsi="MS Gothic" w:cs="MS Gothic"/>
                <w:color w:val="000000"/>
                <w:sz w:val="28"/>
                <w:szCs w:val="28"/>
                <w:lang w:val="en-US" w:eastAsia="ru-RU"/>
              </w:rPr>
              <w:t>➢</w:t>
            </w:r>
            <w:r w:rsidRPr="0034136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    </w:t>
            </w:r>
            <w:r w:rsidRPr="0034136D">
              <w:rPr>
                <w:rFonts w:ascii="Calibri" w:eastAsia="Arial" w:hAnsi="Calibri" w:cs="Arial"/>
                <w:color w:val="000000"/>
                <w:sz w:val="28"/>
                <w:szCs w:val="28"/>
                <w:lang w:val="en-US" w:eastAsia="ru-RU"/>
              </w:rPr>
              <w:t>High price</w:t>
            </w:r>
          </w:p>
        </w:tc>
      </w:tr>
      <w:tr w:rsidR="00B666D8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MS Gothic" w:eastAsia="MS Gothic" w:hAnsi="MS Gothic" w:cs="MS Gothic"/>
                <w:color w:val="000000"/>
                <w:sz w:val="28"/>
                <w:szCs w:val="28"/>
                <w:lang w:val="en-US" w:eastAsia="ru-RU"/>
              </w:rPr>
              <w:t>➢</w:t>
            </w:r>
            <w:r w:rsidRPr="0034136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    </w:t>
            </w:r>
            <w:r w:rsidRPr="0034136D">
              <w:rPr>
                <w:rFonts w:ascii="Calibri" w:eastAsia="Arial" w:hAnsi="Calibri" w:cs="Arial"/>
                <w:color w:val="000000"/>
                <w:sz w:val="28"/>
                <w:szCs w:val="28"/>
                <w:lang w:val="en-US" w:eastAsia="ru-RU"/>
              </w:rPr>
              <w:t>Simple maintenance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34136D" w:rsidP="00341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6D8" w:rsidTr="0034136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MS Gothic" w:eastAsia="MS Gothic" w:hAnsi="MS Gothic" w:cs="MS Gothic"/>
                <w:color w:val="000000"/>
                <w:sz w:val="28"/>
                <w:szCs w:val="28"/>
                <w:lang w:val="en-US" w:eastAsia="ru-RU"/>
              </w:rPr>
              <w:t>➢</w:t>
            </w:r>
            <w:r w:rsidRPr="0034136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    </w:t>
            </w:r>
            <w:r w:rsidRPr="0034136D">
              <w:rPr>
                <w:rFonts w:ascii="Calibri" w:eastAsia="Arial" w:hAnsi="Calibri" w:cs="Arial"/>
                <w:color w:val="000000"/>
                <w:sz w:val="28"/>
                <w:szCs w:val="28"/>
                <w:lang w:val="en-US" w:eastAsia="ru-RU"/>
              </w:rPr>
              <w:t>Versatile color tones</w:t>
            </w:r>
          </w:p>
        </w:tc>
        <w:tc>
          <w:tcPr>
            <w:tcW w:w="6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34136D" w:rsidP="00341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6D8" w:rsidTr="0034136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MS Gothic" w:eastAsia="MS Gothic" w:hAnsi="MS Gothic" w:cs="MS Gothic"/>
                <w:color w:val="000000"/>
                <w:sz w:val="28"/>
                <w:szCs w:val="28"/>
                <w:lang w:val="en-US" w:eastAsia="ru-RU"/>
              </w:rPr>
              <w:t>➢</w:t>
            </w:r>
            <w:r w:rsidRPr="0034136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    </w:t>
            </w:r>
            <w:r w:rsidRPr="0034136D">
              <w:rPr>
                <w:rFonts w:ascii="Calibri" w:eastAsia="Arial" w:hAnsi="Calibri" w:cs="Arial"/>
                <w:color w:val="000000"/>
                <w:sz w:val="28"/>
                <w:szCs w:val="28"/>
                <w:lang w:val="en-US" w:eastAsia="ru-RU"/>
              </w:rPr>
              <w:t>Environmentally-appropriate</w:t>
            </w:r>
          </w:p>
        </w:tc>
        <w:tc>
          <w:tcPr>
            <w:tcW w:w="6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6D" w:rsidRPr="0034136D" w:rsidRDefault="0034136D" w:rsidP="00341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686D" w:rsidRDefault="00BA686D" w:rsidP="00CB21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4136D" w:rsidRDefault="0034136D" w:rsidP="00CB21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32569" w:rsidRDefault="00C9564A" w:rsidP="00632569">
      <w:pPr>
        <w:spacing w:after="0" w:line="240" w:lineRule="auto"/>
        <w:rPr>
          <w:rFonts w:cs="Arial"/>
          <w:b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>If you are looking for a fancy look and value for money simultaneously, please pay your precious attention</w:t>
      </w:r>
      <w:r>
        <w:rPr>
          <w:rFonts w:cs="Arial"/>
          <w:sz w:val="28"/>
          <w:szCs w:val="28"/>
          <w:lang w:val="en-US"/>
        </w:rPr>
        <w:t xml:space="preserve"> to vinyl material for outdoor activities. It is considered as the outstanding option for the porch thanks to its </w:t>
      </w:r>
      <w:r w:rsidRPr="00632569">
        <w:rPr>
          <w:rFonts w:cs="Arial"/>
          <w:sz w:val="28"/>
          <w:szCs w:val="28"/>
          <w:lang w:val="en-US"/>
        </w:rPr>
        <w:t xml:space="preserve">cost-effectiveness </w:t>
      </w:r>
      <w:r>
        <w:rPr>
          <w:rFonts w:cs="Arial"/>
          <w:sz w:val="28"/>
          <w:szCs w:val="28"/>
          <w:lang w:val="en-US"/>
        </w:rPr>
        <w:t xml:space="preserve">and love for traditions. Every </w:t>
      </w:r>
      <w:r>
        <w:rPr>
          <w:rFonts w:cs="Arial"/>
          <w:sz w:val="28"/>
          <w:szCs w:val="28"/>
          <w:lang w:val="en-US"/>
        </w:rPr>
        <w:t>family</w:t>
      </w:r>
      <w:r w:rsidR="007549DC">
        <w:rPr>
          <w:rFonts w:cs="Arial"/>
          <w:sz w:val="28"/>
          <w:szCs w:val="28"/>
          <w:lang w:val="en-US"/>
        </w:rPr>
        <w:t xml:space="preserve"> in our region</w:t>
      </w:r>
      <w:r>
        <w:rPr>
          <w:rFonts w:cs="Arial"/>
          <w:sz w:val="28"/>
          <w:szCs w:val="28"/>
          <w:lang w:val="en-US"/>
        </w:rPr>
        <w:t xml:space="preserve"> dreams</w:t>
      </w:r>
      <w:r w:rsidR="007549DC">
        <w:rPr>
          <w:rFonts w:cs="Arial"/>
          <w:sz w:val="28"/>
          <w:szCs w:val="28"/>
          <w:lang w:val="en-US"/>
        </w:rPr>
        <w:t xml:space="preserve"> to see</w:t>
      </w:r>
      <w:r>
        <w:rPr>
          <w:rFonts w:cs="Arial"/>
          <w:sz w:val="28"/>
          <w:szCs w:val="28"/>
          <w:lang w:val="en-US"/>
        </w:rPr>
        <w:t xml:space="preserve"> vinyl </w:t>
      </w:r>
      <w:r w:rsidRPr="00632569">
        <w:rPr>
          <w:rFonts w:cs="Arial"/>
          <w:b/>
          <w:sz w:val="28"/>
          <w:szCs w:val="28"/>
          <w:lang w:val="en-US"/>
        </w:rPr>
        <w:t>composite deck installation</w:t>
      </w:r>
      <w:r w:rsidR="007549DC">
        <w:rPr>
          <w:rFonts w:cs="Arial"/>
          <w:b/>
          <w:sz w:val="28"/>
          <w:szCs w:val="28"/>
          <w:lang w:val="en-US"/>
        </w:rPr>
        <w:t xml:space="preserve"> </w:t>
      </w:r>
      <w:r w:rsidR="007549DC">
        <w:rPr>
          <w:rFonts w:cs="Arial"/>
          <w:sz w:val="28"/>
          <w:szCs w:val="28"/>
          <w:lang w:val="en-US"/>
        </w:rPr>
        <w:t>at their yard</w:t>
      </w:r>
      <w:r w:rsidR="008E09C9">
        <w:rPr>
          <w:rFonts w:cs="Arial"/>
          <w:b/>
          <w:sz w:val="28"/>
          <w:szCs w:val="28"/>
          <w:lang w:val="en-US"/>
        </w:rPr>
        <w:t>.</w:t>
      </w:r>
    </w:p>
    <w:p w:rsidR="004C4981" w:rsidRPr="004C4981" w:rsidRDefault="00C9564A" w:rsidP="006325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cs="Arial"/>
          <w:sz w:val="28"/>
          <w:szCs w:val="28"/>
          <w:lang w:val="en-US"/>
        </w:rPr>
        <w:t xml:space="preserve">You don’t have to waste the </w:t>
      </w:r>
      <w:r>
        <w:rPr>
          <w:rFonts w:cs="Arial"/>
          <w:sz w:val="28"/>
          <w:szCs w:val="28"/>
          <w:lang w:val="en-US"/>
        </w:rPr>
        <w:t>hours on its washing</w:t>
      </w:r>
      <w:r w:rsidR="006D0217">
        <w:rPr>
          <w:rFonts w:cs="Arial"/>
          <w:sz w:val="28"/>
          <w:szCs w:val="28"/>
          <w:lang w:val="en-US"/>
        </w:rPr>
        <w:t>. It doesn’</w:t>
      </w:r>
      <w:r w:rsidR="0069096A">
        <w:rPr>
          <w:rFonts w:cs="Arial"/>
          <w:sz w:val="28"/>
          <w:szCs w:val="28"/>
          <w:lang w:val="en-US"/>
        </w:rPr>
        <w:t>t matter what kind of</w:t>
      </w:r>
      <w:r w:rsidR="006D0217">
        <w:rPr>
          <w:rFonts w:cs="Arial"/>
          <w:sz w:val="28"/>
          <w:szCs w:val="28"/>
          <w:lang w:val="en-US"/>
        </w:rPr>
        <w:t xml:space="preserve"> stone or brick is in your backyard, vinyl railings look gorgeous on any surface.</w:t>
      </w:r>
    </w:p>
    <w:p w:rsidR="00311ED1" w:rsidRPr="00F43266" w:rsidRDefault="00C9564A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 </w:t>
      </w:r>
    </w:p>
    <w:p w:rsidR="00556BBA" w:rsidRDefault="00C9564A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One more advantage of proposing vinyl material is long-term performance </w:t>
      </w:r>
      <w:r w:rsidR="00C91C2F">
        <w:rPr>
          <w:rFonts w:cs="Arial"/>
          <w:sz w:val="28"/>
          <w:szCs w:val="28"/>
          <w:lang w:val="en-US"/>
        </w:rPr>
        <w:t xml:space="preserve">and minimum efforts with installation and further exploitation. </w:t>
      </w:r>
      <w:r w:rsidR="00A35559">
        <w:rPr>
          <w:rFonts w:cs="Arial"/>
          <w:sz w:val="28"/>
          <w:szCs w:val="28"/>
          <w:lang w:val="en-US"/>
        </w:rPr>
        <w:t xml:space="preserve">Every brand with an outstanding reputation on the market is ready to give you a lifetime warranty on its products. </w:t>
      </w:r>
      <w:r w:rsidR="005C5996">
        <w:rPr>
          <w:rFonts w:cs="Arial"/>
          <w:sz w:val="28"/>
          <w:szCs w:val="28"/>
          <w:lang w:val="en-US"/>
        </w:rPr>
        <w:t>Our company has</w:t>
      </w:r>
      <w:r w:rsidR="00A35559">
        <w:rPr>
          <w:rFonts w:cs="Arial"/>
          <w:sz w:val="28"/>
          <w:szCs w:val="28"/>
          <w:lang w:val="en-US"/>
        </w:rPr>
        <w:t xml:space="preserve"> deals with </w:t>
      </w:r>
      <w:r w:rsidR="00A35559" w:rsidRPr="00A35559">
        <w:rPr>
          <w:rFonts w:cs="Arial"/>
          <w:sz w:val="28"/>
          <w:szCs w:val="28"/>
          <w:lang w:val="en-US"/>
        </w:rPr>
        <w:t>the pick of the bunch</w:t>
      </w:r>
      <w:r w:rsidR="00A35559">
        <w:rPr>
          <w:rFonts w:cs="Arial"/>
          <w:sz w:val="28"/>
          <w:szCs w:val="28"/>
          <w:lang w:val="en-US"/>
        </w:rPr>
        <w:t xml:space="preserve"> materials. </w:t>
      </w:r>
      <w:r w:rsidR="005C5996">
        <w:rPr>
          <w:rFonts w:cs="Arial"/>
          <w:sz w:val="28"/>
          <w:szCs w:val="28"/>
          <w:lang w:val="en-US"/>
        </w:rPr>
        <w:t xml:space="preserve">Please </w:t>
      </w:r>
      <w:r w:rsidR="005C5996">
        <w:rPr>
          <w:rFonts w:cs="Arial"/>
          <w:sz w:val="28"/>
          <w:szCs w:val="28"/>
          <w:lang w:val="en-US"/>
        </w:rPr>
        <w:lastRenderedPageBreak/>
        <w:t xml:space="preserve">share with us your most daring desires. You will never regret the made decision and your trust. </w:t>
      </w:r>
      <w:r w:rsidR="006A3911">
        <w:rPr>
          <w:rFonts w:cs="Arial"/>
          <w:sz w:val="28"/>
          <w:szCs w:val="28"/>
          <w:lang w:val="en-US"/>
        </w:rPr>
        <w:t>The professionalism, accuracy, and attention to detail are required characteristics of our craftsmen</w:t>
      </w:r>
      <w:r w:rsidR="007F065C">
        <w:rPr>
          <w:rFonts w:cs="Arial"/>
          <w:sz w:val="28"/>
          <w:szCs w:val="28"/>
          <w:lang w:val="en-US"/>
        </w:rPr>
        <w:t>.</w:t>
      </w:r>
      <w:r w:rsidR="00B319EF">
        <w:rPr>
          <w:rFonts w:cs="Arial"/>
          <w:sz w:val="28"/>
          <w:szCs w:val="28"/>
          <w:lang w:val="en-US"/>
        </w:rPr>
        <w:t xml:space="preserve"> </w:t>
      </w:r>
    </w:p>
    <w:p w:rsidR="00B319EF" w:rsidRDefault="00B319EF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</w:p>
    <w:p w:rsidR="00B319EF" w:rsidRDefault="00C9564A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Many landlords assume the vinyl is the superior ingredient ideally matching their terrace space. Why don't you </w:t>
      </w:r>
      <w:r>
        <w:rPr>
          <w:rFonts w:cs="Arial"/>
          <w:sz w:val="28"/>
          <w:szCs w:val="28"/>
          <w:lang w:val="en-US"/>
        </w:rPr>
        <w:t>join the community of satisfied owners? Let your wishes come true right here. Your beloved and friends will appreciate your care about them.</w:t>
      </w:r>
    </w:p>
    <w:p w:rsidR="00675FFE" w:rsidRDefault="00675FFE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</w:p>
    <w:tbl>
      <w:tblPr>
        <w:tblW w:w="10940" w:type="dxa"/>
        <w:tblInd w:w="93" w:type="dxa"/>
        <w:tblLook w:val="04A0"/>
      </w:tblPr>
      <w:tblGrid>
        <w:gridCol w:w="4500"/>
        <w:gridCol w:w="6440"/>
      </w:tblGrid>
      <w:tr w:rsidR="00B666D8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Pros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Cons</w:t>
            </w:r>
          </w:p>
        </w:tc>
      </w:tr>
      <w:tr w:rsidR="00B666D8" w:rsidRPr="00F92365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Efficient charges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The narrow range of color tones</w:t>
            </w:r>
          </w:p>
        </w:tc>
      </w:tr>
      <w:tr w:rsidR="00B666D8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Easy tidy up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High cost</w:t>
            </w:r>
          </w:p>
        </w:tc>
      </w:tr>
      <w:tr w:rsidR="00B666D8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The best choice on the </w:t>
            </w: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market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Outsized comparing to aluminum</w:t>
            </w:r>
          </w:p>
        </w:tc>
      </w:tr>
      <w:tr w:rsidR="00B666D8" w:rsidTr="0034136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36D" w:rsidRPr="0034136D" w:rsidRDefault="00C9564A" w:rsidP="003413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413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Airy and pleasant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6D" w:rsidRPr="0034136D" w:rsidRDefault="0034136D" w:rsidP="00341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75FFE" w:rsidRDefault="00675FFE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</w:p>
    <w:p w:rsidR="0033744D" w:rsidRPr="002D7CF8" w:rsidRDefault="00C9564A" w:rsidP="00CB21A6">
      <w:pPr>
        <w:spacing w:after="0" w:line="240" w:lineRule="auto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Please give us a short call or contact in any convenient way to reach the correct decision about superb material for you. Our team will do their splendid performance to gratify your requirements. </w:t>
      </w:r>
      <w:r w:rsidR="008A2FC0">
        <w:rPr>
          <w:rFonts w:cs="Arial"/>
          <w:sz w:val="28"/>
          <w:szCs w:val="28"/>
          <w:lang w:val="en-US"/>
        </w:rPr>
        <w:t>Decorate your porch or backyard with the guaranteed materials and a reliable team of skilled workers!</w:t>
      </w:r>
    </w:p>
    <w:sectPr w:rsidR="0033744D" w:rsidRPr="002D7CF8" w:rsidSect="00EA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036"/>
    <w:multiLevelType w:val="multilevel"/>
    <w:tmpl w:val="9A3C8DEE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150335E0"/>
    <w:multiLevelType w:val="hybridMultilevel"/>
    <w:tmpl w:val="15D6FF78"/>
    <w:lvl w:ilvl="0" w:tplc="38D23F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269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68C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83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A0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AC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C3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C6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6E50"/>
    <w:multiLevelType w:val="hybridMultilevel"/>
    <w:tmpl w:val="6F08000A"/>
    <w:lvl w:ilvl="0" w:tplc="EDDCD0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BC0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6A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2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A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0C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62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4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C1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7E05"/>
    <w:multiLevelType w:val="multilevel"/>
    <w:tmpl w:val="CC2C7398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5A327436"/>
    <w:multiLevelType w:val="hybridMultilevel"/>
    <w:tmpl w:val="311C6196"/>
    <w:lvl w:ilvl="0" w:tplc="2500EF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165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41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9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46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05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6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A81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FEE"/>
    <w:rsid w:val="00087C5B"/>
    <w:rsid w:val="001053F8"/>
    <w:rsid w:val="001B3856"/>
    <w:rsid w:val="00212AD0"/>
    <w:rsid w:val="002D7CF8"/>
    <w:rsid w:val="002F3E4B"/>
    <w:rsid w:val="00311479"/>
    <w:rsid w:val="00311ED1"/>
    <w:rsid w:val="0033744D"/>
    <w:rsid w:val="0034136D"/>
    <w:rsid w:val="00464A30"/>
    <w:rsid w:val="004A2D4D"/>
    <w:rsid w:val="004C4981"/>
    <w:rsid w:val="00556BBA"/>
    <w:rsid w:val="005662DE"/>
    <w:rsid w:val="005761D8"/>
    <w:rsid w:val="005C5996"/>
    <w:rsid w:val="00632569"/>
    <w:rsid w:val="00675FFE"/>
    <w:rsid w:val="0069096A"/>
    <w:rsid w:val="006A3911"/>
    <w:rsid w:val="006D0217"/>
    <w:rsid w:val="007045DB"/>
    <w:rsid w:val="007549DC"/>
    <w:rsid w:val="00797D90"/>
    <w:rsid w:val="007D596B"/>
    <w:rsid w:val="007F065C"/>
    <w:rsid w:val="008425ED"/>
    <w:rsid w:val="0089747D"/>
    <w:rsid w:val="008A2FC0"/>
    <w:rsid w:val="008E09C9"/>
    <w:rsid w:val="008E78F7"/>
    <w:rsid w:val="009946D5"/>
    <w:rsid w:val="009B2FEE"/>
    <w:rsid w:val="009F0926"/>
    <w:rsid w:val="009F1ED9"/>
    <w:rsid w:val="00A35559"/>
    <w:rsid w:val="00AF1DFA"/>
    <w:rsid w:val="00B11B5C"/>
    <w:rsid w:val="00B319EF"/>
    <w:rsid w:val="00B404E3"/>
    <w:rsid w:val="00B666D8"/>
    <w:rsid w:val="00BA686D"/>
    <w:rsid w:val="00BF0BD9"/>
    <w:rsid w:val="00C42728"/>
    <w:rsid w:val="00C91C2F"/>
    <w:rsid w:val="00C9564A"/>
    <w:rsid w:val="00CB21A6"/>
    <w:rsid w:val="00CD1D85"/>
    <w:rsid w:val="00E311F5"/>
    <w:rsid w:val="00E4413A"/>
    <w:rsid w:val="00EA470F"/>
    <w:rsid w:val="00F43266"/>
    <w:rsid w:val="00F65C56"/>
    <w:rsid w:val="00F76644"/>
    <w:rsid w:val="00F8355B"/>
    <w:rsid w:val="00F92365"/>
    <w:rsid w:val="00FA416A"/>
    <w:rsid w:val="00FC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EE"/>
    <w:pPr>
      <w:ind w:left="720"/>
      <w:contextualSpacing/>
    </w:pPr>
  </w:style>
  <w:style w:type="paragraph" w:customStyle="1" w:styleId="normal">
    <w:name w:val="normal"/>
    <w:rsid w:val="00BA68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25442-AAE8-46BB-9582-096521A3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2534</Characters>
  <Application>Microsoft Office Word</Application>
  <DocSecurity>0</DocSecurity>
  <Lines>68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2021-09-28T11:44:00Z</dcterms:created>
  <dcterms:modified xsi:type="dcterms:W3CDTF">2021-09-28T11:44:00Z</dcterms:modified>
</cp:coreProperties>
</file>