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R="00144A15" w:rsidP="22AA815F" w:rsidRDefault="00857F3F" w14:paraId="76DF2422" wp14:textId="20877163">
      <w:pPr>
        <w:spacing w:line="360" w:lineRule="auto"/>
        <w:jc w:val="left"/>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1"/>
          <w:bCs w:val="1"/>
          <w:sz w:val="48"/>
          <w:szCs w:val="48"/>
          <w:lang w:val="uk-UA"/>
        </w:rPr>
        <w:t xml:space="preserve">   </w:t>
      </w:r>
      <w:r w:rsidRPr="22AA815F" w:rsidR="22AA815F">
        <w:rPr>
          <w:rFonts w:ascii="Times New Roman" w:hAnsi="Times New Roman" w:eastAsia="Times New Roman" w:cs="Times New Roman"/>
          <w:b w:val="0"/>
          <w:bCs w:val="0"/>
          <w:sz w:val="28"/>
          <w:szCs w:val="28"/>
          <w:lang w:val="uk-UA"/>
        </w:rPr>
        <w:t xml:space="preserve">вступ </w:t>
      </w:r>
    </w:p>
    <w:p xmlns:wp14="http://schemas.microsoft.com/office/word/2010/wordml" w:rsidR="00144A15" w:rsidP="22AA815F" w:rsidRDefault="00857F3F" w14:paraId="2B68DD08" wp14:textId="300AC198">
      <w:pPr>
        <w:pStyle w:val="a"/>
        <w:spacing w:line="360" w:lineRule="auto"/>
        <w:jc w:val="left"/>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 xml:space="preserve">розділ 1. теоретичні положення </w:t>
      </w:r>
    </w:p>
    <w:p xmlns:wp14="http://schemas.microsoft.com/office/word/2010/wordml" w:rsidR="00144A15" w:rsidP="22AA815F" w:rsidRDefault="00857F3F" w14:paraId="472407A8" wp14:textId="42A4186E">
      <w:pPr>
        <w:pStyle w:val="a"/>
        <w:spacing w:line="360" w:lineRule="auto"/>
        <w:jc w:val="left"/>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 xml:space="preserve">1.1. опіка та піклування: поняття і види </w:t>
      </w:r>
    </w:p>
    <w:p xmlns:wp14="http://schemas.microsoft.com/office/word/2010/wordml" w:rsidR="00144A15" w:rsidP="22AA815F" w:rsidRDefault="00857F3F" w14:paraId="6BC4EC83" wp14:textId="1A973CB1">
      <w:pPr>
        <w:pStyle w:val="a"/>
        <w:spacing w:line="360" w:lineRule="auto"/>
        <w:jc w:val="left"/>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 xml:space="preserve">1.2. поняття опіки та піклування в цивільному праві </w:t>
      </w:r>
    </w:p>
    <w:p xmlns:wp14="http://schemas.microsoft.com/office/word/2010/wordml" w:rsidR="00144A15" w:rsidP="22AA815F" w:rsidRDefault="00857F3F" w14:paraId="43BCBA00" wp14:textId="7807E499">
      <w:pPr>
        <w:pStyle w:val="a"/>
        <w:spacing w:line="360" w:lineRule="auto"/>
        <w:jc w:val="left"/>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1.3. інститут опіки та піклування: сутність і призначення</w:t>
      </w:r>
    </w:p>
    <w:p xmlns:wp14="http://schemas.microsoft.com/office/word/2010/wordml" w:rsidR="00144A15" w:rsidP="22AA815F" w:rsidRDefault="00857F3F" w14:paraId="791EA09E" wp14:textId="33B6CEBC">
      <w:pPr>
        <w:pStyle w:val="a"/>
        <w:spacing w:line="360" w:lineRule="auto"/>
        <w:jc w:val="left"/>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 xml:space="preserve">1.4. права та обов'язки </w:t>
      </w:r>
      <w:r w:rsidRPr="22AA815F" w:rsidR="22AA815F">
        <w:rPr>
          <w:rFonts w:ascii="Times New Roman" w:hAnsi="Times New Roman" w:eastAsia="Times New Roman" w:cs="Times New Roman"/>
          <w:b w:val="0"/>
          <w:bCs w:val="0"/>
          <w:sz w:val="28"/>
          <w:szCs w:val="28"/>
          <w:lang w:val="uk-UA"/>
        </w:rPr>
        <w:t>суб'єктів</w:t>
      </w:r>
      <w:r w:rsidRPr="22AA815F" w:rsidR="22AA815F">
        <w:rPr>
          <w:rFonts w:ascii="Times New Roman" w:hAnsi="Times New Roman" w:eastAsia="Times New Roman" w:cs="Times New Roman"/>
          <w:b w:val="0"/>
          <w:bCs w:val="0"/>
          <w:sz w:val="28"/>
          <w:szCs w:val="28"/>
          <w:lang w:val="uk-UA"/>
        </w:rPr>
        <w:t xml:space="preserve"> правовідносин з опіки та піклування </w:t>
      </w:r>
    </w:p>
    <w:p xmlns:wp14="http://schemas.microsoft.com/office/word/2010/wordml" w:rsidR="00144A15" w:rsidP="22AA815F" w:rsidRDefault="00857F3F" w14:paraId="6A0448FB" wp14:textId="48283496">
      <w:pPr>
        <w:pStyle w:val="a"/>
        <w:spacing w:line="360" w:lineRule="auto"/>
        <w:jc w:val="left"/>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 xml:space="preserve">розділ 2. практичні положення опіки та піклування </w:t>
      </w:r>
    </w:p>
    <w:p xmlns:wp14="http://schemas.microsoft.com/office/word/2010/wordml" w:rsidR="00144A15" w:rsidP="22AA815F" w:rsidRDefault="00857F3F" w14:paraId="586623E8" wp14:textId="14B048C6">
      <w:pPr>
        <w:pStyle w:val="a"/>
        <w:spacing w:line="360" w:lineRule="auto"/>
        <w:jc w:val="left"/>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 xml:space="preserve">2.1. встановлення опіки та піклування </w:t>
      </w:r>
    </w:p>
    <w:p xmlns:wp14="http://schemas.microsoft.com/office/word/2010/wordml" w:rsidR="00144A15" w:rsidP="22AA815F" w:rsidRDefault="00857F3F" w14:paraId="2861DA8A" wp14:textId="0AADE9F0">
      <w:pPr>
        <w:pStyle w:val="a"/>
        <w:spacing w:line="360" w:lineRule="auto"/>
        <w:jc w:val="left"/>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 xml:space="preserve">2.2. підстави звільнення опікуна та піклувальника </w:t>
      </w:r>
    </w:p>
    <w:p xmlns:wp14="http://schemas.microsoft.com/office/word/2010/wordml" w:rsidR="00144A15" w:rsidP="22AA815F" w:rsidRDefault="00857F3F" w14:paraId="591F257E" wp14:textId="59275E69">
      <w:pPr>
        <w:pStyle w:val="a"/>
        <w:spacing w:line="360" w:lineRule="auto"/>
        <w:jc w:val="left"/>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 xml:space="preserve">розділ 3. опіка та піклування в міжнародному праві та перспективи їх розвитку </w:t>
      </w:r>
    </w:p>
    <w:p xmlns:wp14="http://schemas.microsoft.com/office/word/2010/wordml" w:rsidR="00144A15" w:rsidP="22AA815F" w:rsidRDefault="00857F3F" w14:paraId="05354060" wp14:textId="17C44364">
      <w:pPr>
        <w:pStyle w:val="a"/>
        <w:spacing w:line="360" w:lineRule="auto"/>
        <w:jc w:val="left"/>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 xml:space="preserve">3.1. міжнародні стандарти опіки та піклування </w:t>
      </w:r>
    </w:p>
    <w:p xmlns:wp14="http://schemas.microsoft.com/office/word/2010/wordml" w:rsidR="00144A15" w:rsidP="22AA815F" w:rsidRDefault="00857F3F" w14:paraId="11DCAEF6" wp14:textId="4150B174">
      <w:pPr>
        <w:pStyle w:val="a"/>
        <w:spacing w:line="360" w:lineRule="auto"/>
        <w:jc w:val="left"/>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3.2.перспективи розвитку опіки і піклування</w:t>
      </w:r>
    </w:p>
    <w:p xmlns:wp14="http://schemas.microsoft.com/office/word/2010/wordml" w:rsidR="00144A15" w:rsidP="22AA815F" w:rsidRDefault="00857F3F" w14:paraId="671E1AD2" wp14:textId="416F8EBD">
      <w:pPr>
        <w:pStyle w:val="a"/>
        <w:spacing w:line="360" w:lineRule="auto"/>
        <w:jc w:val="left"/>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 xml:space="preserve">висновки </w:t>
      </w:r>
    </w:p>
    <w:p xmlns:wp14="http://schemas.microsoft.com/office/word/2010/wordml" w:rsidR="00144A15" w:rsidP="22AA815F" w:rsidRDefault="00857F3F" w14:paraId="5A40D3F3" wp14:textId="460AD1AB">
      <w:pPr>
        <w:pStyle w:val="a"/>
        <w:spacing w:line="360" w:lineRule="auto"/>
        <w:jc w:val="left"/>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список використаної літератури та джерел</w:t>
      </w:r>
    </w:p>
    <w:p xmlns:wp14="http://schemas.microsoft.com/office/word/2010/wordml" w:rsidR="00144A15" w:rsidP="22AA815F" w:rsidRDefault="00857F3F" w14:paraId="63D051D9" wp14:textId="61331015">
      <w:pPr>
        <w:pStyle w:val="a"/>
        <w:spacing w:line="360" w:lineRule="auto"/>
        <w:jc w:val="both"/>
        <w:rPr>
          <w:rFonts w:ascii="Times New Roman" w:hAnsi="Times New Roman" w:eastAsia="Times New Roman" w:cs="Times New Roman"/>
          <w:b w:val="1"/>
          <w:bCs w:val="1"/>
          <w:sz w:val="48"/>
          <w:szCs w:val="48"/>
          <w:lang w:val="uk-UA"/>
        </w:rPr>
      </w:pPr>
    </w:p>
    <w:p xmlns:wp14="http://schemas.microsoft.com/office/word/2010/wordml" w:rsidR="00144A15" w:rsidP="22AA815F" w:rsidRDefault="00857F3F" w14:paraId="1886084C" wp14:textId="24D39BA9">
      <w:pPr>
        <w:pStyle w:val="a"/>
        <w:spacing w:line="360" w:lineRule="auto"/>
        <w:jc w:val="both"/>
        <w:rPr>
          <w:rFonts w:ascii="Times New Roman" w:hAnsi="Times New Roman" w:eastAsia="Times New Roman" w:cs="Times New Roman"/>
          <w:b w:val="1"/>
          <w:bCs w:val="1"/>
          <w:sz w:val="48"/>
          <w:szCs w:val="48"/>
          <w:lang w:val="uk-UA"/>
        </w:rPr>
      </w:pPr>
    </w:p>
    <w:p w:rsidR="22AA815F" w:rsidP="22AA815F" w:rsidRDefault="22AA815F" w14:paraId="5FAF3F04" w14:textId="53743A40">
      <w:pPr>
        <w:pStyle w:val="a"/>
        <w:spacing w:line="360" w:lineRule="auto"/>
        <w:jc w:val="both"/>
        <w:rPr>
          <w:rFonts w:ascii="Times New Roman" w:hAnsi="Times New Roman" w:eastAsia="Times New Roman" w:cs="Times New Roman"/>
          <w:b w:val="1"/>
          <w:bCs w:val="1"/>
          <w:sz w:val="48"/>
          <w:szCs w:val="48"/>
          <w:lang w:val="uk-UA"/>
        </w:rPr>
      </w:pPr>
    </w:p>
    <w:p w:rsidR="22AA815F" w:rsidP="22AA815F" w:rsidRDefault="22AA815F" w14:paraId="5D1801A8" w14:textId="7BF3B72D">
      <w:pPr>
        <w:pStyle w:val="a"/>
        <w:spacing w:line="360" w:lineRule="auto"/>
        <w:jc w:val="both"/>
        <w:rPr>
          <w:rFonts w:ascii="Times New Roman" w:hAnsi="Times New Roman" w:eastAsia="Times New Roman" w:cs="Times New Roman"/>
          <w:b w:val="1"/>
          <w:bCs w:val="1"/>
          <w:sz w:val="48"/>
          <w:szCs w:val="48"/>
          <w:lang w:val="uk-UA"/>
        </w:rPr>
      </w:pPr>
    </w:p>
    <w:p w:rsidR="22AA815F" w:rsidP="22AA815F" w:rsidRDefault="22AA815F" w14:paraId="6BBBFA1E" w14:textId="717EEDB2">
      <w:pPr>
        <w:pStyle w:val="a"/>
        <w:spacing w:line="360" w:lineRule="auto"/>
        <w:jc w:val="both"/>
        <w:rPr>
          <w:rFonts w:ascii="Times New Roman" w:hAnsi="Times New Roman" w:eastAsia="Times New Roman" w:cs="Times New Roman"/>
          <w:b w:val="1"/>
          <w:bCs w:val="1"/>
          <w:sz w:val="48"/>
          <w:szCs w:val="48"/>
          <w:lang w:val="uk-UA"/>
        </w:rPr>
      </w:pPr>
    </w:p>
    <w:p w:rsidR="22AA815F" w:rsidP="22AA815F" w:rsidRDefault="22AA815F" w14:paraId="6ED747AA" w14:textId="176D1670">
      <w:pPr>
        <w:pStyle w:val="a"/>
        <w:spacing w:line="360" w:lineRule="auto"/>
        <w:jc w:val="both"/>
        <w:rPr>
          <w:rFonts w:ascii="Times New Roman" w:hAnsi="Times New Roman" w:eastAsia="Times New Roman" w:cs="Times New Roman"/>
          <w:b w:val="1"/>
          <w:bCs w:val="1"/>
          <w:sz w:val="48"/>
          <w:szCs w:val="48"/>
          <w:lang w:val="uk-UA"/>
        </w:rPr>
      </w:pPr>
    </w:p>
    <w:p xmlns:wp14="http://schemas.microsoft.com/office/word/2010/wordml" w:rsidR="00144A15" w:rsidP="22AA815F" w:rsidRDefault="00857F3F" w14:paraId="68838E54" wp14:textId="51D82BD1">
      <w:pPr>
        <w:pStyle w:val="a"/>
        <w:spacing w:line="360" w:lineRule="auto"/>
        <w:jc w:val="center"/>
        <w:rPr>
          <w:rFonts w:ascii="Times New Roman" w:hAnsi="Times New Roman" w:eastAsia="Times New Roman" w:cs="Times New Roman"/>
          <w:b w:val="1"/>
          <w:bCs w:val="1"/>
          <w:sz w:val="48"/>
          <w:szCs w:val="48"/>
          <w:lang w:val="uk-UA"/>
        </w:rPr>
      </w:pPr>
      <w:r w:rsidRPr="22AA815F" w:rsidR="22AA815F">
        <w:rPr>
          <w:rFonts w:ascii="Times New Roman" w:hAnsi="Times New Roman" w:eastAsia="Times New Roman" w:cs="Times New Roman"/>
          <w:b w:val="1"/>
          <w:bCs w:val="1"/>
          <w:sz w:val="48"/>
          <w:szCs w:val="48"/>
          <w:lang w:val="uk-UA"/>
        </w:rPr>
        <w:t>Вступ</w:t>
      </w:r>
    </w:p>
    <w:p xmlns:wp14="http://schemas.microsoft.com/office/word/2010/wordml" w:rsidR="00144A15" w:rsidP="22AA815F" w:rsidRDefault="00857F3F" w14:paraId="073D30CE" wp14:textId="7B1B66C1">
      <w:pPr>
        <w:pStyle w:val="a"/>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Із середини 90-х років в Україні спостерігається тенденція щодо збільшення рівня сирітства та кількості дітей, у яких відсутнє конкретне місце проживання. Таке соціальне явище тісно пов'язане із погіршенням стану демографії, економічної та соціальної ситуації в Україні.  Занадто надмірне зростання безробіття в країні, а також (як наслідок першого) зниження якості життєвого рівня на фоні процесу соціального розшарування призводять до появи антиподів соціально-правомірної сім'ї, яких, перш за все, характеризує стале безробіття, алкоголізм, наркоманія або насильство. Такий прототип сім'ї не виконує своїх прямих обов'язків: виховання та утримання дітей; останні постають в образі вигнанців у сімейному колі. Загалом, така ситуація потребує втручання органу опіки та піклування, та існують випадки, коли дитина за власним бажанням покидає родинне коло. </w:t>
      </w:r>
    </w:p>
    <w:p xmlns:wp14="http://schemas.microsoft.com/office/word/2010/wordml" w:rsidR="00144A15" w:rsidP="22AA815F" w:rsidRDefault="00857F3F" w14:paraId="383C2D2A" wp14:textId="4D10F465">
      <w:pPr>
        <w:pStyle w:val="a"/>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Наслідком такого роду соціального становища є засвоєння останніми девіантної поведінки, відхилення у розвитку фізичному та психологічному, а також застої в особистісному розвитку. </w:t>
      </w:r>
    </w:p>
    <w:p xmlns:wp14="http://schemas.microsoft.com/office/word/2010/wordml" w:rsidR="00144A15" w:rsidP="22AA815F" w:rsidRDefault="00857F3F" w14:paraId="13648204" wp14:textId="7215AEA6">
      <w:pPr>
        <w:pStyle w:val="a"/>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Основним методом запобігання таким страшним наслідкам, якого притримується наші державні органи, встановлення опіки та піклування відносно дітей-сиріт та дітей, які позбавленні родинної опіки. </w:t>
      </w:r>
    </w:p>
    <w:p xmlns:wp14="http://schemas.microsoft.com/office/word/2010/wordml" w:rsidR="00144A15" w:rsidP="22AA815F" w:rsidRDefault="00857F3F" w14:paraId="7AD54062" wp14:textId="30CB362B">
      <w:pPr>
        <w:pStyle w:val="a"/>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Проте, не дивлячись на відносно велику кількість літературних джерел щодо питання встановлення опіки та піклування в цивільному праві України, дане поняття потребує більш детального наукового аналізу у розрізі цивільного права безпосередньо, задля можливості розрізняти дані інститути (опіки та піклування), порівнювати їх між собою та на міжнародному рівні, а також вміти оцінювати тенденції розвитку опіки та піклування в Україні, що і пояснює </w:t>
      </w:r>
      <w:r w:rsidRPr="22AA815F" w:rsidR="22AA815F">
        <w:rPr>
          <w:rFonts w:ascii="Times New Roman" w:hAnsi="Times New Roman" w:eastAsia="Times New Roman" w:cs="Times New Roman"/>
          <w:b w:val="1"/>
          <w:bCs w:val="1"/>
          <w:sz w:val="28"/>
          <w:szCs w:val="28"/>
          <w:lang w:val="uk-UA"/>
        </w:rPr>
        <w:t>актуальність обраної теми</w:t>
      </w:r>
      <w:r w:rsidRPr="22AA815F" w:rsidR="22AA815F">
        <w:rPr>
          <w:rFonts w:ascii="Times New Roman" w:hAnsi="Times New Roman" w:eastAsia="Times New Roman" w:cs="Times New Roman"/>
          <w:sz w:val="28"/>
          <w:szCs w:val="28"/>
          <w:lang w:val="uk-UA"/>
        </w:rPr>
        <w:t xml:space="preserve">. </w:t>
      </w:r>
    </w:p>
    <w:p xmlns:wp14="http://schemas.microsoft.com/office/word/2010/wordml" w:rsidR="00144A15" w:rsidP="22AA815F" w:rsidRDefault="00857F3F" w14:paraId="04E9725A" wp14:textId="68E72094">
      <w:pPr>
        <w:pStyle w:val="a"/>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Саме тому, </w:t>
      </w:r>
      <w:r w:rsidRPr="22AA815F" w:rsidR="22AA815F">
        <w:rPr>
          <w:rFonts w:ascii="Times New Roman" w:hAnsi="Times New Roman" w:eastAsia="Times New Roman" w:cs="Times New Roman"/>
          <w:b w:val="1"/>
          <w:bCs w:val="1"/>
          <w:sz w:val="28"/>
          <w:szCs w:val="28"/>
          <w:lang w:val="uk-UA"/>
        </w:rPr>
        <w:t>метою</w:t>
      </w:r>
      <w:r w:rsidRPr="22AA815F" w:rsidR="22AA815F">
        <w:rPr>
          <w:rFonts w:ascii="Times New Roman" w:hAnsi="Times New Roman" w:eastAsia="Times New Roman" w:cs="Times New Roman"/>
          <w:sz w:val="28"/>
          <w:szCs w:val="28"/>
          <w:lang w:val="uk-UA"/>
        </w:rPr>
        <w:t xml:space="preserve"> курсової роботи є формування поняття опіки та піклування в контексті цивільного права України, визначення прогалин у системі правового регулювання відносно цих інститутів, відмінності опіки від піклування. </w:t>
      </w:r>
    </w:p>
    <w:p xmlns:wp14="http://schemas.microsoft.com/office/word/2010/wordml" w:rsidR="00144A15" w:rsidP="22AA815F" w:rsidRDefault="00857F3F" w14:paraId="0DA8F463" wp14:textId="5E008950">
      <w:pPr>
        <w:pStyle w:val="a"/>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Під час написання курсової роботи були поставлені наступні </w:t>
      </w:r>
      <w:r w:rsidRPr="22AA815F" w:rsidR="22AA815F">
        <w:rPr>
          <w:rFonts w:ascii="Times New Roman" w:hAnsi="Times New Roman" w:eastAsia="Times New Roman" w:cs="Times New Roman"/>
          <w:b w:val="1"/>
          <w:bCs w:val="1"/>
          <w:sz w:val="28"/>
          <w:szCs w:val="28"/>
          <w:lang w:val="uk-UA"/>
        </w:rPr>
        <w:t>завдання</w:t>
      </w:r>
      <w:r w:rsidRPr="22AA815F" w:rsidR="22AA815F">
        <w:rPr>
          <w:rFonts w:ascii="Times New Roman" w:hAnsi="Times New Roman" w:eastAsia="Times New Roman" w:cs="Times New Roman"/>
          <w:sz w:val="28"/>
          <w:szCs w:val="28"/>
          <w:lang w:val="uk-UA"/>
        </w:rPr>
        <w:t>:</w:t>
      </w:r>
    </w:p>
    <w:p xmlns:wp14="http://schemas.microsoft.com/office/word/2010/wordml" w:rsidR="00144A15" w:rsidP="22AA815F" w:rsidRDefault="00857F3F" w14:paraId="75346D80" wp14:textId="59E9B9DE">
      <w:pPr>
        <w:pStyle w:val="a"/>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1) Розкрити поняття опіки та піклування в розрізі сучасного цивільного законодавства України;</w:t>
      </w:r>
    </w:p>
    <w:p xmlns:wp14="http://schemas.microsoft.com/office/word/2010/wordml" w:rsidR="00144A15" w:rsidP="22AA815F" w:rsidRDefault="00857F3F" w14:paraId="006CBBF6" wp14:textId="367E6627">
      <w:pPr>
        <w:pStyle w:val="a"/>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2) Проаналізувати досягнення та недоліки правового регулювання відносно опіки та піклування в Україні;</w:t>
      </w:r>
    </w:p>
    <w:p xmlns:wp14="http://schemas.microsoft.com/office/word/2010/wordml" w:rsidR="00144A15" w:rsidP="22AA815F" w:rsidRDefault="00857F3F" w14:paraId="35B483AB" wp14:textId="6A270CB4">
      <w:pPr>
        <w:pStyle w:val="a"/>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3) Порівняти інститут опіки і піклування Україні з іншими країнами;</w:t>
      </w:r>
    </w:p>
    <w:p xmlns:wp14="http://schemas.microsoft.com/office/word/2010/wordml" w:rsidR="00144A15" w:rsidP="22AA815F" w:rsidRDefault="00857F3F" w14:paraId="6FB59EB4" wp14:textId="581DF004">
      <w:pPr>
        <w:pStyle w:val="a"/>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4) Дослідити відмінності інституту опіки від інституту піклування;</w:t>
      </w:r>
    </w:p>
    <w:p xmlns:wp14="http://schemas.microsoft.com/office/word/2010/wordml" w:rsidR="00144A15" w:rsidP="22AA815F" w:rsidRDefault="00857F3F" w14:paraId="47152505" wp14:textId="1A68ACC0">
      <w:pPr>
        <w:pStyle w:val="a"/>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5)Охарактеризувати права та обов'язки суб'єктів інституту опіки та піклування;</w:t>
      </w:r>
    </w:p>
    <w:p xmlns:wp14="http://schemas.microsoft.com/office/word/2010/wordml" w:rsidR="00144A15" w:rsidP="22AA815F" w:rsidRDefault="00857F3F" w14:paraId="327A39A8" wp14:textId="253D3BBD">
      <w:pPr>
        <w:pStyle w:val="a"/>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6) З'ясувати  тенденції щодо розвитку опіки та піклування в умовах сучасного українського законодавства. </w:t>
      </w:r>
    </w:p>
    <w:p xmlns:wp14="http://schemas.microsoft.com/office/word/2010/wordml" w:rsidR="00144A15" w:rsidP="22AA815F" w:rsidRDefault="00857F3F" w14:paraId="42E4A3EB" wp14:textId="7F2A445B">
      <w:pPr>
        <w:pStyle w:val="a"/>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b w:val="1"/>
          <w:bCs w:val="1"/>
          <w:sz w:val="28"/>
          <w:szCs w:val="28"/>
          <w:lang w:val="uk-UA"/>
        </w:rPr>
        <w:t>Об'єктом дослідження</w:t>
      </w:r>
      <w:r w:rsidRPr="22AA815F" w:rsidR="22AA815F">
        <w:rPr>
          <w:rFonts w:ascii="Times New Roman" w:hAnsi="Times New Roman" w:eastAsia="Times New Roman" w:cs="Times New Roman"/>
          <w:sz w:val="28"/>
          <w:szCs w:val="28"/>
          <w:lang w:val="uk-UA"/>
        </w:rPr>
        <w:t xml:space="preserve"> є законодавство України як регулятор суспільних відносин в розрізі цивільного права України. </w:t>
      </w:r>
      <w:r>
        <w:br/>
      </w:r>
      <w:r w:rsidRPr="22AA815F" w:rsidR="22AA815F">
        <w:rPr>
          <w:rFonts w:ascii="Times New Roman" w:hAnsi="Times New Roman" w:eastAsia="Times New Roman" w:cs="Times New Roman"/>
          <w:b w:val="1"/>
          <w:bCs w:val="1"/>
          <w:sz w:val="28"/>
          <w:szCs w:val="28"/>
          <w:lang w:val="uk-UA"/>
        </w:rPr>
        <w:t xml:space="preserve">Предмет дослідження </w:t>
      </w:r>
      <w:r w:rsidRPr="22AA815F" w:rsidR="22AA815F">
        <w:rPr>
          <w:rFonts w:ascii="Times New Roman" w:hAnsi="Times New Roman" w:eastAsia="Times New Roman" w:cs="Times New Roman"/>
          <w:sz w:val="28"/>
          <w:szCs w:val="28"/>
          <w:lang w:val="uk-UA"/>
        </w:rPr>
        <w:t xml:space="preserve">-- інститут опіки і піклування.  </w:t>
      </w:r>
    </w:p>
    <w:p xmlns:wp14="http://schemas.microsoft.com/office/word/2010/wordml" w:rsidR="00144A15" w:rsidP="22AA815F" w:rsidRDefault="00857F3F" w14:paraId="29543538" wp14:textId="11E57BDB">
      <w:pPr>
        <w:pStyle w:val="a"/>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В курсовій роботі використані наступні </w:t>
      </w:r>
      <w:r w:rsidRPr="22AA815F" w:rsidR="22AA815F">
        <w:rPr>
          <w:rFonts w:ascii="Times New Roman" w:hAnsi="Times New Roman" w:eastAsia="Times New Roman" w:cs="Times New Roman"/>
          <w:b w:val="1"/>
          <w:bCs w:val="1"/>
          <w:sz w:val="28"/>
          <w:szCs w:val="28"/>
          <w:lang w:val="uk-UA"/>
        </w:rPr>
        <w:t>методи написання</w:t>
      </w:r>
      <w:r w:rsidRPr="22AA815F" w:rsidR="22AA815F">
        <w:rPr>
          <w:rFonts w:ascii="Times New Roman" w:hAnsi="Times New Roman" w:eastAsia="Times New Roman" w:cs="Times New Roman"/>
          <w:sz w:val="28"/>
          <w:szCs w:val="28"/>
          <w:lang w:val="uk-UA"/>
        </w:rPr>
        <w:t>:</w:t>
      </w:r>
    </w:p>
    <w:p xmlns:wp14="http://schemas.microsoft.com/office/word/2010/wordml" w:rsidR="00144A15" w:rsidP="22AA815F" w:rsidRDefault="00857F3F" w14:paraId="0D87D0EC" wp14:textId="72A21ED1">
      <w:pPr>
        <w:pStyle w:val="a"/>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1) Порівняльний (в розділі 1.1., 1.2. порівнюються відмінності інституту опіки та піклування; розділ 3.1. розкриває відмінності правової системи українського законодавства відносно інституту опіки та піклування з іншими країнами).</w:t>
      </w:r>
    </w:p>
    <w:p xmlns:wp14="http://schemas.microsoft.com/office/word/2010/wordml" w:rsidR="00144A15" w:rsidP="22AA815F" w:rsidRDefault="00857F3F" w14:paraId="1D8DA809" wp14:textId="7204DAD4">
      <w:pPr>
        <w:pStyle w:val="a"/>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2) Метод аналізу і синтезу (в розділі 1.1., 1.2. проаналізовано поняття опіки та піклування; у розділі 3.2. можна побачити аналіз сучасної правової системи інституту опіки і піклування, а також тенденції щодо її розвитку).</w:t>
      </w:r>
    </w:p>
    <w:p xmlns:wp14="http://schemas.microsoft.com/office/word/2010/wordml" w:rsidR="00144A15" w:rsidP="22AA815F" w:rsidRDefault="00857F3F" w14:paraId="3D011C99" wp14:textId="256EC7AB">
      <w:pPr>
        <w:pStyle w:val="a"/>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3) Метод класифікації (в розділі 1.1., 1.2. вказані види опіки та піклування; розділ 2.1. розкриває підстави звільнення та завершення опіки та піклування). </w:t>
      </w:r>
    </w:p>
    <w:p w:rsidR="22AA815F" w:rsidP="22AA815F" w:rsidRDefault="22AA815F" w14:paraId="2D9BD927" w14:textId="78FFABAA">
      <w:pPr>
        <w:pStyle w:val="a"/>
        <w:spacing w:line="360" w:lineRule="auto"/>
        <w:jc w:val="both"/>
        <w:rPr>
          <w:rFonts w:ascii="Times New Roman" w:hAnsi="Times New Roman" w:eastAsia="Times New Roman" w:cs="Times New Roman"/>
          <w:noProof w:val="0"/>
          <w:sz w:val="28"/>
          <w:szCs w:val="28"/>
          <w:lang w:val="uk-UA"/>
        </w:rPr>
      </w:pPr>
      <w:r w:rsidRPr="22AA815F" w:rsidR="22AA815F">
        <w:rPr>
          <w:rFonts w:ascii="Times New Roman" w:hAnsi="Times New Roman" w:eastAsia="Times New Roman" w:cs="Times New Roman"/>
          <w:sz w:val="28"/>
          <w:szCs w:val="28"/>
          <w:lang w:val="uk-UA"/>
        </w:rPr>
        <w:t xml:space="preserve"> При написанні курсової роботи ми користувалися, перш за все Цивільним кодексом України, Сімейним кодексом України, Кодексом України про адміністративні правопорушення. Також, ми використовували навчальні посібники та підручники таких авторів, як: О.А. </w:t>
      </w:r>
      <w:proofErr w:type="spellStart"/>
      <w:r w:rsidRPr="22AA815F" w:rsidR="22AA815F">
        <w:rPr>
          <w:rFonts w:ascii="Times New Roman" w:hAnsi="Times New Roman" w:eastAsia="Times New Roman" w:cs="Times New Roman"/>
          <w:sz w:val="28"/>
          <w:szCs w:val="28"/>
          <w:lang w:val="uk-UA"/>
        </w:rPr>
        <w:t>Підопригора</w:t>
      </w:r>
      <w:proofErr w:type="spellEnd"/>
      <w:r w:rsidRPr="22AA815F" w:rsidR="22AA815F">
        <w:rPr>
          <w:rFonts w:ascii="Times New Roman" w:hAnsi="Times New Roman" w:eastAsia="Times New Roman" w:cs="Times New Roman"/>
          <w:sz w:val="28"/>
          <w:szCs w:val="28"/>
          <w:lang w:val="uk-UA"/>
        </w:rPr>
        <w:t xml:space="preserve">, Д.Б. Боброва, </w:t>
      </w: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Антонюк О., </w:t>
      </w:r>
      <w:proofErr w:type="spellStart"/>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Міхєєва</w:t>
      </w:r>
      <w:proofErr w:type="spellEnd"/>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 Л. Ю., </w:t>
      </w:r>
      <w:proofErr w:type="spellStart"/>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Косінов</w:t>
      </w:r>
      <w:proofErr w:type="spellEnd"/>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 С., Я. М. Шевченко, Є. О. </w:t>
      </w:r>
      <w:proofErr w:type="spellStart"/>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Харитонов</w:t>
      </w:r>
      <w:proofErr w:type="spellEnd"/>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 та ін. Зокрема, ми користувалися Єдиним державним реєстром судових рішень. При досліджені правових систем інституту опіки і піклування країн Європи, ми користувалися основними джерелами законодавства Англії, Франції і Німеччини. </w:t>
      </w:r>
    </w:p>
    <w:p xmlns:wp14="http://schemas.microsoft.com/office/word/2010/wordml" w:rsidR="00144A15" w:rsidP="22AA815F" w:rsidRDefault="00857F3F" w14:paraId="4E516798" wp14:textId="3816E92A">
      <w:pPr>
        <w:pStyle w:val="a"/>
        <w:spacing w:line="360" w:lineRule="auto"/>
        <w:jc w:val="both"/>
        <w:rPr>
          <w:rFonts w:ascii="Times New Roman" w:hAnsi="Times New Roman" w:eastAsia="Times New Roman" w:cs="Times New Roman"/>
          <w:sz w:val="28"/>
          <w:szCs w:val="28"/>
          <w:lang w:val="uk-UA"/>
        </w:rPr>
      </w:pPr>
    </w:p>
    <w:p xmlns:wp14="http://schemas.microsoft.com/office/word/2010/wordml" w:rsidR="00144A15" w:rsidP="22AA815F" w:rsidRDefault="00857F3F" w14:paraId="2252A777" wp14:textId="545A3785">
      <w:pPr>
        <w:spacing w:line="360" w:lineRule="auto"/>
        <w:jc w:val="both"/>
        <w:rPr>
          <w:rFonts w:ascii="Times New Roman" w:hAnsi="Times New Roman" w:eastAsia="Times New Roman" w:cs="Times New Roman"/>
          <w:sz w:val="28"/>
          <w:szCs w:val="28"/>
          <w:lang w:val="uk-UA"/>
        </w:rPr>
      </w:pPr>
    </w:p>
    <w:p xmlns:wp14="http://schemas.microsoft.com/office/word/2010/wordml" w:rsidR="00144A15" w:rsidP="22AA815F" w:rsidRDefault="00857F3F" w14:paraId="223FE7EF" wp14:textId="56732F7C">
      <w:pPr>
        <w:spacing w:line="360" w:lineRule="auto"/>
        <w:jc w:val="both"/>
        <w:rPr>
          <w:rFonts w:ascii="Times New Roman" w:hAnsi="Times New Roman" w:eastAsia="Times New Roman" w:cs="Times New Roman"/>
          <w:sz w:val="28"/>
          <w:szCs w:val="28"/>
          <w:lang w:val="uk-UA"/>
        </w:rPr>
      </w:pPr>
    </w:p>
    <w:p xmlns:wp14="http://schemas.microsoft.com/office/word/2010/wordml" w:rsidR="00144A15" w:rsidP="22AA815F" w:rsidRDefault="00857F3F" w14:paraId="12111556" wp14:textId="02A8C869">
      <w:pPr>
        <w:spacing w:line="360" w:lineRule="auto"/>
        <w:jc w:val="both"/>
        <w:rPr>
          <w:rFonts w:ascii="Times New Roman" w:hAnsi="Times New Roman" w:eastAsia="Times New Roman" w:cs="Times New Roman"/>
          <w:sz w:val="28"/>
          <w:szCs w:val="28"/>
          <w:lang w:val="uk-UA"/>
        </w:rPr>
      </w:pPr>
    </w:p>
    <w:p xmlns:wp14="http://schemas.microsoft.com/office/word/2010/wordml" w:rsidR="00144A15" w:rsidP="22AA815F" w:rsidRDefault="00857F3F" w14:paraId="574BD60D" wp14:textId="0B0B39A2">
      <w:pPr>
        <w:spacing w:line="360" w:lineRule="auto"/>
        <w:jc w:val="both"/>
        <w:rPr>
          <w:rFonts w:ascii="Times New Roman" w:hAnsi="Times New Roman" w:eastAsia="Times New Roman" w:cs="Times New Roman"/>
          <w:sz w:val="28"/>
          <w:szCs w:val="28"/>
          <w:lang w:val="uk-UA"/>
        </w:rPr>
      </w:pPr>
    </w:p>
    <w:p w:rsidR="22AA815F" w:rsidP="22AA815F" w:rsidRDefault="22AA815F" w14:paraId="67039567" w14:textId="0713C319">
      <w:pPr>
        <w:pStyle w:val="a"/>
        <w:spacing w:line="360" w:lineRule="auto"/>
        <w:jc w:val="both"/>
        <w:rPr>
          <w:rFonts w:ascii="Times New Roman" w:hAnsi="Times New Roman" w:eastAsia="Times New Roman" w:cs="Times New Roman"/>
          <w:sz w:val="28"/>
          <w:szCs w:val="28"/>
          <w:lang w:val="uk-UA"/>
        </w:rPr>
      </w:pPr>
    </w:p>
    <w:p w:rsidR="22AA815F" w:rsidP="22AA815F" w:rsidRDefault="22AA815F" w14:paraId="595002FC" w14:textId="1A121EB7">
      <w:pPr>
        <w:pStyle w:val="a"/>
        <w:spacing w:line="360" w:lineRule="auto"/>
        <w:jc w:val="both"/>
        <w:rPr>
          <w:rFonts w:ascii="Times New Roman" w:hAnsi="Times New Roman" w:eastAsia="Times New Roman" w:cs="Times New Roman"/>
          <w:sz w:val="28"/>
          <w:szCs w:val="28"/>
          <w:lang w:val="uk-UA"/>
        </w:rPr>
      </w:pPr>
    </w:p>
    <w:p w:rsidR="22AA815F" w:rsidP="22AA815F" w:rsidRDefault="22AA815F" w14:paraId="77560A22" w14:textId="23B192AB">
      <w:pPr>
        <w:pStyle w:val="a"/>
        <w:spacing w:line="360" w:lineRule="auto"/>
        <w:jc w:val="both"/>
        <w:rPr>
          <w:rFonts w:ascii="Times New Roman" w:hAnsi="Times New Roman" w:eastAsia="Times New Roman" w:cs="Times New Roman"/>
          <w:sz w:val="28"/>
          <w:szCs w:val="28"/>
          <w:lang w:val="uk-UA"/>
        </w:rPr>
      </w:pPr>
    </w:p>
    <w:p w:rsidR="22AA815F" w:rsidP="22AA815F" w:rsidRDefault="22AA815F" w14:paraId="0A929010" w14:textId="75DEFF51">
      <w:pPr>
        <w:pStyle w:val="a"/>
        <w:spacing w:line="360" w:lineRule="auto"/>
        <w:jc w:val="both"/>
        <w:rPr>
          <w:rFonts w:ascii="Times New Roman" w:hAnsi="Times New Roman" w:eastAsia="Times New Roman" w:cs="Times New Roman"/>
          <w:sz w:val="28"/>
          <w:szCs w:val="28"/>
          <w:lang w:val="uk-UA"/>
        </w:rPr>
      </w:pPr>
    </w:p>
    <w:p w:rsidR="22AA815F" w:rsidP="22AA815F" w:rsidRDefault="22AA815F" w14:paraId="57B9409C" w14:textId="7ACCFA86">
      <w:pPr>
        <w:pStyle w:val="a"/>
        <w:spacing w:line="360" w:lineRule="auto"/>
        <w:jc w:val="both"/>
        <w:rPr>
          <w:rFonts w:ascii="Times New Roman" w:hAnsi="Times New Roman" w:eastAsia="Times New Roman" w:cs="Times New Roman"/>
          <w:sz w:val="28"/>
          <w:szCs w:val="28"/>
          <w:lang w:val="uk-UA"/>
        </w:rPr>
      </w:pPr>
    </w:p>
    <w:p w:rsidR="22AA815F" w:rsidP="22AA815F" w:rsidRDefault="22AA815F" w14:paraId="69F96568" w14:textId="61A29CE4">
      <w:pPr>
        <w:pStyle w:val="a"/>
        <w:spacing w:line="360" w:lineRule="auto"/>
        <w:jc w:val="both"/>
        <w:rPr>
          <w:rFonts w:ascii="Times New Roman" w:hAnsi="Times New Roman" w:eastAsia="Times New Roman" w:cs="Times New Roman"/>
          <w:sz w:val="28"/>
          <w:szCs w:val="28"/>
          <w:lang w:val="uk-UA"/>
        </w:rPr>
      </w:pPr>
    </w:p>
    <w:p w:rsidR="22AA815F" w:rsidP="22AA815F" w:rsidRDefault="22AA815F" w14:paraId="7FDFED2D" w14:textId="10521B83">
      <w:pPr>
        <w:pStyle w:val="a"/>
        <w:spacing w:line="360" w:lineRule="auto"/>
        <w:jc w:val="both"/>
        <w:rPr>
          <w:rFonts w:ascii="Times New Roman" w:hAnsi="Times New Roman" w:eastAsia="Times New Roman" w:cs="Times New Roman"/>
          <w:sz w:val="28"/>
          <w:szCs w:val="28"/>
          <w:lang w:val="uk-UA"/>
        </w:rPr>
      </w:pPr>
    </w:p>
    <w:p w:rsidR="22AA815F" w:rsidP="22AA815F" w:rsidRDefault="22AA815F" w14:paraId="41BCC59B" w14:textId="4EA3719F">
      <w:pPr>
        <w:pStyle w:val="a"/>
        <w:spacing w:line="360" w:lineRule="auto"/>
        <w:jc w:val="both"/>
        <w:rPr>
          <w:rFonts w:ascii="Times New Roman" w:hAnsi="Times New Roman" w:eastAsia="Times New Roman" w:cs="Times New Roman"/>
          <w:sz w:val="28"/>
          <w:szCs w:val="28"/>
          <w:lang w:val="uk-UA"/>
        </w:rPr>
      </w:pPr>
    </w:p>
    <w:p w:rsidR="22AA815F" w:rsidP="22AA815F" w:rsidRDefault="22AA815F" w14:paraId="2CAD3F10" w14:textId="096A2C69">
      <w:pPr>
        <w:pStyle w:val="a"/>
        <w:spacing w:line="360" w:lineRule="auto"/>
        <w:jc w:val="both"/>
        <w:rPr>
          <w:rFonts w:ascii="Times New Roman" w:hAnsi="Times New Roman" w:eastAsia="Times New Roman" w:cs="Times New Roman"/>
          <w:sz w:val="28"/>
          <w:szCs w:val="28"/>
          <w:lang w:val="uk-UA"/>
        </w:rPr>
      </w:pPr>
    </w:p>
    <w:p w:rsidR="22AA815F" w:rsidP="22AA815F" w:rsidRDefault="22AA815F" w14:paraId="6E3BF82D" w14:textId="19609636">
      <w:pPr>
        <w:pStyle w:val="a"/>
        <w:spacing w:line="360" w:lineRule="auto"/>
        <w:jc w:val="both"/>
        <w:rPr>
          <w:rFonts w:ascii="Times New Roman" w:hAnsi="Times New Roman" w:eastAsia="Times New Roman" w:cs="Times New Roman"/>
          <w:sz w:val="28"/>
          <w:szCs w:val="28"/>
          <w:lang w:val="uk-UA"/>
        </w:rPr>
      </w:pPr>
    </w:p>
    <w:p w:rsidR="22AA815F" w:rsidP="22AA815F" w:rsidRDefault="22AA815F" w14:paraId="35716164" w14:textId="0250EDE7">
      <w:pPr>
        <w:pStyle w:val="a"/>
        <w:spacing w:line="360" w:lineRule="auto"/>
        <w:jc w:val="both"/>
        <w:rPr>
          <w:rFonts w:ascii="Times New Roman" w:hAnsi="Times New Roman" w:eastAsia="Times New Roman" w:cs="Times New Roman"/>
          <w:sz w:val="28"/>
          <w:szCs w:val="28"/>
          <w:lang w:val="uk-UA"/>
        </w:rPr>
      </w:pPr>
    </w:p>
    <w:p xmlns:wp14="http://schemas.microsoft.com/office/word/2010/wordml" w:rsidR="00144A15" w:rsidP="22AA815F" w:rsidRDefault="00857F3F" w14:paraId="717E9E76" wp14:textId="089C3ACA">
      <w:pPr>
        <w:pStyle w:val="a"/>
        <w:spacing w:line="360" w:lineRule="auto"/>
        <w:jc w:val="center"/>
        <w:rPr>
          <w:rFonts w:ascii="Times New Roman" w:hAnsi="Times New Roman" w:eastAsia="Times New Roman" w:cs="Times New Roman"/>
          <w:b w:val="1"/>
          <w:bCs w:val="1"/>
          <w:sz w:val="28"/>
          <w:szCs w:val="28"/>
          <w:lang w:val="uk-UA"/>
        </w:rPr>
      </w:pPr>
      <w:r w:rsidRPr="22AA815F" w:rsidR="22AA815F">
        <w:rPr>
          <w:rFonts w:ascii="Times New Roman" w:hAnsi="Times New Roman" w:eastAsia="Times New Roman" w:cs="Times New Roman"/>
          <w:b w:val="1"/>
          <w:bCs w:val="1"/>
          <w:sz w:val="28"/>
          <w:szCs w:val="28"/>
          <w:lang w:val="uk-UA"/>
        </w:rPr>
        <w:t xml:space="preserve">Розділ 1. Теоретичні положення </w:t>
      </w:r>
    </w:p>
    <w:p xmlns:wp14="http://schemas.microsoft.com/office/word/2010/wordml" w:rsidR="00857F3F" w:rsidP="22AA815F" w:rsidRDefault="00857F3F" w14:paraId="33F94A99" wp14:textId="77777777">
      <w:pPr>
        <w:pStyle w:val="a3"/>
        <w:numPr>
          <w:ilvl w:val="1"/>
          <w:numId w:val="1"/>
        </w:numPr>
        <w:spacing w:line="360" w:lineRule="auto"/>
        <w:jc w:val="both"/>
        <w:rPr>
          <w:rFonts w:ascii="Times New Roman" w:hAnsi="Times New Roman" w:eastAsia="Times New Roman" w:cs="Times New Roman"/>
          <w:b w:val="1"/>
          <w:bCs w:val="1"/>
          <w:sz w:val="28"/>
          <w:szCs w:val="28"/>
          <w:lang w:val="uk-UA"/>
        </w:rPr>
      </w:pPr>
      <w:r w:rsidRPr="22AA815F" w:rsidR="22AA815F">
        <w:rPr>
          <w:rFonts w:ascii="Times New Roman" w:hAnsi="Times New Roman" w:eastAsia="Times New Roman" w:cs="Times New Roman"/>
          <w:b w:val="1"/>
          <w:bCs w:val="1"/>
          <w:sz w:val="28"/>
          <w:szCs w:val="28"/>
          <w:lang w:val="uk-UA"/>
        </w:rPr>
        <w:t>Опіка та піклування: поняття і види</w:t>
      </w:r>
    </w:p>
    <w:p xmlns:wp14="http://schemas.microsoft.com/office/word/2010/wordml" w:rsidR="00857F3F" w:rsidP="22AA815F" w:rsidRDefault="00857F3F" w14:paraId="77C664DD" wp14:textId="77777777">
      <w:p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Опікою в юридичній науці називають спеціальний інститут цивільного права за якого встановлений на законних підставах або призначений у сталому порядку опікун самостійно реалізовує права та обов’язки за підопічного або надає останньому таку можливість під </w:t>
      </w:r>
      <w:proofErr w:type="spellStart"/>
      <w:r w:rsidRPr="22AA815F" w:rsidR="22AA815F">
        <w:rPr>
          <w:rFonts w:ascii="Times New Roman" w:hAnsi="Times New Roman" w:eastAsia="Times New Roman" w:cs="Times New Roman"/>
          <w:sz w:val="28"/>
          <w:szCs w:val="28"/>
          <w:lang w:val="uk-UA"/>
        </w:rPr>
        <w:t>усезагальним</w:t>
      </w:r>
      <w:proofErr w:type="spellEnd"/>
      <w:r w:rsidRPr="22AA815F" w:rsidR="22AA815F">
        <w:rPr>
          <w:rFonts w:ascii="Times New Roman" w:hAnsi="Times New Roman" w:eastAsia="Times New Roman" w:cs="Times New Roman"/>
          <w:sz w:val="28"/>
          <w:szCs w:val="28"/>
          <w:lang w:val="uk-UA"/>
        </w:rPr>
        <w:t xml:space="preserve"> наглядом органу опіки та піклування. </w:t>
      </w:r>
    </w:p>
    <w:p xmlns:wp14="http://schemas.microsoft.com/office/word/2010/wordml" w:rsidR="00857F3F" w:rsidP="22AA815F" w:rsidRDefault="00857F3F" w14:paraId="62DCAC39" wp14:textId="77777777">
      <w:p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Опіка може встановлюватися виключно над фізичними особами, які: </w:t>
      </w:r>
    </w:p>
    <w:p xmlns:wp14="http://schemas.microsoft.com/office/word/2010/wordml" w:rsidR="00857F3F" w:rsidP="22AA815F" w:rsidRDefault="00857F3F" w14:paraId="281D398D" wp14:textId="77777777">
      <w:pPr>
        <w:pStyle w:val="a3"/>
        <w:numPr>
          <w:ilvl w:val="0"/>
          <w:numId w:val="3"/>
        </w:num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є малолітніми;</w:t>
      </w:r>
    </w:p>
    <w:p xmlns:wp14="http://schemas.microsoft.com/office/word/2010/wordml" w:rsidR="00857F3F" w:rsidP="22AA815F" w:rsidRDefault="00857F3F" w14:paraId="6BFE9D89" wp14:textId="77777777">
      <w:pPr>
        <w:pStyle w:val="a3"/>
        <w:numPr>
          <w:ilvl w:val="0"/>
          <w:numId w:val="3"/>
        </w:num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у законному порядку (судом) визнанні недієздатними;</w:t>
      </w:r>
    </w:p>
    <w:p xmlns:wp14="http://schemas.microsoft.com/office/word/2010/wordml" w:rsidR="00857F3F" w:rsidP="22AA815F" w:rsidRDefault="00857F3F" w14:paraId="3E04976D" wp14:textId="77777777">
      <w:p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У такому випадку опікун виконує роль підопічного. </w:t>
      </w:r>
    </w:p>
    <w:p xmlns:wp14="http://schemas.microsoft.com/office/word/2010/wordml" w:rsidR="00857F3F" w:rsidP="22AA815F" w:rsidRDefault="00857F3F" w14:paraId="63E26105" wp14:textId="77777777">
      <w:p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Також опіка встановлюється над майном особи, що судом </w:t>
      </w:r>
      <w:r w:rsidRPr="22AA815F" w:rsidR="22AA815F">
        <w:rPr>
          <w:rFonts w:ascii="Times New Roman" w:hAnsi="Times New Roman" w:eastAsia="Times New Roman" w:cs="Times New Roman"/>
          <w:sz w:val="28"/>
          <w:szCs w:val="28"/>
          <w:lang w:val="uk-UA"/>
        </w:rPr>
        <w:t>визнана</w:t>
      </w:r>
      <w:r w:rsidRPr="22AA815F" w:rsidR="22AA815F">
        <w:rPr>
          <w:rFonts w:ascii="Times New Roman" w:hAnsi="Times New Roman" w:eastAsia="Times New Roman" w:cs="Times New Roman"/>
          <w:sz w:val="28"/>
          <w:szCs w:val="28"/>
          <w:lang w:val="uk-UA"/>
        </w:rPr>
        <w:t xml:space="preserve"> безвісти відсутньою. </w:t>
      </w:r>
    </w:p>
    <w:p xmlns:wp14="http://schemas.microsoft.com/office/word/2010/wordml" w:rsidR="00857F3F" w:rsidP="22AA815F" w:rsidRDefault="00857F3F" w14:paraId="7C0FACCE" wp14:textId="77777777">
      <w:p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Згідно ст. 61 Ц</w:t>
      </w:r>
      <w:r w:rsidRPr="22AA815F" w:rsidR="22AA815F">
        <w:rPr>
          <w:rFonts w:ascii="Times New Roman" w:hAnsi="Times New Roman" w:eastAsia="Times New Roman" w:cs="Times New Roman"/>
          <w:sz w:val="28"/>
          <w:szCs w:val="28"/>
          <w:lang w:val="uk-UA"/>
        </w:rPr>
        <w:t xml:space="preserve">ивільного кодексу України, опіка встановлюється над малолітніми особами, що позбавлені батьківського піклування, та фізичними особами, які є недієздатними </w:t>
      </w:r>
      <w:r w:rsidRPr="22AA815F" w:rsidR="22AA815F">
        <w:rPr>
          <w:rFonts w:ascii="Times New Roman" w:hAnsi="Times New Roman" w:eastAsia="Times New Roman" w:cs="Times New Roman"/>
          <w:sz w:val="28"/>
          <w:szCs w:val="28"/>
          <w:lang w:val="uk-UA"/>
        </w:rPr>
        <w:t>[</w:t>
      </w:r>
      <w:r w:rsidRPr="22AA815F" w:rsidR="22AA815F">
        <w:rPr>
          <w:rFonts w:ascii="Times New Roman" w:hAnsi="Times New Roman" w:eastAsia="Times New Roman" w:cs="Times New Roman"/>
          <w:sz w:val="28"/>
          <w:szCs w:val="28"/>
          <w:lang w:val="uk-UA"/>
        </w:rPr>
        <w:t>1; ст. 61</w:t>
      </w:r>
      <w:r w:rsidRPr="22AA815F" w:rsidR="22AA815F">
        <w:rPr>
          <w:rFonts w:ascii="Times New Roman" w:hAnsi="Times New Roman" w:eastAsia="Times New Roman" w:cs="Times New Roman"/>
          <w:sz w:val="28"/>
          <w:szCs w:val="28"/>
          <w:lang w:val="uk-UA"/>
        </w:rPr>
        <w:t>]</w:t>
      </w:r>
      <w:r w:rsidRPr="22AA815F" w:rsidR="22AA815F">
        <w:rPr>
          <w:rFonts w:ascii="Times New Roman" w:hAnsi="Times New Roman" w:eastAsia="Times New Roman" w:cs="Times New Roman"/>
          <w:sz w:val="28"/>
          <w:szCs w:val="28"/>
          <w:lang w:val="uk-UA"/>
        </w:rPr>
        <w:t>.</w:t>
      </w:r>
    </w:p>
    <w:p xmlns:wp14="http://schemas.microsoft.com/office/word/2010/wordml" w:rsidR="00A4062D" w:rsidP="22AA815F" w:rsidRDefault="00A4062D" w14:paraId="08B7B7AA" wp14:textId="77777777">
      <w:p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За підставами виникнення розрізняють наступні види опіки: </w:t>
      </w:r>
    </w:p>
    <w:p xmlns:wp14="http://schemas.microsoft.com/office/word/2010/wordml" w:rsidR="00A4062D" w:rsidP="22AA815F" w:rsidRDefault="00A4062D" w14:paraId="1ACCE0B6" wp14:textId="77777777">
      <w:pPr>
        <w:pStyle w:val="a3"/>
        <w:numPr>
          <w:ilvl w:val="0"/>
          <w:numId w:val="4"/>
        </w:num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законна;</w:t>
      </w:r>
    </w:p>
    <w:p xmlns:wp14="http://schemas.microsoft.com/office/word/2010/wordml" w:rsidR="00A4062D" w:rsidP="22AA815F" w:rsidRDefault="00A4062D" w14:paraId="6B527720" wp14:textId="77777777">
      <w:pPr>
        <w:pStyle w:val="a3"/>
        <w:numPr>
          <w:ilvl w:val="0"/>
          <w:numId w:val="4"/>
        </w:num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судова;</w:t>
      </w:r>
    </w:p>
    <w:p xmlns:wp14="http://schemas.microsoft.com/office/word/2010/wordml" w:rsidR="00A4062D" w:rsidP="22AA815F" w:rsidRDefault="00A4062D" w14:paraId="08837214" wp14:textId="77777777">
      <w:pPr>
        <w:pStyle w:val="a3"/>
        <w:numPr>
          <w:ilvl w:val="0"/>
          <w:numId w:val="4"/>
        </w:num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адміністративна. </w:t>
      </w:r>
    </w:p>
    <w:p xmlns:wp14="http://schemas.microsoft.com/office/word/2010/wordml" w:rsidR="00A4062D" w:rsidP="22AA815F" w:rsidRDefault="00A4062D" w14:paraId="2AED7DBE" wp14:textId="77777777">
      <w:p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Перший тип виникає на базі закону (не дивлячись на те, що нові стандарти Сімейного кодексу не формують поняття батьків неповнолітньої особи у контексті опікуна, проте деякі положення (статті 154, 157 та 177) СКУ вказують саме на це). Такий вид опіки в деяких джерелах називають сімейним. </w:t>
      </w:r>
    </w:p>
    <w:p xmlns:wp14="http://schemas.microsoft.com/office/word/2010/wordml" w:rsidR="00A4062D" w:rsidP="22AA815F" w:rsidRDefault="00A4062D" w14:paraId="6728B53A" wp14:textId="77777777">
      <w:p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Судова опіка формується відповідно у судовому порядку на підставі заяви конкретних осіб. Таким чином, органи опіки та піклування призначаючи опікуна </w:t>
      </w:r>
      <w:r w:rsidRPr="22AA815F" w:rsidR="22AA815F">
        <w:rPr>
          <w:rFonts w:ascii="Times New Roman" w:hAnsi="Times New Roman" w:eastAsia="Times New Roman" w:cs="Times New Roman"/>
          <w:sz w:val="28"/>
          <w:szCs w:val="28"/>
          <w:lang w:val="uk-UA"/>
        </w:rPr>
        <w:t xml:space="preserve">діють виключно на підставі рішення суду. Зазвичай такими опікунами є родичі підопічного, проте існують випадки, коли опікуном може стати й інша особа (наприклад, відсутність таких родичів у підопічного). </w:t>
      </w:r>
    </w:p>
    <w:p xmlns:wp14="http://schemas.microsoft.com/office/word/2010/wordml" w:rsidR="00A4062D" w:rsidP="22AA815F" w:rsidRDefault="00A4062D" w14:paraId="10CB5B91" wp14:textId="77777777">
      <w:p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Адміністративна опіка регулюється стандартами Цивільного кодексу України, а саме положеннями статті 61 ЦКУ, та встановлює опіку безпосередньо органами опіки та піклування. </w:t>
      </w:r>
    </w:p>
    <w:p xmlns:wp14="http://schemas.microsoft.com/office/word/2010/wordml" w:rsidR="00A4062D" w:rsidP="22AA815F" w:rsidRDefault="00A4062D" w14:paraId="64E47D05" wp14:textId="77777777">
      <w:p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У випадку, коли особа бере на себе роль опікуна відносно особи, яка не має батьківської (або родинної) опіки, доцільно вважати опіку добровільною до моменту її узаконення. </w:t>
      </w:r>
    </w:p>
    <w:p xmlns:wp14="http://schemas.microsoft.com/office/word/2010/wordml" w:rsidR="00C9316C" w:rsidP="22AA815F" w:rsidRDefault="00C9316C" w14:paraId="70AB1E2C" wp14:textId="77777777">
      <w:p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До ознак опіки ми можемо віднести наступні: </w:t>
      </w:r>
    </w:p>
    <w:p xmlns:wp14="http://schemas.microsoft.com/office/word/2010/wordml" w:rsidR="00C9316C" w:rsidP="22AA815F" w:rsidRDefault="00C9316C" w14:paraId="64E6D9B6" wp14:textId="77777777">
      <w:pPr>
        <w:pStyle w:val="a3"/>
        <w:numPr>
          <w:ilvl w:val="0"/>
          <w:numId w:val="7"/>
        </w:num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формалізації системи правових норм у чинному українському законодавстві;</w:t>
      </w:r>
    </w:p>
    <w:p xmlns:wp14="http://schemas.microsoft.com/office/word/2010/wordml" w:rsidR="00C9316C" w:rsidP="22AA815F" w:rsidRDefault="00C9316C" w14:paraId="54CACC8C" wp14:textId="77777777">
      <w:pPr>
        <w:pStyle w:val="a3"/>
        <w:numPr>
          <w:ilvl w:val="0"/>
          <w:numId w:val="7"/>
        </w:num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приватно-правовий та публічно-правовий зв'язок (між опікуном та підопічним та органами опіки і піклування та опікуном відповідно);</w:t>
      </w:r>
    </w:p>
    <w:p xmlns:wp14="http://schemas.microsoft.com/office/word/2010/wordml" w:rsidR="00C9316C" w:rsidP="22AA815F" w:rsidRDefault="00C9316C" w14:paraId="0C8BBEBC" wp14:textId="77777777">
      <w:pPr>
        <w:pStyle w:val="a3"/>
        <w:numPr>
          <w:ilvl w:val="0"/>
          <w:numId w:val="7"/>
        </w:num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підставою виникнення опіки є або публічне рішення суду, або </w:t>
      </w:r>
      <w:r w:rsidRPr="22AA815F" w:rsidR="22AA815F">
        <w:rPr>
          <w:rFonts w:ascii="Times New Roman" w:hAnsi="Times New Roman" w:eastAsia="Times New Roman" w:cs="Times New Roman"/>
          <w:sz w:val="28"/>
          <w:szCs w:val="28"/>
          <w:lang w:val="uk-UA"/>
        </w:rPr>
        <w:t>положення законодавства;</w:t>
      </w:r>
    </w:p>
    <w:p xmlns:wp14="http://schemas.microsoft.com/office/word/2010/wordml" w:rsidRPr="00C9316C" w:rsidR="00027D17" w:rsidP="22AA815F" w:rsidRDefault="00027D17" w14:paraId="7820F140" wp14:textId="77777777">
      <w:pPr>
        <w:pStyle w:val="a3"/>
        <w:numPr>
          <w:ilvl w:val="0"/>
          <w:numId w:val="7"/>
        </w:num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всезагальний конкретний правовий статус опікуна та підопічного у суспільстві. </w:t>
      </w:r>
    </w:p>
    <w:p xmlns:wp14="http://schemas.microsoft.com/office/word/2010/wordml" w:rsidR="00495769" w:rsidP="22AA815F" w:rsidRDefault="00495769" w14:paraId="0302E95A" wp14:textId="77777777">
      <w:p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Існує й інший інститут приватного права — піклування. Відповідно цього інституту, піклувальник виконує роль помічника свого підопічного, допомагає реалізовувати його права та обов’язки порадами  та згодою на здійснення останнім правочинів. У випадку тієї чи іншої загрози інтересам підопічного, такі правочини можуть і мають бути визнанні недійсними.</w:t>
      </w:r>
    </w:p>
    <w:p xmlns:wp14="http://schemas.microsoft.com/office/word/2010/wordml" w:rsidR="00A4062D" w:rsidP="22AA815F" w:rsidRDefault="00495769" w14:paraId="4D336043" wp14:textId="77777777">
      <w:p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Згідно з п. 2.2. Правил піклування може встановлюватися над неповнолітніми громадянами та громадянами з обмеженою дієздатністю або повною тимчасовою недієздатністю</w:t>
      </w:r>
      <w:r w:rsidRPr="22AA815F" w:rsidR="22AA815F">
        <w:rPr>
          <w:rFonts w:ascii="Times New Roman" w:hAnsi="Times New Roman" w:eastAsia="Times New Roman" w:cs="Times New Roman"/>
          <w:sz w:val="28"/>
          <w:szCs w:val="28"/>
          <w:lang w:val="uk-UA"/>
        </w:rPr>
        <w:t xml:space="preserve">, а також над особами, які через стан здоров’я не мають змоги захищати власні права та інтереси самостійно. </w:t>
      </w:r>
      <w:r w:rsidRPr="22AA815F" w:rsidR="22AA815F">
        <w:rPr>
          <w:rFonts w:ascii="Times New Roman" w:hAnsi="Times New Roman" w:eastAsia="Times New Roman" w:cs="Times New Roman"/>
          <w:sz w:val="28"/>
          <w:szCs w:val="28"/>
          <w:lang w:val="uk-UA"/>
        </w:rPr>
        <w:t xml:space="preserve"> </w:t>
      </w:r>
    </w:p>
    <w:p xmlns:wp14="http://schemas.microsoft.com/office/word/2010/wordml" w:rsidR="00C9316C" w:rsidP="22AA815F" w:rsidRDefault="00C9316C" w14:paraId="2265AC09" wp14:textId="77777777">
      <w:p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Положення статті 59 ЦКУ закріплюють, що піклування встановлюється над неповнолітніми особами, які позбавлені батьківського піклування, а також фізичними особами з обмеженою цивільною дієздатністю </w:t>
      </w:r>
      <w:r w:rsidRPr="22AA815F" w:rsidR="22AA815F">
        <w:rPr>
          <w:rFonts w:ascii="Times New Roman" w:hAnsi="Times New Roman" w:eastAsia="Times New Roman" w:cs="Times New Roman"/>
          <w:sz w:val="28"/>
          <w:szCs w:val="28"/>
          <w:lang w:val="en-US"/>
        </w:rPr>
        <w:t>[</w:t>
      </w:r>
      <w:r w:rsidRPr="22AA815F" w:rsidR="22AA815F">
        <w:rPr>
          <w:rFonts w:ascii="Times New Roman" w:hAnsi="Times New Roman" w:eastAsia="Times New Roman" w:cs="Times New Roman"/>
          <w:sz w:val="28"/>
          <w:szCs w:val="28"/>
          <w:lang w:val="uk-UA"/>
        </w:rPr>
        <w:t>1; ст. 59</w:t>
      </w:r>
      <w:r w:rsidRPr="22AA815F" w:rsidR="22AA815F">
        <w:rPr>
          <w:rFonts w:ascii="Times New Roman" w:hAnsi="Times New Roman" w:eastAsia="Times New Roman" w:cs="Times New Roman"/>
          <w:sz w:val="28"/>
          <w:szCs w:val="28"/>
          <w:lang w:val="en-US"/>
        </w:rPr>
        <w:t>]</w:t>
      </w:r>
      <w:r w:rsidRPr="22AA815F" w:rsidR="22AA815F">
        <w:rPr>
          <w:rFonts w:ascii="Times New Roman" w:hAnsi="Times New Roman" w:eastAsia="Times New Roman" w:cs="Times New Roman"/>
          <w:sz w:val="28"/>
          <w:szCs w:val="28"/>
          <w:lang w:val="uk-UA"/>
        </w:rPr>
        <w:t xml:space="preserve">. </w:t>
      </w:r>
    </w:p>
    <w:p xmlns:wp14="http://schemas.microsoft.com/office/word/2010/wordml" w:rsidR="00C9316C" w:rsidP="22AA815F" w:rsidRDefault="00C9316C" w14:paraId="76B27AF7" wp14:textId="77777777">
      <w:p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Стаття 32 Цивільного кодексу України визначає і види піклування: судова, адміністративна і законна </w:t>
      </w:r>
      <w:r w:rsidRPr="22AA815F" w:rsidR="22AA815F">
        <w:rPr>
          <w:rFonts w:ascii="Times New Roman" w:hAnsi="Times New Roman" w:eastAsia="Times New Roman" w:cs="Times New Roman"/>
          <w:sz w:val="28"/>
          <w:szCs w:val="28"/>
        </w:rPr>
        <w:t>[</w:t>
      </w:r>
      <w:r w:rsidRPr="22AA815F" w:rsidR="22AA815F">
        <w:rPr>
          <w:rFonts w:ascii="Times New Roman" w:hAnsi="Times New Roman" w:eastAsia="Times New Roman" w:cs="Times New Roman"/>
          <w:sz w:val="28"/>
          <w:szCs w:val="28"/>
          <w:lang w:val="uk-UA"/>
        </w:rPr>
        <w:t>1; ст. 32</w:t>
      </w:r>
      <w:r w:rsidRPr="22AA815F" w:rsidR="22AA815F">
        <w:rPr>
          <w:rFonts w:ascii="Times New Roman" w:hAnsi="Times New Roman" w:eastAsia="Times New Roman" w:cs="Times New Roman"/>
          <w:sz w:val="28"/>
          <w:szCs w:val="28"/>
        </w:rPr>
        <w:t>]</w:t>
      </w:r>
      <w:r w:rsidRPr="22AA815F" w:rsidR="22AA815F">
        <w:rPr>
          <w:rFonts w:ascii="Times New Roman" w:hAnsi="Times New Roman" w:eastAsia="Times New Roman" w:cs="Times New Roman"/>
          <w:sz w:val="28"/>
          <w:szCs w:val="28"/>
          <w:lang w:val="uk-UA"/>
        </w:rPr>
        <w:t xml:space="preserve">. </w:t>
      </w:r>
    </w:p>
    <w:p xmlns:wp14="http://schemas.microsoft.com/office/word/2010/wordml" w:rsidR="00027D17" w:rsidP="22AA815F" w:rsidRDefault="00C9316C" w14:paraId="1962F59D" wp14:textId="77777777">
      <w:p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Отже, підсумовуючи викладене, ми можемо зробити такий висновок. Опікою називають комплексний інститут цивільного права, за якого визначають загальне правове положення у опікуна та підопічного в суспільстві.</w:t>
      </w:r>
      <w:r w:rsidRPr="22AA815F" w:rsidR="22AA815F">
        <w:rPr>
          <w:rFonts w:ascii="Times New Roman" w:hAnsi="Times New Roman" w:eastAsia="Times New Roman" w:cs="Times New Roman"/>
          <w:sz w:val="28"/>
          <w:szCs w:val="28"/>
          <w:lang w:val="uk-UA"/>
        </w:rPr>
        <w:t xml:space="preserve"> Комплексність цього інституту характеризується матеріально-правовим становищем опікуна, який, по-перше, має представницькі повноваження відносно свого підочного і, по-друге, виконує роль останнього у правовому контексті, а також має змогу у випадках порушення прав або такої загрози звернутися за допомогою до суду. Стандарти ЦКУ розрізняють три види опіки: судова, адміністративна і законна (у деяких джерелах сімейна). Піклуванням називають інститут приватного права за якого піклувальник виконує роль помічника (порадника) відносно свого підопічного у сфері приватно-правових та публічно-правових відносин. </w:t>
      </w:r>
    </w:p>
    <w:p xmlns:wp14="http://schemas.microsoft.com/office/word/2010/wordml" w:rsidR="00027D17" w:rsidP="22AA815F" w:rsidRDefault="00027D17" w14:paraId="41C8F396" wp14:textId="44FCB5EB">
      <w:p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Поняття опіки та піклування регулюється стандартами Цивільного та Сімейного кодексів України. </w:t>
      </w:r>
    </w:p>
    <w:p xmlns:wp14="http://schemas.microsoft.com/office/word/2010/wordml" w:rsidR="00027D17" w:rsidP="22AA815F" w:rsidRDefault="00027D17" w14:paraId="72A3D3EC" wp14:textId="77777777">
      <w:pPr>
        <w:spacing w:line="360" w:lineRule="auto"/>
        <w:jc w:val="both"/>
        <w:rPr>
          <w:rFonts w:ascii="Times New Roman" w:hAnsi="Times New Roman" w:eastAsia="Times New Roman" w:cs="Times New Roman"/>
          <w:sz w:val="28"/>
          <w:szCs w:val="28"/>
          <w:lang w:val="uk-UA"/>
        </w:rPr>
      </w:pPr>
    </w:p>
    <w:p xmlns:wp14="http://schemas.microsoft.com/office/word/2010/wordml" w:rsidR="00027D17" w:rsidP="22AA815F" w:rsidRDefault="007760EA" w14:paraId="73009EAC" wp14:textId="77777777">
      <w:pPr>
        <w:pStyle w:val="a3"/>
        <w:numPr>
          <w:ilvl w:val="1"/>
          <w:numId w:val="1"/>
        </w:numPr>
        <w:spacing w:line="360" w:lineRule="auto"/>
        <w:jc w:val="both"/>
        <w:rPr>
          <w:rFonts w:ascii="Times New Roman" w:hAnsi="Times New Roman" w:eastAsia="Times New Roman" w:cs="Times New Roman"/>
          <w:b w:val="1"/>
          <w:bCs w:val="1"/>
          <w:sz w:val="28"/>
          <w:szCs w:val="28"/>
          <w:lang w:val="uk-UA"/>
        </w:rPr>
      </w:pPr>
      <w:r w:rsidRPr="22AA815F" w:rsidR="22AA815F">
        <w:rPr>
          <w:rFonts w:ascii="Times New Roman" w:hAnsi="Times New Roman" w:eastAsia="Times New Roman" w:cs="Times New Roman"/>
          <w:b w:val="1"/>
          <w:bCs w:val="1"/>
          <w:sz w:val="28"/>
          <w:szCs w:val="28"/>
          <w:lang w:val="uk-UA"/>
        </w:rPr>
        <w:t>Поняття опіки та піклування у цивільному праві</w:t>
      </w:r>
    </w:p>
    <w:p w:rsidR="22AA815F" w:rsidP="22AA815F" w:rsidRDefault="22AA815F" w14:paraId="5C2DB680" w14:textId="2993AF85">
      <w:p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Вище ми вказували, що поняття опіки та піклування, перш за все, регулюється стандартами цивільного права України, а отже можна виокремити поняття опіки та піклування в розрізі цивільного права безпосередньо. </w:t>
      </w:r>
    </w:p>
    <w:p xmlns:wp14="http://schemas.microsoft.com/office/word/2010/wordml" w:rsidR="007760EA" w:rsidP="22AA815F" w:rsidRDefault="007760EA" w14:paraId="21FE8B72" wp14:textId="77777777">
      <w:pPr>
        <w:spacing w:line="360" w:lineRule="auto"/>
        <w:jc w:val="both"/>
        <w:rPr>
          <w:rFonts w:ascii="Times New Roman" w:hAnsi="Times New Roman" w:eastAsia="Times New Roman" w:cs="Times New Roman"/>
          <w:sz w:val="28"/>
          <w:szCs w:val="28"/>
          <w:lang w:val="uk-UA"/>
        </w:rPr>
      </w:pPr>
      <w:r w:rsidRPr="22AA815F">
        <w:rPr>
          <w:rFonts w:ascii="Times New Roman" w:hAnsi="Times New Roman" w:eastAsia="Times New Roman" w:cs="Times New Roman"/>
          <w:sz w:val="28"/>
          <w:szCs w:val="28"/>
          <w:lang w:val="uk-UA"/>
        </w:rPr>
        <w:t xml:space="preserve">Варто відзначити, що мета реалізації опіки та піклування </w:t>
      </w:r>
      <w:r>
        <w:rPr>
          <w:rFonts w:ascii="Times New Roman" w:hAnsi="Times New Roman" w:cs="Times New Roman"/>
          <w:sz w:val="28"/>
          <w:lang w:val="uk-UA"/>
        </w:rPr>
        <w:softHyphen/>
      </w:r>
      <w:r w:rsidRPr="22AA815F">
        <w:rPr>
          <w:rFonts w:ascii="Times New Roman" w:hAnsi="Times New Roman" w:eastAsia="Times New Roman" w:cs="Times New Roman"/>
          <w:sz w:val="28"/>
          <w:szCs w:val="28"/>
          <w:lang w:val="uk-UA"/>
        </w:rPr>
        <w:softHyphen/>
        <w:t xml:space="preserve">– захист майнових та немайнових особистих інтересів малолітніх, неповнолітніх осіб, осіб з обмеженою цивільною дієздатністю, а також осіб, які за станом здоров’я не мають змоги реалізовувати та захищати власні публічні та приватні інтереси відносно сфери правового регулювання. </w:t>
      </w:r>
    </w:p>
    <w:p xmlns:wp14="http://schemas.microsoft.com/office/word/2010/wordml" w:rsidR="007760EA" w:rsidP="22AA815F" w:rsidRDefault="007760EA" w14:paraId="2F1AA0D9" wp14:textId="77777777">
      <w:p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У законному порядку опіка встановлюється над: </w:t>
      </w:r>
    </w:p>
    <w:p xmlns:wp14="http://schemas.microsoft.com/office/word/2010/wordml" w:rsidR="007760EA" w:rsidP="22AA815F" w:rsidRDefault="007760EA" w14:paraId="517CEE6C" wp14:textId="77777777">
      <w:pPr>
        <w:pStyle w:val="a3"/>
        <w:numPr>
          <w:ilvl w:val="0"/>
          <w:numId w:val="10"/>
        </w:num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Малолітніми особами, які позбавлені батьківської опіки;</w:t>
      </w:r>
    </w:p>
    <w:p xmlns:wp14="http://schemas.microsoft.com/office/word/2010/wordml" w:rsidR="007760EA" w:rsidP="22AA815F" w:rsidRDefault="007760EA" w14:paraId="49C02385" wp14:textId="77777777">
      <w:pPr>
        <w:pStyle w:val="a3"/>
        <w:numPr>
          <w:ilvl w:val="0"/>
          <w:numId w:val="10"/>
        </w:num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Фізичними особами, які судом визнані недієздатними;</w:t>
      </w:r>
    </w:p>
    <w:p xmlns:wp14="http://schemas.microsoft.com/office/word/2010/wordml" w:rsidR="007760EA" w:rsidP="22AA815F" w:rsidRDefault="007760EA" w14:paraId="17F2B32C" wp14:textId="77777777">
      <w:pPr>
        <w:pStyle w:val="a3"/>
        <w:numPr>
          <w:ilvl w:val="0"/>
          <w:numId w:val="10"/>
        </w:num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Майном малолітніх осіб, позбавлених батьківської або родинної опіки;</w:t>
      </w:r>
    </w:p>
    <w:p xmlns:wp14="http://schemas.microsoft.com/office/word/2010/wordml" w:rsidR="007760EA" w:rsidP="22AA815F" w:rsidRDefault="007760EA" w14:paraId="7BFA8E2D" wp14:textId="77777777">
      <w:pPr>
        <w:pStyle w:val="a3"/>
        <w:numPr>
          <w:ilvl w:val="0"/>
          <w:numId w:val="10"/>
        </w:num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Майном фізичних осіб, які визнані судом недієздатними;</w:t>
      </w:r>
    </w:p>
    <w:p xmlns:wp14="http://schemas.microsoft.com/office/word/2010/wordml" w:rsidR="007760EA" w:rsidP="22AA815F" w:rsidRDefault="007760EA" w14:paraId="34F6E645" wp14:textId="77777777">
      <w:pPr>
        <w:pStyle w:val="a3"/>
        <w:numPr>
          <w:ilvl w:val="0"/>
          <w:numId w:val="10"/>
        </w:num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Майном фізичних осіб, яких офіційно визнано безвісти відсутніми;</w:t>
      </w:r>
    </w:p>
    <w:p xmlns:wp14="http://schemas.microsoft.com/office/word/2010/wordml" w:rsidR="007760EA" w:rsidP="22AA815F" w:rsidRDefault="007760EA" w14:paraId="027AA911" wp14:textId="77777777">
      <w:pPr>
        <w:pStyle w:val="a3"/>
        <w:numPr>
          <w:ilvl w:val="0"/>
          <w:numId w:val="10"/>
        </w:num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Майном фізичних осіб, про місце перебування яких невідомо. </w:t>
      </w:r>
    </w:p>
    <w:p xmlns:wp14="http://schemas.microsoft.com/office/word/2010/wordml" w:rsidR="007760EA" w:rsidP="22AA815F" w:rsidRDefault="007760EA" w14:paraId="51EAAA65" wp14:textId="77777777">
      <w:p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Піклування встановлюється н</w:t>
      </w:r>
      <w:r w:rsidRPr="22AA815F" w:rsidR="22AA815F">
        <w:rPr>
          <w:rFonts w:ascii="Times New Roman" w:hAnsi="Times New Roman" w:eastAsia="Times New Roman" w:cs="Times New Roman"/>
          <w:sz w:val="28"/>
          <w:szCs w:val="28"/>
          <w:lang w:val="uk-UA"/>
        </w:rPr>
        <w:t xml:space="preserve">ад неповнолітніми особами, що позбавлені батьківської або родинної опіки, а також фізичними особами з обмеженою цивільною дієздатністю. </w:t>
      </w:r>
    </w:p>
    <w:p xmlns:wp14="http://schemas.microsoft.com/office/word/2010/wordml" w:rsidR="00BE4AA9" w:rsidP="22AA815F" w:rsidRDefault="00BE4AA9" w14:paraId="3738BE02" wp14:textId="77777777">
      <w:p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Існує два шляхи встановлення опіки та піклування:</w:t>
      </w:r>
    </w:p>
    <w:p xmlns:wp14="http://schemas.microsoft.com/office/word/2010/wordml" w:rsidR="00BE4AA9" w:rsidP="22AA815F" w:rsidRDefault="00BE4AA9" w14:paraId="379CD998" wp14:textId="77777777">
      <w:pPr>
        <w:pStyle w:val="a3"/>
        <w:numPr>
          <w:ilvl w:val="0"/>
          <w:numId w:val="11"/>
        </w:num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Рішення суду;</w:t>
      </w:r>
    </w:p>
    <w:p xmlns:wp14="http://schemas.microsoft.com/office/word/2010/wordml" w:rsidR="00BE4AA9" w:rsidP="22AA815F" w:rsidRDefault="00BE4AA9" w14:paraId="2979ECCA" wp14:textId="77777777">
      <w:pPr>
        <w:pStyle w:val="a3"/>
        <w:numPr>
          <w:ilvl w:val="0"/>
          <w:numId w:val="11"/>
        </w:num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Органами опіки та піклування;</w:t>
      </w:r>
    </w:p>
    <w:p xmlns:wp14="http://schemas.microsoft.com/office/word/2010/wordml" w:rsidR="00BE4AA9" w:rsidP="22AA815F" w:rsidRDefault="00BE4AA9" w14:paraId="6547BE3F" wp14:textId="77777777">
      <w:p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Суд може і має право встановлювати опіку та піклування над:</w:t>
      </w:r>
    </w:p>
    <w:p xmlns:wp14="http://schemas.microsoft.com/office/word/2010/wordml" w:rsidR="00BE4AA9" w:rsidP="22AA815F" w:rsidRDefault="00BE4AA9" w14:paraId="1667CC7A" wp14:textId="77777777">
      <w:pPr>
        <w:pStyle w:val="a3"/>
        <w:numPr>
          <w:ilvl w:val="0"/>
          <w:numId w:val="12"/>
        </w:num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Фізичною недієздатною особою (необхідною мірою є призначення опікуна за поданням органів опіки та піклування);</w:t>
      </w:r>
    </w:p>
    <w:p xmlns:wp14="http://schemas.microsoft.com/office/word/2010/wordml" w:rsidR="00BE4AA9" w:rsidP="22AA815F" w:rsidRDefault="00BE4AA9" w14:paraId="664065C4" wp14:textId="77777777">
      <w:pPr>
        <w:pStyle w:val="a3"/>
        <w:numPr>
          <w:ilvl w:val="0"/>
          <w:numId w:val="12"/>
        </w:num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Малолітньою особою, яка позбавлена батьківської або родинної опіки (необхідною мірою є призначення опікуна за поданням органів опіки та піклування);</w:t>
      </w:r>
    </w:p>
    <w:p xmlns:wp14="http://schemas.microsoft.com/office/word/2010/wordml" w:rsidR="00BE4AA9" w:rsidP="22AA815F" w:rsidRDefault="00BE4AA9" w14:paraId="4E5D61F2" wp14:textId="77777777">
      <w:pPr>
        <w:pStyle w:val="a3"/>
        <w:numPr>
          <w:ilvl w:val="0"/>
          <w:numId w:val="12"/>
        </w:num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Фізичною особою з обмеженням цивільної дієздатності (необхідною мірою є призначення піклувальника за поданням органів опіки та піклування);</w:t>
      </w:r>
    </w:p>
    <w:p xmlns:wp14="http://schemas.microsoft.com/office/word/2010/wordml" w:rsidR="00BE4AA9" w:rsidP="22AA815F" w:rsidRDefault="00BE4AA9" w14:paraId="1A26484D" wp14:textId="77777777">
      <w:pPr>
        <w:pStyle w:val="a3"/>
        <w:numPr>
          <w:ilvl w:val="0"/>
          <w:numId w:val="12"/>
        </w:num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Неповнолітньою особою, що позбавлена батьківського піклування (необхідною мірою є призначення піклувальника за поданням органів опіки та піклування). </w:t>
      </w:r>
    </w:p>
    <w:p xmlns:wp14="http://schemas.microsoft.com/office/word/2010/wordml" w:rsidR="00BE4AA9" w:rsidP="22AA815F" w:rsidRDefault="00BE4AA9" w14:paraId="0F5E5946" wp14:textId="77777777">
      <w:p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Органи опіки та піклування можуть і мають право встановлювати опіку над малолітньою особою та піклування над неповнолітньою особою, окрім випадків вказаних вище. </w:t>
      </w:r>
    </w:p>
    <w:p xmlns:wp14="http://schemas.microsoft.com/office/word/2010/wordml" w:rsidR="00153ABA" w:rsidP="22AA815F" w:rsidRDefault="00DD239C" w14:paraId="5E67A9C5" wp14:textId="0EF6EC7C">
      <w:p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Опіку та піклування встановлюють за місцем проживання підопічного або опікуна чи піклувальника. </w:t>
      </w:r>
    </w:p>
    <w:p xmlns:wp14="http://schemas.microsoft.com/office/word/2010/wordml" w:rsidR="00153ABA" w:rsidP="22AA815F" w:rsidRDefault="00DD239C" w14:paraId="437A9D12" wp14:textId="6D48826F">
      <w:p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Відносно опікуна та піклувальника. По-перше, його призначає орган опіки та піклування. По-друге, це може бути виключно фізична особа із повною цивільною та адміністративною дієздатністю. У першу чергу розглядають варіанти із вузького кола родичів підопічного, звертаючи увагу на приватні стосунки між сторонами. Фізична особа може мати декількох осіб-опікунів або піклувальників. </w:t>
      </w:r>
    </w:p>
    <w:p xmlns:wp14="http://schemas.microsoft.com/office/word/2010/wordml" w:rsidR="00153ABA" w:rsidP="22AA815F" w:rsidRDefault="00DD239C" w14:paraId="2CDB30F0" wp14:textId="569A60B5">
      <w:p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Опікуном або піклувальником не має право і не може бути фізична особа, яка раніше була позбавлена батьківських прав (тільки якщо ці права не були поновлені), інтереси якої загрожують інтересам особи, яка має потребу у опіці або піклуванні. </w:t>
      </w:r>
    </w:p>
    <w:p xmlns:wp14="http://schemas.microsoft.com/office/word/2010/wordml" w:rsidR="00153ABA" w:rsidP="22AA815F" w:rsidRDefault="00DD239C" w14:paraId="3F42A03C" wp14:textId="73D89F16">
      <w:p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До вирішення питання встановлення опіки та піклування право опіки або піклування належить безпосередньо органу опіки та піклування. Органами опіки та піклування є органи місцевого самоврядування. За ведення таких справ відповідають виконкоми </w:t>
      </w:r>
      <w:proofErr w:type="spellStart"/>
      <w:r w:rsidRPr="22AA815F" w:rsidR="22AA815F">
        <w:rPr>
          <w:rFonts w:ascii="Times New Roman" w:hAnsi="Times New Roman" w:eastAsia="Times New Roman" w:cs="Times New Roman"/>
          <w:sz w:val="28"/>
          <w:szCs w:val="28"/>
          <w:lang w:val="uk-UA"/>
        </w:rPr>
        <w:t>райміськ</w:t>
      </w:r>
      <w:proofErr w:type="spellEnd"/>
      <w:r w:rsidRPr="22AA815F" w:rsidR="22AA815F">
        <w:rPr>
          <w:rFonts w:ascii="Times New Roman" w:hAnsi="Times New Roman" w:eastAsia="Times New Roman" w:cs="Times New Roman"/>
          <w:sz w:val="28"/>
          <w:szCs w:val="28"/>
          <w:lang w:val="uk-UA"/>
        </w:rPr>
        <w:t>. рад на їх відділи (відповідно):</w:t>
      </w:r>
    </w:p>
    <w:p xmlns:wp14="http://schemas.microsoft.com/office/word/2010/wordml" w:rsidR="00153ABA" w:rsidP="22AA815F" w:rsidRDefault="00153ABA" w14:paraId="778AD502" wp14:textId="77777777">
      <w:pPr>
        <w:pStyle w:val="a3"/>
        <w:numPr>
          <w:ilvl w:val="0"/>
          <w:numId w:val="13"/>
        </w:num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Відділ народної освіти (відносно малолітніх та неповнолітніх осіб);</w:t>
      </w:r>
    </w:p>
    <w:p xmlns:wp14="http://schemas.microsoft.com/office/word/2010/wordml" w:rsidR="00BE4AA9" w:rsidP="22AA815F" w:rsidRDefault="00153ABA" w14:paraId="7591C59C" wp14:textId="77777777">
      <w:pPr>
        <w:pStyle w:val="a3"/>
        <w:numPr>
          <w:ilvl w:val="0"/>
          <w:numId w:val="13"/>
        </w:num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Відділ охорони здоров’я </w:t>
      </w:r>
      <w:r w:rsidRPr="22AA815F" w:rsidR="22AA815F">
        <w:rPr>
          <w:rFonts w:ascii="Times New Roman" w:hAnsi="Times New Roman" w:eastAsia="Times New Roman" w:cs="Times New Roman"/>
          <w:sz w:val="28"/>
          <w:szCs w:val="28"/>
          <w:lang w:val="uk-UA"/>
        </w:rPr>
        <w:t xml:space="preserve"> </w:t>
      </w:r>
      <w:r w:rsidRPr="22AA815F" w:rsidR="22AA815F">
        <w:rPr>
          <w:rFonts w:ascii="Times New Roman" w:hAnsi="Times New Roman" w:eastAsia="Times New Roman" w:cs="Times New Roman"/>
          <w:sz w:val="28"/>
          <w:szCs w:val="28"/>
          <w:lang w:val="uk-UA"/>
        </w:rPr>
        <w:t>(для недієздатних та обмежено дієздатних осіб);</w:t>
      </w:r>
    </w:p>
    <w:p xmlns:wp14="http://schemas.microsoft.com/office/word/2010/wordml" w:rsidR="00153ABA" w:rsidP="22AA815F" w:rsidRDefault="00153ABA" w14:paraId="3A9EFE1D" wp14:textId="3D91CB6C">
      <w:pPr>
        <w:pStyle w:val="a3"/>
        <w:numPr>
          <w:ilvl w:val="0"/>
          <w:numId w:val="13"/>
        </w:num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Відділ </w:t>
      </w:r>
      <w:proofErr w:type="spellStart"/>
      <w:r w:rsidRPr="22AA815F" w:rsidR="22AA815F">
        <w:rPr>
          <w:rFonts w:ascii="Times New Roman" w:hAnsi="Times New Roman" w:eastAsia="Times New Roman" w:cs="Times New Roman"/>
          <w:sz w:val="28"/>
          <w:szCs w:val="28"/>
          <w:lang w:val="uk-UA"/>
        </w:rPr>
        <w:t>соц</w:t>
      </w:r>
      <w:proofErr w:type="spellEnd"/>
      <w:r w:rsidRPr="22AA815F" w:rsidR="22AA815F">
        <w:rPr>
          <w:rFonts w:ascii="Times New Roman" w:hAnsi="Times New Roman" w:eastAsia="Times New Roman" w:cs="Times New Roman"/>
          <w:sz w:val="28"/>
          <w:szCs w:val="28"/>
          <w:lang w:val="uk-UA"/>
        </w:rPr>
        <w:t xml:space="preserve">. забезпечення (особам, які є дієздатними, проте мають потребу відносно піклування за станом свого здоров’я). </w:t>
      </w:r>
    </w:p>
    <w:p w:rsidR="22AA815F" w:rsidP="22AA815F" w:rsidRDefault="22AA815F" w14:paraId="6CAD14D3" w14:textId="6A283E89">
      <w:pPr>
        <w:pStyle w:val="a"/>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До моменту прийняття нового Цивільного кодексу України існував тільки адміністративний порядок формування опіки та піклування [2; с. 168]. Проте, із прийняттям нового ЦК України, формування його оновлених стандартів (зокрема, ст. 60 ЦК України), встановлено новий, судовий, порядок установки опіки та піклування над особою, яка має у цьому потребу. </w:t>
      </w:r>
    </w:p>
    <w:p w:rsidR="505B1A4F" w:rsidP="22AA815F" w:rsidRDefault="505B1A4F" w14:paraId="45F03102" w14:textId="0A2C4883">
      <w:pPr>
        <w:spacing w:line="360" w:lineRule="auto"/>
        <w:ind w:left="0"/>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Отже, підсумовуючи вищевикладене, ми можемо зробити наступний висновок. Поняття опіки та піклування в цивільному праві тісно переплітається із поняття опіки та піклування в сімейному праві України. Проте, стандарти цивільного кодексу регулюють перш за все питання суб’єктів опіки та піклування, їх прав та обов’язків. Відносно цього, ми розуміємо, що опікуном та піклувальником має право бути виключно фізична особа із повною цивільною дієздатністю, вона повинна мати змогу за крайньої необхідності (наприклад, порушення інтересів підопічного, або така загроза) звернутися до суду. Опіка може встановлюватися над малолітньою особою, позбавленою батьківської турботи, або над майном особи, що судом визнана безвісти зниклою, або про місце перебування якої не відомо. Питання піклування постає відносно неповнолітніх фізичних осіб, що позбавленні батьківського піклування, а також фізичних осіб з обмеженою цивільною дієздатністю. До того часу, допоки питання щодо опіки та піклування не буде вирішене у законному порядку, роль опікуна та піклувальника належить безпосередньо органам опіки та піклування. Органом опіки та піклування є органи місцевого самоврядування, які в свою чергу поділяються на відділи, що відповідають за ведення таких справ. </w:t>
      </w:r>
    </w:p>
    <w:p w:rsidR="505B1A4F" w:rsidP="22AA815F" w:rsidRDefault="505B1A4F" w14:paraId="36A6863D" w14:textId="0E8CE0F8">
      <w:pPr>
        <w:spacing w:line="360" w:lineRule="auto"/>
        <w:ind w:left="0"/>
        <w:jc w:val="both"/>
        <w:rPr>
          <w:rFonts w:ascii="Times New Roman" w:hAnsi="Times New Roman" w:eastAsia="Times New Roman" w:cs="Times New Roman"/>
          <w:b w:val="1"/>
          <w:bCs w:val="1"/>
          <w:sz w:val="28"/>
          <w:szCs w:val="28"/>
          <w:lang w:val="uk-UA"/>
        </w:rPr>
      </w:pPr>
      <w:r w:rsidRPr="22AA815F" w:rsidR="22AA815F">
        <w:rPr>
          <w:rFonts w:ascii="Times New Roman" w:hAnsi="Times New Roman" w:eastAsia="Times New Roman" w:cs="Times New Roman"/>
          <w:b w:val="1"/>
          <w:bCs w:val="1"/>
          <w:sz w:val="28"/>
          <w:szCs w:val="28"/>
          <w:lang w:val="uk-UA"/>
        </w:rPr>
        <w:t>1.3. Інститут опіки та піклування: сутність і призначення</w:t>
      </w:r>
    </w:p>
    <w:p xmlns:wp14="http://schemas.microsoft.com/office/word/2010/wordml" w:rsidR="00495769" w:rsidP="22AA815F" w:rsidRDefault="00495769" w14:paraId="384A8032" wp14:textId="0628446E">
      <w:pPr>
        <w:pStyle w:val="a"/>
        <w:spacing w:line="360" w:lineRule="auto"/>
        <w:ind w:left="0"/>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Усі поняття, що відносяться до юридичної категорії, відображають його суть та основоположні правові зв'язки між </w:t>
      </w:r>
      <w:r w:rsidRPr="22AA815F" w:rsidR="22AA815F">
        <w:rPr>
          <w:rFonts w:ascii="Times New Roman" w:hAnsi="Times New Roman" w:eastAsia="Times New Roman" w:cs="Times New Roman"/>
          <w:sz w:val="28"/>
          <w:szCs w:val="28"/>
          <w:lang w:val="uk-UA"/>
        </w:rPr>
        <w:t>суб'єктами</w:t>
      </w:r>
      <w:r w:rsidRPr="22AA815F" w:rsidR="22AA815F">
        <w:rPr>
          <w:rFonts w:ascii="Times New Roman" w:hAnsi="Times New Roman" w:eastAsia="Times New Roman" w:cs="Times New Roman"/>
          <w:sz w:val="28"/>
          <w:szCs w:val="28"/>
          <w:lang w:val="uk-UA"/>
        </w:rPr>
        <w:t xml:space="preserve"> цього поняття відповідно. </w:t>
      </w:r>
    </w:p>
    <w:p xmlns:wp14="http://schemas.microsoft.com/office/word/2010/wordml" w:rsidR="00495769" w:rsidP="22AA815F" w:rsidRDefault="00495769" w14:paraId="0E27B00A" wp14:textId="5EA3F5CB">
      <w:pPr>
        <w:pStyle w:val="a"/>
        <w:spacing w:line="360" w:lineRule="auto"/>
        <w:ind w:left="0"/>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Так, для характеристики значимості інституту піклування та опіки, перш за все, необхідно визначити його основний зміст та призначення. Як відомо, даний інститут створений з метою охорони прав та інтересів осіб з обмеженою цивільною дієздатністю (тобто, коли реальні потреби не співпадають із можливістю їх реалізації власними силами). Окрім основної мети існують додаткові: контроль поведінки підопічних, розвиток у них поваги до закону (перш за все усвідомлення головного принципу регулювання правовідносин: дозволено усе, що не є заборонене законом; та поняття того, що закон суровий, але це закон) та поняття можливого та реального (тобто розвиток в підопічних співставлення власних бажань та дійсних можливостей). </w:t>
      </w:r>
    </w:p>
    <w:p w:rsidR="22AA815F" w:rsidP="22AA815F" w:rsidRDefault="22AA815F" w14:paraId="14BAC1C0" w14:textId="012CFFE1">
      <w:pPr>
        <w:pStyle w:val="a"/>
        <w:spacing w:line="360" w:lineRule="auto"/>
        <w:ind w:left="0"/>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Недосконалість системи правового регулювання інституту опіки і піклування, відсутність належних норм Цивільно-процесуального кодексу України щодо нового судового порядку встановлення опіки і піклування над особою, яка цього потребує породжує прогалини і ускладнює процес для дітей-сиріт і дітей, позбавлених батьківського піклування, знайти нову сім'ю, зокрема отримати захист своїх інтересів в публічній та приватній сфері правового регулювання, що, і зумовлює мету створення та дослідження інституту опіки і піклування.   </w:t>
      </w:r>
    </w:p>
    <w:p xmlns:wp14="http://schemas.microsoft.com/office/word/2010/wordml" w:rsidR="00495769" w:rsidP="22AA815F" w:rsidRDefault="00495769" w14:paraId="5D293F70" wp14:textId="41BD6E30">
      <w:pPr>
        <w:pStyle w:val="a"/>
        <w:spacing w:line="360" w:lineRule="auto"/>
        <w:ind w:left="0"/>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Правовий зв'язок між піклувальником (або опікуном у інституті опіки відповідно) та підопічним зумовлює зміст інституту опіки та піклування: перш за все це покладання на опікуна обов'язку реалізації прав та обов'язків підопічного. У разі формування опіки над майном встановлюється охорона майнових прав та інтересів осіб щодо власника такого майна. Відносно піклувальника, мета його правових повноважень полягає у контролі юридично поведінки підопічного, захист його прав та інтересів. </w:t>
      </w:r>
    </w:p>
    <w:p xmlns:wp14="http://schemas.microsoft.com/office/word/2010/wordml" w:rsidR="00495769" w:rsidP="22AA815F" w:rsidRDefault="00495769" w14:paraId="62486C05" wp14:textId="08337467">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sz w:val="28"/>
          <w:szCs w:val="28"/>
          <w:lang w:val="uk-UA"/>
        </w:rPr>
        <w:t>Отже, на основі вищевикладеного матеріалу, ми можемо підвести підсумки, що метою опіки та піклування є виховання та надання освоєння дітям, зокрема захист їх приватних інтересів в сфері правового регулювання та інших соціальних сферах [3; с. 301]. Головна ознака інституту опікунства та піклування -- комплексний характер. Це, перш за все, зумовлює те, що норми правової системи такого інституту відповідно до ст. 58, 59, 60 ЦК України та статті 2</w:t>
      </w:r>
      <w:r w:rsidRPr="22AA815F" w:rsidR="22AA815F">
        <w:rPr>
          <w:rFonts w:ascii="Times New Roman" w:hAnsi="Times New Roman" w:eastAsia="Times New Roman" w:cs="Times New Roman"/>
          <w:sz w:val="28"/>
          <w:szCs w:val="28"/>
          <w:lang w:val="uk-UA"/>
        </w:rPr>
        <w:t>4</w:t>
      </w:r>
      <w:r w:rsidRPr="22AA815F" w:rsidR="22AA815F">
        <w:rPr>
          <w:rFonts w:ascii="Times New Roman" w:hAnsi="Times New Roman" w:eastAsia="Times New Roman" w:cs="Times New Roman"/>
          <w:sz w:val="28"/>
          <w:szCs w:val="28"/>
          <w:lang w:val="uk-UA"/>
        </w:rPr>
        <w:t xml:space="preserve">3 СК України є регуляторами відносин між опікуном (піклувальником) та особою, яка потребує опіки (піклування), захист їх прав, зокрема. Даний інститут не виник випадково. Його виникнення, перш за все, зумовлене загальними людськими потребами: необхідністю захисти власних прав та інтересів, можливістю реалізації прав тими особами, що є недієздатними або частково недієздатними і власними силами не можуть виконувати такі дії. </w:t>
      </w: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виникнення інституту опіки і піклування зумовлене людськими потребами, задля свого роду компенсації фізичним особам із обмеженою цивільною дієздатністю, малолітнім дітям-сиротам і дітям без батьківської опіки.</w:t>
      </w:r>
    </w:p>
    <w:p w:rsidR="22AA815F" w:rsidP="22AA815F" w:rsidRDefault="22AA815F" w14:paraId="586C69A5" w14:textId="24E85507">
      <w:pPr>
        <w:pStyle w:val="a"/>
        <w:spacing w:line="360" w:lineRule="auto"/>
        <w:jc w:val="both"/>
        <w:rPr>
          <w:rFonts w:ascii="Times New Roman" w:hAnsi="Times New Roman" w:eastAsia="Times New Roman" w:cs="Times New Roman"/>
          <w:sz w:val="28"/>
          <w:szCs w:val="28"/>
          <w:lang w:val="uk-UA"/>
        </w:rPr>
      </w:pPr>
    </w:p>
    <w:p w:rsidR="22AA815F" w:rsidP="22AA815F" w:rsidRDefault="22AA815F" w14:paraId="57A131D9" w14:textId="21C62D75">
      <w:pPr>
        <w:pStyle w:val="a"/>
        <w:spacing w:line="360" w:lineRule="auto"/>
        <w:jc w:val="center"/>
        <w:rPr>
          <w:rFonts w:ascii="Times New Roman" w:hAnsi="Times New Roman" w:eastAsia="Times New Roman" w:cs="Times New Roman"/>
          <w:b w:val="1"/>
          <w:bCs w:val="1"/>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1"/>
          <w:bCs w:val="1"/>
          <w:sz w:val="32"/>
          <w:szCs w:val="32"/>
          <w:lang w:val="uk-UA"/>
        </w:rPr>
        <w:t xml:space="preserve">1.4. </w:t>
      </w:r>
      <w:r w:rsidRPr="22AA815F" w:rsidR="22AA815F">
        <w:rPr>
          <w:rFonts w:ascii="Times New Roman" w:hAnsi="Times New Roman" w:eastAsia="Times New Roman" w:cs="Times New Roman"/>
          <w:b w:val="1"/>
          <w:bCs w:val="1"/>
          <w:i w:val="0"/>
          <w:iCs w:val="0"/>
          <w:noProof w:val="0"/>
          <w:color w:val="000000" w:themeColor="text1" w:themeTint="FF" w:themeShade="FF"/>
          <w:sz w:val="32"/>
          <w:szCs w:val="32"/>
          <w:lang w:val="uk-UA"/>
        </w:rPr>
        <w:t>Права та обов'язки суб'єктів правовідносин з опіки та піклування</w:t>
      </w:r>
    </w:p>
    <w:p w:rsidR="22AA815F" w:rsidP="22AA815F" w:rsidRDefault="22AA815F" w14:paraId="69624D54" w14:textId="110F7E00">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Встановлення опіки та піклування в Україні -- досить тривалий процес і, за своєю природою, складний юридичний факт, який зумовлюється вільним бажанням фізичної особи (опікуна або піклувальника). На жаль, бажання малолітньої або неповнолітньої особи, або особи, яка потребує піклування, не є підставою задля виникнення такого юридичного явища, як опіка чи піклування, але може враховуватися органами опіки та піклування при призначені дієздатної особи на роль опікуна чи піклувальника, у випадку, коли таке відповідає інтересам [1; ст. 63 п. 2 ч. 4]. </w:t>
      </w:r>
    </w:p>
    <w:p w:rsidR="22AA815F" w:rsidP="22AA815F" w:rsidRDefault="22AA815F" w14:paraId="7674E2AA" w14:textId="0D9D3D33">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Варто вказати на відмінності інституту опіки від інституту піклування в цивільному праві України. </w:t>
      </w:r>
    </w:p>
    <w:p w:rsidR="22AA815F" w:rsidP="22AA815F" w:rsidRDefault="22AA815F" w14:paraId="53E0B5EA" w14:textId="52A45ED0">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Отже, опікою є влаштування, в першу чергу, дітей-сиріт та дітей, позбавлених родинної опіки, в сім'ї громадян України (переважно такими є сімейні пари, зазвичай ті, які перебувають у родинних відносинах із цими дітьми) задля забезпечення особистих прав та захисту інтересів дітей, що цього потребують. Вона встановлюється над дітьми, що не досягли 14-ти років. </w:t>
      </w:r>
    </w:p>
    <w:p w:rsidR="22AA815F" w:rsidP="22AA815F" w:rsidRDefault="22AA815F" w14:paraId="6153BCC4" w14:textId="226DDE03">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Перше, про що повинен дбати опікун -- збереження майна підопічного (якщо таке є) та його використання виключно в інтересах дитини. У випадку, коли підопічний має змогу визначити свої потреби самостійно, опікуну необхідно враховувати бажання підопічного. Витрати задля задоволення потреб останнього, опікун має здійснювати самостійно. </w:t>
      </w:r>
    </w:p>
    <w:p w:rsidR="22AA815F" w:rsidP="22AA815F" w:rsidRDefault="22AA815F" w14:paraId="3319067C" w14:textId="21D68326">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Існують випадки, коли підопічний має у приватній власності нерухоме майно або таке майно, що потребує постійного адміністрування і контролю. У такому разі, виключно за згоди підопічного, опікун має право управляти таким майном або передати його за договором іншій особі, проте це не відміняє основний обов'язок опікуна -- дбати про збереження такого майна. </w:t>
      </w:r>
    </w:p>
    <w:p w:rsidR="22AA815F" w:rsidP="22AA815F" w:rsidRDefault="22AA815F" w14:paraId="642A13D2" w14:textId="230ABF77">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Оскільки опікун виконує роль представника підопічного, діє в його інтересах перш за все і від його імені, він учиняє правочини за підопічного, що виходять за рамки дрібних (через те, що діти до 14 років мають обмежену дієздатність та ладні самі виконувати дрібні правочини). </w:t>
      </w:r>
    </w:p>
    <w:p w:rsidR="22AA815F" w:rsidP="22AA815F" w:rsidRDefault="22AA815F" w14:paraId="30F4CD9B" w14:textId="6B92A219">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Але у цей же час, закон досить обмежує дії опікуна щодо вчинення таких правочинів. </w:t>
      </w:r>
    </w:p>
    <w:p w:rsidR="22AA815F" w:rsidP="22AA815F" w:rsidRDefault="22AA815F" w14:paraId="217F3145" w14:textId="2A591620">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Таким чином, опікун не має права здійснювати дарування або зобов'язання від імені підопічного, заборонено також укладати договір із підопічним [1; ст. 68].</w:t>
      </w:r>
    </w:p>
    <w:p w:rsidR="22AA815F" w:rsidP="22AA815F" w:rsidRDefault="22AA815F" w14:paraId="1F857B64" w14:textId="079D293F">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Проте, законом встановлено два винятки з положення цієї статті:</w:t>
      </w:r>
    </w:p>
    <w:p w:rsidR="22AA815F" w:rsidP="22AA815F" w:rsidRDefault="22AA815F" w14:paraId="3AC7B980" w14:textId="240122E6">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1) укладання договору дарування щодо підопічного;</w:t>
      </w:r>
    </w:p>
    <w:p w:rsidR="22AA815F" w:rsidP="22AA815F" w:rsidRDefault="22AA815F" w14:paraId="0549E0DD" w14:textId="28C553B9">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2) укладання договору позики щодо підопічного. </w:t>
      </w:r>
    </w:p>
    <w:p w:rsidR="22AA815F" w:rsidP="22AA815F" w:rsidRDefault="22AA815F" w14:paraId="3258658E" w14:textId="32599084">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Без дозволу органів опіки та піклування опікун або піклувальник не може виконувати такі дії:</w:t>
      </w:r>
    </w:p>
    <w:p w:rsidR="22AA815F" w:rsidP="22AA815F" w:rsidRDefault="22AA815F" w14:paraId="12D8CE45" w14:textId="27DA5927">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1) відмова від майнових прав свого підопічного;</w:t>
      </w:r>
    </w:p>
    <w:p w:rsidR="22AA815F" w:rsidP="22AA815F" w:rsidRDefault="22AA815F" w14:paraId="24853CD2" w14:textId="490958CA">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2) </w:t>
      </w: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зобов'язання</w:t>
      </w: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 від імені підопічного в письмовій формі;</w:t>
      </w:r>
    </w:p>
    <w:p w:rsidR="22AA815F" w:rsidP="22AA815F" w:rsidRDefault="22AA815F" w14:paraId="67A4E207" w14:textId="558865F9">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3) укладання договорів із нотаріальним засвідченням або державним реєстром;</w:t>
      </w:r>
    </w:p>
    <w:p w:rsidR="22AA815F" w:rsidP="22AA815F" w:rsidRDefault="22AA815F" w14:paraId="45C70FB5" w14:textId="454BDDE8">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4) укладання інших видів договорів відносно цінної власності. </w:t>
      </w:r>
    </w:p>
    <w:p w:rsidR="22AA815F" w:rsidP="22AA815F" w:rsidRDefault="22AA815F" w14:paraId="67ABD40F" w14:textId="4E87AAA8">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Положення ст. 74 ЦК України затверджують, що опіка встановлюється не тільки над фізичними особами, а й над майном у таких випадках:</w:t>
      </w:r>
    </w:p>
    <w:p w:rsidR="22AA815F" w:rsidP="22AA815F" w:rsidRDefault="22AA815F" w14:paraId="211C0F14" w14:textId="40085E0B">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1) майно підопічного знаходиться в іншій територіальній місцевості;</w:t>
      </w:r>
    </w:p>
    <w:p w:rsidR="22AA815F" w:rsidP="22AA815F" w:rsidRDefault="22AA815F" w14:paraId="7B0316A0" w14:textId="292EDF9E">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2) майно особи про місце перебування якої не відомо;</w:t>
      </w:r>
    </w:p>
    <w:p w:rsidR="22AA815F" w:rsidP="22AA815F" w:rsidRDefault="22AA815F" w14:paraId="14238F82" w14:textId="4FAC042D">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3) інші випадки, передбачені законодавством України.</w:t>
      </w:r>
    </w:p>
    <w:p w:rsidR="22AA815F" w:rsidP="22AA815F" w:rsidRDefault="22AA815F" w14:paraId="023F2D69" w14:textId="29AFBAB9">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Піклування, в свою чергу, встановлюється над неповнолітніми фізичними особами, які позбавленні родинної опіки, а також над фізичними особами з обмеженою цивільною дієздатністю. І у такій ситуації піклувальник виконує роль помічника (порадника) по відношенню до свого підопічного [</w:t>
      </w: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4</w:t>
      </w: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 с. 1167]. </w:t>
      </w:r>
    </w:p>
    <w:p w:rsidR="22AA815F" w:rsidP="22AA815F" w:rsidRDefault="22AA815F" w14:paraId="295CE1F4" w14:textId="7CF63DCB">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Неповнолітні особи, у силу обмеженої дієздатності, можуть виконувати правочини з переліку ч. 1 ст. 32 ЦК України, а особа з обмеженою цивільною дієздатністю має право на вчинення лише побутових правочинів. З цього випливає їх потреба у фізичній особі (піклувальнику) із повною цивільною дієздатністю: захист власних прав, інтересів і потреб, виконання </w:t>
      </w: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обов'язків</w:t>
      </w: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 зокрема. </w:t>
      </w:r>
    </w:p>
    <w:p w:rsidR="22AA815F" w:rsidP="22AA815F" w:rsidRDefault="22AA815F" w14:paraId="29B4B5AA" w14:textId="052D189C">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Питання відносно піклування регулює як цивільне, так і сімейне право України. Позитивним у ньому є те, що право піклування офіційно визнане особистим немайновим правом фізичної особи. </w:t>
      </w:r>
    </w:p>
    <w:p w:rsidR="22AA815F" w:rsidP="22AA815F" w:rsidRDefault="22AA815F" w14:paraId="717E2146" w14:textId="6820F29E">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Права та </w:t>
      </w: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обов'язки</w:t>
      </w: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 опікуна і піклувальника відрізняються один від одного. Таким чином, піклувальник повинен подбати про створення та підтримання умов проживання та перебування, інших побутових умов, неповнолітньої особи, захищати її інтереси та цивільні права, обмежувати підопічного відносно надання згоди останнім щодо деяких правочинів. </w:t>
      </w:r>
    </w:p>
    <w:p w:rsidR="22AA815F" w:rsidP="22AA815F" w:rsidRDefault="22AA815F" w14:paraId="023C1F0A" w14:textId="40287B09">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Загалом, можемо зробити висновок, що права опікунів та піклувальників регулюються цивільним законодавством України. І, не дивлячись на їх відносну самостійність, вони є досить обмеженими рамками органу опіки і піклування (органу місцевого самоврядування) задля захисту потреб і інтересів підопічних (малолітніх дітей-сиріт і дітей, позбавлених батьківської опіки, неповнолітніх дітей, фізичних осіб з обмеженою цивільною дієздатністю). </w:t>
      </w:r>
    </w:p>
    <w:p w:rsidR="22AA815F" w:rsidP="22AA815F" w:rsidRDefault="22AA815F" w14:paraId="4FD545CE" w14:textId="2C3BC2BC">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13FF22F8" w14:textId="28310B42">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6725A576" w14:textId="6B51282A">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4530465B" w14:textId="0402E870">
      <w:pPr>
        <w:pStyle w:val="a"/>
        <w:spacing w:line="360" w:lineRule="auto"/>
        <w:jc w:val="left"/>
        <w:rPr>
          <w:rFonts w:ascii="Times New Roman" w:hAnsi="Times New Roman" w:eastAsia="Times New Roman" w:cs="Times New Roman"/>
          <w:b w:val="1"/>
          <w:bCs w:val="1"/>
          <w:sz w:val="28"/>
          <w:szCs w:val="28"/>
          <w:lang w:val="uk-UA"/>
        </w:rPr>
      </w:pPr>
      <w:r w:rsidRPr="22AA815F" w:rsidR="22AA815F">
        <w:rPr>
          <w:rFonts w:ascii="Times New Roman" w:hAnsi="Times New Roman" w:eastAsia="Times New Roman" w:cs="Times New Roman"/>
          <w:b w:val="1"/>
          <w:bCs w:val="1"/>
          <w:i w:val="0"/>
          <w:iCs w:val="0"/>
          <w:noProof w:val="0"/>
          <w:color w:val="000000" w:themeColor="text1" w:themeTint="FF" w:themeShade="FF"/>
          <w:sz w:val="28"/>
          <w:szCs w:val="28"/>
          <w:lang w:val="uk-UA"/>
        </w:rPr>
        <w:t xml:space="preserve">Розділ 2. </w:t>
      </w:r>
      <w:r w:rsidRPr="22AA815F" w:rsidR="22AA815F">
        <w:rPr>
          <w:rFonts w:ascii="Times New Roman" w:hAnsi="Times New Roman" w:eastAsia="Times New Roman" w:cs="Times New Roman"/>
          <w:b w:val="1"/>
          <w:bCs w:val="1"/>
          <w:sz w:val="28"/>
          <w:szCs w:val="28"/>
          <w:lang w:val="uk-UA"/>
        </w:rPr>
        <w:t xml:space="preserve">припинення опіки та піклування </w:t>
      </w:r>
    </w:p>
    <w:p w:rsidR="22AA815F" w:rsidP="22AA815F" w:rsidRDefault="22AA815F" w14:paraId="6648A945" w14:textId="16A9B482">
      <w:pPr>
        <w:pStyle w:val="a"/>
        <w:spacing w:line="360" w:lineRule="auto"/>
        <w:jc w:val="left"/>
        <w:rPr>
          <w:rFonts w:ascii="Times New Roman" w:hAnsi="Times New Roman" w:eastAsia="Times New Roman" w:cs="Times New Roman"/>
          <w:b w:val="1"/>
          <w:bCs w:val="1"/>
          <w:sz w:val="28"/>
          <w:szCs w:val="28"/>
          <w:lang w:val="uk-UA"/>
        </w:rPr>
      </w:pPr>
      <w:r w:rsidRPr="22AA815F" w:rsidR="22AA815F">
        <w:rPr>
          <w:rFonts w:ascii="Times New Roman" w:hAnsi="Times New Roman" w:eastAsia="Times New Roman" w:cs="Times New Roman"/>
          <w:b w:val="1"/>
          <w:bCs w:val="1"/>
          <w:sz w:val="28"/>
          <w:szCs w:val="28"/>
          <w:lang w:val="uk-UA"/>
        </w:rPr>
        <w:t xml:space="preserve">2.1. </w:t>
      </w:r>
      <w:r w:rsidRPr="22AA815F" w:rsidR="22AA815F">
        <w:rPr>
          <w:rFonts w:ascii="Times New Roman" w:hAnsi="Times New Roman" w:eastAsia="Times New Roman" w:cs="Times New Roman"/>
          <w:b w:val="1"/>
          <w:bCs w:val="1"/>
          <w:sz w:val="28"/>
          <w:szCs w:val="28"/>
          <w:lang w:val="uk-UA"/>
        </w:rPr>
        <w:t>Встановлення</w:t>
      </w:r>
      <w:r w:rsidRPr="22AA815F" w:rsidR="22AA815F">
        <w:rPr>
          <w:rFonts w:ascii="Times New Roman" w:hAnsi="Times New Roman" w:eastAsia="Times New Roman" w:cs="Times New Roman"/>
          <w:b w:val="1"/>
          <w:bCs w:val="1"/>
          <w:sz w:val="28"/>
          <w:szCs w:val="28"/>
          <w:lang w:val="uk-UA"/>
        </w:rPr>
        <w:t xml:space="preserve"> опіки та піклування </w:t>
      </w:r>
    </w:p>
    <w:p w:rsidR="22AA815F" w:rsidP="22AA815F" w:rsidRDefault="22AA815F" w14:paraId="7321329B" w14:textId="212CF0E7">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 xml:space="preserve">Згідно зі статтею 60 ЦК України, опіка та піклування повинні встановлюватися в судовому порядку у разі визнання особи недієздатною (або з обмеженою цивільною дієздатністю) та, коли при досудовому розгляді буде встановлений факт позбавлення малолітньої особи батьківського піклування [1; ст. 60]. </w:t>
      </w:r>
    </w:p>
    <w:p w:rsidR="22AA815F" w:rsidP="22AA815F" w:rsidRDefault="22AA815F" w14:paraId="30A14668" w14:textId="177FC2B7">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 xml:space="preserve">Опікун або піклувальник призначається суддею за поданням органу опіки та піклування (як нам вже відомо, органами опік та піклування є органи місцевого самоврядування). В такій ситуації особливо враховуються психічне </w:t>
      </w:r>
      <w:r w:rsidRPr="22AA815F" w:rsidR="22AA815F">
        <w:rPr>
          <w:rFonts w:ascii="Times New Roman" w:hAnsi="Times New Roman" w:eastAsia="Times New Roman" w:cs="Times New Roman"/>
          <w:b w:val="0"/>
          <w:bCs w:val="0"/>
          <w:sz w:val="28"/>
          <w:szCs w:val="28"/>
          <w:lang w:val="uk-UA"/>
        </w:rPr>
        <w:t>здоров'я</w:t>
      </w:r>
      <w:r w:rsidRPr="22AA815F" w:rsidR="22AA815F">
        <w:rPr>
          <w:rFonts w:ascii="Times New Roman" w:hAnsi="Times New Roman" w:eastAsia="Times New Roman" w:cs="Times New Roman"/>
          <w:b w:val="0"/>
          <w:bCs w:val="0"/>
          <w:sz w:val="28"/>
          <w:szCs w:val="28"/>
          <w:lang w:val="uk-UA"/>
        </w:rPr>
        <w:t xml:space="preserve"> дитини, життєві обставини, які мають вагоме значення (наприклад, це може бути місце встановлення опіки) відносно прототипу опікуна та його кандидатури. </w:t>
      </w:r>
    </w:p>
    <w:p w:rsidR="22AA815F" w:rsidP="22AA815F" w:rsidRDefault="22AA815F" w14:paraId="435BF27E" w14:textId="722866B0">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 xml:space="preserve">Положення ст. 59 ЦК України закріплюють, що піклування встановлюється безпосередньо над неповнолітніми фізичними особами, що втратили батьківське піклування та фізичними особами з обмеженою цивільною дієздатністю [1; ст. 59]. </w:t>
      </w:r>
    </w:p>
    <w:p w:rsidR="22AA815F" w:rsidP="22AA815F" w:rsidRDefault="22AA815F" w14:paraId="7E8CF936" w14:textId="00771432">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Відповідно до ст. 62 ЦК України, опіка або піклування мають встановлюватися за місцем проживання фізичної особи, яка має потребу у такому юридичному явищі як опіка та піклування, або, рідше, за місцем проживання опікуна чи піклувальника, що зумовлює матеріальне становище та цивільно-процесуальний бік ситуації [1; ст. 62].</w:t>
      </w:r>
    </w:p>
    <w:p w:rsidR="22AA815F" w:rsidP="22AA815F" w:rsidRDefault="22AA815F" w14:paraId="5C0532EA" w14:textId="0D19ADA2">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 xml:space="preserve">Залишається відкритим питання відносно призначення самого опікуна або піклувальника. Як ми вже вказували, вони призначаються судом за поданням органів місцевого самоврядування, проте навіть вони не розбирають усі кандидатури. Особистості опікуна та піклувальника приділяється багато уваги і часу, адже це, перш за все, вкрай важлива позиція у процесі опіки та піклування. Законом встановлено, що роль підопічного може виконувати виключно фізична особа з повною цивільною дієздатністю. Така людина повинна бути перш за все морально підготовленою взяти на себе відповідальність за свого підопічного [5; с. 161]. Вона має чітко розуміти, що тривалий час буде виконувати його права та обов'язки, тобто формально виконувати їх роль у правовому суспільстві. Тому й вимоги до такої особистості будуть надзвичайно високими: </w:t>
      </w:r>
    </w:p>
    <w:p w:rsidR="22AA815F" w:rsidP="22AA815F" w:rsidRDefault="22AA815F" w14:paraId="35CB88AE" w14:textId="2C4B67EE">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1) Як ми вже вказували - наявність повної цивільної дієздатності;</w:t>
      </w:r>
    </w:p>
    <w:p w:rsidR="22AA815F" w:rsidP="22AA815F" w:rsidRDefault="22AA815F" w14:paraId="5210C04D" w14:textId="572F5DBF">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2) Для цієї особистості характерні високоморальні якості;</w:t>
      </w:r>
    </w:p>
    <w:p w:rsidR="22AA815F" w:rsidP="22AA815F" w:rsidRDefault="22AA815F" w14:paraId="51826BB8" w14:textId="24A529F6">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 xml:space="preserve">3) Відсутність факту позбавлення такого статусу раніше, особливо внаслідок зловживання своїми владними повноваженнями. </w:t>
      </w:r>
    </w:p>
    <w:p w:rsidR="22AA815F" w:rsidP="22AA815F" w:rsidRDefault="22AA815F" w14:paraId="5D21B8D5" w14:textId="14F2075E">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 xml:space="preserve">4) інше. </w:t>
      </w:r>
    </w:p>
    <w:p w:rsidR="22AA815F" w:rsidP="22AA815F" w:rsidRDefault="22AA815F" w14:paraId="524D40FE" w14:textId="0D5433EA">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 xml:space="preserve">Окрім цього, визначають рівень психологічної готовності безпосередньо підопічного, адже у такій ситуації перш за все йдеться про моральну сумісність опікуна (піклувальника) із підопічним. </w:t>
      </w:r>
    </w:p>
    <w:p w:rsidR="22AA815F" w:rsidP="22AA815F" w:rsidRDefault="22AA815F" w14:paraId="30E4C37B" w14:textId="71B088AB">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Таким чином, у зв'язку із цим фактором, ч. 3 ст. 63 ЦК України закріплює, що фізична особа повинна бути призначена опікуном або піклувальником лише за її письмовою згодою [1; ч.3 ст. 63].</w:t>
      </w:r>
    </w:p>
    <w:p w:rsidR="22AA815F" w:rsidP="22AA815F" w:rsidRDefault="22AA815F" w14:paraId="7FC969DF" w14:textId="4B56E8A2">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 xml:space="preserve">Зважаючи на вищевикладений теоретичний матеріал, ми можемо зробити наступний висновок. Опікуном або піклувальником може бути виключно фізична особа із повною цивільною дієздатністю (сучасне українське законодавство не передбачає жодних винятків у даній ситуації). Такою особою повинна бути людина із високим моральним рівнем підготовки, адже перш за все у ситуації опікунства та встановлення піклування йдеться мова про психологічний зв'язок опікуна або піклувальника із підопічним. </w:t>
      </w:r>
    </w:p>
    <w:p w:rsidR="22AA815F" w:rsidP="22AA815F" w:rsidRDefault="22AA815F" w14:paraId="3998AC12" w14:textId="51AE3D2A">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 xml:space="preserve">Оформити опікунство або піклування можливо лише за письмовою згодою опікуна чи піклувальника, а кандидатуру на таку посаду призначає суд за поданням органів місцевого самоврядування. </w:t>
      </w:r>
    </w:p>
    <w:p w:rsidR="22AA815F" w:rsidP="22AA815F" w:rsidRDefault="22AA815F" w14:paraId="0C8B6F5A" w14:textId="02C24806">
      <w:pPr>
        <w:pStyle w:val="a"/>
        <w:spacing w:line="360" w:lineRule="auto"/>
        <w:jc w:val="left"/>
        <w:rPr>
          <w:rFonts w:ascii="Times New Roman" w:hAnsi="Times New Roman" w:eastAsia="Times New Roman" w:cs="Times New Roman"/>
          <w:b w:val="1"/>
          <w:bCs w:val="1"/>
          <w:sz w:val="28"/>
          <w:szCs w:val="28"/>
          <w:lang w:val="uk-UA"/>
        </w:rPr>
      </w:pPr>
      <w:r w:rsidRPr="22AA815F" w:rsidR="22AA815F">
        <w:rPr>
          <w:rFonts w:ascii="Times New Roman" w:hAnsi="Times New Roman" w:eastAsia="Times New Roman" w:cs="Times New Roman"/>
          <w:b w:val="1"/>
          <w:bCs w:val="1"/>
          <w:sz w:val="28"/>
          <w:szCs w:val="28"/>
          <w:lang w:val="uk-UA"/>
        </w:rPr>
        <w:t>2.2. підстави звільнення опікуна та піклувальника</w:t>
      </w:r>
    </w:p>
    <w:p w:rsidR="22AA815F" w:rsidP="22AA815F" w:rsidRDefault="22AA815F" w14:paraId="1AC6617A" w14:textId="7204E289">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Процес звільнення опікуна та піклувальника є досить тривалим, однак цьому процесу передують багато факторів, які докорінно змінюють всю його суть. Це судження знаходить насамперед своє підтвердження в позиції законодавця, який водночас вбачає необхідність в потребі оформлення спеціальними актами органів опіки та піклування заміни одного суб’єкта правовідносини на іншого: для початку, приймається акт про звільнення або про усунення опікуна(піклувальника) від обов’язків, які він виконував і акт про призначення нової особи, яка здійснюватиме опіку для даного підопічного.</w:t>
      </w:r>
      <w:r>
        <w:br/>
      </w: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Варто також враховувати той факт, що звільнення опікуна можливе також за його власним проханням. Досить часто для такого прохання є поважні причини: тяжка хвороба, сімейні проблеми, зміни в особистому житті, які можуть викликати душевне хвилювання або ж навіть глибоку депресію, неспроможність знайти спільну мову зі своїм підопічним, а це як правило унеможливлює подальшу нормальну роботу з особою над якою встановлена опіка, втрачається взаємозв’язок. </w:t>
      </w:r>
      <w:r>
        <w:br/>
      </w: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Також, щоб відбулося звільнення повинна бути наявна одна з підстав: або заява опікуна, піклувальника або заява органу опіки та піклування. Однак ще можливий варіант того, що піклувальник звільняється від обов’язків за заявою, самого підопічного.</w:t>
      </w:r>
      <w:r>
        <w:br/>
      </w: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Варто розглянути саме порядок процедури звільнення, який встановлюється законом в залежності від підстав усунення від обов’язків опікуна (піклувальника). </w:t>
      </w:r>
    </w:p>
    <w:p w:rsidR="22AA815F" w:rsidP="22AA815F" w:rsidRDefault="22AA815F" w14:paraId="6656DE54" w14:textId="3A6463A0">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1) Опікун або піклувальник можуть бути звільнені за власною заявою органом опіки та піклування. </w:t>
      </w:r>
      <w:r>
        <w:br/>
      </w: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2) За заявою органу опіки та піклування особу від повноважень опікуна або піклувальника може звільнити суд – у разі неякісного виконання або ж зовсім невиконання нею своїх обов’язків, а також у зв’язку з відправленням підопічного до закладу освіти, закладу охорони здоров’я або ж до закладів , які передбачають соціальний захист особи, а також повне її забезпечення всім необхідним. </w:t>
      </w:r>
    </w:p>
    <w:p w:rsidR="22AA815F" w:rsidP="22AA815F" w:rsidRDefault="22AA815F" w14:paraId="2CF9F109" w14:textId="51771954">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3) За заявою особи, над якою встановлено піклування, опікун звільняється від виконання своїх повноважень органом опіки та піклування.</w:t>
      </w:r>
      <w:r>
        <w:br/>
      </w: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Припинення опіки можливе з таких підстав: </w:t>
      </w:r>
    </w:p>
    <w:p w:rsidR="22AA815F" w:rsidP="22AA815F" w:rsidRDefault="22AA815F" w14:paraId="1FC20897" w14:textId="2F194319">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1) прийняття відповідного рішення органом опіки про передачу особи, яка на момент передачі не досягла повнолітнього віку батькам; </w:t>
      </w:r>
    </w:p>
    <w:p w:rsidR="22AA815F" w:rsidP="22AA815F" w:rsidRDefault="22AA815F" w14:paraId="1F72DAB3" w14:textId="2EBA35CA">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2) досягнення підопічним чотирнадцятирічного віку. Згідно цього особа, яка на цей час несла обов’язки опікуна, стає піклувальником без спеціального на те дозволу;</w:t>
      </w:r>
    </w:p>
    <w:p w:rsidR="22AA815F" w:rsidP="22AA815F" w:rsidRDefault="22AA815F" w14:paraId="428DF711" w14:textId="7082C084">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3) у випадку поновлення цивільної дієздатності фізичної особи, яка була визнана недієздатною. В цій ситуації рішення суду про поновлення цивільної дієздатності є вагомою підставою для рішення органу опіки та піклування про припинення опіки (ст. 76 ЦК України); </w:t>
      </w:r>
    </w:p>
    <w:p w:rsidR="22AA815F" w:rsidP="22AA815F" w:rsidRDefault="22AA815F" w14:paraId="0B1CF1B8" w14:textId="224196C7">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4) непередбачені наслідки, які спричинили смерть опікуна або підопічного.</w:t>
      </w:r>
      <w:r>
        <w:br/>
      </w: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Причини, які припиняють піклування : </w:t>
      </w:r>
    </w:p>
    <w:p w:rsidR="22AA815F" w:rsidP="22AA815F" w:rsidRDefault="22AA815F" w14:paraId="2B80AC4B" w14:textId="2F0E4AD2">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1) досягнення фізичною особою повноліття;</w:t>
      </w:r>
    </w:p>
    <w:p w:rsidR="22AA815F" w:rsidP="22AA815F" w:rsidRDefault="22AA815F" w14:paraId="3A1B9046" w14:textId="0BBF5E73">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 2) зареєстрований шлюб неповнолітньої особи;</w:t>
      </w:r>
    </w:p>
    <w:p w:rsidR="22AA815F" w:rsidP="22AA815F" w:rsidRDefault="22AA815F" w14:paraId="5045CB12" w14:textId="602F411B">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3) повна цивільна дієздатність неповнолітнього; </w:t>
      </w:r>
    </w:p>
    <w:p w:rsidR="22AA815F" w:rsidP="22AA815F" w:rsidRDefault="22AA815F" w14:paraId="6F9BB552" w14:textId="600033E0">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4) поновлення судом дієздатності фізичної особи, яка була обмежено дієздатною. (ст. 77 ЦК України); </w:t>
      </w:r>
    </w:p>
    <w:p w:rsidR="22AA815F" w:rsidP="22AA815F" w:rsidRDefault="22AA815F" w14:paraId="3BCF7B22" w14:textId="5A3A5C53">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5) смерть підопічного або піклувальника. </w:t>
      </w:r>
      <w:r>
        <w:br/>
      </w: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Наведені вище підстави припинення опіки та піклування є законодавчо закріпленими і розглядаються як поважні або ж які унеможливлюють повноцінну роботу опікунів. </w:t>
      </w:r>
    </w:p>
    <w:p w:rsidR="22AA815F" w:rsidP="22AA815F" w:rsidRDefault="22AA815F" w14:paraId="05EB7B72" w14:textId="3975236D">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Однак є й інші підстави, які передують негайному звільненню опікуна(піклувальника), варто їх розглянути. </w:t>
      </w:r>
    </w:p>
    <w:p w:rsidR="22AA815F" w:rsidP="22AA815F" w:rsidRDefault="22AA815F" w14:paraId="75D119F9" w14:textId="7C0BB899">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Опікун (піклувальник) повинен бути відсторонений від виконання покладених на нього обов’язків у наступних випадках: </w:t>
      </w:r>
    </w:p>
    <w:p w:rsidR="22AA815F" w:rsidP="22AA815F" w:rsidRDefault="22AA815F" w14:paraId="2CA2CBC7" w14:textId="7338F003">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1) при надмірному зловживанні правами, які йому були надані на підопічного, з корисливих мотивів або ж для досягнення своїх певних цілей; </w:t>
      </w:r>
    </w:p>
    <w:p w:rsidR="22AA815F" w:rsidP="22AA815F" w:rsidRDefault="22AA815F" w14:paraId="26010AA3" w14:textId="2F26ACAA">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2) при залишенні підопічного без нагляду та необхідного догляду, відсутність контролю за ним; </w:t>
      </w:r>
    </w:p>
    <w:p w:rsidR="22AA815F" w:rsidP="22AA815F" w:rsidRDefault="22AA815F" w14:paraId="4F2F8D41" w14:textId="4A841353">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3) якщо під час планової перевірки органами опіки будуть виявлені суттєві факти порушення прав та інтересів підопічного або при істотному порушенні правил охорони його майна, які від початку були встановлені законом, розпродаж майна, нецільове використання без дозволу та для задоволення своїх інтересів.</w:t>
      </w:r>
    </w:p>
    <w:p w:rsidR="22AA815F" w:rsidP="22AA815F" w:rsidRDefault="22AA815F" w14:paraId="4C6D55A3" w14:textId="640E556D">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Розглядаючи дану проблему, необхідно також відмітити правові наслідки, які звідси випливають. </w:t>
      </w:r>
    </w:p>
    <w:p w:rsidR="22AA815F" w:rsidP="22AA815F" w:rsidRDefault="22AA815F" w14:paraId="55B4A4F2" w14:textId="7C39A702">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Коли опікун звільняється від виконання наданих йому обов’язків, то в подальшому він все ж таки зможе знову взяти на себе обов’язки опіки і при тому на того самого підопічного. </w:t>
      </w:r>
    </w:p>
    <w:p w:rsidR="22AA815F" w:rsidP="22AA815F" w:rsidRDefault="22AA815F" w14:paraId="0435B317" w14:textId="3748A36A">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Як бачимо ніяких несприятливих наслідків при цьому не виникає.</w:t>
      </w:r>
    </w:p>
    <w:p w:rsidR="22AA815F" w:rsidP="22AA815F" w:rsidRDefault="22AA815F" w14:paraId="406D8CF5" w14:textId="5761B586">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Однак, якщо опікун або піклувальник відсторонюється від наданих йому повноважень, за грубе їх порушення і при цьому складається акт органом опіки, то він фактично є обмеженим в сімейній правоздатності, тобто не зможе в подальшому прийняти в свою сім’ю на виховання дитину. Акт органу опіки та піклування про звільнення або про відсторонення опікунів або піклувальників від виконання покладених на них обов’язків може бути оскаржений ними в судовому порядку. </w:t>
      </w:r>
    </w:p>
    <w:p w:rsidR="22AA815F" w:rsidP="22AA815F" w:rsidRDefault="22AA815F" w14:paraId="4D5E5B9A" w14:textId="05B55073">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Покладаючись на вищевикладений матеріал</w:t>
      </w:r>
      <w:r w:rsidRPr="22AA815F" w:rsidR="22AA815F">
        <w:rPr>
          <w:rFonts w:ascii="Times New Roman" w:hAnsi="Times New Roman" w:eastAsia="Times New Roman" w:cs="Times New Roman"/>
          <w:b w:val="0"/>
          <w:bCs w:val="0"/>
          <w:i w:val="0"/>
          <w:iCs w:val="0"/>
          <w:noProof w:val="0"/>
          <w:color w:val="000000" w:themeColor="text1" w:themeTint="FF" w:themeShade="FF"/>
          <w:sz w:val="36"/>
          <w:szCs w:val="36"/>
          <w:lang w:val="uk-UA"/>
        </w:rPr>
        <w:t>,</w:t>
      </w: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 ми можемо зробити висновок, що процес припинення опікунства та піклування є досить складним юридичним явищем та тривалим за своєю природою</w:t>
      </w:r>
      <w:r w:rsidRPr="22AA815F" w:rsidR="22AA815F">
        <w:rPr>
          <w:rFonts w:ascii="Times New Roman" w:hAnsi="Times New Roman" w:eastAsia="Times New Roman" w:cs="Times New Roman"/>
          <w:b w:val="0"/>
          <w:bCs w:val="0"/>
          <w:i w:val="0"/>
          <w:iCs w:val="0"/>
          <w:noProof w:val="0"/>
          <w:color w:val="000000" w:themeColor="text1" w:themeTint="FF" w:themeShade="FF"/>
          <w:sz w:val="36"/>
          <w:szCs w:val="36"/>
          <w:lang w:val="uk-UA"/>
        </w:rPr>
        <w:t>.</w:t>
      </w: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 Норми цивільного законодавства передбачають фіксований перелік підстав звільнення опікуна та піклувальника та</w:t>
      </w:r>
      <w:r w:rsidRPr="22AA815F" w:rsidR="22AA815F">
        <w:rPr>
          <w:rFonts w:ascii="Times New Roman" w:hAnsi="Times New Roman" w:eastAsia="Times New Roman" w:cs="Times New Roman"/>
          <w:b w:val="0"/>
          <w:bCs w:val="0"/>
          <w:i w:val="0"/>
          <w:iCs w:val="0"/>
          <w:noProof w:val="0"/>
          <w:color w:val="000000" w:themeColor="text1" w:themeTint="FF" w:themeShade="FF"/>
          <w:sz w:val="36"/>
          <w:szCs w:val="36"/>
          <w:lang w:val="uk-UA"/>
        </w:rPr>
        <w:t>,</w:t>
      </w: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 зокрема підстави припинення процесу опікунства та піклування, які можна умовно класифікувати на юридичні та соціальні. До юридичних ми відносимо такі, як, досягнення особою повноліття (тобто досягнення повної цивільної дієздатності), зареєстрований шлюб неповнолітньої особи,  поновлення цивільної дієздатності судом тощо. До соціальних такі, як смерть опікуна чи підопічного, переїзд, тяжка хвороба опікуна чи підопічного, сімейні проблеми або зміна сімейного стану, психологічні аспекти (депресія, наприклад) та інші. </w:t>
      </w:r>
    </w:p>
    <w:p w:rsidR="22AA815F" w:rsidP="22AA815F" w:rsidRDefault="22AA815F" w14:paraId="16E560DF" w14:textId="61FC8AFC">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1196F73C" w14:textId="5289E39D">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7D9B241F" w14:textId="4DEB24B3">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1669DE9F" w14:textId="312546E3">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08F56033" w14:textId="1F4C5AB8">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6D060A0C" w14:textId="4EE41E24">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158989A6" w14:textId="5BD9B345">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0C71E603" w14:textId="6393882B">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1F98771B" w14:textId="036E683F">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29D24A19" w14:textId="34CB5CE3">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7C77AC04" w14:textId="184607C8">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6C207AA3" w14:textId="2126B185">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0F80C66E" w14:textId="772D2F62">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25132A32" w14:textId="5C864C7E">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3B7C1864" w14:textId="54C44935">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4E20CA0B" w14:textId="66B7F5B4">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38C5CA65" w14:textId="3408C610">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0ADCA764" w14:textId="3927BE46">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01C0B648" w14:textId="44A45176">
      <w:pPr>
        <w:pStyle w:val="a"/>
        <w:spacing w:line="360" w:lineRule="auto"/>
        <w:jc w:val="left"/>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Розділ 3. </w:t>
      </w:r>
      <w:r w:rsidRPr="22AA815F" w:rsidR="22AA815F">
        <w:rPr>
          <w:rFonts w:ascii="Times New Roman" w:hAnsi="Times New Roman" w:eastAsia="Times New Roman" w:cs="Times New Roman"/>
          <w:b w:val="0"/>
          <w:bCs w:val="0"/>
          <w:sz w:val="28"/>
          <w:szCs w:val="28"/>
          <w:lang w:val="uk-UA"/>
        </w:rPr>
        <w:t xml:space="preserve">опіка та піклування в міжнародному праві та перспективи їх розвитку </w:t>
      </w:r>
    </w:p>
    <w:p w:rsidR="22AA815F" w:rsidP="22AA815F" w:rsidRDefault="22AA815F" w14:paraId="7F805296" w14:textId="05BDAA0A">
      <w:pPr>
        <w:pStyle w:val="a"/>
        <w:spacing w:line="360" w:lineRule="auto"/>
        <w:jc w:val="left"/>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 xml:space="preserve">3.1. міжнародні стандарти опіки та піклування </w:t>
      </w:r>
    </w:p>
    <w:p w:rsidR="22AA815F" w:rsidP="22AA815F" w:rsidRDefault="22AA815F" w14:paraId="59E42B58" w14:textId="76F31D46">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 xml:space="preserve">Правова система виховання, соціально-правового захисту та розвитку дітей, що залишилися без батьківського піклування, фізичних осіб з обмеженою цивільною дієздатністю створюється в кожній країні окремо індивідуально, і поступово змінюється. </w:t>
      </w:r>
    </w:p>
    <w:p w:rsidR="22AA815F" w:rsidP="22AA815F" w:rsidRDefault="22AA815F" w14:paraId="05E293C1" w14:textId="585AAAED">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Питання опіки та піклування в Великобританії регулюються декількома законами:</w:t>
      </w:r>
    </w:p>
    <w:p w:rsidR="22AA815F" w:rsidP="22AA815F" w:rsidRDefault="22AA815F" w14:paraId="4FE3E16A" w14:textId="48BE5E9A">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 xml:space="preserve">1) </w:t>
      </w:r>
      <w:r w:rsidRPr="22AA815F" w:rsidR="22AA815F">
        <w:rPr>
          <w:rFonts w:ascii="Times New Roman" w:hAnsi="Times New Roman" w:eastAsia="Times New Roman" w:cs="Times New Roman"/>
          <w:b w:val="0"/>
          <w:bCs w:val="0"/>
          <w:sz w:val="28"/>
          <w:szCs w:val="28"/>
          <w:lang w:val="uk-UA"/>
        </w:rPr>
        <w:t>Закон</w:t>
      </w:r>
      <w:r w:rsidRPr="22AA815F" w:rsidR="22AA815F">
        <w:rPr>
          <w:rFonts w:ascii="Times New Roman" w:hAnsi="Times New Roman" w:eastAsia="Times New Roman" w:cs="Times New Roman"/>
          <w:b w:val="0"/>
          <w:bCs w:val="0"/>
          <w:sz w:val="28"/>
          <w:szCs w:val="28"/>
          <w:lang w:val="uk-UA"/>
        </w:rPr>
        <w:t xml:space="preserve"> про опіку над неповнолітніми від 1971 р [6]</w:t>
      </w:r>
    </w:p>
    <w:p w:rsidR="22AA815F" w:rsidP="22AA815F" w:rsidRDefault="22AA815F" w14:paraId="59D03BFB" w14:textId="61A88AEF">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2) Закон про опіку від 1973 р. [7].</w:t>
      </w:r>
    </w:p>
    <w:p w:rsidR="22AA815F" w:rsidP="22AA815F" w:rsidRDefault="22AA815F" w14:paraId="2EFD486D" w14:textId="21E48E6F">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3) Законом про турботу про дітей від 1980 р. [8]</w:t>
      </w:r>
    </w:p>
    <w:p w:rsidR="22AA815F" w:rsidP="22AA815F" w:rsidRDefault="22AA815F" w14:paraId="31F3A385" w14:textId="54D7ACD3">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 xml:space="preserve">Визначення опіки міститься безпосередньо в Законі про опіку від 1973 р., де вказано, що опікою є певна установлена система заходів, що мають за мету охорону особистих майнових і немайнових прав неповнолітніх [9; с. 121].  </w:t>
      </w:r>
    </w:p>
    <w:p w:rsidR="22AA815F" w:rsidP="22AA815F" w:rsidRDefault="22AA815F" w14:paraId="222AB2FE" w14:textId="68D56FAD">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 xml:space="preserve">Опіка формується судовим рішенням, у тому разі, коли неповнолітня фізична особа втратила батьків або позбавлена батьківського піклування. Опіка припиняється із досягненням повноліття (18 років відповідно до судочинства по </w:t>
      </w:r>
      <w:proofErr w:type="spellStart"/>
      <w:r w:rsidRPr="22AA815F" w:rsidR="22AA815F">
        <w:rPr>
          <w:rFonts w:ascii="Times New Roman" w:hAnsi="Times New Roman" w:eastAsia="Times New Roman" w:cs="Times New Roman"/>
          <w:b w:val="0"/>
          <w:bCs w:val="0"/>
          <w:sz w:val="28"/>
          <w:szCs w:val="28"/>
          <w:lang w:val="uk-UA"/>
        </w:rPr>
        <w:t>шлюбно</w:t>
      </w:r>
      <w:proofErr w:type="spellEnd"/>
      <w:r w:rsidRPr="22AA815F" w:rsidR="22AA815F">
        <w:rPr>
          <w:rFonts w:ascii="Times New Roman" w:hAnsi="Times New Roman" w:eastAsia="Times New Roman" w:cs="Times New Roman"/>
          <w:b w:val="0"/>
          <w:bCs w:val="0"/>
          <w:sz w:val="28"/>
          <w:szCs w:val="28"/>
          <w:lang w:val="uk-UA"/>
        </w:rPr>
        <w:t xml:space="preserve">-сімейним справам), окрім випадків, передбачених законодавством Великобританії (наприклад, коли повнолітня фізична особа є недієздатною). </w:t>
      </w:r>
    </w:p>
    <w:p w:rsidR="22AA815F" w:rsidP="22AA815F" w:rsidRDefault="22AA815F" w14:paraId="7176EC63" w14:textId="693B4A4C">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 xml:space="preserve">У Великобританії ведення справ з приводу піклування належить магістратам, проте їх рішення можливо оскаржити у Високому суді. </w:t>
      </w:r>
    </w:p>
    <w:p w:rsidR="22AA815F" w:rsidP="22AA815F" w:rsidRDefault="22AA815F" w14:paraId="443D1C73" w14:textId="402204BB">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 xml:space="preserve">В Англії по відношенню збереження батьківства перш за все враховують думку дитини, дбають про її захист і комфорт. Англійське право базується на рекомендаціях Європейського Суду з прав людини, припускаючи можливість повернення дитини в батьківську </w:t>
      </w:r>
      <w:r w:rsidRPr="22AA815F" w:rsidR="22AA815F">
        <w:rPr>
          <w:rFonts w:ascii="Times New Roman" w:hAnsi="Times New Roman" w:eastAsia="Times New Roman" w:cs="Times New Roman"/>
          <w:b w:val="0"/>
          <w:bCs w:val="0"/>
          <w:sz w:val="28"/>
          <w:szCs w:val="28"/>
          <w:lang w:val="uk-UA"/>
        </w:rPr>
        <w:t>сім'ю</w:t>
      </w:r>
      <w:r w:rsidRPr="22AA815F" w:rsidR="22AA815F">
        <w:rPr>
          <w:rFonts w:ascii="Times New Roman" w:hAnsi="Times New Roman" w:eastAsia="Times New Roman" w:cs="Times New Roman"/>
          <w:b w:val="0"/>
          <w:bCs w:val="0"/>
          <w:sz w:val="28"/>
          <w:szCs w:val="28"/>
          <w:lang w:val="uk-UA"/>
        </w:rPr>
        <w:t xml:space="preserve">. </w:t>
      </w:r>
    </w:p>
    <w:p w:rsidR="22AA815F" w:rsidP="22AA815F" w:rsidRDefault="22AA815F" w14:paraId="77460347" w14:textId="60AA1EBF">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 xml:space="preserve">Варто відзначити, що на сьогоднішній день саме Англія є взірцевою країною в контексті того, як держава повинна дбати про сім'ю. Вони поєднують принцип невтручання в справи сім'ї, проте застосовують систему ефективних методів захисту прав кожного члену сім'ї в разі їх порушення [9; с. 125]. </w:t>
      </w:r>
    </w:p>
    <w:p w:rsidR="22AA815F" w:rsidP="22AA815F" w:rsidRDefault="22AA815F" w14:paraId="47811013" w14:textId="6F3BF0A4">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 xml:space="preserve">У французькому праві систему опіки та піклування регулюють норми цивільного кодексу (т. 1, </w:t>
      </w:r>
      <w:proofErr w:type="spellStart"/>
      <w:r w:rsidRPr="22AA815F" w:rsidR="22AA815F">
        <w:rPr>
          <w:rFonts w:ascii="Times New Roman" w:hAnsi="Times New Roman" w:eastAsia="Times New Roman" w:cs="Times New Roman"/>
          <w:b w:val="0"/>
          <w:bCs w:val="0"/>
          <w:sz w:val="28"/>
          <w:szCs w:val="28"/>
          <w:lang w:val="uk-UA"/>
        </w:rPr>
        <w:t>гл</w:t>
      </w:r>
      <w:proofErr w:type="spellEnd"/>
      <w:r w:rsidRPr="22AA815F" w:rsidR="22AA815F">
        <w:rPr>
          <w:rFonts w:ascii="Times New Roman" w:hAnsi="Times New Roman" w:eastAsia="Times New Roman" w:cs="Times New Roman"/>
          <w:b w:val="0"/>
          <w:bCs w:val="0"/>
          <w:sz w:val="28"/>
          <w:szCs w:val="28"/>
          <w:lang w:val="uk-UA"/>
        </w:rPr>
        <w:t>. 2, Титулу Х Французького цивільного кодексу [9; с. 127]).</w:t>
      </w:r>
    </w:p>
    <w:p w:rsidR="22AA815F" w:rsidP="22AA815F" w:rsidRDefault="22AA815F" w14:paraId="41911BF3" w14:textId="6D580978">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Сьогодні законодавства Франції розмежовую акти розпорядження і акти адміністративних дій відносно майна неповнолітнього. Акти адміністративних (в деяких джерелах управлінських) діянь не змінюють юридичну природу спадщини  і не складають певного ризику для такого майна. Один з батьків має право використовувати адміністративні дії без дозволу органу опіки або суду.</w:t>
      </w:r>
    </w:p>
    <w:p w:rsidR="22AA815F" w:rsidP="22AA815F" w:rsidRDefault="22AA815F" w14:paraId="145FA890" w14:textId="09D578B6">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 xml:space="preserve">Ст. 388-1-1 ФЦК закріплює, що з 1 січня 2016 року батьки можуть виконувати будь-які </w:t>
      </w:r>
      <w:proofErr w:type="spellStart"/>
      <w:r w:rsidRPr="22AA815F" w:rsidR="22AA815F">
        <w:rPr>
          <w:rFonts w:ascii="Times New Roman" w:hAnsi="Times New Roman" w:eastAsia="Times New Roman" w:cs="Times New Roman"/>
          <w:b w:val="0"/>
          <w:bCs w:val="0"/>
          <w:sz w:val="28"/>
          <w:szCs w:val="28"/>
          <w:lang w:val="uk-UA"/>
        </w:rPr>
        <w:t>розпорядські</w:t>
      </w:r>
      <w:proofErr w:type="spellEnd"/>
      <w:r w:rsidRPr="22AA815F" w:rsidR="22AA815F">
        <w:rPr>
          <w:rFonts w:ascii="Times New Roman" w:hAnsi="Times New Roman" w:eastAsia="Times New Roman" w:cs="Times New Roman"/>
          <w:b w:val="0"/>
          <w:bCs w:val="0"/>
          <w:sz w:val="28"/>
          <w:szCs w:val="28"/>
          <w:lang w:val="uk-UA"/>
        </w:rPr>
        <w:t xml:space="preserve"> акти без  дозволу опікунського суду, окрім випадків, визначених законодавством [10; ст. 388]. Такими випадками є:</w:t>
      </w:r>
    </w:p>
    <w:p w:rsidR="22AA815F" w:rsidP="22AA815F" w:rsidRDefault="22AA815F" w14:paraId="3F547BE6" w14:textId="48237401">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1) розбіжність між думками батьків;</w:t>
      </w:r>
    </w:p>
    <w:p w:rsidR="22AA815F" w:rsidP="22AA815F" w:rsidRDefault="22AA815F" w14:paraId="22A1E216" w14:textId="18FAE34F">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2) ряд актів вибуття.</w:t>
      </w:r>
    </w:p>
    <w:p w:rsidR="22AA815F" w:rsidP="22AA815F" w:rsidRDefault="22AA815F" w14:paraId="05DD56C7" w14:textId="5AFADDCA">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Акти положення, задля використання яких необхідно отримати дозвіл суду:</w:t>
      </w:r>
    </w:p>
    <w:p w:rsidR="22AA815F" w:rsidP="22AA815F" w:rsidRDefault="22AA815F" w14:paraId="1891EDCC" w14:textId="6A1E58B0">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 xml:space="preserve">1) отримання кредиту на </w:t>
      </w:r>
      <w:r w:rsidRPr="22AA815F" w:rsidR="22AA815F">
        <w:rPr>
          <w:rFonts w:ascii="Times New Roman" w:hAnsi="Times New Roman" w:eastAsia="Times New Roman" w:cs="Times New Roman"/>
          <w:b w:val="0"/>
          <w:bCs w:val="0"/>
          <w:sz w:val="28"/>
          <w:szCs w:val="28"/>
          <w:lang w:val="uk-UA"/>
        </w:rPr>
        <w:t>ім'я</w:t>
      </w:r>
      <w:r w:rsidRPr="22AA815F" w:rsidR="22AA815F">
        <w:rPr>
          <w:rFonts w:ascii="Times New Roman" w:hAnsi="Times New Roman" w:eastAsia="Times New Roman" w:cs="Times New Roman"/>
          <w:b w:val="0"/>
          <w:bCs w:val="0"/>
          <w:sz w:val="28"/>
          <w:szCs w:val="28"/>
          <w:lang w:val="uk-UA"/>
        </w:rPr>
        <w:t xml:space="preserve"> неповнолітньої фізичної особи;</w:t>
      </w:r>
    </w:p>
    <w:p w:rsidR="22AA815F" w:rsidP="22AA815F" w:rsidRDefault="22AA815F" w14:paraId="750E94FE" w14:textId="5C3295FC">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2) відмова від права;</w:t>
      </w:r>
    </w:p>
    <w:p w:rsidR="22AA815F" w:rsidP="22AA815F" w:rsidRDefault="22AA815F" w14:paraId="0580C985" w14:textId="3B3DD870">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 xml:space="preserve">3) відмова від нерухомості тощо. </w:t>
      </w:r>
    </w:p>
    <w:p w:rsidR="22AA815F" w:rsidP="22AA815F" w:rsidRDefault="22AA815F" w14:paraId="33BAD57E" w14:textId="38B13ED7">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 xml:space="preserve"> Для представлення в суді неповнолітнього, в момент розбіжностей інтересів між ним і його законним опікуном, суддя у справах опіку призначає спеціального управителя, згідно статті 383 ФЦК [10; ст. 383]. </w:t>
      </w:r>
    </w:p>
    <w:p w:rsidR="22AA815F" w:rsidP="22AA815F" w:rsidRDefault="22AA815F" w14:paraId="25D825C6" w14:textId="0FDFCFD1">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 xml:space="preserve">У Франції батькам надана можливість самостійно обрати опікуна для дитини у тому випадку, якщо їм загрожує смертельна небезпека. Таке право належить лише тому з батьків, хто помер останнім, у випадку, коли він останнього дня свого життя здійснював законне опікунство. Таке право має бути нотаріально засвідченим у формі заповіту. Проте опікун, який був призначений у таких спосіб не має обов'язаний приймати опіку. В останньому випадку суд повинен вирішити це питання протягом найкоротшого часу (звернутися до соціальних органів опіки). </w:t>
      </w:r>
    </w:p>
    <w:p w:rsidR="22AA815F" w:rsidP="22AA815F" w:rsidRDefault="22AA815F" w14:paraId="46D6A010" w14:textId="7D806BDF">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 xml:space="preserve">У цивільному законодавстві Німеччини існує відокремлена повнота та логічна послідовність приписів права. Відносно інституту опіки та піклування, можемо вказати, що дані інститути прописані в ч. 3 </w:t>
      </w:r>
      <w:proofErr w:type="spellStart"/>
      <w:r w:rsidRPr="22AA815F" w:rsidR="22AA815F">
        <w:rPr>
          <w:rFonts w:ascii="Times New Roman" w:hAnsi="Times New Roman" w:eastAsia="Times New Roman" w:cs="Times New Roman"/>
          <w:b w:val="0"/>
          <w:bCs w:val="0"/>
          <w:sz w:val="28"/>
          <w:szCs w:val="28"/>
          <w:lang w:val="uk-UA"/>
        </w:rPr>
        <w:t>кн</w:t>
      </w:r>
      <w:proofErr w:type="spellEnd"/>
      <w:r w:rsidRPr="22AA815F" w:rsidR="22AA815F">
        <w:rPr>
          <w:rFonts w:ascii="Times New Roman" w:hAnsi="Times New Roman" w:eastAsia="Times New Roman" w:cs="Times New Roman"/>
          <w:b w:val="0"/>
          <w:bCs w:val="0"/>
          <w:sz w:val="28"/>
          <w:szCs w:val="28"/>
          <w:lang w:val="uk-UA"/>
        </w:rPr>
        <w:t xml:space="preserve">. 4 Уложення [11; ч. 3 кн. 4]. </w:t>
      </w:r>
    </w:p>
    <w:p w:rsidR="22AA815F" w:rsidP="22AA815F" w:rsidRDefault="22AA815F" w14:paraId="0CC1A233" w14:textId="1BFFBCD2">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sz w:val="28"/>
          <w:szCs w:val="28"/>
          <w:lang w:val="uk-UA"/>
        </w:rPr>
        <w:t xml:space="preserve">Опікун в цій країні визначається судом з покладанням на нього обов'язку сумлінно виконувати опіку. Таке покладання виконується у формі присяги. Проте, існують випадки формування опіки безпосередньо з власної ініціативи. Завданням ГЦУ є дати рекомендації відносно кандидатури опікуна у справах молоді. </w:t>
      </w: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При виборі опікуна суд у справах опіки повинен вибрати особу, яка за своїми особистими якостями та майновим станом здатна виконувати обов’язки по опіці [12; с. 184].</w:t>
      </w:r>
    </w:p>
    <w:p w:rsidR="22AA815F" w:rsidP="22AA815F" w:rsidRDefault="22AA815F" w14:paraId="3A29F27D" w14:textId="4C71C3A5">
      <w:pPr>
        <w:pStyle w:val="a"/>
        <w:spacing w:line="360" w:lineRule="auto"/>
        <w:jc w:val="both"/>
        <w:rPr>
          <w:rFonts w:ascii="Times New Roman" w:hAnsi="Times New Roman" w:eastAsia="Times New Roman" w:cs="Times New Roman"/>
          <w:noProof w:val="0"/>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З числа декількох відповідних кандидатур необхідно взяти до уваги передбачувану волю батьків, особисті прихильності підопічного, спорідненість з підопічним і віросповідання підопічного. Ще один обов’язок суду полягає в необхідності заслухати родичів або свояків підопічного, «якщо це можливо без значного затримання або невідповідних витрат» [12; с. 187].</w:t>
      </w:r>
    </w:p>
    <w:p w:rsidR="22AA815F" w:rsidP="22AA815F" w:rsidRDefault="22AA815F" w14:paraId="09AFE27B" w14:textId="72449420">
      <w:pPr>
        <w:pStyle w:val="a"/>
        <w:spacing w:line="360" w:lineRule="auto"/>
        <w:jc w:val="both"/>
        <w:rPr>
          <w:rFonts w:ascii="Times New Roman" w:hAnsi="Times New Roman" w:eastAsia="Times New Roman" w:cs="Times New Roman"/>
          <w:noProof w:val="0"/>
          <w:sz w:val="28"/>
          <w:szCs w:val="28"/>
          <w:lang w:val="uk-UA"/>
        </w:rPr>
      </w:pPr>
      <w:r w:rsidRPr="22AA815F" w:rsidR="22AA815F">
        <w:rPr>
          <w:rFonts w:ascii="Times New Roman" w:hAnsi="Times New Roman" w:eastAsia="Times New Roman" w:cs="Times New Roman"/>
          <w:noProof w:val="0"/>
          <w:sz w:val="28"/>
          <w:szCs w:val="28"/>
          <w:lang w:val="uk-UA"/>
        </w:rPr>
        <w:t xml:space="preserve"> Що ж до конкретних правил, дотримання яких є обов’язковим, то кожен німець зобов’язаний прийняти на себе обов’язки з опіки, для здійснення яких він обраний судом у справах опіки (§ 1786), якщо немає причин, що виправдають його небажання. Докладний перелік таких причин містить § 1786, іменований «Право на відмову» [12; с. 188]. </w:t>
      </w:r>
    </w:p>
    <w:p w:rsidR="22AA815F" w:rsidP="22AA815F" w:rsidRDefault="22AA815F" w14:paraId="62466590" w14:textId="490CEA2A">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noProof w:val="0"/>
          <w:sz w:val="28"/>
          <w:szCs w:val="28"/>
          <w:lang w:val="uk-UA"/>
        </w:rPr>
        <w:t xml:space="preserve">Отже, після детального аналізу правових систем інституту опікунства та піклування в інших країнах, ми можемо надати їм суб'єктивну оцінку їх досконалості та порівняти із комплексним інститутом опіки і піклування України. З огляду на те, що такі країни як Англія, Німеччина і Франція є більш розвиненими за всіма показниками на відміну від України, система інституту опіки і піклування також є більш розвиненою та досконалою в країнах Європи. Проте, у кожній країні вони дуже відрізняються один від одного. </w:t>
      </w:r>
      <w:r w:rsidRPr="22AA815F" w:rsidR="22AA815F">
        <w:rPr>
          <w:rFonts w:ascii="Times New Roman" w:hAnsi="Times New Roman" w:eastAsia="Times New Roman" w:cs="Times New Roman"/>
          <w:b w:val="0"/>
          <w:bCs w:val="0"/>
          <w:sz w:val="28"/>
          <w:szCs w:val="28"/>
          <w:lang w:val="uk-UA"/>
        </w:rPr>
        <w:t xml:space="preserve">Англія є взірцевою країною в контексті того, як держава повинна дбати про сім'ю. Вони поєднують принцип невтручання в справи сім'ї, проте застосовують систему ефективних методів захисту прав кожного члену сім'ї в разі їх порушення. </w:t>
      </w:r>
    </w:p>
    <w:p w:rsidR="22AA815F" w:rsidP="22AA815F" w:rsidRDefault="22AA815F" w14:paraId="5718F6F1" w14:textId="0D1F8647">
      <w:pPr>
        <w:pStyle w:val="a"/>
        <w:spacing w:line="360" w:lineRule="auto"/>
        <w:jc w:val="left"/>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3.2. Сучасний стан та перспективи розвитку опіки і піклування</w:t>
      </w:r>
    </w:p>
    <w:p w:rsidR="22AA815F" w:rsidP="22AA815F" w:rsidRDefault="22AA815F" w14:paraId="2A4B4711" w14:textId="6D266246">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Дійсне законодавство України бере до уваги перелік факторів, які можуть вдосконалити правову систему інституту опіки і піклування. Зазвичай кандидатуру опікуна або піклувальника обирають з осіб, що знаходяться в сімейних відносинах з підопічним, звісно при такому випадку враховують особисті відносини між потенційним опікуном чи піклувальником і підопічним, з огляду на психологічний зв'язок між ними. Бажання підопічного в особливому порядку враховується, коли:</w:t>
      </w:r>
    </w:p>
    <w:p w:rsidR="22AA815F" w:rsidP="22AA815F" w:rsidRDefault="22AA815F" w14:paraId="7BE78900" w14:textId="45B85C79">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1) призначається опікун для малолітньої особи;</w:t>
      </w:r>
    </w:p>
    <w:p w:rsidR="22AA815F" w:rsidP="22AA815F" w:rsidRDefault="22AA815F" w14:paraId="131C3BAA" w14:textId="2EDBE184">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 xml:space="preserve">2) призначається піклувальник для неповнолітньої особи. </w:t>
      </w:r>
    </w:p>
    <w:p w:rsidR="22AA815F" w:rsidP="22AA815F" w:rsidRDefault="22AA815F" w14:paraId="64586F08" w14:textId="63845BDC">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Сучасне українське цивільне законодавство передбачає можливість подвійної сумісної опіки (можливість призначення одного чи декількох опікунів або піклувальників). Положення цієї ж статті (ст. 64 ЦК України) визначають перелік осіб, які не можуть бути опікуном або піклувальником:</w:t>
      </w:r>
    </w:p>
    <w:p w:rsidR="22AA815F" w:rsidP="22AA815F" w:rsidRDefault="22AA815F" w14:paraId="4AC5FA15" w14:textId="54E6364D">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1) якщо така особа вже раніше була позбавлена батьківських прав (якщо такі права не були поновлені);</w:t>
      </w:r>
    </w:p>
    <w:p w:rsidR="22AA815F" w:rsidP="22AA815F" w:rsidRDefault="22AA815F" w14:paraId="5D886AB3" w14:textId="78862CDC">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 xml:space="preserve">2) якщо поведінка та інтереси опікуна або піклувальника загрожують інтересам та правам особи, що потребує опіки або піклування. </w:t>
      </w:r>
    </w:p>
    <w:p w:rsidR="22AA815F" w:rsidP="22AA815F" w:rsidRDefault="22AA815F" w14:paraId="547CAA97" w14:textId="72703E85">
      <w:pPr>
        <w:pStyle w:val="a"/>
        <w:spacing w:line="360" w:lineRule="auto"/>
        <w:jc w:val="both"/>
        <w:rPr>
          <w:rFonts w:ascii="Times New Roman" w:hAnsi="Times New Roman" w:eastAsia="Times New Roman" w:cs="Times New Roman"/>
          <w:b w:val="0"/>
          <w:bCs w:val="0"/>
          <w:sz w:val="28"/>
          <w:szCs w:val="28"/>
          <w:lang w:val="uk-UA"/>
        </w:rPr>
      </w:pPr>
      <w:r w:rsidRPr="22AA815F" w:rsidR="22AA815F">
        <w:rPr>
          <w:rFonts w:ascii="Times New Roman" w:hAnsi="Times New Roman" w:eastAsia="Times New Roman" w:cs="Times New Roman"/>
          <w:b w:val="0"/>
          <w:bCs w:val="0"/>
          <w:sz w:val="28"/>
          <w:szCs w:val="28"/>
          <w:lang w:val="uk-UA"/>
        </w:rPr>
        <w:t xml:space="preserve">Не дивлячись на заходи, які вживає держава відносно вдосконалення положення дітей в суспільстві та унормування сучасного законодавства України згідно стандартів міжнародного права, ситуація щодо забезпечення охорони права в галузі опіки і піклування в модерній Україні є потенційно кризовою. </w:t>
      </w:r>
    </w:p>
    <w:p w:rsidR="22AA815F" w:rsidP="22AA815F" w:rsidRDefault="22AA815F" w14:paraId="4AB7C5C0" w14:textId="09B345C2">
      <w:pPr>
        <w:pStyle w:val="a"/>
        <w:spacing w:line="360" w:lineRule="auto"/>
        <w:jc w:val="both"/>
        <w:rPr>
          <w:rFonts w:ascii="Times New Roman" w:hAnsi="Times New Roman" w:eastAsia="Times New Roman" w:cs="Times New Roman"/>
          <w:noProof w:val="0"/>
          <w:sz w:val="28"/>
          <w:szCs w:val="28"/>
          <w:lang w:val="uk-UA"/>
        </w:rPr>
      </w:pPr>
      <w:r w:rsidRPr="22AA815F" w:rsidR="22AA815F">
        <w:rPr>
          <w:rFonts w:ascii="Times New Roman" w:hAnsi="Times New Roman" w:eastAsia="Times New Roman" w:cs="Times New Roman"/>
          <w:noProof w:val="0"/>
          <w:sz w:val="28"/>
          <w:szCs w:val="28"/>
          <w:lang w:val="uk-UA"/>
        </w:rPr>
        <w:t xml:space="preserve"> Необхідність належного законодавчого регулювання в галузі опіки та піклування є вкрай важливою. З метою врегулювання наявних прогалин та </w:t>
      </w:r>
      <w:proofErr w:type="spellStart"/>
      <w:r w:rsidRPr="22AA815F" w:rsidR="22AA815F">
        <w:rPr>
          <w:rFonts w:ascii="Times New Roman" w:hAnsi="Times New Roman" w:eastAsia="Times New Roman" w:cs="Times New Roman"/>
          <w:noProof w:val="0"/>
          <w:sz w:val="28"/>
          <w:szCs w:val="28"/>
          <w:lang w:val="uk-UA"/>
        </w:rPr>
        <w:t>неточностей</w:t>
      </w:r>
      <w:proofErr w:type="spellEnd"/>
      <w:r w:rsidRPr="22AA815F" w:rsidR="22AA815F">
        <w:rPr>
          <w:rFonts w:ascii="Times New Roman" w:hAnsi="Times New Roman" w:eastAsia="Times New Roman" w:cs="Times New Roman"/>
          <w:noProof w:val="0"/>
          <w:sz w:val="28"/>
          <w:szCs w:val="28"/>
          <w:lang w:val="uk-UA"/>
        </w:rPr>
        <w:t xml:space="preserve"> у врегулюванні відносин з опіки та піклування важливим є прийняття окремого Закону України «Про опіку та піклування» (можливо – Опікунського кодексу), що, в свою чергу, вдосконалить національне законодавство та водночас сприятиме закріпленню, розвитку та вдосконаленню системного правопорядку і соціально – захисних функцій, які склалися з моменту прийняття державної незалежності України [13; с. 211]. </w:t>
      </w:r>
    </w:p>
    <w:p w:rsidR="22AA815F" w:rsidP="22AA815F" w:rsidRDefault="22AA815F" w14:paraId="786353C0" w14:textId="7681B9BF">
      <w:pPr>
        <w:pStyle w:val="a"/>
        <w:spacing w:line="360" w:lineRule="auto"/>
        <w:jc w:val="both"/>
        <w:rPr>
          <w:rFonts w:ascii="Times New Roman" w:hAnsi="Times New Roman" w:eastAsia="Times New Roman" w:cs="Times New Roman"/>
          <w:noProof w:val="0"/>
          <w:sz w:val="28"/>
          <w:szCs w:val="28"/>
          <w:lang w:val="uk-UA"/>
        </w:rPr>
      </w:pPr>
      <w:r w:rsidRPr="22AA815F" w:rsidR="22AA815F">
        <w:rPr>
          <w:rFonts w:ascii="Times New Roman" w:hAnsi="Times New Roman" w:eastAsia="Times New Roman" w:cs="Times New Roman"/>
          <w:noProof w:val="0"/>
          <w:sz w:val="28"/>
          <w:szCs w:val="28"/>
          <w:lang w:val="uk-UA"/>
        </w:rPr>
        <w:t>Запровадження єдиного законодавчого акту, де б були враховані усі ці питання та належним чином їх механізм реалізації, є оптимальним варіантом вирішення проблем, пов’язаних із забезпеченням належного врегулювання встановлення опіки та піклування над дітьми [14; с. 16].</w:t>
      </w:r>
    </w:p>
    <w:p w:rsidR="22AA815F" w:rsidP="22AA815F" w:rsidRDefault="22AA815F" w14:paraId="5E606B11" w14:textId="77EF11DF">
      <w:pPr>
        <w:pStyle w:val="a"/>
        <w:spacing w:line="360" w:lineRule="auto"/>
        <w:jc w:val="left"/>
        <w:rPr>
          <w:rFonts w:ascii="Times New Roman" w:hAnsi="Times New Roman" w:eastAsia="Times New Roman" w:cs="Times New Roman"/>
          <w:b w:val="0"/>
          <w:bCs w:val="0"/>
          <w:sz w:val="28"/>
          <w:szCs w:val="28"/>
          <w:lang w:val="uk-UA"/>
        </w:rPr>
      </w:pPr>
    </w:p>
    <w:p w:rsidR="22AA815F" w:rsidP="22AA815F" w:rsidRDefault="22AA815F" w14:paraId="4CE8DC85" w14:textId="5BD175A6">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7DC6DD92" w14:textId="1B07797E">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6E6FB1EC" w14:textId="38B13544">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222033B9" w14:textId="370055F7">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58E3223A" w14:textId="4688BDFD">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2608A8D5" w14:textId="19043232">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4E1B11C4" w14:textId="7025BCD0">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2D2E743A" w14:textId="03C8E577">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69BFC7E4" w14:textId="5249CD3A">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74E3BD95" w14:textId="504DC220">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22E339FE" w14:textId="6BC815EA">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34986E6E" w14:textId="4D365DF5">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58AC34FD" w14:textId="5F76E372">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292ABE16" w14:textId="57D4299F">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18D5AAE5" w14:textId="59CDFCB8">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799BC3B6" w14:textId="47BCD67C">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13A592E6" w14:textId="1F601E18">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2B1D2218" w14:textId="58BEFF1C">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467F2518" w14:textId="774196AC">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6F200F6C" w14:textId="3BF193A0">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1A47819E" w14:textId="16AA4CA1">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3AACA386" w14:textId="4CE42633">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43721571" w14:textId="523EF5EF">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3061E43D" w14:textId="787F48D4">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564E454A" w14:textId="364E3760">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60E75787" w14:textId="7EEA2397">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10EC7462" w14:textId="425066DD">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6675454D" w14:textId="3D1B9013">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7949E9DF" w14:textId="75D90F52">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6FB5102C" w14:textId="05748B25">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6E203878" w14:textId="4709AEA5">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26B3E1D8" w14:textId="7EEDDE1F">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1C5C6244" w14:textId="1EB238C1">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19DABB1D" w14:textId="31B04550">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Висновки: </w:t>
      </w:r>
    </w:p>
    <w:p w:rsidR="22AA815F" w:rsidP="22AA815F" w:rsidRDefault="22AA815F" w14:paraId="558359B4" w14:textId="2A9B89DF">
      <w:pPr>
        <w:pStyle w:val="a"/>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За результатами нашого дослідження були зроблені наступні висновки і виконані наступні завдання:</w:t>
      </w:r>
    </w:p>
    <w:p w:rsidR="22AA815F" w:rsidP="22AA815F" w:rsidRDefault="22AA815F" w14:paraId="3C68DAF9" w14:textId="62CC0C19">
      <w:pPr>
        <w:pStyle w:val="a3"/>
        <w:numPr>
          <w:ilvl w:val="0"/>
          <w:numId w:val="14"/>
        </w:numPr>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Розкрили поняття опіки та піклування в розрізі сучасного цивільного законодавства України.</w:t>
      </w:r>
    </w:p>
    <w:p w:rsidR="22AA815F" w:rsidP="22AA815F" w:rsidRDefault="22AA815F" w14:paraId="2737FE38" w14:textId="19DD0B2B">
      <w:pPr>
        <w:pStyle w:val="a"/>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Опікою називають комплексний інститут цивільного права, за якого визначають загальне правове положення у опікуна та підопічного в суспільстві. Комплексність цього інституту характеризується матеріально-правовим становищем опікуна, який, по-перше, має представницькі повноваження відносно свого підочного і, по-друге, виконує роль останнього у правовому контексті, а також має змогу у випадках порушення прав або такої загрози звернутися за допомогою до суду. Піклуванням називають інститут приватного права за якого піклувальник виконує роль помічника (порадника) відносно свого підопічного у сфері приватно-правових та публічно-правових відносин.</w:t>
      </w:r>
    </w:p>
    <w:p w:rsidR="22AA815F" w:rsidP="22AA815F" w:rsidRDefault="22AA815F" w14:paraId="597DED95" w14:textId="4C409E85">
      <w:pPr>
        <w:pStyle w:val="a3"/>
        <w:numPr>
          <w:ilvl w:val="0"/>
          <w:numId w:val="14"/>
        </w:num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Класифікували інститут опіки і піклування за видами. </w:t>
      </w:r>
    </w:p>
    <w:p w:rsidR="22AA815F" w:rsidP="22AA815F" w:rsidRDefault="22AA815F" w14:paraId="080A6E2D" w14:textId="43672E43">
      <w:p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Стандарти ЦКУ розрізняють три види опіки: судова, адміністративна і законна (у деяких джерелах сімейна). </w:t>
      </w:r>
    </w:p>
    <w:p w:rsidR="22AA815F" w:rsidP="22AA815F" w:rsidRDefault="22AA815F" w14:paraId="36872D0E" w14:textId="0CA153BA">
      <w:pPr>
        <w:spacing w:after="160"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Перший тип виникає на базі закону (не дивлячись на те, що нові стандарти Сімейного кодексу не формують поняття батьків неповнолітньої особи у контексті опікуна, проте деякі положення (статті 154, 157 та 177) СКУ вказують саме на це). Такий вид опіки в деяких джерелах називають сімейним. </w:t>
      </w:r>
    </w:p>
    <w:p w:rsidR="22AA815F" w:rsidP="22AA815F" w:rsidRDefault="22AA815F" w14:paraId="738362A4" w14:textId="54320B57">
      <w:pPr>
        <w:spacing w:after="160"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Судова опіка формується відповідно у судовому порядку на підставі заяви конкретних осіб. Таким чином, органи опіки та піклування призначаючи опікуна діють виключно на підставі рішення суду. Зазвичай такими опікунами є родичі підопічного, проте існують випадки, коли опікуном може стати й інша особа (наприклад, відсутність таких родичів у підопічного). </w:t>
      </w:r>
    </w:p>
    <w:p w:rsidR="22AA815F" w:rsidP="22AA815F" w:rsidRDefault="22AA815F" w14:paraId="0AD88926" w14:textId="5E129C62">
      <w:pPr>
        <w:spacing w:after="160"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Адміністративна опіка регулюється стандартами Цивільного кодексу України, а саме положеннями статті 61 ЦКУ, та встановлює опіку безпосередньо органами опіки та піклування.</w:t>
      </w:r>
    </w:p>
    <w:p w:rsidR="22AA815F" w:rsidP="22AA815F" w:rsidRDefault="22AA815F" w14:paraId="193705B3" w14:textId="4D981FDF">
      <w:pPr>
        <w:spacing w:after="160" w:line="360" w:lineRule="auto"/>
        <w:jc w:val="both"/>
        <w:rPr>
          <w:rFonts w:ascii="Times New Roman" w:hAnsi="Times New Roman" w:eastAsia="Times New Roman" w:cs="Times New Roman"/>
          <w:noProof w:val="0"/>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Стаття 32 Цивільного кодексу України визначає і види піклування: судова, адміністративна і законна </w:t>
      </w: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ru-RU"/>
        </w:rPr>
        <w:t>[</w:t>
      </w: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1; ст. 32</w:t>
      </w: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ru-RU"/>
        </w:rPr>
        <w:t>]</w:t>
      </w: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 </w:t>
      </w:r>
      <w:r w:rsidRPr="22AA815F" w:rsidR="22AA815F">
        <w:rPr>
          <w:rFonts w:ascii="Times New Roman" w:hAnsi="Times New Roman" w:eastAsia="Times New Roman" w:cs="Times New Roman"/>
          <w:noProof w:val="0"/>
          <w:sz w:val="28"/>
          <w:szCs w:val="28"/>
          <w:lang w:val="uk-UA"/>
        </w:rPr>
        <w:t xml:space="preserve"> </w:t>
      </w:r>
    </w:p>
    <w:p w:rsidR="22AA815F" w:rsidP="22AA815F" w:rsidRDefault="22AA815F" w14:paraId="781928AC" w14:textId="70849908">
      <w:pPr>
        <w:pStyle w:val="a3"/>
        <w:numPr>
          <w:ilvl w:val="0"/>
          <w:numId w:val="14"/>
        </w:numPr>
        <w:spacing w:line="360" w:lineRule="auto"/>
        <w:jc w:val="both"/>
        <w:rPr>
          <w:rFonts w:ascii="Times New Roman" w:hAnsi="Times New Roman" w:eastAsia="Times New Roman" w:cs="Times New Roman"/>
          <w:noProof w:val="0"/>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Проаналізували досягнення та недоліки правового регулювання відносно опіки та піклування в Україні;</w:t>
      </w:r>
    </w:p>
    <w:p w:rsidR="22AA815F" w:rsidP="22AA815F" w:rsidRDefault="22AA815F" w14:paraId="6EE109FA" w14:textId="2AEDB0EC">
      <w:pPr>
        <w:pStyle w:val="a"/>
        <w:spacing w:line="360" w:lineRule="auto"/>
        <w:ind w:left="0"/>
        <w:jc w:val="both"/>
        <w:rPr>
          <w:rFonts w:ascii="Times New Roman" w:hAnsi="Times New Roman" w:eastAsia="Times New Roman" w:cs="Times New Roman"/>
          <w:noProof w:val="0"/>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Не дивлячись на заходи, які вживає держава відносно вдосконалення положення дітей в суспільстві та унормування сучасного законодавства України згідно стандартів міжнародного права, ситуація щодо забезпечення охорони права в галузі опіки і піклування в модерній Україні є потенційно кризовою.</w:t>
      </w:r>
    </w:p>
    <w:p w:rsidR="22AA815F" w:rsidP="22AA815F" w:rsidRDefault="22AA815F" w14:paraId="7FB58D91" w14:textId="00E2617B">
      <w:pPr>
        <w:pStyle w:val="a3"/>
        <w:numPr>
          <w:ilvl w:val="0"/>
          <w:numId w:val="14"/>
        </w:numPr>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Порівняли інститут опіки і піклування Україні з іншими країнами</w:t>
      </w:r>
    </w:p>
    <w:p w:rsidR="22AA815F" w:rsidP="22AA815F" w:rsidRDefault="22AA815F" w14:paraId="7CF0A479" w14:textId="0FA78F53">
      <w:pPr>
        <w:spacing w:after="160" w:line="360" w:lineRule="auto"/>
        <w:jc w:val="both"/>
        <w:rPr>
          <w:rFonts w:ascii="Times New Roman" w:hAnsi="Times New Roman" w:eastAsia="Times New Roman" w:cs="Times New Roman"/>
          <w:noProof w:val="0"/>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Після детального аналізу правових систем інституту опікунства та піклування в інших країнах, ми можемо надати їм суб'єктивну оцінку їх досконалості та порівняти із комплексним інститутом опіки і піклування України. З огляду на те, що такі країни як Англія, Німеччина і Франція є більш розвиненими за всіма показниками на відміну від України, система інституту опіки і піклування також є більш розвиненою та досконалою в країнах Європи. Проте, у кожній країні вони дуже відрізняються один від одного. Англія є взірцевою країною в контексті того, як держава повинна дбати про сім'ю. Вони поєднують принцип невтручання в справи сім'ї, проте застосовують систему ефективних методів захисту прав кожного члену сім'ї в разі їх порушення. </w:t>
      </w:r>
      <w:r w:rsidRPr="22AA815F" w:rsidR="22AA815F">
        <w:rPr>
          <w:rFonts w:ascii="Times New Roman" w:hAnsi="Times New Roman" w:eastAsia="Times New Roman" w:cs="Times New Roman"/>
          <w:noProof w:val="0"/>
          <w:sz w:val="28"/>
          <w:szCs w:val="28"/>
          <w:lang w:val="uk-UA"/>
        </w:rPr>
        <w:t xml:space="preserve"> </w:t>
      </w:r>
    </w:p>
    <w:p w:rsidR="22AA815F" w:rsidP="22AA815F" w:rsidRDefault="22AA815F" w14:paraId="31E15A68" w14:textId="413A9C5E">
      <w:pPr>
        <w:pStyle w:val="a3"/>
        <w:numPr>
          <w:ilvl w:val="0"/>
          <w:numId w:val="14"/>
        </w:numPr>
        <w:spacing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Визначили сутність інституту опіки і піклування</w:t>
      </w:r>
    </w:p>
    <w:p w:rsidR="22AA815F" w:rsidP="22AA815F" w:rsidRDefault="22AA815F" w14:paraId="54892F8F" w14:textId="24DF3A11">
      <w:pPr>
        <w:spacing w:after="160" w:line="360" w:lineRule="auto"/>
        <w:jc w:val="both"/>
        <w:rPr>
          <w:rFonts w:ascii="Times New Roman" w:hAnsi="Times New Roman" w:eastAsia="Times New Roman" w:cs="Times New Roman"/>
          <w:noProof w:val="0"/>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Головна ознака інституту опікунства та піклування -- комплексний характер. Це, перш за все, зумовлює те, що норми правової системи такого інституту відповідно до ст. 58, 59, 60 ЦК України та статті 243 СК України є регуляторами відносин між опікуном (піклувальником) та особою, яка потребує опіки (піклування), захист їх прав, зокрема. Даний інститут не виник випадково. Його виникнення, перш за все, зумовлене загальними людськими потребами: необхідністю захисти власних прав та інтересів, можливістю реалізації прав тими особами, що є недієздатними або частково недієздатними і власними силами не можуть виконувати такі дії. виникнення інституту опіки і піклування зумовлене людськими потребами, задля свого роду компенсації фізичним особам із обмеженою цивільною дієздатністю, малолітнім дітям-сиротам і дітям без батьківської опіки.</w:t>
      </w:r>
    </w:p>
    <w:p w:rsidR="22AA815F" w:rsidP="22AA815F" w:rsidRDefault="22AA815F" w14:paraId="03A696E6" w14:textId="05FC17E8">
      <w:pPr>
        <w:pStyle w:val="a3"/>
        <w:numPr>
          <w:ilvl w:val="0"/>
          <w:numId w:val="14"/>
        </w:numPr>
        <w:spacing w:after="160" w:line="360" w:lineRule="auto"/>
        <w:jc w:val="both"/>
        <w:rPr>
          <w:rFonts w:ascii="Times New Roman" w:hAnsi="Times New Roman" w:eastAsia="Times New Roman" w:cs="Times New Roman"/>
          <w:noProof w:val="0"/>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 Дослідили відмінності інституту опіки від інституту піклування;</w:t>
      </w:r>
    </w:p>
    <w:p w:rsidR="22AA815F" w:rsidP="22AA815F" w:rsidRDefault="22AA815F" w14:paraId="5AA93DA7" w14:textId="2685662A">
      <w:pPr>
        <w:spacing w:after="160" w:line="360" w:lineRule="auto"/>
        <w:jc w:val="both"/>
        <w:rPr>
          <w:rFonts w:ascii="Times New Roman" w:hAnsi="Times New Roman" w:eastAsia="Times New Roman" w:cs="Times New Roman"/>
          <w:noProof w:val="0"/>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Опікою є влаштування, в першу чергу, дітей-сиріт та дітей, позбавлених родинної опіки, в сім'ї громадян України (переважно такими є сімейні пари, зазвичай ті, які перебувають у родинних відносинах із цими дітьми) задля забезпечення особистих прав та захисту інтересів дітей, що цього потребують. Вона встановлюється над дітьми, що не досягли 14-ти років. </w:t>
      </w:r>
      <w:r w:rsidRPr="22AA815F" w:rsidR="22AA815F">
        <w:rPr>
          <w:rFonts w:ascii="Times New Roman" w:hAnsi="Times New Roman" w:eastAsia="Times New Roman" w:cs="Times New Roman"/>
          <w:noProof w:val="0"/>
          <w:sz w:val="28"/>
          <w:szCs w:val="28"/>
          <w:lang w:val="uk-UA"/>
        </w:rPr>
        <w:t xml:space="preserve"> </w:t>
      </w:r>
    </w:p>
    <w:p w:rsidR="22AA815F" w:rsidP="22AA815F" w:rsidRDefault="22AA815F" w14:paraId="75758ECD" w14:textId="1D3E51CC">
      <w:pPr>
        <w:spacing w:after="160" w:line="360" w:lineRule="auto"/>
        <w:jc w:val="both"/>
        <w:rPr>
          <w:rFonts w:ascii="Times New Roman" w:hAnsi="Times New Roman" w:eastAsia="Times New Roman" w:cs="Times New Roman"/>
          <w:noProof w:val="0"/>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 xml:space="preserve">Піклування, в свою чергу, встановлюється над неповнолітніми фізичними особами, які позбавленні родинної опіки, а також над фізичними особами з обмеженою цивільною дієздатністю. І у такій ситуації піклувальник виконує роль помічника (порадника) по відношенню до свого підопічного. </w:t>
      </w:r>
      <w:r w:rsidRPr="22AA815F" w:rsidR="22AA815F">
        <w:rPr>
          <w:rFonts w:ascii="Times New Roman" w:hAnsi="Times New Roman" w:eastAsia="Times New Roman" w:cs="Times New Roman"/>
          <w:noProof w:val="0"/>
          <w:sz w:val="28"/>
          <w:szCs w:val="28"/>
          <w:lang w:val="uk-UA"/>
        </w:rPr>
        <w:t xml:space="preserve"> </w:t>
      </w:r>
    </w:p>
    <w:p w:rsidR="22AA815F" w:rsidP="22AA815F" w:rsidRDefault="22AA815F" w14:paraId="14C7C83C" w14:textId="45AF5B48">
      <w:pPr>
        <w:pStyle w:val="a3"/>
        <w:numPr>
          <w:ilvl w:val="0"/>
          <w:numId w:val="14"/>
        </w:numPr>
        <w:spacing w:after="160"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Охарактеризували права та обов'язки суб'єктів інституту опіки та піклування</w:t>
      </w:r>
    </w:p>
    <w:p w:rsidR="22AA815F" w:rsidP="22AA815F" w:rsidRDefault="22AA815F" w14:paraId="2CBEE968" w14:textId="08BE71C9">
      <w:pPr>
        <w:pStyle w:val="a"/>
        <w:spacing w:after="160"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r w:rsidRPr="22AA815F" w:rsidR="22AA815F">
        <w:rPr>
          <w:rFonts w:ascii="Times New Roman" w:hAnsi="Times New Roman" w:eastAsia="Times New Roman" w:cs="Times New Roman"/>
          <w:b w:val="0"/>
          <w:bCs w:val="0"/>
          <w:i w:val="0"/>
          <w:iCs w:val="0"/>
          <w:noProof w:val="0"/>
          <w:color w:val="000000" w:themeColor="text1" w:themeTint="FF" w:themeShade="FF"/>
          <w:sz w:val="28"/>
          <w:szCs w:val="28"/>
          <w:lang w:val="uk-UA"/>
        </w:rPr>
        <w:t>Права опікунів та піклувальників регулюються цивільним законодавством України. І, не дивлячись на їх відносну самостійність, вони є досить обмеженими рамками органу опіки і піклування (органу місцевого самоврядування) задля захисту потреб і інтересів підопічних (малолітніх дітей-сиріт і дітей, позбавлених батьківської опіки, неповнолітніх дітей, фізичних осіб з обмеженою цивільною дієздатністю).</w:t>
      </w:r>
    </w:p>
    <w:p w:rsidR="22AA815F" w:rsidP="22AA815F" w:rsidRDefault="22AA815F" w14:paraId="4014F65A" w14:textId="34E032B6">
      <w:pPr>
        <w:pStyle w:val="a"/>
        <w:spacing w:after="160" w:line="360" w:lineRule="auto"/>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1A26F923" w14:textId="49DE5714">
      <w:pPr>
        <w:pStyle w:val="a"/>
        <w:spacing w:line="360" w:lineRule="auto"/>
        <w:ind w:left="0"/>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772077AE" w14:textId="24B61F99">
      <w:pPr>
        <w:pStyle w:val="a"/>
        <w:spacing w:line="360" w:lineRule="auto"/>
        <w:ind w:left="0"/>
        <w:jc w:val="both"/>
        <w:rPr>
          <w:rFonts w:ascii="Times New Roman" w:hAnsi="Times New Roman" w:eastAsia="Times New Roman" w:cs="Times New Roman"/>
          <w:sz w:val="28"/>
          <w:szCs w:val="28"/>
          <w:lang w:val="uk-UA"/>
        </w:rPr>
      </w:pPr>
    </w:p>
    <w:p w:rsidR="22AA815F" w:rsidP="22AA815F" w:rsidRDefault="22AA815F" w14:paraId="47D5A7A0" w14:textId="5C7C35E6">
      <w:pPr>
        <w:pStyle w:val="a"/>
        <w:spacing w:line="360" w:lineRule="auto"/>
        <w:ind w:left="0"/>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w:rsidR="22AA815F" w:rsidP="22AA815F" w:rsidRDefault="22AA815F" w14:paraId="2D3885CB" w14:textId="168D4BA2">
      <w:pPr>
        <w:pStyle w:val="a"/>
        <w:spacing w:line="360" w:lineRule="auto"/>
        <w:ind w:left="0"/>
        <w:jc w:val="both"/>
        <w:rPr>
          <w:rFonts w:ascii="Times New Roman" w:hAnsi="Times New Roman" w:eastAsia="Times New Roman" w:cs="Times New Roman"/>
          <w:b w:val="0"/>
          <w:bCs w:val="0"/>
          <w:i w:val="0"/>
          <w:iCs w:val="0"/>
          <w:noProof w:val="0"/>
          <w:color w:val="000000" w:themeColor="text1" w:themeTint="FF" w:themeShade="FF"/>
          <w:sz w:val="28"/>
          <w:szCs w:val="28"/>
          <w:lang w:val="uk-UA"/>
        </w:rPr>
      </w:pPr>
    </w:p>
    <w:p xmlns:wp14="http://schemas.microsoft.com/office/word/2010/wordml" w:rsidR="00495769" w:rsidP="22AA815F" w:rsidRDefault="00495769" w14:paraId="47591B7C" wp14:textId="77777777">
      <w:p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sz w:val="28"/>
          <w:szCs w:val="28"/>
          <w:lang w:val="uk-UA"/>
        </w:rPr>
        <w:t xml:space="preserve">Список </w:t>
      </w:r>
      <w:proofErr w:type="spellStart"/>
      <w:r w:rsidRPr="22AA815F" w:rsidR="22AA815F">
        <w:rPr>
          <w:rFonts w:ascii="Times New Roman" w:hAnsi="Times New Roman" w:eastAsia="Times New Roman" w:cs="Times New Roman"/>
          <w:sz w:val="28"/>
          <w:szCs w:val="28"/>
          <w:lang w:val="uk-UA"/>
        </w:rPr>
        <w:t>використанної</w:t>
      </w:r>
      <w:proofErr w:type="spellEnd"/>
      <w:r w:rsidRPr="22AA815F" w:rsidR="22AA815F">
        <w:rPr>
          <w:rFonts w:ascii="Times New Roman" w:hAnsi="Times New Roman" w:eastAsia="Times New Roman" w:cs="Times New Roman"/>
          <w:sz w:val="28"/>
          <w:szCs w:val="28"/>
          <w:lang w:val="uk-UA"/>
        </w:rPr>
        <w:t xml:space="preserve"> літератури та джерел:</w:t>
      </w:r>
    </w:p>
    <w:p xmlns:wp14="http://schemas.microsoft.com/office/word/2010/wordml" w:rsidRPr="00495769" w:rsidR="00495769" w:rsidP="22AA815F" w:rsidRDefault="00495769" w14:paraId="20A91198" wp14:textId="3F3C9D55">
      <w:pPr>
        <w:pStyle w:val="a3"/>
        <w:numPr>
          <w:ilvl w:val="0"/>
          <w:numId w:val="6"/>
        </w:numPr>
        <w:spacing w:line="360" w:lineRule="auto"/>
        <w:jc w:val="both"/>
        <w:rPr>
          <w:rFonts w:ascii="Times New Roman" w:hAnsi="Times New Roman" w:eastAsia="Times New Roman" w:cs="Times New Roman"/>
          <w:sz w:val="28"/>
          <w:szCs w:val="28"/>
          <w:lang w:val="uk-UA"/>
        </w:rPr>
      </w:pPr>
      <w:r w:rsidRPr="22AA815F" w:rsidR="22AA815F">
        <w:rPr>
          <w:rFonts w:ascii="Times New Roman" w:hAnsi="Times New Roman" w:eastAsia="Times New Roman" w:cs="Times New Roman"/>
          <w:noProof w:val="0"/>
          <w:lang w:val="uk-UA"/>
        </w:rPr>
        <w:t>Цивільний кодекс України від 16.01.2003 № 435-IV [</w:t>
      </w:r>
      <w:proofErr w:type="spellStart"/>
      <w:r w:rsidRPr="22AA815F" w:rsidR="22AA815F">
        <w:rPr>
          <w:rFonts w:ascii="Times New Roman" w:hAnsi="Times New Roman" w:eastAsia="Times New Roman" w:cs="Times New Roman"/>
          <w:noProof w:val="0"/>
          <w:lang w:val="uk-UA"/>
        </w:rPr>
        <w:t>Елеутронний</w:t>
      </w:r>
      <w:proofErr w:type="spellEnd"/>
      <w:r w:rsidRPr="22AA815F" w:rsidR="22AA815F">
        <w:rPr>
          <w:rFonts w:ascii="Times New Roman" w:hAnsi="Times New Roman" w:eastAsia="Times New Roman" w:cs="Times New Roman"/>
          <w:noProof w:val="0"/>
          <w:lang w:val="uk-UA"/>
        </w:rPr>
        <w:t xml:space="preserve"> ресурс]// Відомості Верховної Ради України 18.12.2016 – Режим доступу: </w:t>
      </w:r>
      <w:hyperlink r:id="R170269cfe733424d">
        <w:r w:rsidRPr="22AA815F" w:rsidR="22AA815F">
          <w:rPr>
            <w:rStyle w:val="Hyperlink"/>
            <w:rFonts w:ascii="Times New Roman" w:hAnsi="Times New Roman" w:eastAsia="Times New Roman" w:cs="Times New Roman"/>
            <w:noProof w:val="0"/>
            <w:lang w:val="uk-UA"/>
          </w:rPr>
          <w:t>http://zakon2.rada.gov.ua/laws/show/435-15/conv/page</w:t>
        </w:r>
      </w:hyperlink>
    </w:p>
    <w:p w:rsidR="22AA815F" w:rsidP="22AA815F" w:rsidRDefault="22AA815F" w14:paraId="1C2CE71A" w14:textId="01D17C40">
      <w:pPr>
        <w:pStyle w:val="a3"/>
        <w:numPr>
          <w:ilvl w:val="0"/>
          <w:numId w:val="6"/>
        </w:numPr>
        <w:spacing w:line="360" w:lineRule="auto"/>
        <w:jc w:val="both"/>
        <w:rPr>
          <w:rFonts w:ascii="Times New Roman" w:hAnsi="Times New Roman" w:eastAsia="Times New Roman" w:cs="Times New Roman"/>
          <w:noProof w:val="0"/>
          <w:sz w:val="22"/>
          <w:szCs w:val="22"/>
          <w:lang w:val="uk-UA"/>
        </w:rPr>
      </w:pPr>
      <w:r w:rsidRPr="22AA815F" w:rsidR="22AA815F">
        <w:rPr>
          <w:rFonts w:ascii="Times New Roman" w:hAnsi="Times New Roman" w:eastAsia="Times New Roman" w:cs="Times New Roman"/>
          <w:noProof w:val="0"/>
          <w:lang w:val="uk-UA"/>
        </w:rPr>
        <w:t>.</w:t>
      </w:r>
      <w:proofErr w:type="spellStart"/>
      <w:r w:rsidRPr="22AA815F" w:rsidR="22AA815F">
        <w:rPr>
          <w:rFonts w:ascii="Times New Roman" w:hAnsi="Times New Roman" w:eastAsia="Times New Roman" w:cs="Times New Roman"/>
          <w:noProof w:val="0"/>
          <w:lang w:val="uk-UA"/>
        </w:rPr>
        <w:t>Аблятипова</w:t>
      </w:r>
      <w:proofErr w:type="spellEnd"/>
      <w:r w:rsidRPr="22AA815F" w:rsidR="22AA815F">
        <w:rPr>
          <w:rFonts w:ascii="Times New Roman" w:hAnsi="Times New Roman" w:eastAsia="Times New Roman" w:cs="Times New Roman"/>
          <w:noProof w:val="0"/>
          <w:lang w:val="uk-UA"/>
        </w:rPr>
        <w:t xml:space="preserve"> Н.А., </w:t>
      </w:r>
      <w:proofErr w:type="spellStart"/>
      <w:r w:rsidRPr="22AA815F" w:rsidR="22AA815F">
        <w:rPr>
          <w:rFonts w:ascii="Times New Roman" w:hAnsi="Times New Roman" w:eastAsia="Times New Roman" w:cs="Times New Roman"/>
          <w:noProof w:val="0"/>
          <w:lang w:val="uk-UA"/>
        </w:rPr>
        <w:t>Прутян</w:t>
      </w:r>
      <w:proofErr w:type="spellEnd"/>
      <w:r w:rsidRPr="22AA815F" w:rsidR="22AA815F">
        <w:rPr>
          <w:rFonts w:ascii="Times New Roman" w:hAnsi="Times New Roman" w:eastAsia="Times New Roman" w:cs="Times New Roman"/>
          <w:noProof w:val="0"/>
          <w:lang w:val="uk-UA"/>
        </w:rPr>
        <w:t xml:space="preserve"> Д.С. Інститут опіки і піклування та підприємницькі договори // Проблеми правового забезпечення підприємницької діяльності, пов’язаної з морем: Тези доповідей наук.-</w:t>
      </w:r>
      <w:proofErr w:type="spellStart"/>
      <w:r w:rsidRPr="22AA815F" w:rsidR="22AA815F">
        <w:rPr>
          <w:rFonts w:ascii="Times New Roman" w:hAnsi="Times New Roman" w:eastAsia="Times New Roman" w:cs="Times New Roman"/>
          <w:noProof w:val="0"/>
          <w:lang w:val="uk-UA"/>
        </w:rPr>
        <w:t>практ</w:t>
      </w:r>
      <w:proofErr w:type="spellEnd"/>
      <w:r w:rsidRPr="22AA815F" w:rsidR="22AA815F">
        <w:rPr>
          <w:rFonts w:ascii="Times New Roman" w:hAnsi="Times New Roman" w:eastAsia="Times New Roman" w:cs="Times New Roman"/>
          <w:noProof w:val="0"/>
          <w:lang w:val="uk-UA"/>
        </w:rPr>
        <w:t xml:space="preserve">. </w:t>
      </w:r>
      <w:proofErr w:type="spellStart"/>
      <w:r w:rsidRPr="22AA815F" w:rsidR="22AA815F">
        <w:rPr>
          <w:rFonts w:ascii="Times New Roman" w:hAnsi="Times New Roman" w:eastAsia="Times New Roman" w:cs="Times New Roman"/>
          <w:noProof w:val="0"/>
          <w:lang w:val="uk-UA"/>
        </w:rPr>
        <w:t>конф</w:t>
      </w:r>
      <w:proofErr w:type="spellEnd"/>
      <w:r w:rsidRPr="22AA815F" w:rsidR="22AA815F">
        <w:rPr>
          <w:rFonts w:ascii="Times New Roman" w:hAnsi="Times New Roman" w:eastAsia="Times New Roman" w:cs="Times New Roman"/>
          <w:noProof w:val="0"/>
          <w:lang w:val="uk-UA"/>
        </w:rPr>
        <w:t xml:space="preserve">. (Одеса, 17 березня). – Одеса: Фенікс, 2006. – С. 168. </w:t>
      </w:r>
    </w:p>
    <w:p w:rsidR="22AA815F" w:rsidP="22AA815F" w:rsidRDefault="22AA815F" w14:paraId="00B103A7" w14:textId="03286102">
      <w:pPr>
        <w:pStyle w:val="a3"/>
        <w:numPr>
          <w:ilvl w:val="0"/>
          <w:numId w:val="6"/>
        </w:numPr>
        <w:spacing w:line="360" w:lineRule="auto"/>
        <w:jc w:val="both"/>
        <w:rPr>
          <w:rFonts w:ascii="Times New Roman" w:hAnsi="Times New Roman" w:eastAsia="Times New Roman" w:cs="Times New Roman"/>
          <w:noProof w:val="0"/>
          <w:sz w:val="22"/>
          <w:szCs w:val="22"/>
          <w:lang w:val="uk-UA"/>
        </w:rPr>
      </w:pPr>
      <w:proofErr w:type="spellStart"/>
      <w:r w:rsidRPr="22AA815F" w:rsidR="22AA815F">
        <w:rPr>
          <w:rFonts w:ascii="Times New Roman" w:hAnsi="Times New Roman" w:eastAsia="Times New Roman" w:cs="Times New Roman"/>
          <w:b w:val="1"/>
          <w:bCs w:val="1"/>
          <w:i w:val="0"/>
          <w:iCs w:val="0"/>
          <w:noProof w:val="0"/>
          <w:color w:val="444444"/>
          <w:sz w:val="22"/>
          <w:szCs w:val="22"/>
          <w:lang w:val="uk-UA"/>
        </w:rPr>
        <w:t>Братель</w:t>
      </w:r>
      <w:proofErr w:type="spellEnd"/>
      <w:r w:rsidRPr="22AA815F" w:rsidR="22AA815F">
        <w:rPr>
          <w:rFonts w:ascii="Times New Roman" w:hAnsi="Times New Roman" w:eastAsia="Times New Roman" w:cs="Times New Roman"/>
          <w:b w:val="1"/>
          <w:bCs w:val="1"/>
          <w:i w:val="0"/>
          <w:iCs w:val="0"/>
          <w:noProof w:val="0"/>
          <w:color w:val="444444"/>
          <w:sz w:val="22"/>
          <w:szCs w:val="22"/>
          <w:lang w:val="uk-UA"/>
        </w:rPr>
        <w:t xml:space="preserve"> О. Г.</w:t>
      </w:r>
      <w:r w:rsidRPr="22AA815F" w:rsidR="22AA815F">
        <w:rPr>
          <w:rFonts w:ascii="Times New Roman" w:hAnsi="Times New Roman" w:eastAsia="Times New Roman" w:cs="Times New Roman"/>
          <w:b w:val="0"/>
          <w:bCs w:val="0"/>
          <w:i w:val="0"/>
          <w:iCs w:val="0"/>
          <w:noProof w:val="0"/>
          <w:color w:val="444444"/>
          <w:sz w:val="22"/>
          <w:szCs w:val="22"/>
          <w:lang w:val="uk-UA"/>
        </w:rPr>
        <w:t xml:space="preserve"> Цивільне право України / О. Г. </w:t>
      </w:r>
      <w:proofErr w:type="spellStart"/>
      <w:r w:rsidRPr="22AA815F" w:rsidR="22AA815F">
        <w:rPr>
          <w:rFonts w:ascii="Times New Roman" w:hAnsi="Times New Roman" w:eastAsia="Times New Roman" w:cs="Times New Roman"/>
          <w:b w:val="0"/>
          <w:bCs w:val="0"/>
          <w:i w:val="0"/>
          <w:iCs w:val="0"/>
          <w:noProof w:val="0"/>
          <w:color w:val="444444"/>
          <w:sz w:val="22"/>
          <w:szCs w:val="22"/>
          <w:lang w:val="uk-UA"/>
        </w:rPr>
        <w:t>Братель</w:t>
      </w:r>
      <w:proofErr w:type="spellEnd"/>
      <w:r w:rsidRPr="22AA815F" w:rsidR="22AA815F">
        <w:rPr>
          <w:rFonts w:ascii="Times New Roman" w:hAnsi="Times New Roman" w:eastAsia="Times New Roman" w:cs="Times New Roman"/>
          <w:b w:val="0"/>
          <w:bCs w:val="0"/>
          <w:i w:val="0"/>
          <w:iCs w:val="0"/>
          <w:noProof w:val="0"/>
          <w:color w:val="444444"/>
          <w:sz w:val="22"/>
          <w:szCs w:val="22"/>
          <w:lang w:val="uk-UA"/>
        </w:rPr>
        <w:t xml:space="preserve">, С. А. Пилипенко. – К. : Вид. О. С. </w:t>
      </w:r>
      <w:proofErr w:type="spellStart"/>
      <w:r w:rsidRPr="22AA815F" w:rsidR="22AA815F">
        <w:rPr>
          <w:rFonts w:ascii="Times New Roman" w:hAnsi="Times New Roman" w:eastAsia="Times New Roman" w:cs="Times New Roman"/>
          <w:b w:val="0"/>
          <w:bCs w:val="0"/>
          <w:i w:val="0"/>
          <w:iCs w:val="0"/>
          <w:noProof w:val="0"/>
          <w:color w:val="444444"/>
          <w:sz w:val="22"/>
          <w:szCs w:val="22"/>
          <w:lang w:val="uk-UA"/>
        </w:rPr>
        <w:t>Ліпкан</w:t>
      </w:r>
      <w:proofErr w:type="spellEnd"/>
      <w:r w:rsidRPr="22AA815F" w:rsidR="22AA815F">
        <w:rPr>
          <w:rFonts w:ascii="Times New Roman" w:hAnsi="Times New Roman" w:eastAsia="Times New Roman" w:cs="Times New Roman"/>
          <w:b w:val="0"/>
          <w:bCs w:val="0"/>
          <w:i w:val="0"/>
          <w:iCs w:val="0"/>
          <w:noProof w:val="0"/>
          <w:color w:val="444444"/>
          <w:sz w:val="22"/>
          <w:szCs w:val="22"/>
          <w:lang w:val="uk-UA"/>
        </w:rPr>
        <w:t>, 2010. – 301 с. Х623 / Б 87</w:t>
      </w:r>
    </w:p>
    <w:p w:rsidR="22AA815F" w:rsidP="22AA815F" w:rsidRDefault="22AA815F" w14:paraId="4A6A3DDC" w14:textId="612A7C5A">
      <w:pPr>
        <w:pStyle w:val="a3"/>
        <w:numPr>
          <w:ilvl w:val="0"/>
          <w:numId w:val="6"/>
        </w:numPr>
        <w:spacing w:line="360" w:lineRule="auto"/>
        <w:jc w:val="both"/>
        <w:rPr>
          <w:rFonts w:ascii="Times New Roman" w:hAnsi="Times New Roman" w:eastAsia="Times New Roman" w:cs="Times New Roman"/>
          <w:b w:val="1"/>
          <w:bCs w:val="1"/>
          <w:i w:val="0"/>
          <w:iCs w:val="0"/>
          <w:noProof w:val="0"/>
          <w:color w:val="444444"/>
          <w:sz w:val="22"/>
          <w:szCs w:val="22"/>
          <w:lang w:val="uk-UA"/>
        </w:rPr>
      </w:pPr>
      <w:r w:rsidRPr="22AA815F" w:rsidR="22AA815F">
        <w:rPr>
          <w:rFonts w:ascii="Times New Roman" w:hAnsi="Times New Roman" w:eastAsia="Times New Roman" w:cs="Times New Roman"/>
          <w:b w:val="1"/>
          <w:bCs w:val="1"/>
          <w:i w:val="0"/>
          <w:iCs w:val="0"/>
          <w:noProof w:val="0"/>
          <w:color w:val="444444"/>
          <w:sz w:val="22"/>
          <w:szCs w:val="22"/>
          <w:lang w:val="uk-UA"/>
        </w:rPr>
        <w:t>Цивільне</w:t>
      </w:r>
      <w:r w:rsidRPr="22AA815F" w:rsidR="22AA815F">
        <w:rPr>
          <w:rFonts w:ascii="Times New Roman" w:hAnsi="Times New Roman" w:eastAsia="Times New Roman" w:cs="Times New Roman"/>
          <w:b w:val="0"/>
          <w:bCs w:val="0"/>
          <w:i w:val="0"/>
          <w:iCs w:val="0"/>
          <w:noProof w:val="0"/>
          <w:color w:val="444444"/>
          <w:sz w:val="22"/>
          <w:szCs w:val="22"/>
          <w:lang w:val="uk-UA"/>
        </w:rPr>
        <w:t xml:space="preserve"> право України. Особлива частина / за ред.: О. В. </w:t>
      </w:r>
      <w:proofErr w:type="spellStart"/>
      <w:r w:rsidRPr="22AA815F" w:rsidR="22AA815F">
        <w:rPr>
          <w:rFonts w:ascii="Times New Roman" w:hAnsi="Times New Roman" w:eastAsia="Times New Roman" w:cs="Times New Roman"/>
          <w:b w:val="0"/>
          <w:bCs w:val="0"/>
          <w:i w:val="0"/>
          <w:iCs w:val="0"/>
          <w:noProof w:val="0"/>
          <w:color w:val="444444"/>
          <w:sz w:val="22"/>
          <w:szCs w:val="22"/>
          <w:lang w:val="uk-UA"/>
        </w:rPr>
        <w:t>Дзера</w:t>
      </w:r>
      <w:proofErr w:type="spellEnd"/>
      <w:r w:rsidRPr="22AA815F" w:rsidR="22AA815F">
        <w:rPr>
          <w:rFonts w:ascii="Times New Roman" w:hAnsi="Times New Roman" w:eastAsia="Times New Roman" w:cs="Times New Roman"/>
          <w:b w:val="0"/>
          <w:bCs w:val="0"/>
          <w:i w:val="0"/>
          <w:iCs w:val="0"/>
          <w:noProof w:val="0"/>
          <w:color w:val="444444"/>
          <w:sz w:val="22"/>
          <w:szCs w:val="22"/>
          <w:lang w:val="uk-UA"/>
        </w:rPr>
        <w:t xml:space="preserve">, Н. С. Кузнєцова, Р. А. </w:t>
      </w:r>
      <w:proofErr w:type="spellStart"/>
      <w:r w:rsidRPr="22AA815F" w:rsidR="22AA815F">
        <w:rPr>
          <w:rFonts w:ascii="Times New Roman" w:hAnsi="Times New Roman" w:eastAsia="Times New Roman" w:cs="Times New Roman"/>
          <w:b w:val="0"/>
          <w:bCs w:val="0"/>
          <w:i w:val="0"/>
          <w:iCs w:val="0"/>
          <w:noProof w:val="0"/>
          <w:color w:val="444444"/>
          <w:sz w:val="22"/>
          <w:szCs w:val="22"/>
          <w:lang w:val="uk-UA"/>
        </w:rPr>
        <w:t>Майданик</w:t>
      </w:r>
      <w:proofErr w:type="spellEnd"/>
      <w:r w:rsidRPr="22AA815F" w:rsidR="22AA815F">
        <w:rPr>
          <w:rFonts w:ascii="Times New Roman" w:hAnsi="Times New Roman" w:eastAsia="Times New Roman" w:cs="Times New Roman"/>
          <w:b w:val="0"/>
          <w:bCs w:val="0"/>
          <w:i w:val="0"/>
          <w:iCs w:val="0"/>
          <w:noProof w:val="0"/>
          <w:color w:val="444444"/>
          <w:sz w:val="22"/>
          <w:szCs w:val="22"/>
          <w:lang w:val="uk-UA"/>
        </w:rPr>
        <w:t>. – К. : Юрінком Інтер, 2010. – 1167 с.</w:t>
      </w:r>
    </w:p>
    <w:p w:rsidR="22AA815F" w:rsidP="22AA815F" w:rsidRDefault="22AA815F" w14:paraId="6426D324" w14:textId="3C37FEDE">
      <w:pPr>
        <w:pStyle w:val="a3"/>
        <w:numPr>
          <w:ilvl w:val="0"/>
          <w:numId w:val="6"/>
        </w:numPr>
        <w:spacing w:line="360" w:lineRule="auto"/>
        <w:jc w:val="both"/>
        <w:rPr>
          <w:rFonts w:ascii="Times New Roman" w:hAnsi="Times New Roman" w:eastAsia="Times New Roman" w:cs="Times New Roman"/>
          <w:b w:val="0"/>
          <w:bCs w:val="0"/>
          <w:i w:val="0"/>
          <w:iCs w:val="0"/>
          <w:noProof w:val="0"/>
          <w:color w:val="444444"/>
          <w:sz w:val="22"/>
          <w:szCs w:val="22"/>
          <w:lang w:val="uk-UA"/>
        </w:rPr>
      </w:pPr>
      <w:r w:rsidRPr="22AA815F" w:rsidR="22AA815F">
        <w:rPr>
          <w:rFonts w:ascii="Times New Roman" w:hAnsi="Times New Roman" w:eastAsia="Times New Roman" w:cs="Times New Roman"/>
          <w:b w:val="1"/>
          <w:bCs w:val="1"/>
          <w:i w:val="0"/>
          <w:iCs w:val="0"/>
          <w:noProof w:val="0"/>
          <w:color w:val="444444"/>
          <w:sz w:val="22"/>
          <w:szCs w:val="22"/>
          <w:lang w:val="uk-UA"/>
        </w:rPr>
        <w:t>Цивільне</w:t>
      </w:r>
      <w:r w:rsidRPr="22AA815F" w:rsidR="22AA815F">
        <w:rPr>
          <w:rFonts w:ascii="Times New Roman" w:hAnsi="Times New Roman" w:eastAsia="Times New Roman" w:cs="Times New Roman"/>
          <w:b w:val="0"/>
          <w:bCs w:val="0"/>
          <w:i w:val="0"/>
          <w:iCs w:val="0"/>
          <w:noProof w:val="0"/>
          <w:color w:val="444444"/>
          <w:sz w:val="22"/>
          <w:szCs w:val="22"/>
          <w:lang w:val="uk-UA"/>
        </w:rPr>
        <w:t xml:space="preserve"> право : підручник : у 2 т. / </w:t>
      </w:r>
      <w:proofErr w:type="spellStart"/>
      <w:r w:rsidRPr="22AA815F" w:rsidR="22AA815F">
        <w:rPr>
          <w:rFonts w:ascii="Times New Roman" w:hAnsi="Times New Roman" w:eastAsia="Times New Roman" w:cs="Times New Roman"/>
          <w:b w:val="0"/>
          <w:bCs w:val="0"/>
          <w:i w:val="0"/>
          <w:iCs w:val="0"/>
          <w:noProof w:val="0"/>
          <w:color w:val="444444"/>
          <w:sz w:val="22"/>
          <w:szCs w:val="22"/>
          <w:lang w:val="uk-UA"/>
        </w:rPr>
        <w:t>Нац</w:t>
      </w:r>
      <w:proofErr w:type="spellEnd"/>
      <w:r w:rsidRPr="22AA815F" w:rsidR="22AA815F">
        <w:rPr>
          <w:rFonts w:ascii="Times New Roman" w:hAnsi="Times New Roman" w:eastAsia="Times New Roman" w:cs="Times New Roman"/>
          <w:b w:val="0"/>
          <w:bCs w:val="0"/>
          <w:i w:val="0"/>
          <w:iCs w:val="0"/>
          <w:noProof w:val="0"/>
          <w:color w:val="444444"/>
          <w:sz w:val="22"/>
          <w:szCs w:val="22"/>
          <w:lang w:val="uk-UA"/>
        </w:rPr>
        <w:t>. ун-т "</w:t>
      </w:r>
      <w:proofErr w:type="spellStart"/>
      <w:r w:rsidRPr="22AA815F" w:rsidR="22AA815F">
        <w:rPr>
          <w:rFonts w:ascii="Times New Roman" w:hAnsi="Times New Roman" w:eastAsia="Times New Roman" w:cs="Times New Roman"/>
          <w:b w:val="0"/>
          <w:bCs w:val="0"/>
          <w:i w:val="0"/>
          <w:iCs w:val="0"/>
          <w:noProof w:val="0"/>
          <w:color w:val="444444"/>
          <w:sz w:val="22"/>
          <w:szCs w:val="22"/>
          <w:lang w:val="uk-UA"/>
        </w:rPr>
        <w:t>Юрид</w:t>
      </w:r>
      <w:proofErr w:type="spellEnd"/>
      <w:r w:rsidRPr="22AA815F" w:rsidR="22AA815F">
        <w:rPr>
          <w:rFonts w:ascii="Times New Roman" w:hAnsi="Times New Roman" w:eastAsia="Times New Roman" w:cs="Times New Roman"/>
          <w:b w:val="0"/>
          <w:bCs w:val="0"/>
          <w:i w:val="0"/>
          <w:iCs w:val="0"/>
          <w:noProof w:val="0"/>
          <w:color w:val="444444"/>
          <w:sz w:val="22"/>
          <w:szCs w:val="22"/>
          <w:lang w:val="uk-UA"/>
        </w:rPr>
        <w:t xml:space="preserve">. акад. України ім. Ярослава Мудрого"; за ред.: В. І. Борисова, І. В. </w:t>
      </w:r>
      <w:proofErr w:type="spellStart"/>
      <w:r w:rsidRPr="22AA815F" w:rsidR="22AA815F">
        <w:rPr>
          <w:rFonts w:ascii="Times New Roman" w:hAnsi="Times New Roman" w:eastAsia="Times New Roman" w:cs="Times New Roman"/>
          <w:b w:val="0"/>
          <w:bCs w:val="0"/>
          <w:i w:val="0"/>
          <w:iCs w:val="0"/>
          <w:noProof w:val="0"/>
          <w:color w:val="444444"/>
          <w:sz w:val="22"/>
          <w:szCs w:val="22"/>
          <w:lang w:val="uk-UA"/>
        </w:rPr>
        <w:t>Спасибо-Фатєєва</w:t>
      </w:r>
      <w:proofErr w:type="spellEnd"/>
      <w:r w:rsidRPr="22AA815F" w:rsidR="22AA815F">
        <w:rPr>
          <w:rFonts w:ascii="Times New Roman" w:hAnsi="Times New Roman" w:eastAsia="Times New Roman" w:cs="Times New Roman"/>
          <w:b w:val="0"/>
          <w:bCs w:val="0"/>
          <w:i w:val="0"/>
          <w:iCs w:val="0"/>
          <w:noProof w:val="0"/>
          <w:color w:val="444444"/>
          <w:sz w:val="22"/>
          <w:szCs w:val="22"/>
          <w:lang w:val="uk-UA"/>
        </w:rPr>
        <w:t>, В. Л. Яроцький. – Х. : Право, 2014 – Т. 2. – 161 с.</w:t>
      </w:r>
    </w:p>
    <w:p w:rsidR="22AA815F" w:rsidP="22AA815F" w:rsidRDefault="22AA815F" w14:paraId="2B5F3AD3" w14:textId="316EA354">
      <w:pPr>
        <w:pStyle w:val="a3"/>
        <w:numPr>
          <w:ilvl w:val="0"/>
          <w:numId w:val="6"/>
        </w:numPr>
        <w:spacing w:line="360" w:lineRule="auto"/>
        <w:jc w:val="both"/>
        <w:rPr>
          <w:rFonts w:ascii="Times New Roman" w:hAnsi="Times New Roman" w:eastAsia="Times New Roman" w:cs="Times New Roman"/>
          <w:b w:val="0"/>
          <w:bCs w:val="0"/>
          <w:i w:val="0"/>
          <w:iCs w:val="0"/>
          <w:noProof w:val="0"/>
          <w:color w:val="444444"/>
          <w:sz w:val="22"/>
          <w:szCs w:val="22"/>
          <w:lang w:val="uk-UA"/>
        </w:rPr>
      </w:pPr>
      <w:proofErr w:type="spellStart"/>
      <w:r w:rsidRPr="22AA815F" w:rsidR="22AA815F">
        <w:rPr>
          <w:rFonts w:ascii="Times New Roman" w:hAnsi="Times New Roman" w:eastAsia="Times New Roman" w:cs="Times New Roman"/>
          <w:noProof w:val="0"/>
          <w:lang w:val="uk-UA"/>
        </w:rPr>
        <w:t>Guardianship</w:t>
      </w:r>
      <w:proofErr w:type="spellEnd"/>
      <w:r w:rsidRPr="22AA815F" w:rsidR="22AA815F">
        <w:rPr>
          <w:rFonts w:ascii="Times New Roman" w:hAnsi="Times New Roman" w:eastAsia="Times New Roman" w:cs="Times New Roman"/>
          <w:noProof w:val="0"/>
          <w:lang w:val="uk-UA"/>
        </w:rPr>
        <w:t xml:space="preserve"> </w:t>
      </w:r>
      <w:proofErr w:type="spellStart"/>
      <w:r w:rsidRPr="22AA815F" w:rsidR="22AA815F">
        <w:rPr>
          <w:rFonts w:ascii="Times New Roman" w:hAnsi="Times New Roman" w:eastAsia="Times New Roman" w:cs="Times New Roman"/>
          <w:noProof w:val="0"/>
          <w:lang w:val="uk-UA"/>
        </w:rPr>
        <w:t>of</w:t>
      </w:r>
      <w:proofErr w:type="spellEnd"/>
      <w:r w:rsidRPr="22AA815F" w:rsidR="22AA815F">
        <w:rPr>
          <w:rFonts w:ascii="Times New Roman" w:hAnsi="Times New Roman" w:eastAsia="Times New Roman" w:cs="Times New Roman"/>
          <w:noProof w:val="0"/>
          <w:lang w:val="uk-UA"/>
        </w:rPr>
        <w:t xml:space="preserve"> </w:t>
      </w:r>
      <w:proofErr w:type="spellStart"/>
      <w:r w:rsidRPr="22AA815F" w:rsidR="22AA815F">
        <w:rPr>
          <w:rFonts w:ascii="Times New Roman" w:hAnsi="Times New Roman" w:eastAsia="Times New Roman" w:cs="Times New Roman"/>
          <w:noProof w:val="0"/>
          <w:lang w:val="uk-UA"/>
        </w:rPr>
        <w:t>Minors</w:t>
      </w:r>
      <w:proofErr w:type="spellEnd"/>
      <w:r w:rsidRPr="22AA815F" w:rsidR="22AA815F">
        <w:rPr>
          <w:rFonts w:ascii="Times New Roman" w:hAnsi="Times New Roman" w:eastAsia="Times New Roman" w:cs="Times New Roman"/>
          <w:noProof w:val="0"/>
          <w:lang w:val="uk-UA"/>
        </w:rPr>
        <w:t xml:space="preserve"> </w:t>
      </w:r>
      <w:proofErr w:type="spellStart"/>
      <w:r w:rsidRPr="22AA815F" w:rsidR="22AA815F">
        <w:rPr>
          <w:rFonts w:ascii="Times New Roman" w:hAnsi="Times New Roman" w:eastAsia="Times New Roman" w:cs="Times New Roman"/>
          <w:noProof w:val="0"/>
          <w:lang w:val="uk-UA"/>
        </w:rPr>
        <w:t>Act</w:t>
      </w:r>
      <w:proofErr w:type="spellEnd"/>
      <w:r w:rsidRPr="22AA815F" w:rsidR="22AA815F">
        <w:rPr>
          <w:rFonts w:ascii="Times New Roman" w:hAnsi="Times New Roman" w:eastAsia="Times New Roman" w:cs="Times New Roman"/>
          <w:noProof w:val="0"/>
          <w:lang w:val="uk-UA"/>
        </w:rPr>
        <w:t xml:space="preserve"> 1971 [Електронний ресурс]. – Режим доступу http://www.legislation.gov.uk/ </w:t>
      </w:r>
      <w:proofErr w:type="spellStart"/>
      <w:r w:rsidRPr="22AA815F" w:rsidR="22AA815F">
        <w:rPr>
          <w:rFonts w:ascii="Times New Roman" w:hAnsi="Times New Roman" w:eastAsia="Times New Roman" w:cs="Times New Roman"/>
          <w:noProof w:val="0"/>
          <w:lang w:val="uk-UA"/>
        </w:rPr>
        <w:t>ukpga</w:t>
      </w:r>
      <w:proofErr w:type="spellEnd"/>
      <w:r w:rsidRPr="22AA815F" w:rsidR="22AA815F">
        <w:rPr>
          <w:rFonts w:ascii="Times New Roman" w:hAnsi="Times New Roman" w:eastAsia="Times New Roman" w:cs="Times New Roman"/>
          <w:noProof w:val="0"/>
          <w:lang w:val="uk-UA"/>
        </w:rPr>
        <w:t>/1971/3/</w:t>
      </w:r>
      <w:proofErr w:type="spellStart"/>
      <w:r w:rsidRPr="22AA815F" w:rsidR="22AA815F">
        <w:rPr>
          <w:rFonts w:ascii="Times New Roman" w:hAnsi="Times New Roman" w:eastAsia="Times New Roman" w:cs="Times New Roman"/>
          <w:noProof w:val="0"/>
          <w:lang w:val="uk-UA"/>
        </w:rPr>
        <w:t>pdfs</w:t>
      </w:r>
      <w:proofErr w:type="spellEnd"/>
      <w:r w:rsidRPr="22AA815F" w:rsidR="22AA815F">
        <w:rPr>
          <w:rFonts w:ascii="Times New Roman" w:hAnsi="Times New Roman" w:eastAsia="Times New Roman" w:cs="Times New Roman"/>
          <w:noProof w:val="0"/>
          <w:lang w:val="uk-UA"/>
        </w:rPr>
        <w:t xml:space="preserve">/ukpga_19710003_en.pdf </w:t>
      </w:r>
    </w:p>
    <w:p w:rsidR="22AA815F" w:rsidP="22AA815F" w:rsidRDefault="22AA815F" w14:paraId="47903879" w14:textId="760E7A05">
      <w:pPr>
        <w:pStyle w:val="a3"/>
        <w:numPr>
          <w:ilvl w:val="0"/>
          <w:numId w:val="6"/>
        </w:numPr>
        <w:spacing w:line="360" w:lineRule="auto"/>
        <w:jc w:val="both"/>
        <w:rPr>
          <w:rFonts w:ascii="Times New Roman" w:hAnsi="Times New Roman" w:eastAsia="Times New Roman" w:cs="Times New Roman"/>
          <w:b w:val="0"/>
          <w:bCs w:val="0"/>
          <w:i w:val="0"/>
          <w:iCs w:val="0"/>
          <w:noProof w:val="0"/>
          <w:color w:val="444444"/>
          <w:sz w:val="22"/>
          <w:szCs w:val="22"/>
          <w:lang w:val="uk-UA"/>
        </w:rPr>
      </w:pPr>
      <w:proofErr w:type="spellStart"/>
      <w:r w:rsidRPr="22AA815F" w:rsidR="22AA815F">
        <w:rPr>
          <w:rFonts w:ascii="Times New Roman" w:hAnsi="Times New Roman" w:eastAsia="Times New Roman" w:cs="Times New Roman"/>
          <w:noProof w:val="0"/>
          <w:lang w:val="uk-UA"/>
        </w:rPr>
        <w:t>Guardianship</w:t>
      </w:r>
      <w:proofErr w:type="spellEnd"/>
      <w:r w:rsidRPr="22AA815F" w:rsidR="22AA815F">
        <w:rPr>
          <w:rFonts w:ascii="Times New Roman" w:hAnsi="Times New Roman" w:eastAsia="Times New Roman" w:cs="Times New Roman"/>
          <w:noProof w:val="0"/>
          <w:lang w:val="uk-UA"/>
        </w:rPr>
        <w:t xml:space="preserve"> </w:t>
      </w:r>
      <w:proofErr w:type="spellStart"/>
      <w:r w:rsidRPr="22AA815F" w:rsidR="22AA815F">
        <w:rPr>
          <w:rFonts w:ascii="Times New Roman" w:hAnsi="Times New Roman" w:eastAsia="Times New Roman" w:cs="Times New Roman"/>
          <w:noProof w:val="0"/>
          <w:lang w:val="uk-UA"/>
        </w:rPr>
        <w:t>Act</w:t>
      </w:r>
      <w:proofErr w:type="spellEnd"/>
      <w:r w:rsidRPr="22AA815F" w:rsidR="22AA815F">
        <w:rPr>
          <w:rFonts w:ascii="Times New Roman" w:hAnsi="Times New Roman" w:eastAsia="Times New Roman" w:cs="Times New Roman"/>
          <w:noProof w:val="0"/>
          <w:lang w:val="uk-UA"/>
        </w:rPr>
        <w:t xml:space="preserve"> 1973 [Електронний ресурс]. – Режим доступу : http://www.legislation.gov.uk/ </w:t>
      </w:r>
      <w:proofErr w:type="spellStart"/>
      <w:r w:rsidRPr="22AA815F" w:rsidR="22AA815F">
        <w:rPr>
          <w:rFonts w:ascii="Times New Roman" w:hAnsi="Times New Roman" w:eastAsia="Times New Roman" w:cs="Times New Roman"/>
          <w:noProof w:val="0"/>
          <w:lang w:val="uk-UA"/>
        </w:rPr>
        <w:t>ukpga</w:t>
      </w:r>
      <w:proofErr w:type="spellEnd"/>
      <w:r w:rsidRPr="22AA815F" w:rsidR="22AA815F">
        <w:rPr>
          <w:rFonts w:ascii="Times New Roman" w:hAnsi="Times New Roman" w:eastAsia="Times New Roman" w:cs="Times New Roman"/>
          <w:noProof w:val="0"/>
          <w:lang w:val="uk-UA"/>
        </w:rPr>
        <w:t>/1973/29/</w:t>
      </w:r>
      <w:proofErr w:type="spellStart"/>
      <w:r w:rsidRPr="22AA815F" w:rsidR="22AA815F">
        <w:rPr>
          <w:rFonts w:ascii="Times New Roman" w:hAnsi="Times New Roman" w:eastAsia="Times New Roman" w:cs="Times New Roman"/>
          <w:noProof w:val="0"/>
          <w:lang w:val="uk-UA"/>
        </w:rPr>
        <w:t>pdfs</w:t>
      </w:r>
      <w:proofErr w:type="spellEnd"/>
      <w:r w:rsidRPr="22AA815F" w:rsidR="22AA815F">
        <w:rPr>
          <w:rFonts w:ascii="Times New Roman" w:hAnsi="Times New Roman" w:eastAsia="Times New Roman" w:cs="Times New Roman"/>
          <w:noProof w:val="0"/>
          <w:lang w:val="uk-UA"/>
        </w:rPr>
        <w:t xml:space="preserve">/ukpga_19730029_en.pdf </w:t>
      </w:r>
    </w:p>
    <w:p w:rsidR="22AA815F" w:rsidP="22AA815F" w:rsidRDefault="22AA815F" w14:paraId="6DA703DF" w14:textId="0781EF92">
      <w:pPr>
        <w:pStyle w:val="a3"/>
        <w:numPr>
          <w:ilvl w:val="0"/>
          <w:numId w:val="6"/>
        </w:numPr>
        <w:spacing w:line="360" w:lineRule="auto"/>
        <w:jc w:val="both"/>
        <w:rPr>
          <w:rFonts w:ascii="Times New Roman" w:hAnsi="Times New Roman" w:eastAsia="Times New Roman" w:cs="Times New Roman"/>
          <w:b w:val="0"/>
          <w:bCs w:val="0"/>
          <w:i w:val="0"/>
          <w:iCs w:val="0"/>
          <w:noProof w:val="0"/>
          <w:color w:val="444444"/>
          <w:sz w:val="22"/>
          <w:szCs w:val="22"/>
          <w:lang w:val="uk-UA"/>
        </w:rPr>
      </w:pPr>
      <w:proofErr w:type="spellStart"/>
      <w:r w:rsidRPr="22AA815F" w:rsidR="22AA815F">
        <w:rPr>
          <w:rFonts w:ascii="Times New Roman" w:hAnsi="Times New Roman" w:eastAsia="Times New Roman" w:cs="Times New Roman"/>
          <w:noProof w:val="0"/>
          <w:lang w:val="uk-UA"/>
        </w:rPr>
        <w:t>Child</w:t>
      </w:r>
      <w:proofErr w:type="spellEnd"/>
      <w:r w:rsidRPr="22AA815F" w:rsidR="22AA815F">
        <w:rPr>
          <w:rFonts w:ascii="Times New Roman" w:hAnsi="Times New Roman" w:eastAsia="Times New Roman" w:cs="Times New Roman"/>
          <w:noProof w:val="0"/>
          <w:lang w:val="uk-UA"/>
        </w:rPr>
        <w:t xml:space="preserve"> </w:t>
      </w:r>
      <w:proofErr w:type="spellStart"/>
      <w:r w:rsidRPr="22AA815F" w:rsidR="22AA815F">
        <w:rPr>
          <w:rFonts w:ascii="Times New Roman" w:hAnsi="Times New Roman" w:eastAsia="Times New Roman" w:cs="Times New Roman"/>
          <w:noProof w:val="0"/>
          <w:lang w:val="uk-UA"/>
        </w:rPr>
        <w:t>Care</w:t>
      </w:r>
      <w:proofErr w:type="spellEnd"/>
      <w:r w:rsidRPr="22AA815F" w:rsidR="22AA815F">
        <w:rPr>
          <w:rFonts w:ascii="Times New Roman" w:hAnsi="Times New Roman" w:eastAsia="Times New Roman" w:cs="Times New Roman"/>
          <w:noProof w:val="0"/>
          <w:lang w:val="uk-UA"/>
        </w:rPr>
        <w:t xml:space="preserve"> </w:t>
      </w:r>
      <w:proofErr w:type="spellStart"/>
      <w:r w:rsidRPr="22AA815F" w:rsidR="22AA815F">
        <w:rPr>
          <w:rFonts w:ascii="Times New Roman" w:hAnsi="Times New Roman" w:eastAsia="Times New Roman" w:cs="Times New Roman"/>
          <w:noProof w:val="0"/>
          <w:lang w:val="uk-UA"/>
        </w:rPr>
        <w:t>Act</w:t>
      </w:r>
      <w:proofErr w:type="spellEnd"/>
      <w:r w:rsidRPr="22AA815F" w:rsidR="22AA815F">
        <w:rPr>
          <w:rFonts w:ascii="Times New Roman" w:hAnsi="Times New Roman" w:eastAsia="Times New Roman" w:cs="Times New Roman"/>
          <w:noProof w:val="0"/>
          <w:lang w:val="uk-UA"/>
        </w:rPr>
        <w:t xml:space="preserve"> 1980 [Електронний ресурс]. – Режим доступу : http://www.legislation.gov.uk/ukpga/1980/5/ </w:t>
      </w:r>
      <w:proofErr w:type="spellStart"/>
      <w:r w:rsidRPr="22AA815F" w:rsidR="22AA815F">
        <w:rPr>
          <w:rFonts w:ascii="Times New Roman" w:hAnsi="Times New Roman" w:eastAsia="Times New Roman" w:cs="Times New Roman"/>
          <w:noProof w:val="0"/>
          <w:lang w:val="uk-UA"/>
        </w:rPr>
        <w:t>contents</w:t>
      </w:r>
      <w:proofErr w:type="spellEnd"/>
    </w:p>
    <w:p w:rsidR="22AA815F" w:rsidP="22AA815F" w:rsidRDefault="22AA815F" w14:paraId="582BDB14" w14:textId="72A60FA2">
      <w:pPr>
        <w:pStyle w:val="a3"/>
        <w:numPr>
          <w:ilvl w:val="0"/>
          <w:numId w:val="6"/>
        </w:numPr>
        <w:spacing w:line="360" w:lineRule="auto"/>
        <w:jc w:val="both"/>
        <w:rPr>
          <w:rFonts w:ascii="Times New Roman" w:hAnsi="Times New Roman" w:eastAsia="Times New Roman" w:cs="Times New Roman"/>
          <w:b w:val="0"/>
          <w:bCs w:val="0"/>
          <w:i w:val="0"/>
          <w:iCs w:val="0"/>
          <w:noProof w:val="0"/>
          <w:color w:val="444444"/>
          <w:sz w:val="22"/>
          <w:szCs w:val="22"/>
          <w:lang w:val="uk-UA"/>
        </w:rPr>
      </w:pPr>
      <w:proofErr w:type="spellStart"/>
      <w:r w:rsidRPr="22AA815F" w:rsidR="22AA815F">
        <w:rPr>
          <w:rFonts w:ascii="Times New Roman" w:hAnsi="Times New Roman" w:eastAsia="Times New Roman" w:cs="Times New Roman"/>
          <w:noProof w:val="0"/>
          <w:lang w:val="uk-UA"/>
        </w:rPr>
        <w:t>Законодательство</w:t>
      </w:r>
      <w:proofErr w:type="spellEnd"/>
      <w:r w:rsidRPr="22AA815F" w:rsidR="22AA815F">
        <w:rPr>
          <w:rFonts w:ascii="Times New Roman" w:hAnsi="Times New Roman" w:eastAsia="Times New Roman" w:cs="Times New Roman"/>
          <w:noProof w:val="0"/>
          <w:lang w:val="uk-UA"/>
        </w:rPr>
        <w:t xml:space="preserve"> </w:t>
      </w:r>
      <w:proofErr w:type="spellStart"/>
      <w:r w:rsidRPr="22AA815F" w:rsidR="22AA815F">
        <w:rPr>
          <w:rFonts w:ascii="Times New Roman" w:hAnsi="Times New Roman" w:eastAsia="Times New Roman" w:cs="Times New Roman"/>
          <w:noProof w:val="0"/>
          <w:lang w:val="uk-UA"/>
        </w:rPr>
        <w:t>зарубежных</w:t>
      </w:r>
      <w:proofErr w:type="spellEnd"/>
      <w:r w:rsidRPr="22AA815F" w:rsidR="22AA815F">
        <w:rPr>
          <w:rFonts w:ascii="Times New Roman" w:hAnsi="Times New Roman" w:eastAsia="Times New Roman" w:cs="Times New Roman"/>
          <w:noProof w:val="0"/>
          <w:lang w:val="uk-UA"/>
        </w:rPr>
        <w:t xml:space="preserve"> </w:t>
      </w:r>
      <w:proofErr w:type="spellStart"/>
      <w:r w:rsidRPr="22AA815F" w:rsidR="22AA815F">
        <w:rPr>
          <w:rFonts w:ascii="Times New Roman" w:hAnsi="Times New Roman" w:eastAsia="Times New Roman" w:cs="Times New Roman"/>
          <w:noProof w:val="0"/>
          <w:lang w:val="uk-UA"/>
        </w:rPr>
        <w:t>стран</w:t>
      </w:r>
      <w:proofErr w:type="spellEnd"/>
      <w:r w:rsidRPr="22AA815F" w:rsidR="22AA815F">
        <w:rPr>
          <w:rFonts w:ascii="Times New Roman" w:hAnsi="Times New Roman" w:eastAsia="Times New Roman" w:cs="Times New Roman"/>
          <w:noProof w:val="0"/>
          <w:lang w:val="uk-UA"/>
        </w:rPr>
        <w:t xml:space="preserve">: </w:t>
      </w:r>
      <w:proofErr w:type="spellStart"/>
      <w:r w:rsidRPr="22AA815F" w:rsidR="22AA815F">
        <w:rPr>
          <w:rFonts w:ascii="Times New Roman" w:hAnsi="Times New Roman" w:eastAsia="Times New Roman" w:cs="Times New Roman"/>
          <w:noProof w:val="0"/>
          <w:lang w:val="uk-UA"/>
        </w:rPr>
        <w:t>Обзорная</w:t>
      </w:r>
      <w:proofErr w:type="spellEnd"/>
      <w:r w:rsidRPr="22AA815F" w:rsidR="22AA815F">
        <w:rPr>
          <w:rFonts w:ascii="Times New Roman" w:hAnsi="Times New Roman" w:eastAsia="Times New Roman" w:cs="Times New Roman"/>
          <w:noProof w:val="0"/>
          <w:lang w:val="uk-UA"/>
        </w:rPr>
        <w:t xml:space="preserve"> </w:t>
      </w:r>
      <w:proofErr w:type="spellStart"/>
      <w:r w:rsidRPr="22AA815F" w:rsidR="22AA815F">
        <w:rPr>
          <w:rFonts w:ascii="Times New Roman" w:hAnsi="Times New Roman" w:eastAsia="Times New Roman" w:cs="Times New Roman"/>
          <w:noProof w:val="0"/>
          <w:lang w:val="uk-UA"/>
        </w:rPr>
        <w:t>информация</w:t>
      </w:r>
      <w:proofErr w:type="spellEnd"/>
      <w:r w:rsidRPr="22AA815F" w:rsidR="22AA815F">
        <w:rPr>
          <w:rFonts w:ascii="Times New Roman" w:hAnsi="Times New Roman" w:eastAsia="Times New Roman" w:cs="Times New Roman"/>
          <w:noProof w:val="0"/>
          <w:lang w:val="uk-UA"/>
        </w:rPr>
        <w:t xml:space="preserve"> / ВНИИСЗ. – </w:t>
      </w:r>
      <w:proofErr w:type="spellStart"/>
      <w:r w:rsidRPr="22AA815F" w:rsidR="22AA815F">
        <w:rPr>
          <w:rFonts w:ascii="Times New Roman" w:hAnsi="Times New Roman" w:eastAsia="Times New Roman" w:cs="Times New Roman"/>
          <w:noProof w:val="0"/>
          <w:lang w:val="uk-UA"/>
        </w:rPr>
        <w:t>Вып</w:t>
      </w:r>
      <w:proofErr w:type="spellEnd"/>
      <w:r w:rsidRPr="22AA815F" w:rsidR="22AA815F">
        <w:rPr>
          <w:rFonts w:ascii="Times New Roman" w:hAnsi="Times New Roman" w:eastAsia="Times New Roman" w:cs="Times New Roman"/>
          <w:noProof w:val="0"/>
          <w:lang w:val="uk-UA"/>
        </w:rPr>
        <w:t xml:space="preserve">. 2: </w:t>
      </w:r>
      <w:proofErr w:type="spellStart"/>
      <w:r w:rsidRPr="22AA815F" w:rsidR="22AA815F">
        <w:rPr>
          <w:rFonts w:ascii="Times New Roman" w:hAnsi="Times New Roman" w:eastAsia="Times New Roman" w:cs="Times New Roman"/>
          <w:noProof w:val="0"/>
          <w:lang w:val="uk-UA"/>
        </w:rPr>
        <w:t>Законодательство</w:t>
      </w:r>
      <w:proofErr w:type="spellEnd"/>
      <w:r w:rsidRPr="22AA815F" w:rsidR="22AA815F">
        <w:rPr>
          <w:rFonts w:ascii="Times New Roman" w:hAnsi="Times New Roman" w:eastAsia="Times New Roman" w:cs="Times New Roman"/>
          <w:noProof w:val="0"/>
          <w:lang w:val="uk-UA"/>
        </w:rPr>
        <w:t xml:space="preserve"> </w:t>
      </w:r>
      <w:proofErr w:type="spellStart"/>
      <w:r w:rsidRPr="22AA815F" w:rsidR="22AA815F">
        <w:rPr>
          <w:rFonts w:ascii="Times New Roman" w:hAnsi="Times New Roman" w:eastAsia="Times New Roman" w:cs="Times New Roman"/>
          <w:noProof w:val="0"/>
          <w:lang w:val="uk-UA"/>
        </w:rPr>
        <w:t>зарубежных</w:t>
      </w:r>
      <w:proofErr w:type="spellEnd"/>
      <w:r w:rsidRPr="22AA815F" w:rsidR="22AA815F">
        <w:rPr>
          <w:rFonts w:ascii="Times New Roman" w:hAnsi="Times New Roman" w:eastAsia="Times New Roman" w:cs="Times New Roman"/>
          <w:noProof w:val="0"/>
          <w:lang w:val="uk-UA"/>
        </w:rPr>
        <w:t xml:space="preserve"> </w:t>
      </w:r>
      <w:proofErr w:type="spellStart"/>
      <w:r w:rsidRPr="22AA815F" w:rsidR="22AA815F">
        <w:rPr>
          <w:rFonts w:ascii="Times New Roman" w:hAnsi="Times New Roman" w:eastAsia="Times New Roman" w:cs="Times New Roman"/>
          <w:noProof w:val="0"/>
          <w:lang w:val="uk-UA"/>
        </w:rPr>
        <w:t>стран</w:t>
      </w:r>
      <w:proofErr w:type="spellEnd"/>
      <w:r w:rsidRPr="22AA815F" w:rsidR="22AA815F">
        <w:rPr>
          <w:rFonts w:ascii="Times New Roman" w:hAnsi="Times New Roman" w:eastAsia="Times New Roman" w:cs="Times New Roman"/>
          <w:noProof w:val="0"/>
          <w:lang w:val="uk-UA"/>
        </w:rPr>
        <w:t xml:space="preserve"> об </w:t>
      </w:r>
      <w:proofErr w:type="spellStart"/>
      <w:r w:rsidRPr="22AA815F" w:rsidR="22AA815F">
        <w:rPr>
          <w:rFonts w:ascii="Times New Roman" w:hAnsi="Times New Roman" w:eastAsia="Times New Roman" w:cs="Times New Roman"/>
          <w:noProof w:val="0"/>
          <w:lang w:val="uk-UA"/>
        </w:rPr>
        <w:t>отношениях</w:t>
      </w:r>
      <w:proofErr w:type="spellEnd"/>
      <w:r w:rsidRPr="22AA815F" w:rsidR="22AA815F">
        <w:rPr>
          <w:rFonts w:ascii="Times New Roman" w:hAnsi="Times New Roman" w:eastAsia="Times New Roman" w:cs="Times New Roman"/>
          <w:noProof w:val="0"/>
          <w:lang w:val="uk-UA"/>
        </w:rPr>
        <w:t xml:space="preserve"> </w:t>
      </w:r>
      <w:proofErr w:type="spellStart"/>
      <w:r w:rsidRPr="22AA815F" w:rsidR="22AA815F">
        <w:rPr>
          <w:rFonts w:ascii="Times New Roman" w:hAnsi="Times New Roman" w:eastAsia="Times New Roman" w:cs="Times New Roman"/>
          <w:noProof w:val="0"/>
          <w:lang w:val="uk-UA"/>
        </w:rPr>
        <w:t>родителей</w:t>
      </w:r>
      <w:proofErr w:type="spellEnd"/>
      <w:r w:rsidRPr="22AA815F" w:rsidR="22AA815F">
        <w:rPr>
          <w:rFonts w:ascii="Times New Roman" w:hAnsi="Times New Roman" w:eastAsia="Times New Roman" w:cs="Times New Roman"/>
          <w:noProof w:val="0"/>
          <w:lang w:val="uk-UA"/>
        </w:rPr>
        <w:t xml:space="preserve"> и </w:t>
      </w:r>
      <w:proofErr w:type="spellStart"/>
      <w:r w:rsidRPr="22AA815F" w:rsidR="22AA815F">
        <w:rPr>
          <w:rFonts w:ascii="Times New Roman" w:hAnsi="Times New Roman" w:eastAsia="Times New Roman" w:cs="Times New Roman"/>
          <w:noProof w:val="0"/>
          <w:lang w:val="uk-UA"/>
        </w:rPr>
        <w:t>детей</w:t>
      </w:r>
      <w:proofErr w:type="spellEnd"/>
      <w:r w:rsidRPr="22AA815F" w:rsidR="22AA815F">
        <w:rPr>
          <w:rFonts w:ascii="Times New Roman" w:hAnsi="Times New Roman" w:eastAsia="Times New Roman" w:cs="Times New Roman"/>
          <w:noProof w:val="0"/>
          <w:lang w:val="uk-UA"/>
        </w:rPr>
        <w:t>. – Москва, 1</w:t>
      </w:r>
      <w:r w:rsidRPr="22AA815F" w:rsidR="22AA815F">
        <w:rPr>
          <w:rFonts w:ascii="Times New Roman" w:hAnsi="Times New Roman" w:eastAsia="Times New Roman" w:cs="Times New Roman"/>
          <w:noProof w:val="0"/>
          <w:lang w:val="uk-UA"/>
        </w:rPr>
        <w:t>9</w:t>
      </w:r>
      <w:r w:rsidRPr="22AA815F" w:rsidR="22AA815F">
        <w:rPr>
          <w:rFonts w:ascii="Times New Roman" w:hAnsi="Times New Roman" w:eastAsia="Times New Roman" w:cs="Times New Roman"/>
          <w:noProof w:val="0"/>
          <w:lang w:val="uk-UA"/>
        </w:rPr>
        <w:t>9</w:t>
      </w:r>
      <w:r w:rsidRPr="22AA815F" w:rsidR="22AA815F">
        <w:rPr>
          <w:rFonts w:ascii="Times New Roman" w:hAnsi="Times New Roman" w:eastAsia="Times New Roman" w:cs="Times New Roman"/>
          <w:noProof w:val="0"/>
          <w:lang w:val="uk-UA"/>
        </w:rPr>
        <w:t>0. – 121-127 с.</w:t>
      </w:r>
    </w:p>
    <w:p w:rsidR="22AA815F" w:rsidP="22AA815F" w:rsidRDefault="22AA815F" w14:paraId="4FA5221D" w14:textId="620FCB24">
      <w:pPr>
        <w:pStyle w:val="a3"/>
        <w:numPr>
          <w:ilvl w:val="0"/>
          <w:numId w:val="6"/>
        </w:numPr>
        <w:spacing w:line="360" w:lineRule="auto"/>
        <w:jc w:val="both"/>
        <w:rPr>
          <w:rFonts w:ascii="Times New Roman" w:hAnsi="Times New Roman" w:eastAsia="Times New Roman" w:cs="Times New Roman"/>
          <w:b w:val="0"/>
          <w:bCs w:val="0"/>
          <w:i w:val="0"/>
          <w:iCs w:val="0"/>
          <w:noProof w:val="0"/>
          <w:color w:val="444444"/>
          <w:sz w:val="22"/>
          <w:szCs w:val="22"/>
          <w:lang w:val="uk-UA"/>
        </w:rPr>
      </w:pPr>
      <w:proofErr w:type="spellStart"/>
      <w:r w:rsidRPr="22AA815F" w:rsidR="22AA815F">
        <w:rPr>
          <w:rFonts w:ascii="Times New Roman" w:hAnsi="Times New Roman" w:eastAsia="Times New Roman" w:cs="Times New Roman"/>
          <w:noProof w:val="0"/>
          <w:lang w:val="uk-UA"/>
        </w:rPr>
        <w:t>Code</w:t>
      </w:r>
      <w:proofErr w:type="spellEnd"/>
      <w:r w:rsidRPr="22AA815F" w:rsidR="22AA815F">
        <w:rPr>
          <w:rFonts w:ascii="Times New Roman" w:hAnsi="Times New Roman" w:eastAsia="Times New Roman" w:cs="Times New Roman"/>
          <w:noProof w:val="0"/>
          <w:lang w:val="uk-UA"/>
        </w:rPr>
        <w:t xml:space="preserve"> </w:t>
      </w:r>
      <w:proofErr w:type="spellStart"/>
      <w:r w:rsidRPr="22AA815F" w:rsidR="22AA815F">
        <w:rPr>
          <w:rFonts w:ascii="Times New Roman" w:hAnsi="Times New Roman" w:eastAsia="Times New Roman" w:cs="Times New Roman"/>
          <w:noProof w:val="0"/>
          <w:lang w:val="uk-UA"/>
        </w:rPr>
        <w:t>civil</w:t>
      </w:r>
      <w:proofErr w:type="spellEnd"/>
      <w:r w:rsidRPr="22AA815F" w:rsidR="22AA815F">
        <w:rPr>
          <w:rFonts w:ascii="Times New Roman" w:hAnsi="Times New Roman" w:eastAsia="Times New Roman" w:cs="Times New Roman"/>
          <w:noProof w:val="0"/>
          <w:lang w:val="uk-UA"/>
        </w:rPr>
        <w:t xml:space="preserve"> [Електронний ресурс]. – Режим доступу : https://www.legifrance.gouv.fr/affichCode.do?cidTexte= LEGITEXT000006070721 </w:t>
      </w:r>
    </w:p>
    <w:p w:rsidR="22AA815F" w:rsidP="22AA815F" w:rsidRDefault="22AA815F" w14:paraId="28C7536E" w14:textId="6B5BA2D3">
      <w:pPr>
        <w:pStyle w:val="a3"/>
        <w:numPr>
          <w:ilvl w:val="0"/>
          <w:numId w:val="6"/>
        </w:numPr>
        <w:spacing w:line="360" w:lineRule="auto"/>
        <w:jc w:val="both"/>
        <w:rPr>
          <w:rFonts w:ascii="Times New Roman" w:hAnsi="Times New Roman" w:eastAsia="Times New Roman" w:cs="Times New Roman"/>
          <w:b w:val="0"/>
          <w:bCs w:val="0"/>
          <w:i w:val="0"/>
          <w:iCs w:val="0"/>
          <w:noProof w:val="0"/>
          <w:color w:val="444444"/>
          <w:sz w:val="22"/>
          <w:szCs w:val="22"/>
          <w:lang w:val="uk-UA"/>
        </w:rPr>
      </w:pPr>
      <w:r w:rsidRPr="22AA815F" w:rsidR="22AA815F">
        <w:rPr>
          <w:rFonts w:ascii="Times New Roman" w:hAnsi="Times New Roman" w:eastAsia="Times New Roman" w:cs="Times New Roman"/>
          <w:noProof w:val="0"/>
          <w:lang w:val="uk-UA"/>
        </w:rPr>
        <w:t xml:space="preserve"> </w:t>
      </w:r>
      <w:proofErr w:type="spellStart"/>
      <w:r w:rsidRPr="22AA815F" w:rsidR="22AA815F">
        <w:rPr>
          <w:rFonts w:ascii="Times New Roman" w:hAnsi="Times New Roman" w:eastAsia="Times New Roman" w:cs="Times New Roman"/>
          <w:noProof w:val="0"/>
          <w:lang w:val="uk-UA"/>
        </w:rPr>
        <w:t>German</w:t>
      </w:r>
      <w:proofErr w:type="spellEnd"/>
      <w:r w:rsidRPr="22AA815F" w:rsidR="22AA815F">
        <w:rPr>
          <w:rFonts w:ascii="Times New Roman" w:hAnsi="Times New Roman" w:eastAsia="Times New Roman" w:cs="Times New Roman"/>
          <w:noProof w:val="0"/>
          <w:lang w:val="uk-UA"/>
        </w:rPr>
        <w:t xml:space="preserve"> </w:t>
      </w:r>
      <w:proofErr w:type="spellStart"/>
      <w:r w:rsidRPr="22AA815F" w:rsidR="22AA815F">
        <w:rPr>
          <w:rFonts w:ascii="Times New Roman" w:hAnsi="Times New Roman" w:eastAsia="Times New Roman" w:cs="Times New Roman"/>
          <w:noProof w:val="0"/>
          <w:lang w:val="uk-UA"/>
        </w:rPr>
        <w:t>Civil</w:t>
      </w:r>
      <w:proofErr w:type="spellEnd"/>
      <w:r w:rsidRPr="22AA815F" w:rsidR="22AA815F">
        <w:rPr>
          <w:rFonts w:ascii="Times New Roman" w:hAnsi="Times New Roman" w:eastAsia="Times New Roman" w:cs="Times New Roman"/>
          <w:noProof w:val="0"/>
          <w:lang w:val="uk-UA"/>
        </w:rPr>
        <w:t xml:space="preserve"> </w:t>
      </w:r>
      <w:proofErr w:type="spellStart"/>
      <w:r w:rsidRPr="22AA815F" w:rsidR="22AA815F">
        <w:rPr>
          <w:rFonts w:ascii="Times New Roman" w:hAnsi="Times New Roman" w:eastAsia="Times New Roman" w:cs="Times New Roman"/>
          <w:noProof w:val="0"/>
          <w:lang w:val="uk-UA"/>
        </w:rPr>
        <w:t>Code</w:t>
      </w:r>
      <w:proofErr w:type="spellEnd"/>
      <w:r w:rsidRPr="22AA815F" w:rsidR="22AA815F">
        <w:rPr>
          <w:rFonts w:ascii="Times New Roman" w:hAnsi="Times New Roman" w:eastAsia="Times New Roman" w:cs="Times New Roman"/>
          <w:noProof w:val="0"/>
          <w:lang w:val="uk-UA"/>
        </w:rPr>
        <w:t xml:space="preserve"> [Електронний ресурс]. – Режим доступу : http://www.gesetze-im-internet.de/englisch_ </w:t>
      </w:r>
      <w:proofErr w:type="spellStart"/>
      <w:r w:rsidRPr="22AA815F" w:rsidR="22AA815F">
        <w:rPr>
          <w:rFonts w:ascii="Times New Roman" w:hAnsi="Times New Roman" w:eastAsia="Times New Roman" w:cs="Times New Roman"/>
          <w:noProof w:val="0"/>
          <w:lang w:val="uk-UA"/>
        </w:rPr>
        <w:t>bgb</w:t>
      </w:r>
      <w:proofErr w:type="spellEnd"/>
      <w:r w:rsidRPr="22AA815F" w:rsidR="22AA815F">
        <w:rPr>
          <w:rFonts w:ascii="Times New Roman" w:hAnsi="Times New Roman" w:eastAsia="Times New Roman" w:cs="Times New Roman"/>
          <w:noProof w:val="0"/>
          <w:lang w:val="uk-UA"/>
        </w:rPr>
        <w:t xml:space="preserve">/englisch_bgb.html#p6072 </w:t>
      </w:r>
    </w:p>
    <w:p w:rsidR="22AA815F" w:rsidP="22AA815F" w:rsidRDefault="22AA815F" w14:paraId="0069C26B" w14:textId="4F3391F6">
      <w:pPr>
        <w:pStyle w:val="a3"/>
        <w:numPr>
          <w:ilvl w:val="0"/>
          <w:numId w:val="6"/>
        </w:numPr>
        <w:spacing w:line="360" w:lineRule="auto"/>
        <w:jc w:val="both"/>
        <w:rPr>
          <w:rFonts w:ascii="Times New Roman" w:hAnsi="Times New Roman" w:eastAsia="Times New Roman" w:cs="Times New Roman"/>
          <w:b w:val="0"/>
          <w:bCs w:val="0"/>
          <w:i w:val="0"/>
          <w:iCs w:val="0"/>
          <w:noProof w:val="0"/>
          <w:color w:val="444444"/>
          <w:sz w:val="22"/>
          <w:szCs w:val="22"/>
          <w:lang w:val="uk-UA"/>
        </w:rPr>
      </w:pPr>
      <w:proofErr w:type="spellStart"/>
      <w:r w:rsidRPr="22AA815F" w:rsidR="22AA815F">
        <w:rPr>
          <w:rFonts w:ascii="Times New Roman" w:hAnsi="Times New Roman" w:eastAsia="Times New Roman" w:cs="Times New Roman"/>
          <w:noProof w:val="0"/>
          <w:lang w:val="uk-UA"/>
        </w:rPr>
        <w:t>Нечаева</w:t>
      </w:r>
      <w:proofErr w:type="spellEnd"/>
      <w:r w:rsidRPr="22AA815F" w:rsidR="22AA815F">
        <w:rPr>
          <w:rFonts w:ascii="Times New Roman" w:hAnsi="Times New Roman" w:eastAsia="Times New Roman" w:cs="Times New Roman"/>
          <w:noProof w:val="0"/>
          <w:lang w:val="uk-UA"/>
        </w:rPr>
        <w:t xml:space="preserve"> А. М. </w:t>
      </w:r>
      <w:proofErr w:type="spellStart"/>
      <w:r w:rsidRPr="22AA815F" w:rsidR="22AA815F">
        <w:rPr>
          <w:rFonts w:ascii="Times New Roman" w:hAnsi="Times New Roman" w:eastAsia="Times New Roman" w:cs="Times New Roman"/>
          <w:noProof w:val="0"/>
          <w:lang w:val="uk-UA"/>
        </w:rPr>
        <w:t>Защита</w:t>
      </w:r>
      <w:proofErr w:type="spellEnd"/>
      <w:r w:rsidRPr="22AA815F" w:rsidR="22AA815F">
        <w:rPr>
          <w:rFonts w:ascii="Times New Roman" w:hAnsi="Times New Roman" w:eastAsia="Times New Roman" w:cs="Times New Roman"/>
          <w:noProof w:val="0"/>
          <w:lang w:val="uk-UA"/>
        </w:rPr>
        <w:t xml:space="preserve"> </w:t>
      </w:r>
      <w:proofErr w:type="spellStart"/>
      <w:r w:rsidRPr="22AA815F" w:rsidR="22AA815F">
        <w:rPr>
          <w:rFonts w:ascii="Times New Roman" w:hAnsi="Times New Roman" w:eastAsia="Times New Roman" w:cs="Times New Roman"/>
          <w:noProof w:val="0"/>
          <w:lang w:val="uk-UA"/>
        </w:rPr>
        <w:t>личных</w:t>
      </w:r>
      <w:proofErr w:type="spellEnd"/>
      <w:r w:rsidRPr="22AA815F" w:rsidR="22AA815F">
        <w:rPr>
          <w:rFonts w:ascii="Times New Roman" w:hAnsi="Times New Roman" w:eastAsia="Times New Roman" w:cs="Times New Roman"/>
          <w:noProof w:val="0"/>
          <w:lang w:val="uk-UA"/>
        </w:rPr>
        <w:t xml:space="preserve"> прав </w:t>
      </w:r>
      <w:proofErr w:type="spellStart"/>
      <w:r w:rsidRPr="22AA815F" w:rsidR="22AA815F">
        <w:rPr>
          <w:rFonts w:ascii="Times New Roman" w:hAnsi="Times New Roman" w:eastAsia="Times New Roman" w:cs="Times New Roman"/>
          <w:noProof w:val="0"/>
          <w:lang w:val="uk-UA"/>
        </w:rPr>
        <w:t>несовершеннолетнего</w:t>
      </w:r>
      <w:proofErr w:type="spellEnd"/>
      <w:r w:rsidRPr="22AA815F" w:rsidR="22AA815F">
        <w:rPr>
          <w:rFonts w:ascii="Times New Roman" w:hAnsi="Times New Roman" w:eastAsia="Times New Roman" w:cs="Times New Roman"/>
          <w:noProof w:val="0"/>
          <w:lang w:val="uk-UA"/>
        </w:rPr>
        <w:t xml:space="preserve"> </w:t>
      </w:r>
      <w:proofErr w:type="spellStart"/>
      <w:r w:rsidRPr="22AA815F" w:rsidR="22AA815F">
        <w:rPr>
          <w:rFonts w:ascii="Times New Roman" w:hAnsi="Times New Roman" w:eastAsia="Times New Roman" w:cs="Times New Roman"/>
          <w:noProof w:val="0"/>
          <w:lang w:val="uk-UA"/>
        </w:rPr>
        <w:t>гражданина</w:t>
      </w:r>
      <w:proofErr w:type="spellEnd"/>
      <w:r w:rsidRPr="22AA815F" w:rsidR="22AA815F">
        <w:rPr>
          <w:rFonts w:ascii="Times New Roman" w:hAnsi="Times New Roman" w:eastAsia="Times New Roman" w:cs="Times New Roman"/>
          <w:noProof w:val="0"/>
          <w:lang w:val="uk-UA"/>
        </w:rPr>
        <w:t xml:space="preserve"> в </w:t>
      </w:r>
      <w:proofErr w:type="spellStart"/>
      <w:r w:rsidRPr="22AA815F" w:rsidR="22AA815F">
        <w:rPr>
          <w:rFonts w:ascii="Times New Roman" w:hAnsi="Times New Roman" w:eastAsia="Times New Roman" w:cs="Times New Roman"/>
          <w:noProof w:val="0"/>
          <w:lang w:val="uk-UA"/>
        </w:rPr>
        <w:t>семейно-правовой</w:t>
      </w:r>
      <w:proofErr w:type="spellEnd"/>
      <w:r w:rsidRPr="22AA815F" w:rsidR="22AA815F">
        <w:rPr>
          <w:rFonts w:ascii="Times New Roman" w:hAnsi="Times New Roman" w:eastAsia="Times New Roman" w:cs="Times New Roman"/>
          <w:noProof w:val="0"/>
          <w:lang w:val="uk-UA"/>
        </w:rPr>
        <w:t xml:space="preserve"> </w:t>
      </w:r>
      <w:proofErr w:type="spellStart"/>
      <w:r w:rsidRPr="22AA815F" w:rsidR="22AA815F">
        <w:rPr>
          <w:rFonts w:ascii="Times New Roman" w:hAnsi="Times New Roman" w:eastAsia="Times New Roman" w:cs="Times New Roman"/>
          <w:noProof w:val="0"/>
          <w:lang w:val="uk-UA"/>
        </w:rPr>
        <w:t>сфере</w:t>
      </w:r>
      <w:proofErr w:type="spellEnd"/>
      <w:r w:rsidRPr="22AA815F" w:rsidR="22AA815F">
        <w:rPr>
          <w:rFonts w:ascii="Times New Roman" w:hAnsi="Times New Roman" w:eastAsia="Times New Roman" w:cs="Times New Roman"/>
          <w:noProof w:val="0"/>
          <w:lang w:val="uk-UA"/>
        </w:rPr>
        <w:t xml:space="preserve"> по </w:t>
      </w:r>
      <w:proofErr w:type="spellStart"/>
      <w:r w:rsidRPr="22AA815F" w:rsidR="22AA815F">
        <w:rPr>
          <w:rFonts w:ascii="Times New Roman" w:hAnsi="Times New Roman" w:eastAsia="Times New Roman" w:cs="Times New Roman"/>
          <w:noProof w:val="0"/>
          <w:lang w:val="uk-UA"/>
        </w:rPr>
        <w:t>Гражданскому</w:t>
      </w:r>
      <w:proofErr w:type="spellEnd"/>
      <w:r w:rsidRPr="22AA815F" w:rsidR="22AA815F">
        <w:rPr>
          <w:rFonts w:ascii="Times New Roman" w:hAnsi="Times New Roman" w:eastAsia="Times New Roman" w:cs="Times New Roman"/>
          <w:noProof w:val="0"/>
          <w:lang w:val="uk-UA"/>
        </w:rPr>
        <w:t xml:space="preserve"> </w:t>
      </w:r>
      <w:proofErr w:type="spellStart"/>
      <w:r w:rsidRPr="22AA815F" w:rsidR="22AA815F">
        <w:rPr>
          <w:rFonts w:ascii="Times New Roman" w:hAnsi="Times New Roman" w:eastAsia="Times New Roman" w:cs="Times New Roman"/>
          <w:noProof w:val="0"/>
          <w:lang w:val="uk-UA"/>
        </w:rPr>
        <w:t>Уложению</w:t>
      </w:r>
      <w:proofErr w:type="spellEnd"/>
      <w:r w:rsidRPr="22AA815F" w:rsidR="22AA815F">
        <w:rPr>
          <w:rFonts w:ascii="Times New Roman" w:hAnsi="Times New Roman" w:eastAsia="Times New Roman" w:cs="Times New Roman"/>
          <w:noProof w:val="0"/>
          <w:lang w:val="uk-UA"/>
        </w:rPr>
        <w:t xml:space="preserve"> </w:t>
      </w:r>
      <w:proofErr w:type="spellStart"/>
      <w:r w:rsidRPr="22AA815F" w:rsidR="22AA815F">
        <w:rPr>
          <w:rFonts w:ascii="Times New Roman" w:hAnsi="Times New Roman" w:eastAsia="Times New Roman" w:cs="Times New Roman"/>
          <w:noProof w:val="0"/>
          <w:lang w:val="uk-UA"/>
        </w:rPr>
        <w:t>Германии</w:t>
      </w:r>
      <w:proofErr w:type="spellEnd"/>
      <w:r w:rsidRPr="22AA815F" w:rsidR="22AA815F">
        <w:rPr>
          <w:rFonts w:ascii="Times New Roman" w:hAnsi="Times New Roman" w:eastAsia="Times New Roman" w:cs="Times New Roman"/>
          <w:noProof w:val="0"/>
          <w:lang w:val="uk-UA"/>
        </w:rPr>
        <w:t xml:space="preserve"> / </w:t>
      </w:r>
      <w:proofErr w:type="spellStart"/>
      <w:r w:rsidRPr="22AA815F" w:rsidR="22AA815F">
        <w:rPr>
          <w:rFonts w:ascii="Times New Roman" w:hAnsi="Times New Roman" w:eastAsia="Times New Roman" w:cs="Times New Roman"/>
          <w:noProof w:val="0"/>
          <w:lang w:val="uk-UA"/>
        </w:rPr>
        <w:t>Александра</w:t>
      </w:r>
      <w:proofErr w:type="spellEnd"/>
      <w:r w:rsidRPr="22AA815F" w:rsidR="22AA815F">
        <w:rPr>
          <w:rFonts w:ascii="Times New Roman" w:hAnsi="Times New Roman" w:eastAsia="Times New Roman" w:cs="Times New Roman"/>
          <w:noProof w:val="0"/>
          <w:lang w:val="uk-UA"/>
        </w:rPr>
        <w:t xml:space="preserve"> </w:t>
      </w:r>
      <w:proofErr w:type="spellStart"/>
      <w:r w:rsidRPr="22AA815F" w:rsidR="22AA815F">
        <w:rPr>
          <w:rFonts w:ascii="Times New Roman" w:hAnsi="Times New Roman" w:eastAsia="Times New Roman" w:cs="Times New Roman"/>
          <w:noProof w:val="0"/>
          <w:lang w:val="uk-UA"/>
        </w:rPr>
        <w:t>Матвеевна</w:t>
      </w:r>
      <w:proofErr w:type="spellEnd"/>
      <w:r w:rsidRPr="22AA815F" w:rsidR="22AA815F">
        <w:rPr>
          <w:rFonts w:ascii="Times New Roman" w:hAnsi="Times New Roman" w:eastAsia="Times New Roman" w:cs="Times New Roman"/>
          <w:noProof w:val="0"/>
          <w:lang w:val="uk-UA"/>
        </w:rPr>
        <w:t xml:space="preserve"> </w:t>
      </w:r>
      <w:proofErr w:type="spellStart"/>
      <w:r w:rsidRPr="22AA815F" w:rsidR="22AA815F">
        <w:rPr>
          <w:rFonts w:ascii="Times New Roman" w:hAnsi="Times New Roman" w:eastAsia="Times New Roman" w:cs="Times New Roman"/>
          <w:noProof w:val="0"/>
          <w:lang w:val="uk-UA"/>
        </w:rPr>
        <w:t>Нечаева</w:t>
      </w:r>
      <w:proofErr w:type="spellEnd"/>
      <w:r w:rsidRPr="22AA815F" w:rsidR="22AA815F">
        <w:rPr>
          <w:rFonts w:ascii="Times New Roman" w:hAnsi="Times New Roman" w:eastAsia="Times New Roman" w:cs="Times New Roman"/>
          <w:noProof w:val="0"/>
          <w:lang w:val="uk-UA"/>
        </w:rPr>
        <w:t xml:space="preserve"> // </w:t>
      </w:r>
      <w:proofErr w:type="spellStart"/>
      <w:r w:rsidRPr="22AA815F" w:rsidR="22AA815F">
        <w:rPr>
          <w:rFonts w:ascii="Times New Roman" w:hAnsi="Times New Roman" w:eastAsia="Times New Roman" w:cs="Times New Roman"/>
          <w:noProof w:val="0"/>
          <w:lang w:val="uk-UA"/>
        </w:rPr>
        <w:t>Государство</w:t>
      </w:r>
      <w:proofErr w:type="spellEnd"/>
      <w:r w:rsidRPr="22AA815F" w:rsidR="22AA815F">
        <w:rPr>
          <w:rFonts w:ascii="Times New Roman" w:hAnsi="Times New Roman" w:eastAsia="Times New Roman" w:cs="Times New Roman"/>
          <w:noProof w:val="0"/>
          <w:lang w:val="uk-UA"/>
        </w:rPr>
        <w:t xml:space="preserve"> и право. – 2011. – № 3. – С. 183-187.</w:t>
      </w:r>
    </w:p>
    <w:p w:rsidR="22AA815F" w:rsidP="22AA815F" w:rsidRDefault="22AA815F" w14:paraId="7B1EB872" w14:textId="7E7B10B8">
      <w:pPr>
        <w:pStyle w:val="a3"/>
        <w:numPr>
          <w:ilvl w:val="0"/>
          <w:numId w:val="6"/>
        </w:numPr>
        <w:spacing w:line="360" w:lineRule="auto"/>
        <w:jc w:val="both"/>
        <w:rPr>
          <w:rFonts w:ascii="Times New Roman" w:hAnsi="Times New Roman" w:eastAsia="Times New Roman" w:cs="Times New Roman"/>
          <w:b w:val="0"/>
          <w:bCs w:val="0"/>
          <w:i w:val="0"/>
          <w:iCs w:val="0"/>
          <w:noProof w:val="0"/>
          <w:color w:val="444444"/>
          <w:sz w:val="22"/>
          <w:szCs w:val="22"/>
          <w:lang w:val="uk-UA"/>
        </w:rPr>
      </w:pPr>
      <w:proofErr w:type="spellStart"/>
      <w:r w:rsidRPr="22AA815F" w:rsidR="22AA815F">
        <w:rPr>
          <w:rFonts w:ascii="Times New Roman" w:hAnsi="Times New Roman" w:eastAsia="Times New Roman" w:cs="Times New Roman"/>
          <w:noProof w:val="0"/>
          <w:lang w:val="uk-UA"/>
        </w:rPr>
        <w:t>Яніцька</w:t>
      </w:r>
      <w:proofErr w:type="spellEnd"/>
      <w:r w:rsidRPr="22AA815F" w:rsidR="22AA815F">
        <w:rPr>
          <w:rFonts w:ascii="Times New Roman" w:hAnsi="Times New Roman" w:eastAsia="Times New Roman" w:cs="Times New Roman"/>
          <w:noProof w:val="0"/>
          <w:lang w:val="uk-UA"/>
        </w:rPr>
        <w:t xml:space="preserve"> І. А. Опіка і піклування як форма влаштування дітей-сиріт та дітей, позбавлених батьківського піклування: </w:t>
      </w:r>
      <w:proofErr w:type="spellStart"/>
      <w:r w:rsidRPr="22AA815F" w:rsidR="22AA815F">
        <w:rPr>
          <w:rFonts w:ascii="Times New Roman" w:hAnsi="Times New Roman" w:eastAsia="Times New Roman" w:cs="Times New Roman"/>
          <w:noProof w:val="0"/>
          <w:lang w:val="uk-UA"/>
        </w:rPr>
        <w:t>автореф</w:t>
      </w:r>
      <w:proofErr w:type="spellEnd"/>
      <w:r w:rsidRPr="22AA815F" w:rsidR="22AA815F">
        <w:rPr>
          <w:rFonts w:ascii="Times New Roman" w:hAnsi="Times New Roman" w:eastAsia="Times New Roman" w:cs="Times New Roman"/>
          <w:noProof w:val="0"/>
          <w:lang w:val="uk-UA"/>
        </w:rPr>
        <w:t xml:space="preserve">. </w:t>
      </w:r>
      <w:proofErr w:type="spellStart"/>
      <w:r w:rsidRPr="22AA815F" w:rsidR="22AA815F">
        <w:rPr>
          <w:rFonts w:ascii="Times New Roman" w:hAnsi="Times New Roman" w:eastAsia="Times New Roman" w:cs="Times New Roman"/>
          <w:noProof w:val="0"/>
          <w:lang w:val="uk-UA"/>
        </w:rPr>
        <w:t>дис</w:t>
      </w:r>
      <w:proofErr w:type="spellEnd"/>
      <w:r w:rsidRPr="22AA815F" w:rsidR="22AA815F">
        <w:rPr>
          <w:rFonts w:ascii="Times New Roman" w:hAnsi="Times New Roman" w:eastAsia="Times New Roman" w:cs="Times New Roman"/>
          <w:noProof w:val="0"/>
          <w:lang w:val="uk-UA"/>
        </w:rPr>
        <w:t xml:space="preserve">. … </w:t>
      </w:r>
      <w:proofErr w:type="spellStart"/>
      <w:r w:rsidRPr="22AA815F" w:rsidR="22AA815F">
        <w:rPr>
          <w:rFonts w:ascii="Times New Roman" w:hAnsi="Times New Roman" w:eastAsia="Times New Roman" w:cs="Times New Roman"/>
          <w:noProof w:val="0"/>
          <w:lang w:val="uk-UA"/>
        </w:rPr>
        <w:t>канд</w:t>
      </w:r>
      <w:proofErr w:type="spellEnd"/>
      <w:r w:rsidRPr="22AA815F" w:rsidR="22AA815F">
        <w:rPr>
          <w:rFonts w:ascii="Times New Roman" w:hAnsi="Times New Roman" w:eastAsia="Times New Roman" w:cs="Times New Roman"/>
          <w:noProof w:val="0"/>
          <w:lang w:val="uk-UA"/>
        </w:rPr>
        <w:t xml:space="preserve">. </w:t>
      </w:r>
      <w:proofErr w:type="spellStart"/>
      <w:r w:rsidRPr="22AA815F" w:rsidR="22AA815F">
        <w:rPr>
          <w:rFonts w:ascii="Times New Roman" w:hAnsi="Times New Roman" w:eastAsia="Times New Roman" w:cs="Times New Roman"/>
          <w:noProof w:val="0"/>
          <w:lang w:val="uk-UA"/>
        </w:rPr>
        <w:t>юрид</w:t>
      </w:r>
      <w:proofErr w:type="spellEnd"/>
      <w:r w:rsidRPr="22AA815F" w:rsidR="22AA815F">
        <w:rPr>
          <w:rFonts w:ascii="Times New Roman" w:hAnsi="Times New Roman" w:eastAsia="Times New Roman" w:cs="Times New Roman"/>
          <w:noProof w:val="0"/>
          <w:lang w:val="uk-UA"/>
        </w:rPr>
        <w:t xml:space="preserve">. наук: 12.00.03 / </w:t>
      </w:r>
      <w:proofErr w:type="spellStart"/>
      <w:r w:rsidRPr="22AA815F" w:rsidR="22AA815F">
        <w:rPr>
          <w:rFonts w:ascii="Times New Roman" w:hAnsi="Times New Roman" w:eastAsia="Times New Roman" w:cs="Times New Roman"/>
          <w:noProof w:val="0"/>
          <w:lang w:val="uk-UA"/>
        </w:rPr>
        <w:t>Яніцька</w:t>
      </w:r>
      <w:proofErr w:type="spellEnd"/>
      <w:r w:rsidRPr="22AA815F" w:rsidR="22AA815F">
        <w:rPr>
          <w:rFonts w:ascii="Times New Roman" w:hAnsi="Times New Roman" w:eastAsia="Times New Roman" w:cs="Times New Roman"/>
          <w:noProof w:val="0"/>
          <w:lang w:val="uk-UA"/>
        </w:rPr>
        <w:t xml:space="preserve"> Інна Анатоліївна; </w:t>
      </w:r>
      <w:proofErr w:type="spellStart"/>
      <w:r w:rsidRPr="22AA815F" w:rsidR="22AA815F">
        <w:rPr>
          <w:rFonts w:ascii="Times New Roman" w:hAnsi="Times New Roman" w:eastAsia="Times New Roman" w:cs="Times New Roman"/>
          <w:noProof w:val="0"/>
          <w:lang w:val="uk-UA"/>
        </w:rPr>
        <w:t>Нац</w:t>
      </w:r>
      <w:proofErr w:type="spellEnd"/>
      <w:r w:rsidRPr="22AA815F" w:rsidR="22AA815F">
        <w:rPr>
          <w:rFonts w:ascii="Times New Roman" w:hAnsi="Times New Roman" w:eastAsia="Times New Roman" w:cs="Times New Roman"/>
          <w:noProof w:val="0"/>
          <w:lang w:val="uk-UA"/>
        </w:rPr>
        <w:t>. ун-т «</w:t>
      </w:r>
      <w:proofErr w:type="spellStart"/>
      <w:r w:rsidRPr="22AA815F" w:rsidR="22AA815F">
        <w:rPr>
          <w:rFonts w:ascii="Times New Roman" w:hAnsi="Times New Roman" w:eastAsia="Times New Roman" w:cs="Times New Roman"/>
          <w:noProof w:val="0"/>
          <w:lang w:val="uk-UA"/>
        </w:rPr>
        <w:t>Одес</w:t>
      </w:r>
      <w:proofErr w:type="spellEnd"/>
      <w:r w:rsidRPr="22AA815F" w:rsidR="22AA815F">
        <w:rPr>
          <w:rFonts w:ascii="Times New Roman" w:hAnsi="Times New Roman" w:eastAsia="Times New Roman" w:cs="Times New Roman"/>
          <w:noProof w:val="0"/>
          <w:lang w:val="uk-UA"/>
        </w:rPr>
        <w:t xml:space="preserve">. </w:t>
      </w:r>
      <w:proofErr w:type="spellStart"/>
      <w:r w:rsidRPr="22AA815F" w:rsidR="22AA815F">
        <w:rPr>
          <w:rFonts w:ascii="Times New Roman" w:hAnsi="Times New Roman" w:eastAsia="Times New Roman" w:cs="Times New Roman"/>
          <w:noProof w:val="0"/>
          <w:lang w:val="uk-UA"/>
        </w:rPr>
        <w:t>юрид</w:t>
      </w:r>
      <w:proofErr w:type="spellEnd"/>
      <w:r w:rsidRPr="22AA815F" w:rsidR="22AA815F">
        <w:rPr>
          <w:rFonts w:ascii="Times New Roman" w:hAnsi="Times New Roman" w:eastAsia="Times New Roman" w:cs="Times New Roman"/>
          <w:noProof w:val="0"/>
          <w:lang w:val="uk-UA"/>
        </w:rPr>
        <w:t xml:space="preserve">. акад.». – Одеса, 2015. – 211 с. [Електронний ресурс]. – Режим доступу: http:// dspace.onua.edu.ua </w:t>
      </w:r>
    </w:p>
    <w:p w:rsidR="22AA815F" w:rsidP="22AA815F" w:rsidRDefault="22AA815F" w14:paraId="6A786BCF" w14:textId="1C412C0A">
      <w:pPr>
        <w:pStyle w:val="a3"/>
        <w:numPr>
          <w:ilvl w:val="0"/>
          <w:numId w:val="6"/>
        </w:numPr>
        <w:spacing w:line="360" w:lineRule="auto"/>
        <w:jc w:val="both"/>
        <w:rPr>
          <w:rFonts w:ascii="Times New Roman" w:hAnsi="Times New Roman" w:eastAsia="Times New Roman" w:cs="Times New Roman"/>
          <w:b w:val="0"/>
          <w:bCs w:val="0"/>
          <w:i w:val="0"/>
          <w:iCs w:val="0"/>
          <w:noProof w:val="0"/>
          <w:color w:val="444444"/>
          <w:sz w:val="22"/>
          <w:szCs w:val="22"/>
          <w:lang w:val="uk-UA"/>
        </w:rPr>
      </w:pPr>
      <w:r w:rsidRPr="22AA815F" w:rsidR="22AA815F">
        <w:rPr>
          <w:rFonts w:ascii="Times New Roman" w:hAnsi="Times New Roman" w:eastAsia="Times New Roman" w:cs="Times New Roman"/>
          <w:noProof w:val="0"/>
          <w:lang w:val="uk-UA"/>
        </w:rPr>
        <w:t xml:space="preserve">Морозова С. Є. Правове регулювання опіки та піклування за цивільним законодавством України [Текст]: </w:t>
      </w:r>
      <w:proofErr w:type="spellStart"/>
      <w:r w:rsidRPr="22AA815F" w:rsidR="22AA815F">
        <w:rPr>
          <w:rFonts w:ascii="Times New Roman" w:hAnsi="Times New Roman" w:eastAsia="Times New Roman" w:cs="Times New Roman"/>
          <w:noProof w:val="0"/>
          <w:lang w:val="uk-UA"/>
        </w:rPr>
        <w:t>автореф</w:t>
      </w:r>
      <w:proofErr w:type="spellEnd"/>
      <w:r w:rsidRPr="22AA815F" w:rsidR="22AA815F">
        <w:rPr>
          <w:rFonts w:ascii="Times New Roman" w:hAnsi="Times New Roman" w:eastAsia="Times New Roman" w:cs="Times New Roman"/>
          <w:noProof w:val="0"/>
          <w:lang w:val="uk-UA"/>
        </w:rPr>
        <w:t xml:space="preserve">. </w:t>
      </w:r>
      <w:proofErr w:type="spellStart"/>
      <w:r w:rsidRPr="22AA815F" w:rsidR="22AA815F">
        <w:rPr>
          <w:rFonts w:ascii="Times New Roman" w:hAnsi="Times New Roman" w:eastAsia="Times New Roman" w:cs="Times New Roman"/>
          <w:noProof w:val="0"/>
          <w:lang w:val="uk-UA"/>
        </w:rPr>
        <w:t>дис</w:t>
      </w:r>
      <w:proofErr w:type="spellEnd"/>
      <w:r w:rsidRPr="22AA815F" w:rsidR="22AA815F">
        <w:rPr>
          <w:rFonts w:ascii="Times New Roman" w:hAnsi="Times New Roman" w:eastAsia="Times New Roman" w:cs="Times New Roman"/>
          <w:noProof w:val="0"/>
          <w:lang w:val="uk-UA"/>
        </w:rPr>
        <w:t xml:space="preserve">. … </w:t>
      </w:r>
      <w:proofErr w:type="spellStart"/>
      <w:r w:rsidRPr="22AA815F" w:rsidR="22AA815F">
        <w:rPr>
          <w:rFonts w:ascii="Times New Roman" w:hAnsi="Times New Roman" w:eastAsia="Times New Roman" w:cs="Times New Roman"/>
          <w:noProof w:val="0"/>
          <w:lang w:val="uk-UA"/>
        </w:rPr>
        <w:t>канд</w:t>
      </w:r>
      <w:proofErr w:type="spellEnd"/>
      <w:r w:rsidRPr="22AA815F" w:rsidR="22AA815F">
        <w:rPr>
          <w:rFonts w:ascii="Times New Roman" w:hAnsi="Times New Roman" w:eastAsia="Times New Roman" w:cs="Times New Roman"/>
          <w:noProof w:val="0"/>
          <w:lang w:val="uk-UA"/>
        </w:rPr>
        <w:t xml:space="preserve">. </w:t>
      </w:r>
      <w:proofErr w:type="spellStart"/>
      <w:r w:rsidRPr="22AA815F" w:rsidR="22AA815F">
        <w:rPr>
          <w:rFonts w:ascii="Times New Roman" w:hAnsi="Times New Roman" w:eastAsia="Times New Roman" w:cs="Times New Roman"/>
          <w:noProof w:val="0"/>
          <w:lang w:val="uk-UA"/>
        </w:rPr>
        <w:t>юрид</w:t>
      </w:r>
      <w:proofErr w:type="spellEnd"/>
      <w:r w:rsidRPr="22AA815F" w:rsidR="22AA815F">
        <w:rPr>
          <w:rFonts w:ascii="Times New Roman" w:hAnsi="Times New Roman" w:eastAsia="Times New Roman" w:cs="Times New Roman"/>
          <w:noProof w:val="0"/>
          <w:lang w:val="uk-UA"/>
        </w:rPr>
        <w:t>. наук: 12.00.03 / Морозова Стелла Євгенівна; НАН України, Ін-т держави і права ім. В. М. Корецького. – К., 2011. – 20 с. – С. 16.</w:t>
      </w:r>
      <w:r>
        <w:br/>
      </w:r>
    </w:p>
    <w:sectPr w:rsidRPr="00495769" w:rsidR="00495769" w:rsidSect="00D160AF">
      <w:pgSz w:w="11906" w:h="16838" w:orient="portrait"/>
      <w:pgMar w:top="1134" w:right="567" w:bottom="1134" w:left="1701" w:header="709" w:footer="709" w:gutter="0"/>
      <w:cols w:space="708"/>
      <w:docGrid w:linePitch="360"/>
      <w:headerReference w:type="default" r:id="Re54faa39af874aa0"/>
      <w:footerReference w:type="default" r:id="Rd458a3799fa4470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C82B21" w:rsidP="00D160AF" w:rsidRDefault="00C82B21" w14:paraId="4101652C" wp14:textId="77777777">
      <w:pPr>
        <w:spacing w:after="0" w:line="240" w:lineRule="auto"/>
      </w:pPr>
      <w:r>
        <w:separator/>
      </w:r>
    </w:p>
  </w:endnote>
  <w:endnote w:type="continuationSeparator" w:id="0">
    <w:p xmlns:wp14="http://schemas.microsoft.com/office/word/2010/wordml" w:rsidR="00C82B21" w:rsidP="00D160AF" w:rsidRDefault="00C82B21" w14:paraId="4B99056E"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xml><?xml version="1.0" encoding="utf-8"?>
<w:ftr xmlns:w14="http://schemas.microsoft.com/office/word/2010/wordml" xmlns:w="http://schemas.openxmlformats.org/wordprocessingml/2006/main">
  <w:tbl>
    <w:tblPr>
      <w:tblStyle w:val="a1"/>
      <w:bidiVisual w:val="0"/>
      <w:tblW w:w="0" w:type="auto"/>
      <w:tblLayout w:type="fixed"/>
      <w:tblLook w:val="06A0" w:firstRow="1" w:lastRow="0" w:firstColumn="1" w:lastColumn="0" w:noHBand="1" w:noVBand="1"/>
    </w:tblPr>
    <w:tblGrid>
      <w:gridCol w:w="3210"/>
      <w:gridCol w:w="3210"/>
      <w:gridCol w:w="3210"/>
    </w:tblGrid>
    <w:tr w:rsidR="22AA815F" w:rsidTr="22AA815F" w14:paraId="1436AD03">
      <w:tc>
        <w:tcPr>
          <w:tcW w:w="3210" w:type="dxa"/>
          <w:tcMar/>
        </w:tcPr>
        <w:p w:rsidR="22AA815F" w:rsidP="22AA815F" w:rsidRDefault="22AA815F" w14:paraId="41607A65" w14:textId="42028B2F">
          <w:pPr>
            <w:pStyle w:val="a4"/>
            <w:bidi w:val="0"/>
            <w:ind w:left="-115"/>
            <w:jc w:val="left"/>
          </w:pPr>
        </w:p>
      </w:tc>
      <w:tc>
        <w:tcPr>
          <w:tcW w:w="3210" w:type="dxa"/>
          <w:tcMar/>
        </w:tcPr>
        <w:p w:rsidR="22AA815F" w:rsidP="22AA815F" w:rsidRDefault="22AA815F" w14:paraId="4FD8FA2D" w14:textId="2BE52600">
          <w:pPr>
            <w:pStyle w:val="a4"/>
            <w:bidi w:val="0"/>
            <w:jc w:val="center"/>
          </w:pPr>
        </w:p>
      </w:tc>
      <w:tc>
        <w:tcPr>
          <w:tcW w:w="3210" w:type="dxa"/>
          <w:tcMar/>
        </w:tcPr>
        <w:p w:rsidR="22AA815F" w:rsidP="22AA815F" w:rsidRDefault="22AA815F" w14:paraId="2B8C6269" w14:textId="3AF09496">
          <w:pPr>
            <w:pStyle w:val="a4"/>
            <w:bidi w:val="0"/>
            <w:ind w:right="-115"/>
            <w:jc w:val="right"/>
          </w:pPr>
        </w:p>
      </w:tc>
    </w:tr>
  </w:tbl>
  <w:p w:rsidR="22AA815F" w:rsidP="22AA815F" w:rsidRDefault="22AA815F" w14:paraId="03E7D880" w14:textId="0348050D">
    <w:pPr>
      <w:pStyle w:val="a6"/>
      <w:bidi w:val="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C82B21" w:rsidP="00D160AF" w:rsidRDefault="00C82B21" w14:paraId="1299C43A" wp14:textId="77777777">
      <w:pPr>
        <w:spacing w:after="0" w:line="240" w:lineRule="auto"/>
      </w:pPr>
      <w:r>
        <w:separator/>
      </w:r>
    </w:p>
  </w:footnote>
  <w:footnote w:type="continuationSeparator" w:id="0">
    <w:p xmlns:wp14="http://schemas.microsoft.com/office/word/2010/wordml" w:rsidR="00C82B21" w:rsidP="00D160AF" w:rsidRDefault="00C82B21" w14:paraId="4DDBEF00" wp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a1"/>
      <w:bidiVisual w:val="0"/>
      <w:tblW w:w="0" w:type="auto"/>
      <w:tblLayout w:type="fixed"/>
      <w:tblLook w:val="06A0" w:firstRow="1" w:lastRow="0" w:firstColumn="1" w:lastColumn="0" w:noHBand="1" w:noVBand="1"/>
    </w:tblPr>
    <w:tblGrid>
      <w:gridCol w:w="3210"/>
      <w:gridCol w:w="3210"/>
      <w:gridCol w:w="3210"/>
    </w:tblGrid>
    <w:tr w:rsidR="22AA815F" w:rsidTr="22AA815F" w14:paraId="1CA14ABC">
      <w:tc>
        <w:tcPr>
          <w:tcW w:w="3210" w:type="dxa"/>
          <w:tcMar/>
        </w:tcPr>
        <w:p w:rsidR="22AA815F" w:rsidP="22AA815F" w:rsidRDefault="22AA815F" w14:paraId="79163E79" w14:textId="169ED6E7">
          <w:pPr>
            <w:pStyle w:val="a4"/>
            <w:bidi w:val="0"/>
            <w:ind w:left="-115"/>
            <w:jc w:val="left"/>
          </w:pPr>
        </w:p>
      </w:tc>
      <w:tc>
        <w:tcPr>
          <w:tcW w:w="3210" w:type="dxa"/>
          <w:tcMar/>
        </w:tcPr>
        <w:p w:rsidR="22AA815F" w:rsidP="22AA815F" w:rsidRDefault="22AA815F" w14:paraId="0B796A97" w14:textId="0B882DAD">
          <w:pPr>
            <w:pStyle w:val="a4"/>
            <w:bidi w:val="0"/>
            <w:jc w:val="center"/>
          </w:pPr>
        </w:p>
      </w:tc>
      <w:tc>
        <w:tcPr>
          <w:tcW w:w="3210" w:type="dxa"/>
          <w:tcMar/>
        </w:tcPr>
        <w:p w:rsidR="22AA815F" w:rsidP="22AA815F" w:rsidRDefault="22AA815F" w14:paraId="2FCE3209" w14:textId="474F0890">
          <w:pPr>
            <w:pStyle w:val="a4"/>
            <w:bidi w:val="0"/>
            <w:ind w:right="-115"/>
            <w:jc w:val="right"/>
          </w:pPr>
        </w:p>
      </w:tc>
    </w:tr>
  </w:tbl>
  <w:p w:rsidR="22AA815F" w:rsidP="22AA815F" w:rsidRDefault="22AA815F" w14:paraId="302562D0" w14:textId="728BA7A4">
    <w:pPr>
      <w:pStyle w:val="a4"/>
      <w:bidi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xmlns:w="http://schemas.openxmlformats.org/wordprocessingml/2006/main" w:abstractNumId="1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nsid w:val="08BB1952"/>
    <w:multiLevelType w:val="hybridMultilevel"/>
    <w:tmpl w:val="9C38C1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8976BE"/>
    <w:multiLevelType w:val="hybridMultilevel"/>
    <w:tmpl w:val="394EF3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E57849"/>
    <w:multiLevelType w:val="hybridMultilevel"/>
    <w:tmpl w:val="438268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755D69"/>
    <w:multiLevelType w:val="hybridMultilevel"/>
    <w:tmpl w:val="260AC7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B05346"/>
    <w:multiLevelType w:val="hybridMultilevel"/>
    <w:tmpl w:val="ACF6E4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260FB7"/>
    <w:multiLevelType w:val="hybridMultilevel"/>
    <w:tmpl w:val="AACA8B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75063AA"/>
    <w:multiLevelType w:val="hybridMultilevel"/>
    <w:tmpl w:val="0DF831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08F2211"/>
    <w:multiLevelType w:val="hybridMultilevel"/>
    <w:tmpl w:val="10CA9B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3E2082"/>
    <w:multiLevelType w:val="hybridMultilevel"/>
    <w:tmpl w:val="43F8D6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FC15DFD"/>
    <w:multiLevelType w:val="hybridMultilevel"/>
    <w:tmpl w:val="BDD2B1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D6C3097"/>
    <w:multiLevelType w:val="hybridMultilevel"/>
    <w:tmpl w:val="0174350C"/>
    <w:lvl w:ilvl="0">
      <w:start w:val="1"/>
      <w:numFmt w:val="decimal"/>
      <w:lvlText w:val="%1."/>
      <w:lvlJc w:val="left"/>
      <w:pPr>
        <w:ind w:left="720" w:hanging="360"/>
      </w:pPr>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C4D0D05"/>
    <w:multiLevelType w:val="hybridMultilevel"/>
    <w:tmpl w:val="4E66133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8172C7"/>
    <w:multiLevelType w:val="multilevel"/>
    <w:tmpl w:val="78E203A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4">
    <w:abstractNumId w:val="13"/>
  </w:num>
  <w:num w:numId="1">
    <w:abstractNumId w:val="12"/>
  </w:num>
  <w:num w:numId="2">
    <w:abstractNumId w:val="0"/>
  </w:num>
  <w:num w:numId="3">
    <w:abstractNumId w:val="5"/>
  </w:num>
  <w:num w:numId="4">
    <w:abstractNumId w:val="1"/>
  </w:num>
  <w:num w:numId="5">
    <w:abstractNumId w:val="8"/>
  </w:num>
  <w:num w:numId="6">
    <w:abstractNumId w:val="10"/>
  </w:num>
  <w:num w:numId="7">
    <w:abstractNumId w:val="6"/>
  </w:num>
  <w:num w:numId="8">
    <w:abstractNumId w:val="2"/>
  </w:num>
  <w:num w:numId="9">
    <w:abstractNumId w:val="9"/>
  </w:num>
  <w:num w:numId="10">
    <w:abstractNumId w:val="4"/>
  </w:num>
  <w:num w:numId="11">
    <w:abstractNumId w:val="11"/>
  </w:num>
  <w:num w:numId="12">
    <w:abstractNumId w:val="3"/>
  </w:num>
  <w:num w:numId="13">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proofState w:spelling="clean" w:grammar="dirty"/>
  <w:trackRevisions w:val="false"/>
  <w:zoom w:percent="9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F62"/>
    <w:rsid w:val="00027D17"/>
    <w:rsid w:val="00144A15"/>
    <w:rsid w:val="00153ABA"/>
    <w:rsid w:val="003D721A"/>
    <w:rsid w:val="00495769"/>
    <w:rsid w:val="00510F62"/>
    <w:rsid w:val="007760EA"/>
    <w:rsid w:val="00857F3F"/>
    <w:rsid w:val="00A4062D"/>
    <w:rsid w:val="00BE4AA9"/>
    <w:rsid w:val="00C82B21"/>
    <w:rsid w:val="00C9316C"/>
    <w:rsid w:val="00D160AF"/>
    <w:rsid w:val="00DD239C"/>
    <w:rsid w:val="22AA815F"/>
    <w:rsid w:val="4151FD83"/>
    <w:rsid w:val="505B1A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038400-66EE-42B1-B4C0-5220201415EA}"/>
  <w14:docId w14:val="11D2048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a" w:default="1">
    <w:name w:val="Normal"/>
    <w:qFormat/>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List Paragraph"/>
    <w:basedOn w:val="a"/>
    <w:uiPriority w:val="34"/>
    <w:qFormat/>
    <w:rsid w:val="00857F3F"/>
    <w:pPr>
      <w:ind w:left="720"/>
      <w:contextualSpacing/>
    </w:pPr>
  </w:style>
  <w:style w:type="paragraph" w:styleId="a4">
    <w:name w:val="header"/>
    <w:basedOn w:val="a"/>
    <w:link w:val="a5"/>
    <w:uiPriority w:val="99"/>
    <w:unhideWhenUsed/>
    <w:rsid w:val="00D160AF"/>
    <w:pPr>
      <w:tabs>
        <w:tab w:val="center" w:pos="4677"/>
        <w:tab w:val="right" w:pos="9355"/>
      </w:tabs>
      <w:spacing w:after="0" w:line="240" w:lineRule="auto"/>
    </w:pPr>
  </w:style>
  <w:style w:type="character" w:styleId="a5" w:customStyle="1">
    <w:name w:val="Верхний колонтитул Знак"/>
    <w:basedOn w:val="a0"/>
    <w:link w:val="a4"/>
    <w:uiPriority w:val="99"/>
    <w:rsid w:val="00D160AF"/>
  </w:style>
  <w:style w:type="paragraph" w:styleId="a6">
    <w:name w:val="footer"/>
    <w:basedOn w:val="a"/>
    <w:link w:val="a7"/>
    <w:uiPriority w:val="99"/>
    <w:unhideWhenUsed/>
    <w:rsid w:val="00D160AF"/>
    <w:pPr>
      <w:tabs>
        <w:tab w:val="center" w:pos="4677"/>
        <w:tab w:val="right" w:pos="9355"/>
      </w:tabs>
      <w:spacing w:after="0" w:line="240" w:lineRule="auto"/>
    </w:pPr>
  </w:style>
  <w:style w:type="character" w:styleId="a7" w:customStyle="1">
    <w:name w:val="Нижний колонтитул Знак"/>
    <w:basedOn w:val="a0"/>
    <w:link w:val="a6"/>
    <w:uiPriority w:val="99"/>
    <w:rsid w:val="00D160AF"/>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a0"/>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http://schemas.openxmlformats.org/wordprocessingml/2006/main" w:type="table" w:styleId="TableGrid">
    <w:name xmlns:w="http://schemas.openxmlformats.org/wordprocessingml/2006/main" w:val="Table Grid"/>
    <w:basedOn xmlns:w="http://schemas.openxmlformats.org/wordprocessingml/2006/main" w:val="a1"/>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hyperlink" Target="http://zakon2.rada.gov.ua/laws/show/435-15/conv/page" TargetMode="External" Id="R170269cfe733424d" /><Relationship Type="http://schemas.openxmlformats.org/officeDocument/2006/relationships/header" Target="/word/header.xml" Id="Re54faa39af874aa0" /><Relationship Type="http://schemas.openxmlformats.org/officeDocument/2006/relationships/footer" Target="/word/footer.xml" Id="Rd458a3799fa44705"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SPecialiST RePack</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Iryna Samoshyna</dc:creator>
  <keywords/>
  <dc:description/>
  <lastModifiedBy>Таня Бариева</lastModifiedBy>
  <revision>5</revision>
  <dcterms:created xsi:type="dcterms:W3CDTF">2020-11-21T12:29:00.0000000Z</dcterms:created>
  <dcterms:modified xsi:type="dcterms:W3CDTF">2020-11-23T20:07:34.3936785Z</dcterms:modified>
</coreProperties>
</file>