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26" w:type="dxa"/>
        <w:tblInd w:w="-848" w:type="dxa"/>
        <w:tblLayout w:type="fixed"/>
        <w:tblLook w:val="01E0"/>
      </w:tblPr>
      <w:tblGrid>
        <w:gridCol w:w="5634"/>
        <w:gridCol w:w="5492"/>
      </w:tblGrid>
      <w:tr w:rsidR="00182ABD" w:rsidRPr="00AC0846" w:rsidTr="00BE7A72">
        <w:tc>
          <w:tcPr>
            <w:tcW w:w="5634" w:type="dxa"/>
          </w:tcPr>
          <w:p w:rsidR="00182ABD" w:rsidRPr="00AC0846" w:rsidRDefault="00182ABD" w:rsidP="00BE7A72">
            <w:pPr>
              <w:spacing w:after="0" w:line="240" w:lineRule="auto"/>
              <w:jc w:val="center"/>
              <w:rPr>
                <w:rFonts w:ascii="Arial" w:eastAsia="Times New Roman" w:hAnsi="Arial" w:cs="Arial"/>
                <w:b/>
                <w:w w:val="0"/>
                <w:sz w:val="20"/>
                <w:szCs w:val="20"/>
                <w:lang w:val="uk-UA"/>
              </w:rPr>
            </w:pPr>
            <w:r w:rsidRPr="00AC0846">
              <w:rPr>
                <w:rFonts w:ascii="Arial" w:eastAsia="Times New Roman" w:hAnsi="Arial" w:cs="Arial"/>
                <w:b/>
                <w:w w:val="0"/>
                <w:sz w:val="20"/>
                <w:szCs w:val="20"/>
                <w:lang w:val="uk-UA"/>
              </w:rPr>
              <w:t xml:space="preserve">Попередній договір купівлі-продажу частки у статутному капіталі </w:t>
            </w:r>
          </w:p>
          <w:p w:rsidR="00182ABD" w:rsidRPr="00D853D6" w:rsidRDefault="00182ABD" w:rsidP="00BE7A72">
            <w:pPr>
              <w:spacing w:after="0" w:line="240" w:lineRule="auto"/>
              <w:jc w:val="center"/>
              <w:rPr>
                <w:rFonts w:ascii="Arial" w:eastAsia="Times New Roman" w:hAnsi="Arial" w:cs="Arial"/>
                <w:b/>
                <w:w w:val="0"/>
                <w:sz w:val="20"/>
                <w:szCs w:val="20"/>
                <w:lang w:val="ru-RU"/>
              </w:rPr>
            </w:pPr>
            <w:r w:rsidRPr="00AC0846">
              <w:rPr>
                <w:rFonts w:ascii="Arial" w:eastAsia="Times New Roman" w:hAnsi="Arial" w:cs="Arial"/>
                <w:b/>
                <w:w w:val="0"/>
                <w:sz w:val="20"/>
                <w:szCs w:val="20"/>
                <w:lang w:val="uk-UA"/>
              </w:rPr>
              <w:t>Товариства з обмеженою відповідальністю</w:t>
            </w:r>
            <w:r w:rsidRPr="00D853D6">
              <w:rPr>
                <w:rFonts w:ascii="Arial" w:eastAsia="Times New Roman" w:hAnsi="Arial" w:cs="Arial"/>
                <w:b/>
                <w:w w:val="0"/>
                <w:sz w:val="20"/>
                <w:szCs w:val="20"/>
                <w:lang w:val="ru-RU"/>
              </w:rPr>
              <w:t xml:space="preserve"> </w:t>
            </w:r>
            <w:r w:rsidRPr="00AC0846">
              <w:rPr>
                <w:rFonts w:ascii="Arial" w:eastAsia="Times New Roman" w:hAnsi="Arial" w:cs="Arial"/>
                <w:b/>
                <w:sz w:val="20"/>
                <w:szCs w:val="20"/>
                <w:lang w:val="uk-UA"/>
              </w:rPr>
              <w:t>"АЛЬТЕРНАТИВА УЛЬТРА"</w:t>
            </w:r>
          </w:p>
        </w:tc>
        <w:tc>
          <w:tcPr>
            <w:tcW w:w="5492" w:type="dxa"/>
          </w:tcPr>
          <w:p w:rsidR="00182ABD" w:rsidRPr="001201E8" w:rsidRDefault="00182ABD" w:rsidP="00BE7A72">
            <w:pPr>
              <w:spacing w:after="0" w:line="240" w:lineRule="auto"/>
              <w:jc w:val="center"/>
              <w:rPr>
                <w:rFonts w:asciiTheme="minorEastAsia" w:hAnsiTheme="minorEastAsia" w:cs="Arial"/>
                <w:b/>
                <w:szCs w:val="24"/>
              </w:rPr>
            </w:pPr>
            <w:r>
              <w:rPr>
                <w:rFonts w:ascii="SimSun" w:eastAsia="SimSun" w:hAnsi="SimSun" w:cs="SimSun" w:hint="eastAsia"/>
                <w:b/>
                <w:szCs w:val="24"/>
              </w:rPr>
              <w:t>购买出售</w:t>
            </w:r>
            <w:r w:rsidRPr="001201E8">
              <w:rPr>
                <w:rFonts w:ascii="Times New Roman" w:eastAsia="Times New Roman" w:hAnsi="Times New Roman" w:cs="Times New Roman"/>
                <w:b/>
                <w:szCs w:val="24"/>
              </w:rPr>
              <w:t>“ALTERNATYVA ULTRA”</w:t>
            </w:r>
            <w:r w:rsidRPr="001201E8">
              <w:rPr>
                <w:rFonts w:asciiTheme="minorEastAsia" w:hAnsiTheme="minorEastAsia" w:cs="Arial" w:hint="eastAsia"/>
                <w:b/>
                <w:szCs w:val="24"/>
              </w:rPr>
              <w:t>有限公司</w:t>
            </w:r>
          </w:p>
          <w:p w:rsidR="00182ABD" w:rsidRPr="00D853D6" w:rsidRDefault="00182ABD" w:rsidP="00BE7A72">
            <w:pPr>
              <w:spacing w:after="0" w:line="240" w:lineRule="auto"/>
              <w:jc w:val="center"/>
              <w:rPr>
                <w:rFonts w:ascii="Times New Roman" w:eastAsia="Times New Roman" w:hAnsi="Times New Roman" w:cs="Times New Roman"/>
                <w:b/>
                <w:szCs w:val="24"/>
              </w:rPr>
            </w:pPr>
            <w:r>
              <w:rPr>
                <w:rFonts w:ascii="SimSun" w:eastAsia="SimSun" w:hAnsi="SimSun" w:cs="SimSun" w:hint="eastAsia"/>
                <w:b/>
                <w:szCs w:val="24"/>
              </w:rPr>
              <w:t>固定资本股份的初步协议</w:t>
            </w:r>
          </w:p>
          <w:p w:rsidR="00182ABD" w:rsidRPr="001201E8" w:rsidRDefault="00182ABD" w:rsidP="00BE7A72">
            <w:pPr>
              <w:keepNext/>
              <w:keepLines/>
              <w:spacing w:after="0" w:line="240" w:lineRule="auto"/>
              <w:jc w:val="center"/>
              <w:outlineLvl w:val="0"/>
              <w:rPr>
                <w:rFonts w:ascii="Arial" w:eastAsia="Times New Roman" w:hAnsi="Arial" w:cs="Arial"/>
                <w:b/>
                <w:w w:val="0"/>
                <w:szCs w:val="24"/>
                <w:lang w:val="uk-UA"/>
              </w:rPr>
            </w:pPr>
          </w:p>
        </w:tc>
      </w:tr>
      <w:tr w:rsidR="00182ABD" w:rsidRPr="00AC0846" w:rsidTr="00BE7A72">
        <w:tc>
          <w:tcPr>
            <w:tcW w:w="5634" w:type="dxa"/>
          </w:tcPr>
          <w:p w:rsidR="00182ABD" w:rsidRPr="00AC0846" w:rsidRDefault="00182ABD" w:rsidP="00BE7A72">
            <w:pPr>
              <w:spacing w:after="120" w:line="240" w:lineRule="auto"/>
              <w:jc w:val="both"/>
              <w:rPr>
                <w:rFonts w:ascii="Arial" w:eastAsia="Times New Roman" w:hAnsi="Arial" w:cs="Arial"/>
                <w:sz w:val="20"/>
                <w:szCs w:val="20"/>
                <w:lang w:val="uk-UA"/>
              </w:rPr>
            </w:pPr>
            <w:r w:rsidRPr="00AC0846">
              <w:rPr>
                <w:rFonts w:ascii="Arial" w:eastAsia="Times New Roman" w:hAnsi="Arial" w:cs="Arial"/>
                <w:sz w:val="20"/>
                <w:szCs w:val="20"/>
                <w:lang w:val="uk-UA"/>
              </w:rPr>
              <w:t xml:space="preserve">Цей попередній договір (далі – </w:t>
            </w:r>
            <w:r w:rsidRPr="00AC0846">
              <w:rPr>
                <w:rFonts w:ascii="Arial" w:eastAsia="Times New Roman" w:hAnsi="Arial" w:cs="Arial"/>
                <w:b/>
                <w:sz w:val="20"/>
                <w:szCs w:val="20"/>
                <w:lang w:val="uk-UA"/>
              </w:rPr>
              <w:t>Договір</w:t>
            </w:r>
            <w:r w:rsidRPr="00AC0846">
              <w:rPr>
                <w:rFonts w:ascii="Arial" w:eastAsia="Times New Roman" w:hAnsi="Arial" w:cs="Arial"/>
                <w:sz w:val="20"/>
                <w:szCs w:val="20"/>
                <w:lang w:val="uk-UA"/>
              </w:rPr>
              <w:t>)</w:t>
            </w:r>
            <w:r w:rsidRPr="00AC0846" w:rsidDel="00E06D68">
              <w:rPr>
                <w:rFonts w:ascii="Arial" w:eastAsia="Times New Roman" w:hAnsi="Arial" w:cs="Arial"/>
                <w:sz w:val="20"/>
                <w:szCs w:val="20"/>
                <w:lang w:val="uk-UA"/>
              </w:rPr>
              <w:t xml:space="preserve"> </w:t>
            </w:r>
            <w:r w:rsidRPr="00AC0846">
              <w:rPr>
                <w:rFonts w:ascii="Arial" w:eastAsia="Times New Roman" w:hAnsi="Arial" w:cs="Arial"/>
                <w:sz w:val="20"/>
                <w:szCs w:val="20"/>
                <w:lang w:val="uk-UA"/>
              </w:rPr>
              <w:t>купівлі-продажу частки у статутному капіталі Товариства з обмеженою відповідальністю</w:t>
            </w:r>
            <w:r w:rsidRPr="00D853D6">
              <w:rPr>
                <w:rFonts w:ascii="Arial" w:eastAsia="Times New Roman" w:hAnsi="Arial" w:cs="Arial"/>
                <w:sz w:val="20"/>
                <w:szCs w:val="20"/>
                <w:lang w:val="ru-RU"/>
              </w:rPr>
              <w:t xml:space="preserve"> </w:t>
            </w:r>
            <w:r w:rsidRPr="00AC0846">
              <w:rPr>
                <w:rFonts w:ascii="Arial" w:eastAsia="Times New Roman" w:hAnsi="Arial" w:cs="Arial"/>
                <w:b/>
                <w:sz w:val="20"/>
                <w:szCs w:val="20"/>
                <w:lang w:val="uk-UA"/>
              </w:rPr>
              <w:t>"АЛЬТЕРНАТИВА УЛЬТРА"</w:t>
            </w:r>
            <w:r w:rsidRPr="00AC0846">
              <w:rPr>
                <w:rFonts w:ascii="Arial" w:eastAsia="Times New Roman" w:hAnsi="Arial" w:cs="Arial"/>
                <w:sz w:val="20"/>
                <w:szCs w:val="20"/>
                <w:lang w:val="uk-UA"/>
              </w:rPr>
              <w:t xml:space="preserve"> укладений </w:t>
            </w:r>
            <w:r w:rsidRPr="00D853D6">
              <w:rPr>
                <w:rFonts w:ascii="Arial" w:eastAsia="Times New Roman" w:hAnsi="Arial" w:cs="Arial"/>
                <w:sz w:val="20"/>
                <w:szCs w:val="20"/>
                <w:lang w:val="ru-RU"/>
              </w:rPr>
              <w:t xml:space="preserve">________ </w:t>
            </w:r>
            <w:r w:rsidRPr="00AC0846">
              <w:rPr>
                <w:rFonts w:ascii="Arial" w:eastAsia="Times New Roman" w:hAnsi="Arial" w:cs="Arial"/>
                <w:sz w:val="20"/>
                <w:szCs w:val="20"/>
                <w:lang w:val="uk-UA"/>
              </w:rPr>
              <w:t xml:space="preserve"> (далі – </w:t>
            </w:r>
            <w:r w:rsidRPr="00AC0846">
              <w:rPr>
                <w:rFonts w:ascii="Arial" w:eastAsia="Times New Roman" w:hAnsi="Arial" w:cs="Arial"/>
                <w:b/>
                <w:sz w:val="20"/>
                <w:szCs w:val="20"/>
                <w:lang w:val="uk-UA"/>
              </w:rPr>
              <w:t>Дата підписання</w:t>
            </w:r>
            <w:r w:rsidRPr="00AC0846">
              <w:rPr>
                <w:rFonts w:ascii="Arial" w:eastAsia="Times New Roman" w:hAnsi="Arial" w:cs="Arial"/>
                <w:sz w:val="20"/>
                <w:szCs w:val="20"/>
                <w:lang w:val="uk-UA"/>
              </w:rPr>
              <w:t>) у місті Біла Церква, між:</w:t>
            </w:r>
          </w:p>
        </w:tc>
        <w:tc>
          <w:tcPr>
            <w:tcW w:w="5492" w:type="dxa"/>
          </w:tcPr>
          <w:p w:rsidR="00182ABD" w:rsidRPr="001201E8" w:rsidRDefault="00182ABD" w:rsidP="00BE7A72">
            <w:pPr>
              <w:spacing w:after="0" w:line="240" w:lineRule="auto"/>
              <w:rPr>
                <w:rFonts w:ascii="Arial" w:eastAsia="Times New Roman" w:hAnsi="Arial" w:cs="Arial"/>
                <w:szCs w:val="24"/>
              </w:rPr>
            </w:pPr>
            <w:r w:rsidRPr="001201E8">
              <w:rPr>
                <w:rFonts w:asciiTheme="minorEastAsia" w:hAnsiTheme="minorEastAsia" w:cs="Arial" w:hint="eastAsia"/>
                <w:szCs w:val="24"/>
              </w:rPr>
              <w:t>本</w:t>
            </w:r>
            <w:r w:rsidRPr="001201E8">
              <w:rPr>
                <w:rFonts w:ascii="SimSun" w:eastAsia="SimSun" w:hAnsi="SimSun" w:cs="SimSun" w:hint="eastAsia"/>
                <w:szCs w:val="24"/>
              </w:rPr>
              <w:t>购买出售</w:t>
            </w:r>
            <w:r w:rsidRPr="001201E8">
              <w:rPr>
                <w:rFonts w:ascii="Arial" w:eastAsia="Times New Roman" w:hAnsi="Arial" w:cs="Arial"/>
                <w:szCs w:val="24"/>
              </w:rPr>
              <w:t>“ALTERNATYVA ULTRA”</w:t>
            </w:r>
            <w:r w:rsidRPr="001201E8">
              <w:rPr>
                <w:rFonts w:asciiTheme="minorEastAsia" w:hAnsiTheme="minorEastAsia" w:cs="Arial" w:hint="eastAsia"/>
                <w:szCs w:val="24"/>
              </w:rPr>
              <w:t>有限公司</w:t>
            </w:r>
            <w:r>
              <w:rPr>
                <w:rFonts w:ascii="SimSun" w:eastAsia="SimSun" w:hAnsi="SimSun" w:cs="SimSun" w:hint="eastAsia"/>
                <w:szCs w:val="24"/>
              </w:rPr>
              <w:t>固定资本</w:t>
            </w:r>
            <w:r w:rsidRPr="001201E8">
              <w:rPr>
                <w:rFonts w:ascii="SimSun" w:eastAsia="SimSun" w:hAnsi="SimSun" w:cs="SimSun" w:hint="eastAsia"/>
                <w:szCs w:val="24"/>
              </w:rPr>
              <w:t>股份的</w:t>
            </w:r>
            <w:r>
              <w:rPr>
                <w:rFonts w:ascii="SimSun" w:eastAsia="SimSun" w:hAnsi="SimSun" w:cs="SimSun" w:hint="eastAsia"/>
                <w:szCs w:val="24"/>
              </w:rPr>
              <w:t>初步协议</w:t>
            </w:r>
            <w:r w:rsidRPr="001201E8">
              <w:rPr>
                <w:rFonts w:ascii="SimSun" w:eastAsia="SimSun" w:hAnsi="SimSun" w:cs="SimSun"/>
                <w:szCs w:val="24"/>
              </w:rPr>
              <w:t>(</w:t>
            </w:r>
            <w:r w:rsidRPr="001201E8">
              <w:rPr>
                <w:rFonts w:ascii="SimSun" w:eastAsia="SimSun" w:hAnsi="SimSun" w:cs="SimSun" w:hint="eastAsia"/>
                <w:szCs w:val="24"/>
              </w:rPr>
              <w:t>以下简称</w:t>
            </w:r>
            <w:r>
              <w:rPr>
                <w:rFonts w:ascii="SimSun" w:eastAsia="SimSun" w:hAnsi="SimSun" w:cs="SimSun" w:hint="eastAsia"/>
                <w:b/>
                <w:szCs w:val="24"/>
              </w:rPr>
              <w:t>协议</w:t>
            </w:r>
            <w:r w:rsidRPr="001201E8">
              <w:rPr>
                <w:rFonts w:ascii="SimSun" w:eastAsia="SimSun" w:hAnsi="SimSun" w:cs="SimSun"/>
                <w:szCs w:val="24"/>
              </w:rPr>
              <w:t>)</w:t>
            </w:r>
            <w:r w:rsidRPr="001201E8">
              <w:rPr>
                <w:rFonts w:ascii="SimSun" w:eastAsia="SimSun" w:hAnsi="SimSun" w:cs="SimSun" w:hint="eastAsia"/>
                <w:szCs w:val="24"/>
              </w:rPr>
              <w:t>在白采尔科维市签订</w:t>
            </w:r>
            <w:r>
              <w:rPr>
                <w:rFonts w:ascii="SimSun" w:eastAsia="SimSun" w:hAnsi="SimSun" w:cs="SimSun" w:hint="eastAsia"/>
                <w:szCs w:val="24"/>
              </w:rPr>
              <w:t>于</w:t>
            </w:r>
            <w:r w:rsidRPr="001201E8">
              <w:rPr>
                <w:rFonts w:ascii="SimSun" w:eastAsia="SimSun" w:hAnsi="SimSun" w:cs="SimSun"/>
                <w:szCs w:val="24"/>
              </w:rPr>
              <w:t>_______(</w:t>
            </w:r>
            <w:r w:rsidRPr="001201E8">
              <w:rPr>
                <w:rFonts w:eastAsia="SimSun" w:cs="SimSun" w:hint="eastAsia"/>
                <w:szCs w:val="24"/>
                <w:lang w:val="uk-UA"/>
              </w:rPr>
              <w:t>以下简称</w:t>
            </w:r>
            <w:r w:rsidRPr="001201E8">
              <w:rPr>
                <w:rFonts w:eastAsia="SimSun" w:cs="SimSun" w:hint="eastAsia"/>
                <w:b/>
                <w:szCs w:val="24"/>
                <w:lang w:val="uk-UA"/>
              </w:rPr>
              <w:t>签署日期</w:t>
            </w:r>
            <w:r w:rsidRPr="001201E8">
              <w:rPr>
                <w:rFonts w:ascii="SimSun" w:eastAsia="SimSun" w:hAnsi="SimSun" w:cs="SimSun"/>
                <w:szCs w:val="24"/>
              </w:rPr>
              <w:t>)</w:t>
            </w:r>
            <w:r>
              <w:rPr>
                <w:rFonts w:ascii="SimSun" w:eastAsia="SimSun" w:hAnsi="SimSun" w:cs="SimSun" w:hint="eastAsia"/>
                <w:szCs w:val="24"/>
              </w:rPr>
              <w:t>签订合同的单位是</w:t>
            </w:r>
            <w:r w:rsidRPr="001201E8">
              <w:rPr>
                <w:rFonts w:ascii="SimSun" w:eastAsia="SimSun" w:hAnsi="SimSun" w:cs="SimSun" w:hint="eastAsia"/>
                <w:szCs w:val="24"/>
              </w:rPr>
              <w:t>；</w:t>
            </w:r>
          </w:p>
        </w:tc>
      </w:tr>
      <w:tr w:rsidR="00182ABD" w:rsidRPr="00344F69" w:rsidTr="00BE7A72">
        <w:tc>
          <w:tcPr>
            <w:tcW w:w="5634" w:type="dxa"/>
          </w:tcPr>
          <w:p w:rsidR="00182ABD" w:rsidRPr="00AC0846" w:rsidRDefault="00182ABD" w:rsidP="00BE7A72">
            <w:pPr>
              <w:numPr>
                <w:ilvl w:val="0"/>
                <w:numId w:val="6"/>
              </w:numPr>
              <w:tabs>
                <w:tab w:val="num" w:pos="432"/>
              </w:tabs>
              <w:spacing w:after="120" w:line="240" w:lineRule="auto"/>
              <w:ind w:left="432" w:hanging="432"/>
              <w:jc w:val="both"/>
              <w:rPr>
                <w:rFonts w:ascii="Arial" w:eastAsia="Times New Roman" w:hAnsi="Arial" w:cs="Arial"/>
                <w:sz w:val="20"/>
                <w:szCs w:val="20"/>
                <w:lang w:val="uk-UA"/>
              </w:rPr>
            </w:pPr>
            <w:r w:rsidRPr="00AC0846">
              <w:rPr>
                <w:rFonts w:ascii="Arial" w:eastAsia="Times New Roman" w:hAnsi="Arial" w:cs="Arial"/>
                <w:sz w:val="20"/>
                <w:szCs w:val="20"/>
                <w:lang w:val="uk-UA"/>
              </w:rPr>
              <w:t>Товариство з обмеженою відповідальністю "</w:t>
            </w:r>
            <w:proofErr w:type="spellStart"/>
            <w:r w:rsidRPr="00AC0846">
              <w:rPr>
                <w:rFonts w:ascii="Arial" w:eastAsia="Times New Roman" w:hAnsi="Arial" w:cs="Arial"/>
                <w:sz w:val="20"/>
                <w:szCs w:val="20"/>
                <w:lang w:val="uk-UA"/>
              </w:rPr>
              <w:t>Піщанське</w:t>
            </w:r>
            <w:proofErr w:type="spellEnd"/>
            <w:r w:rsidRPr="00AC0846">
              <w:rPr>
                <w:rFonts w:ascii="Arial" w:eastAsia="Times New Roman" w:hAnsi="Arial" w:cs="Arial"/>
                <w:sz w:val="20"/>
                <w:szCs w:val="20"/>
                <w:lang w:val="uk-UA"/>
              </w:rPr>
              <w:t xml:space="preserve">", код ЄДРПОУ: 03755377 </w:t>
            </w:r>
            <w:r w:rsidRPr="00AC0846">
              <w:rPr>
                <w:rFonts w:ascii="Arial" w:eastAsia="Times New Roman" w:hAnsi="Arial" w:cs="Arial"/>
                <w:iCs/>
                <w:sz w:val="20"/>
                <w:szCs w:val="20"/>
                <w:lang w:val="uk-UA"/>
              </w:rPr>
              <w:t xml:space="preserve">юридичною особою, зареєстрованою за законодавством  України, з місцезнаходженням за адресою: </w:t>
            </w:r>
            <w:r w:rsidRPr="00AC0846">
              <w:rPr>
                <w:rFonts w:ascii="Arial" w:eastAsia="Times New Roman" w:hAnsi="Arial" w:cs="Arial"/>
                <w:sz w:val="20"/>
                <w:szCs w:val="20"/>
                <w:lang w:val="uk-UA"/>
              </w:rPr>
              <w:t xml:space="preserve">09100, Київська обл., місто Біла Церква, вул. </w:t>
            </w:r>
            <w:proofErr w:type="spellStart"/>
            <w:r w:rsidRPr="00AC0846">
              <w:rPr>
                <w:rFonts w:ascii="Arial" w:eastAsia="Times New Roman" w:hAnsi="Arial" w:cs="Arial"/>
                <w:sz w:val="20"/>
                <w:szCs w:val="20"/>
                <w:lang w:val="uk-UA"/>
              </w:rPr>
              <w:t>Леваневського</w:t>
            </w:r>
            <w:proofErr w:type="spellEnd"/>
            <w:r w:rsidRPr="00AC0846">
              <w:rPr>
                <w:rFonts w:ascii="Arial" w:eastAsia="Times New Roman" w:hAnsi="Arial" w:cs="Arial"/>
                <w:sz w:val="20"/>
                <w:szCs w:val="20"/>
                <w:lang w:val="uk-UA"/>
              </w:rPr>
              <w:t>, будинок 68-А</w:t>
            </w:r>
            <w:r w:rsidRPr="00AC0846">
              <w:rPr>
                <w:rFonts w:ascii="Arial" w:eastAsia="Times New Roman" w:hAnsi="Arial" w:cs="Arial"/>
                <w:iCs/>
                <w:sz w:val="20"/>
                <w:szCs w:val="20"/>
                <w:lang w:val="uk-UA"/>
              </w:rPr>
              <w:t>, в особі директора,</w:t>
            </w:r>
            <w:r w:rsidRPr="00D853D6">
              <w:rPr>
                <w:rFonts w:ascii="Arial" w:eastAsia="Times New Roman" w:hAnsi="Arial" w:cs="Arial"/>
                <w:iCs/>
                <w:sz w:val="20"/>
                <w:szCs w:val="20"/>
                <w:lang w:val="ru-RU"/>
              </w:rPr>
              <w:t xml:space="preserve"> _____________,</w:t>
            </w:r>
            <w:r w:rsidRPr="00AC0846">
              <w:rPr>
                <w:rFonts w:ascii="Arial" w:eastAsia="Times New Roman" w:hAnsi="Arial" w:cs="Arial"/>
                <w:iCs/>
                <w:sz w:val="20"/>
                <w:szCs w:val="20"/>
                <w:lang w:val="uk-UA"/>
              </w:rPr>
              <w:t xml:space="preserve"> що діє на підставі статуту</w:t>
            </w:r>
            <w:r w:rsidRPr="00AC0846">
              <w:rPr>
                <w:rFonts w:ascii="Arial" w:eastAsia="Times New Roman" w:hAnsi="Arial" w:cs="Arial"/>
                <w:sz w:val="20"/>
                <w:szCs w:val="20"/>
                <w:lang w:val="uk-UA"/>
              </w:rPr>
              <w:t xml:space="preserve">, (далі – </w:t>
            </w:r>
            <w:r w:rsidRPr="00AC0846">
              <w:rPr>
                <w:rFonts w:ascii="Arial" w:eastAsia="Times New Roman" w:hAnsi="Arial" w:cs="Arial"/>
                <w:b/>
                <w:sz w:val="20"/>
                <w:szCs w:val="20"/>
                <w:lang w:val="uk-UA"/>
              </w:rPr>
              <w:t>Продавець</w:t>
            </w:r>
            <w:r w:rsidRPr="00AC0846">
              <w:rPr>
                <w:rFonts w:ascii="Arial" w:eastAsia="Times New Roman" w:hAnsi="Arial" w:cs="Arial"/>
                <w:sz w:val="20"/>
                <w:szCs w:val="20"/>
                <w:lang w:val="uk-UA"/>
              </w:rPr>
              <w:t>), та</w:t>
            </w:r>
          </w:p>
        </w:tc>
        <w:tc>
          <w:tcPr>
            <w:tcW w:w="5492" w:type="dxa"/>
          </w:tcPr>
          <w:p w:rsidR="00182ABD" w:rsidRPr="001201E8" w:rsidRDefault="00182ABD" w:rsidP="00BE7A72">
            <w:pPr>
              <w:numPr>
                <w:ilvl w:val="0"/>
                <w:numId w:val="9"/>
              </w:numPr>
              <w:spacing w:after="120" w:line="240" w:lineRule="auto"/>
              <w:ind w:left="431" w:hanging="431"/>
              <w:jc w:val="both"/>
              <w:rPr>
                <w:rFonts w:ascii="Arial" w:eastAsia="MS Mincho" w:hAnsi="Arial" w:cs="Arial"/>
                <w:szCs w:val="24"/>
                <w:lang w:val="uk-UA"/>
              </w:rPr>
            </w:pPr>
            <w:r w:rsidRPr="001201E8">
              <w:rPr>
                <w:rFonts w:ascii="Arial" w:eastAsia="Times New Roman" w:hAnsi="Arial" w:cs="Arial"/>
                <w:b/>
                <w:szCs w:val="24"/>
                <w:lang w:val="uk-UA"/>
              </w:rPr>
              <w:t>“</w:t>
            </w:r>
            <w:proofErr w:type="spellStart"/>
            <w:r w:rsidRPr="001201E8">
              <w:rPr>
                <w:rFonts w:ascii="Times New Roman" w:eastAsia="Times New Roman" w:hAnsi="Times New Roman" w:cs="Times New Roman"/>
                <w:b/>
                <w:szCs w:val="24"/>
              </w:rPr>
              <w:t>Pischanske</w:t>
            </w:r>
            <w:proofErr w:type="spellEnd"/>
            <w:r w:rsidRPr="001201E8">
              <w:rPr>
                <w:rFonts w:ascii="Arial" w:eastAsia="Times New Roman" w:hAnsi="Arial" w:cs="Arial"/>
                <w:b/>
                <w:szCs w:val="24"/>
                <w:lang w:val="uk-UA"/>
              </w:rPr>
              <w:t>”</w:t>
            </w:r>
            <w:r w:rsidRPr="001201E8">
              <w:rPr>
                <w:rFonts w:asciiTheme="minorEastAsia" w:hAnsiTheme="minorEastAsia" w:cs="Arial" w:hint="eastAsia"/>
                <w:b/>
                <w:szCs w:val="24"/>
                <w:lang w:val="uk-UA"/>
              </w:rPr>
              <w:t>有限公司</w:t>
            </w:r>
            <w:r w:rsidRPr="001201E8">
              <w:rPr>
                <w:rFonts w:asciiTheme="minorEastAsia" w:hAnsiTheme="minorEastAsia" w:cs="Arial" w:hint="eastAsia"/>
                <w:szCs w:val="24"/>
                <w:lang w:val="uk-UA"/>
              </w:rPr>
              <w:t>,</w:t>
            </w:r>
            <w:r w:rsidRPr="001201E8">
              <w:rPr>
                <w:rFonts w:ascii="Arial" w:eastAsia="Times New Roman" w:hAnsi="Arial" w:cs="Arial"/>
                <w:b/>
                <w:szCs w:val="24"/>
                <w:lang w:val="uk-UA"/>
              </w:rPr>
              <w:t xml:space="preserve"> </w:t>
            </w:r>
            <w:r w:rsidRPr="001201E8">
              <w:rPr>
                <w:szCs w:val="24"/>
              </w:rPr>
              <w:t>乌克兰企业和组织国家统一注册</w:t>
            </w:r>
            <w:r w:rsidRPr="001201E8">
              <w:rPr>
                <w:rFonts w:ascii="SimSun" w:eastAsia="SimSun" w:hAnsi="SimSun" w:cs="SimSun" w:hint="eastAsia"/>
                <w:szCs w:val="24"/>
              </w:rPr>
              <w:t>表号</w:t>
            </w:r>
            <w:r w:rsidRPr="001201E8">
              <w:rPr>
                <w:rFonts w:ascii="SimSun" w:eastAsia="SimSun" w:hAnsi="SimSun" w:cs="SimSun" w:hint="eastAsia"/>
                <w:szCs w:val="24"/>
                <w:lang w:val="uk-UA"/>
              </w:rPr>
              <w:t>：</w:t>
            </w:r>
            <w:r w:rsidRPr="001201E8">
              <w:rPr>
                <w:rFonts w:ascii="Arial" w:eastAsia="Times New Roman" w:hAnsi="Arial" w:cs="Arial"/>
                <w:szCs w:val="24"/>
                <w:lang w:val="uk-UA"/>
              </w:rPr>
              <w:t>03755377</w:t>
            </w:r>
            <w:r>
              <w:rPr>
                <w:rFonts w:asciiTheme="minorEastAsia" w:hAnsiTheme="minorEastAsia" w:cs="Arial" w:hint="eastAsia"/>
                <w:szCs w:val="24"/>
                <w:lang w:val="uk-UA"/>
              </w:rPr>
              <w:t>，</w:t>
            </w:r>
            <w:r w:rsidRPr="001201E8">
              <w:rPr>
                <w:rFonts w:hint="eastAsia"/>
                <w:szCs w:val="24"/>
              </w:rPr>
              <w:t>据乌克兰法律注册的</w:t>
            </w:r>
            <w:r>
              <w:rPr>
                <w:rFonts w:hint="eastAsia"/>
                <w:szCs w:val="24"/>
              </w:rPr>
              <w:t>法人</w:t>
            </w:r>
            <w:r w:rsidRPr="001201E8">
              <w:rPr>
                <w:rFonts w:ascii="SimSun" w:eastAsia="SimSun" w:hAnsi="SimSun" w:cs="SimSun" w:hint="eastAsia"/>
                <w:szCs w:val="24"/>
                <w:lang w:val="uk-UA"/>
              </w:rPr>
              <w:t>，</w:t>
            </w:r>
            <w:r w:rsidRPr="001201E8">
              <w:rPr>
                <w:rFonts w:ascii="SimSun" w:eastAsia="SimSun" w:hAnsi="SimSun" w:cs="SimSun" w:hint="eastAsia"/>
                <w:szCs w:val="24"/>
              </w:rPr>
              <w:t>注册</w:t>
            </w:r>
            <w:r>
              <w:rPr>
                <w:rFonts w:ascii="SimSun" w:eastAsia="SimSun" w:hAnsi="SimSun" w:cs="SimSun" w:hint="eastAsia"/>
                <w:szCs w:val="24"/>
              </w:rPr>
              <w:t>地址</w:t>
            </w:r>
            <w:r w:rsidRPr="001201E8">
              <w:rPr>
                <w:rFonts w:ascii="SimSun" w:eastAsia="SimSun" w:hAnsi="SimSun" w:cs="SimSun" w:hint="eastAsia"/>
                <w:szCs w:val="24"/>
              </w:rPr>
              <w:t>为</w:t>
            </w:r>
            <w:r w:rsidRPr="001201E8">
              <w:rPr>
                <w:rFonts w:ascii="SimSun" w:eastAsia="SimSun" w:hAnsi="SimSun" w:cs="SimSun" w:hint="eastAsia"/>
                <w:szCs w:val="24"/>
                <w:lang w:val="uk-UA"/>
              </w:rPr>
              <w:t>：</w:t>
            </w:r>
            <w:r w:rsidRPr="001201E8">
              <w:rPr>
                <w:rFonts w:ascii="Times New Roman" w:eastAsia="SimSun" w:hAnsi="Times New Roman" w:cs="Times New Roman"/>
                <w:szCs w:val="24"/>
                <w:lang w:val="uk-UA"/>
              </w:rPr>
              <w:t>09100</w:t>
            </w:r>
            <w:r w:rsidRPr="001201E8">
              <w:rPr>
                <w:rFonts w:ascii="Times New Roman" w:eastAsia="SimSun" w:hAnsi="Times New Roman" w:cs="Times New Roman"/>
                <w:szCs w:val="24"/>
                <w:lang w:val="uk-UA"/>
              </w:rPr>
              <w:t>，</w:t>
            </w:r>
            <w:r w:rsidRPr="001201E8">
              <w:rPr>
                <w:rFonts w:ascii="Times New Roman" w:eastAsia="SimSun" w:hAnsi="Times New Roman" w:cs="Times New Roman"/>
                <w:szCs w:val="24"/>
              </w:rPr>
              <w:t>Kyiv</w:t>
            </w:r>
            <w:r w:rsidRPr="001201E8">
              <w:rPr>
                <w:rFonts w:ascii="Times New Roman" w:eastAsia="SimSun" w:hAnsi="Times New Roman" w:cs="Times New Roman"/>
                <w:szCs w:val="24"/>
                <w:lang w:val="uk-UA"/>
              </w:rPr>
              <w:t xml:space="preserve"> </w:t>
            </w:r>
            <w:r w:rsidRPr="001201E8">
              <w:rPr>
                <w:rFonts w:ascii="Times New Roman" w:eastAsia="SimSun" w:hAnsi="Times New Roman" w:cs="Times New Roman"/>
                <w:szCs w:val="24"/>
              </w:rPr>
              <w:t>region</w:t>
            </w:r>
            <w:r w:rsidRPr="00344F69">
              <w:rPr>
                <w:rFonts w:ascii="Times New Roman" w:eastAsia="SimSun" w:hAnsi="Times New Roman" w:cs="Times New Roman" w:hint="eastAsia"/>
                <w:szCs w:val="24"/>
                <w:lang w:val="uk-UA"/>
              </w:rPr>
              <w:t xml:space="preserve"> </w:t>
            </w:r>
            <w:r w:rsidRPr="00344F69">
              <w:rPr>
                <w:rFonts w:ascii="Times New Roman" w:eastAsia="SimSun" w:hAnsi="Times New Roman" w:cs="Times New Roman" w:hint="eastAsia"/>
                <w:szCs w:val="24"/>
                <w:lang w:val="uk-UA"/>
              </w:rPr>
              <w:t>（</w:t>
            </w:r>
            <w:r>
              <w:rPr>
                <w:rFonts w:ascii="Times New Roman" w:eastAsia="SimSun" w:hAnsi="Times New Roman" w:cs="Times New Roman" w:hint="eastAsia"/>
                <w:szCs w:val="24"/>
              </w:rPr>
              <w:t>基辅州</w:t>
            </w:r>
            <w:r w:rsidRPr="00344F69">
              <w:rPr>
                <w:rFonts w:ascii="Times New Roman" w:eastAsia="SimSun" w:hAnsi="Times New Roman" w:cs="Times New Roman" w:hint="eastAsia"/>
                <w:szCs w:val="24"/>
                <w:lang w:val="uk-UA"/>
              </w:rPr>
              <w:t>）</w:t>
            </w:r>
            <w:r w:rsidRPr="001201E8">
              <w:rPr>
                <w:rFonts w:ascii="Times New Roman" w:eastAsia="SimSun" w:hAnsi="Times New Roman" w:cs="Times New Roman"/>
                <w:szCs w:val="24"/>
                <w:lang w:val="uk-UA"/>
              </w:rPr>
              <w:t>，</w:t>
            </w:r>
            <w:proofErr w:type="spellStart"/>
            <w:r w:rsidRPr="001201E8">
              <w:rPr>
                <w:rFonts w:ascii="Times New Roman" w:eastAsia="SimSun" w:hAnsi="Times New Roman" w:cs="Times New Roman"/>
                <w:szCs w:val="24"/>
              </w:rPr>
              <w:t>Bila</w:t>
            </w:r>
            <w:proofErr w:type="spellEnd"/>
            <w:r w:rsidRPr="001201E8">
              <w:rPr>
                <w:rFonts w:ascii="Times New Roman" w:eastAsia="SimSun" w:hAnsi="Times New Roman" w:cs="Times New Roman"/>
                <w:szCs w:val="24"/>
                <w:lang w:val="uk-UA"/>
              </w:rPr>
              <w:t xml:space="preserve"> </w:t>
            </w:r>
            <w:proofErr w:type="spellStart"/>
            <w:r w:rsidRPr="001201E8">
              <w:rPr>
                <w:rFonts w:ascii="Times New Roman" w:eastAsia="SimSun" w:hAnsi="Times New Roman" w:cs="Times New Roman"/>
                <w:szCs w:val="24"/>
              </w:rPr>
              <w:t>Tserkva</w:t>
            </w:r>
            <w:proofErr w:type="spellEnd"/>
            <w:r w:rsidRPr="001201E8">
              <w:rPr>
                <w:rFonts w:ascii="Times New Roman" w:eastAsia="SimSun" w:hAnsi="Times New Roman" w:cs="Times New Roman"/>
                <w:szCs w:val="24"/>
                <w:lang w:val="uk-UA"/>
              </w:rPr>
              <w:t xml:space="preserve"> </w:t>
            </w:r>
            <w:r w:rsidRPr="001201E8">
              <w:rPr>
                <w:rFonts w:ascii="Times New Roman" w:eastAsia="SimSun" w:hAnsi="Times New Roman" w:cs="Times New Roman"/>
                <w:szCs w:val="24"/>
              </w:rPr>
              <w:t>city</w:t>
            </w:r>
            <w:r w:rsidRPr="00344F69">
              <w:rPr>
                <w:rFonts w:ascii="Times New Roman" w:eastAsia="SimSun" w:hAnsi="Times New Roman" w:cs="Times New Roman" w:hint="eastAsia"/>
                <w:szCs w:val="24"/>
                <w:lang w:val="uk-UA"/>
              </w:rPr>
              <w:t xml:space="preserve"> </w:t>
            </w:r>
            <w:r w:rsidRPr="00344F69">
              <w:rPr>
                <w:rFonts w:ascii="Times New Roman" w:eastAsia="SimSun" w:hAnsi="Times New Roman" w:cs="Times New Roman" w:hint="eastAsia"/>
                <w:szCs w:val="24"/>
                <w:lang w:val="uk-UA"/>
              </w:rPr>
              <w:t>（</w:t>
            </w:r>
            <w:r w:rsidRPr="001201E8">
              <w:rPr>
                <w:rFonts w:ascii="SimSun" w:eastAsia="SimSun" w:hAnsi="SimSun" w:cs="SimSun" w:hint="eastAsia"/>
                <w:szCs w:val="24"/>
              </w:rPr>
              <w:t>白采尔科维市</w:t>
            </w:r>
            <w:r w:rsidRPr="00344F69">
              <w:rPr>
                <w:rFonts w:ascii="SimSun" w:eastAsia="SimSun" w:hAnsi="SimSun" w:cs="SimSun" w:hint="eastAsia"/>
                <w:szCs w:val="24"/>
                <w:lang w:val="uk-UA"/>
              </w:rPr>
              <w:t>）</w:t>
            </w:r>
            <w:r w:rsidRPr="001201E8">
              <w:rPr>
                <w:rFonts w:ascii="Times New Roman" w:eastAsia="SimSun" w:hAnsi="Times New Roman" w:cs="Times New Roman"/>
                <w:szCs w:val="24"/>
                <w:lang w:val="uk-UA"/>
              </w:rPr>
              <w:t>,</w:t>
            </w:r>
            <w:proofErr w:type="spellStart"/>
            <w:r w:rsidRPr="001201E8">
              <w:rPr>
                <w:rFonts w:ascii="Times New Roman" w:eastAsia="SimSun" w:hAnsi="Times New Roman" w:cs="Times New Roman"/>
                <w:szCs w:val="24"/>
              </w:rPr>
              <w:t>Levanevskoho</w:t>
            </w:r>
            <w:proofErr w:type="spellEnd"/>
            <w:r w:rsidRPr="001201E8">
              <w:rPr>
                <w:rFonts w:ascii="Times New Roman" w:eastAsia="SimSun" w:hAnsi="Times New Roman" w:cs="Times New Roman"/>
                <w:szCs w:val="24"/>
                <w:lang w:val="uk-UA"/>
              </w:rPr>
              <w:t xml:space="preserve"> </w:t>
            </w:r>
            <w:r w:rsidRPr="001201E8">
              <w:rPr>
                <w:rFonts w:ascii="Times New Roman" w:eastAsia="SimSun" w:hAnsi="Times New Roman" w:cs="Times New Roman"/>
                <w:szCs w:val="24"/>
              </w:rPr>
              <w:t>St</w:t>
            </w:r>
            <w:r w:rsidRPr="001201E8">
              <w:rPr>
                <w:rFonts w:ascii="Times New Roman" w:eastAsia="SimSun" w:hAnsi="Times New Roman" w:cs="Times New Roman"/>
                <w:szCs w:val="24"/>
                <w:lang w:val="uk-UA"/>
              </w:rPr>
              <w:t>.</w:t>
            </w:r>
            <w:r>
              <w:rPr>
                <w:rFonts w:ascii="Times New Roman" w:eastAsia="SimSun" w:hAnsi="Times New Roman" w:cs="Times New Roman" w:hint="eastAsia"/>
                <w:szCs w:val="24"/>
                <w:lang w:val="uk-UA"/>
              </w:rPr>
              <w:t>（街）</w:t>
            </w:r>
            <w:r w:rsidRPr="001201E8">
              <w:rPr>
                <w:rFonts w:ascii="Times New Roman" w:eastAsia="SimSun" w:hAnsi="Times New Roman" w:cs="Times New Roman"/>
                <w:szCs w:val="24"/>
                <w:lang w:val="uk-UA"/>
              </w:rPr>
              <w:t>,68-</w:t>
            </w:r>
            <w:r w:rsidRPr="001201E8">
              <w:rPr>
                <w:rFonts w:ascii="Times New Roman" w:eastAsia="SimSun" w:hAnsi="Times New Roman" w:cs="Times New Roman"/>
                <w:szCs w:val="24"/>
              </w:rPr>
              <w:t>A</w:t>
            </w:r>
            <w:r w:rsidRPr="00344F69">
              <w:rPr>
                <w:rFonts w:ascii="Times New Roman" w:eastAsia="SimSun" w:hAnsi="Times New Roman" w:cs="Times New Roman" w:hint="eastAsia"/>
                <w:szCs w:val="24"/>
                <w:lang w:val="uk-UA"/>
              </w:rPr>
              <w:t xml:space="preserve"> </w:t>
            </w:r>
            <w:r>
              <w:rPr>
                <w:rFonts w:ascii="Times New Roman" w:eastAsia="SimSun" w:hAnsi="Times New Roman" w:cs="Times New Roman" w:hint="eastAsia"/>
                <w:szCs w:val="24"/>
              </w:rPr>
              <w:t>号</w:t>
            </w:r>
            <w:r w:rsidRPr="001201E8">
              <w:rPr>
                <w:rFonts w:ascii="SimSun" w:eastAsia="SimSun" w:hAnsi="SimSun" w:cs="SimSun"/>
                <w:szCs w:val="24"/>
                <w:lang w:val="uk-UA"/>
              </w:rPr>
              <w:t>,</w:t>
            </w:r>
            <w:r>
              <w:rPr>
                <w:rFonts w:ascii="SimSun" w:eastAsia="SimSun" w:hAnsi="SimSun" w:cs="SimSun" w:hint="eastAsia"/>
                <w:szCs w:val="24"/>
              </w:rPr>
              <w:t>以总经理为法定代表</w:t>
            </w:r>
            <w:r w:rsidRPr="001201E8">
              <w:rPr>
                <w:rFonts w:ascii="SimSun" w:eastAsia="SimSun" w:hAnsi="SimSun" w:cs="SimSun" w:hint="eastAsia"/>
                <w:szCs w:val="24"/>
                <w:lang w:val="uk-UA"/>
              </w:rPr>
              <w:t>（</w:t>
            </w:r>
            <w:r w:rsidRPr="001201E8">
              <w:rPr>
                <w:rFonts w:ascii="SimSun" w:eastAsia="SimSun" w:hAnsi="SimSun" w:cs="SimSun" w:hint="eastAsia"/>
                <w:szCs w:val="24"/>
              </w:rPr>
              <w:t>以下简称</w:t>
            </w:r>
            <w:r w:rsidRPr="001201E8">
              <w:rPr>
                <w:rFonts w:ascii="SimSun" w:eastAsia="SimSun" w:hAnsi="SimSun" w:cs="SimSun" w:hint="eastAsia"/>
                <w:b/>
                <w:szCs w:val="24"/>
              </w:rPr>
              <w:t>买方</w:t>
            </w:r>
            <w:r w:rsidRPr="001201E8">
              <w:rPr>
                <w:rFonts w:ascii="SimSun" w:eastAsia="SimSun" w:hAnsi="SimSun" w:cs="SimSun" w:hint="eastAsia"/>
                <w:szCs w:val="24"/>
                <w:lang w:val="uk-UA"/>
              </w:rPr>
              <w:t>）</w:t>
            </w:r>
            <w:r w:rsidRPr="001201E8">
              <w:rPr>
                <w:rFonts w:ascii="SimSun" w:eastAsia="SimSun" w:hAnsi="SimSun" w:cs="SimSun" w:hint="eastAsia"/>
                <w:szCs w:val="24"/>
              </w:rPr>
              <w:t>与</w:t>
            </w:r>
          </w:p>
        </w:tc>
      </w:tr>
      <w:tr w:rsidR="00182ABD" w:rsidRPr="00AC0846" w:rsidTr="00BE7A72">
        <w:tc>
          <w:tcPr>
            <w:tcW w:w="5634" w:type="dxa"/>
          </w:tcPr>
          <w:p w:rsidR="00182ABD" w:rsidRPr="00AC0846" w:rsidRDefault="00182ABD" w:rsidP="00BE7A72">
            <w:pPr>
              <w:numPr>
                <w:ilvl w:val="0"/>
                <w:numId w:val="6"/>
              </w:numPr>
              <w:tabs>
                <w:tab w:val="num" w:pos="432"/>
              </w:tabs>
              <w:spacing w:after="120" w:line="240" w:lineRule="auto"/>
              <w:ind w:left="432" w:hanging="432"/>
              <w:jc w:val="both"/>
              <w:rPr>
                <w:rFonts w:ascii="Arial" w:eastAsia="Times New Roman" w:hAnsi="Arial" w:cs="Arial"/>
                <w:sz w:val="20"/>
                <w:szCs w:val="20"/>
                <w:lang w:val="uk-UA"/>
              </w:rPr>
            </w:pPr>
            <w:r w:rsidRPr="00AC0846">
              <w:rPr>
                <w:rFonts w:ascii="Arial" w:eastAsia="Times New Roman" w:hAnsi="Arial" w:cs="Arial"/>
                <w:iCs/>
                <w:sz w:val="20"/>
                <w:szCs w:val="20"/>
                <w:lang w:val="uk-UA"/>
              </w:rPr>
              <w:t>Товариство з обмеженою відповідальністю "</w:t>
            </w:r>
            <w:r>
              <w:rPr>
                <w:rFonts w:ascii="Arial" w:eastAsia="Times New Roman" w:hAnsi="Arial" w:cs="Arial"/>
                <w:iCs/>
                <w:sz w:val="20"/>
                <w:szCs w:val="20"/>
                <w:lang w:val="uk-UA"/>
              </w:rPr>
              <w:t>СІНДА ПОВЕР ІНЖЕНІРІНГ</w:t>
            </w:r>
            <w:r w:rsidRPr="00AC0846">
              <w:rPr>
                <w:rFonts w:ascii="Arial" w:eastAsia="Times New Roman" w:hAnsi="Arial" w:cs="Arial"/>
                <w:iCs/>
                <w:sz w:val="20"/>
                <w:szCs w:val="20"/>
                <w:lang w:val="uk-UA"/>
              </w:rPr>
              <w:t xml:space="preserve">", код ЄДРПОУ </w:t>
            </w:r>
            <w:r>
              <w:rPr>
                <w:rFonts w:ascii="Arial" w:eastAsia="Times New Roman" w:hAnsi="Arial" w:cs="Arial"/>
                <w:iCs/>
                <w:sz w:val="20"/>
                <w:szCs w:val="20"/>
                <w:lang w:val="uk-UA"/>
              </w:rPr>
              <w:t>_______</w:t>
            </w:r>
            <w:r w:rsidRPr="00AC0846">
              <w:rPr>
                <w:rFonts w:ascii="Arial" w:eastAsia="Times New Roman" w:hAnsi="Arial" w:cs="Arial"/>
                <w:iCs/>
                <w:sz w:val="20"/>
                <w:szCs w:val="20"/>
                <w:lang w:val="uk-UA"/>
              </w:rPr>
              <w:t xml:space="preserve"> в особі директора Макогона Валентина Павловича, що діє на підставі Статуту, (далі – </w:t>
            </w:r>
            <w:r w:rsidRPr="00AC0846">
              <w:rPr>
                <w:rFonts w:ascii="Arial" w:eastAsia="Times New Roman" w:hAnsi="Arial" w:cs="Arial"/>
                <w:b/>
                <w:iCs/>
                <w:sz w:val="20"/>
                <w:szCs w:val="20"/>
                <w:lang w:val="uk-UA"/>
              </w:rPr>
              <w:t>Покупець</w:t>
            </w:r>
            <w:r w:rsidRPr="00AC0846">
              <w:rPr>
                <w:rFonts w:ascii="Arial" w:eastAsia="Times New Roman" w:hAnsi="Arial" w:cs="Arial"/>
                <w:iCs/>
                <w:sz w:val="20"/>
                <w:szCs w:val="20"/>
                <w:lang w:val="uk-UA"/>
              </w:rPr>
              <w:t>),</w:t>
            </w:r>
          </w:p>
        </w:tc>
        <w:tc>
          <w:tcPr>
            <w:tcW w:w="5492" w:type="dxa"/>
          </w:tcPr>
          <w:p w:rsidR="00182ABD" w:rsidRPr="001201E8" w:rsidRDefault="00182ABD" w:rsidP="00BE7A72">
            <w:pPr>
              <w:numPr>
                <w:ilvl w:val="0"/>
                <w:numId w:val="9"/>
              </w:numPr>
              <w:spacing w:after="120" w:line="240" w:lineRule="auto"/>
              <w:ind w:left="431" w:hanging="431"/>
              <w:jc w:val="both"/>
              <w:rPr>
                <w:rFonts w:ascii="Arial" w:eastAsia="Times New Roman" w:hAnsi="Arial" w:cs="Arial"/>
                <w:szCs w:val="24"/>
              </w:rPr>
            </w:pPr>
            <w:r w:rsidRPr="001201E8">
              <w:rPr>
                <w:rFonts w:ascii="Arial" w:eastAsia="Times New Roman" w:hAnsi="Arial" w:cs="Arial"/>
                <w:b/>
                <w:szCs w:val="24"/>
              </w:rPr>
              <w:t>“</w:t>
            </w:r>
            <w:r w:rsidRPr="001201E8">
              <w:rPr>
                <w:rFonts w:ascii="Arial" w:eastAsia="Times New Roman" w:hAnsi="Arial" w:cs="Arial"/>
                <w:b/>
                <w:szCs w:val="24"/>
                <w:lang w:val="uk-UA"/>
              </w:rPr>
              <w:t>С</w:t>
            </w:r>
            <w:r w:rsidRPr="001201E8">
              <w:rPr>
                <w:rFonts w:ascii="Arial" w:eastAsia="Times New Roman" w:hAnsi="Arial" w:cs="Arial"/>
                <w:b/>
                <w:szCs w:val="24"/>
              </w:rPr>
              <w:t>INDA POVER ENGINEERING”</w:t>
            </w:r>
            <w:r w:rsidRPr="001201E8">
              <w:rPr>
                <w:rFonts w:asciiTheme="minorEastAsia" w:hAnsiTheme="minorEastAsia" w:cs="Arial" w:hint="eastAsia"/>
                <w:b/>
                <w:szCs w:val="24"/>
              </w:rPr>
              <w:t>有限公司</w:t>
            </w:r>
            <w:r w:rsidRPr="001201E8">
              <w:rPr>
                <w:rFonts w:asciiTheme="minorEastAsia" w:hAnsiTheme="minorEastAsia" w:cs="Arial" w:hint="eastAsia"/>
                <w:szCs w:val="24"/>
              </w:rPr>
              <w:t>，</w:t>
            </w:r>
            <w:r w:rsidRPr="001201E8">
              <w:rPr>
                <w:szCs w:val="24"/>
              </w:rPr>
              <w:t>乌克兰企业和组织国家统一注册</w:t>
            </w:r>
            <w:r w:rsidRPr="001201E8">
              <w:rPr>
                <w:rFonts w:ascii="SimSun" w:eastAsia="SimSun" w:hAnsi="SimSun" w:cs="SimSun" w:hint="eastAsia"/>
                <w:szCs w:val="24"/>
              </w:rPr>
              <w:t>表号</w:t>
            </w:r>
            <w:r w:rsidRPr="001201E8">
              <w:rPr>
                <w:rFonts w:ascii="SimSun" w:eastAsia="SimSun" w:hAnsi="SimSun" w:cs="SimSun"/>
                <w:szCs w:val="24"/>
              </w:rPr>
              <w:t>_________</w:t>
            </w:r>
            <w:r>
              <w:rPr>
                <w:rFonts w:eastAsia="SimSun" w:cs="SimSun" w:hint="eastAsia"/>
                <w:szCs w:val="24"/>
                <w:lang w:val="uk-UA"/>
              </w:rPr>
              <w:t>以总经理</w:t>
            </w:r>
            <w:proofErr w:type="spellStart"/>
            <w:r w:rsidRPr="001201E8">
              <w:rPr>
                <w:rFonts w:eastAsia="SimSun" w:cs="SimSun"/>
                <w:szCs w:val="24"/>
              </w:rPr>
              <w:t>Makohon</w:t>
            </w:r>
            <w:proofErr w:type="spellEnd"/>
            <w:r w:rsidRPr="001201E8">
              <w:rPr>
                <w:rFonts w:eastAsia="SimSun" w:cs="SimSun"/>
                <w:szCs w:val="24"/>
              </w:rPr>
              <w:t xml:space="preserve"> </w:t>
            </w:r>
            <w:proofErr w:type="spellStart"/>
            <w:r w:rsidRPr="001201E8">
              <w:rPr>
                <w:rFonts w:eastAsia="SimSun" w:cs="SimSun"/>
                <w:szCs w:val="24"/>
              </w:rPr>
              <w:t>Valentyn</w:t>
            </w:r>
            <w:proofErr w:type="spellEnd"/>
            <w:r w:rsidRPr="001201E8">
              <w:rPr>
                <w:rFonts w:eastAsia="SimSun" w:cs="SimSun"/>
                <w:szCs w:val="24"/>
              </w:rPr>
              <w:t xml:space="preserve"> </w:t>
            </w:r>
            <w:proofErr w:type="spellStart"/>
            <w:r w:rsidRPr="001201E8">
              <w:rPr>
                <w:rFonts w:eastAsia="SimSun" w:cs="SimSun"/>
                <w:szCs w:val="24"/>
              </w:rPr>
              <w:t>Pavlovych</w:t>
            </w:r>
            <w:proofErr w:type="spellEnd"/>
            <w:r>
              <w:rPr>
                <w:rFonts w:eastAsia="SimSun" w:cs="SimSun" w:hint="eastAsia"/>
                <w:szCs w:val="24"/>
              </w:rPr>
              <w:t>为法定代表</w:t>
            </w:r>
            <w:r w:rsidRPr="001201E8">
              <w:rPr>
                <w:rFonts w:eastAsia="SimSun" w:cs="SimSun" w:hint="eastAsia"/>
                <w:szCs w:val="24"/>
                <w:lang w:val="uk-UA"/>
              </w:rPr>
              <w:t>（以下简称</w:t>
            </w:r>
            <w:r w:rsidRPr="001201E8">
              <w:rPr>
                <w:rFonts w:eastAsia="SimSun" w:cs="SimSun" w:hint="eastAsia"/>
                <w:b/>
                <w:szCs w:val="24"/>
                <w:lang w:val="uk-UA"/>
              </w:rPr>
              <w:t>卖方</w:t>
            </w:r>
            <w:r w:rsidRPr="001201E8">
              <w:rPr>
                <w:rFonts w:eastAsia="SimSun" w:cs="SimSun" w:hint="eastAsia"/>
                <w:szCs w:val="24"/>
                <w:lang w:val="uk-UA"/>
              </w:rPr>
              <w:t>）</w:t>
            </w:r>
            <w:r>
              <w:rPr>
                <w:rFonts w:eastAsia="SimSun" w:cs="SimSun" w:hint="eastAsia"/>
                <w:szCs w:val="24"/>
                <w:lang w:val="uk-UA"/>
              </w:rPr>
              <w:t>，</w:t>
            </w:r>
          </w:p>
        </w:tc>
      </w:tr>
      <w:tr w:rsidR="00182ABD" w:rsidRPr="00AC0846" w:rsidTr="00BE7A72">
        <w:tc>
          <w:tcPr>
            <w:tcW w:w="5634" w:type="dxa"/>
          </w:tcPr>
          <w:p w:rsidR="00182ABD" w:rsidRPr="00AC0846" w:rsidRDefault="00182ABD" w:rsidP="00BE7A72">
            <w:pPr>
              <w:spacing w:after="120" w:line="240" w:lineRule="auto"/>
              <w:jc w:val="both"/>
              <w:rPr>
                <w:rFonts w:ascii="Arial" w:eastAsia="MS Mincho" w:hAnsi="Arial" w:cs="Arial"/>
                <w:sz w:val="20"/>
                <w:szCs w:val="20"/>
                <w:lang w:val="uk-UA"/>
              </w:rPr>
            </w:pPr>
            <w:r w:rsidRPr="00AC0846">
              <w:rPr>
                <w:rFonts w:ascii="Arial" w:eastAsia="MS Mincho" w:hAnsi="Arial" w:cs="Arial"/>
                <w:sz w:val="20"/>
                <w:szCs w:val="20"/>
                <w:lang w:val="uk-UA"/>
              </w:rPr>
              <w:t>Продавець та Покупець далі разом іменуються «</w:t>
            </w:r>
            <w:r w:rsidRPr="00AC0846">
              <w:rPr>
                <w:rFonts w:ascii="Arial" w:eastAsia="MS Mincho" w:hAnsi="Arial" w:cs="Arial"/>
                <w:b/>
                <w:sz w:val="20"/>
                <w:szCs w:val="20"/>
                <w:lang w:val="uk-UA"/>
              </w:rPr>
              <w:t>Сторони</w:t>
            </w:r>
            <w:r w:rsidRPr="00AC0846">
              <w:rPr>
                <w:rFonts w:ascii="Arial" w:eastAsia="MS Mincho" w:hAnsi="Arial" w:cs="Arial"/>
                <w:sz w:val="20"/>
                <w:szCs w:val="20"/>
                <w:lang w:val="uk-UA"/>
              </w:rPr>
              <w:t xml:space="preserve">», а кожний окремо – </w:t>
            </w:r>
            <w:r w:rsidRPr="00AC0846">
              <w:rPr>
                <w:rFonts w:ascii="Arial" w:eastAsia="Times New Roman" w:hAnsi="Arial" w:cs="Arial"/>
                <w:sz w:val="20"/>
                <w:szCs w:val="20"/>
                <w:lang w:val="uk-UA"/>
              </w:rPr>
              <w:t>«</w:t>
            </w:r>
            <w:r w:rsidRPr="00AC0846">
              <w:rPr>
                <w:rFonts w:ascii="Arial" w:eastAsia="MS Mincho" w:hAnsi="Arial" w:cs="Arial"/>
                <w:b/>
                <w:sz w:val="20"/>
                <w:szCs w:val="20"/>
                <w:lang w:val="uk-UA"/>
              </w:rPr>
              <w:t>Сторона</w:t>
            </w:r>
            <w:r w:rsidRPr="00AC0846">
              <w:rPr>
                <w:rFonts w:ascii="Arial" w:eastAsia="Times New Roman" w:hAnsi="Arial" w:cs="Arial"/>
                <w:sz w:val="20"/>
                <w:szCs w:val="20"/>
                <w:lang w:val="uk-UA"/>
              </w:rPr>
              <w:t>»</w:t>
            </w:r>
            <w:r w:rsidRPr="00AC0846">
              <w:rPr>
                <w:rFonts w:ascii="Arial" w:eastAsia="MS Mincho" w:hAnsi="Arial" w:cs="Arial"/>
                <w:sz w:val="20"/>
                <w:szCs w:val="20"/>
                <w:lang w:val="uk-UA"/>
              </w:rPr>
              <w:t>.</w:t>
            </w:r>
          </w:p>
        </w:tc>
        <w:tc>
          <w:tcPr>
            <w:tcW w:w="5492" w:type="dxa"/>
          </w:tcPr>
          <w:p w:rsidR="00182ABD" w:rsidRPr="001201E8" w:rsidRDefault="00182ABD" w:rsidP="00BE7A72">
            <w:pPr>
              <w:spacing w:after="120" w:line="240" w:lineRule="auto"/>
              <w:ind w:left="33"/>
              <w:jc w:val="both"/>
              <w:rPr>
                <w:rFonts w:ascii="Arial" w:eastAsia="MS Mincho" w:hAnsi="Arial" w:cs="Arial"/>
                <w:szCs w:val="24"/>
                <w:lang w:val="uk-UA"/>
              </w:rPr>
            </w:pPr>
            <w:r w:rsidRPr="001201E8">
              <w:rPr>
                <w:rFonts w:asciiTheme="minorEastAsia" w:hAnsiTheme="minorEastAsia" w:cs="Arial" w:hint="eastAsia"/>
                <w:szCs w:val="24"/>
                <w:lang w:val="uk-UA"/>
              </w:rPr>
              <w:t>卖方和买方</w:t>
            </w:r>
            <w:r w:rsidRPr="001201E8">
              <w:rPr>
                <w:rFonts w:hint="eastAsia"/>
                <w:szCs w:val="24"/>
              </w:rPr>
              <w:t>统称为</w:t>
            </w:r>
            <w:r w:rsidRPr="001201E8">
              <w:rPr>
                <w:rFonts w:hint="eastAsia"/>
                <w:b/>
                <w:szCs w:val="24"/>
              </w:rPr>
              <w:t>“双方”</w:t>
            </w:r>
            <w:r w:rsidRPr="001201E8">
              <w:rPr>
                <w:rFonts w:hint="eastAsia"/>
                <w:szCs w:val="24"/>
              </w:rPr>
              <w:t>，分别称为</w:t>
            </w:r>
            <w:r w:rsidRPr="001201E8">
              <w:rPr>
                <w:rFonts w:hint="eastAsia"/>
                <w:b/>
                <w:szCs w:val="24"/>
              </w:rPr>
              <w:t>“缔约方”</w:t>
            </w:r>
            <w:r w:rsidRPr="001201E8">
              <w:rPr>
                <w:rFonts w:hint="eastAsia"/>
                <w:szCs w:val="24"/>
              </w:rPr>
              <w:t>。</w:t>
            </w:r>
          </w:p>
        </w:tc>
      </w:tr>
      <w:tr w:rsidR="00182ABD" w:rsidRPr="00AC0846" w:rsidTr="00BE7A72">
        <w:tc>
          <w:tcPr>
            <w:tcW w:w="5634" w:type="dxa"/>
          </w:tcPr>
          <w:p w:rsidR="00182ABD" w:rsidRPr="00AC0846" w:rsidRDefault="00182ABD" w:rsidP="00BE7A72">
            <w:pPr>
              <w:spacing w:after="120" w:line="240" w:lineRule="auto"/>
              <w:jc w:val="both"/>
              <w:rPr>
                <w:rFonts w:ascii="Arial" w:eastAsia="MS Mincho" w:hAnsi="Arial" w:cs="Arial"/>
                <w:b/>
                <w:sz w:val="20"/>
                <w:szCs w:val="20"/>
                <w:lang w:val="uk-UA"/>
              </w:rPr>
            </w:pPr>
            <w:r w:rsidRPr="00AC0846">
              <w:rPr>
                <w:rFonts w:ascii="Arial" w:eastAsia="MS Mincho" w:hAnsi="Arial" w:cs="Arial"/>
                <w:b/>
                <w:sz w:val="20"/>
                <w:szCs w:val="20"/>
                <w:lang w:val="uk-UA"/>
              </w:rPr>
              <w:t>Оскільки:</w:t>
            </w:r>
          </w:p>
        </w:tc>
        <w:tc>
          <w:tcPr>
            <w:tcW w:w="5492" w:type="dxa"/>
          </w:tcPr>
          <w:p w:rsidR="00182ABD" w:rsidRPr="001201E8" w:rsidRDefault="00182ABD" w:rsidP="00BE7A72">
            <w:pPr>
              <w:spacing w:after="120" w:line="240" w:lineRule="auto"/>
              <w:jc w:val="both"/>
              <w:rPr>
                <w:rFonts w:ascii="Arial" w:eastAsia="MS Mincho" w:hAnsi="Arial" w:cs="Arial"/>
                <w:b/>
                <w:szCs w:val="24"/>
              </w:rPr>
            </w:pPr>
            <w:r>
              <w:rPr>
                <w:rFonts w:asciiTheme="minorEastAsia" w:hAnsiTheme="minorEastAsia" w:cs="Arial" w:hint="eastAsia"/>
                <w:b/>
                <w:szCs w:val="24"/>
              </w:rPr>
              <w:t>由于</w:t>
            </w:r>
            <w:r w:rsidRPr="001201E8">
              <w:rPr>
                <w:rFonts w:asciiTheme="minorEastAsia" w:hAnsiTheme="minorEastAsia" w:cs="Arial" w:hint="eastAsia"/>
                <w:b/>
                <w:szCs w:val="24"/>
              </w:rPr>
              <w:t>：</w:t>
            </w:r>
          </w:p>
        </w:tc>
      </w:tr>
      <w:tr w:rsidR="00182ABD" w:rsidRPr="00AC0846" w:rsidTr="00BE7A72">
        <w:tc>
          <w:tcPr>
            <w:tcW w:w="5634" w:type="dxa"/>
          </w:tcPr>
          <w:p w:rsidR="00182ABD" w:rsidRPr="00AC0846" w:rsidRDefault="00182ABD" w:rsidP="00BE7A72">
            <w:pPr>
              <w:numPr>
                <w:ilvl w:val="0"/>
                <w:numId w:val="5"/>
              </w:numPr>
              <w:tabs>
                <w:tab w:val="num" w:pos="442"/>
              </w:tabs>
              <w:spacing w:after="120" w:line="240" w:lineRule="auto"/>
              <w:ind w:left="442" w:hanging="440"/>
              <w:jc w:val="both"/>
              <w:rPr>
                <w:rFonts w:ascii="Arial" w:eastAsia="MS Mincho" w:hAnsi="Arial" w:cs="Arial"/>
                <w:sz w:val="20"/>
                <w:szCs w:val="20"/>
                <w:lang w:val="uk-UA"/>
              </w:rPr>
            </w:pPr>
            <w:r w:rsidRPr="00AC0846">
              <w:rPr>
                <w:rFonts w:ascii="Arial" w:eastAsia="Times New Roman" w:hAnsi="Arial" w:cs="Arial"/>
                <w:sz w:val="20"/>
                <w:szCs w:val="20"/>
                <w:lang w:val="uk-UA"/>
              </w:rPr>
              <w:t>Товариство</w:t>
            </w:r>
            <w:r w:rsidRPr="00AC0846">
              <w:rPr>
                <w:rFonts w:ascii="Arial" w:eastAsia="MS Mincho" w:hAnsi="Arial" w:cs="Arial"/>
                <w:sz w:val="20"/>
                <w:szCs w:val="20"/>
                <w:lang w:val="uk-UA"/>
              </w:rPr>
              <w:t xml:space="preserve"> </w:t>
            </w:r>
            <w:r w:rsidRPr="00AC0846">
              <w:rPr>
                <w:rFonts w:ascii="Arial" w:eastAsia="Times New Roman" w:hAnsi="Arial" w:cs="Arial"/>
                <w:sz w:val="20"/>
                <w:szCs w:val="20"/>
                <w:lang w:val="uk-UA"/>
              </w:rPr>
              <w:t xml:space="preserve">з обмеженою відповідальністю </w:t>
            </w:r>
            <w:r w:rsidRPr="00AC0846">
              <w:rPr>
                <w:rFonts w:ascii="Arial" w:eastAsia="Times New Roman" w:hAnsi="Arial" w:cs="Arial"/>
                <w:b/>
                <w:sz w:val="20"/>
                <w:szCs w:val="20"/>
                <w:lang w:val="uk-UA"/>
              </w:rPr>
              <w:t>"АЛЬТЕРНАТИВА УЛЬТРА"</w:t>
            </w:r>
            <w:r w:rsidRPr="00AC0846">
              <w:rPr>
                <w:rFonts w:ascii="Arial" w:eastAsia="Times New Roman" w:hAnsi="Arial" w:cs="Arial"/>
                <w:sz w:val="20"/>
                <w:szCs w:val="20"/>
                <w:lang w:val="uk-UA"/>
              </w:rPr>
              <w:t xml:space="preserve"> (далі – </w:t>
            </w:r>
            <w:r w:rsidRPr="00AC0846">
              <w:rPr>
                <w:rFonts w:ascii="Arial" w:eastAsia="Times New Roman" w:hAnsi="Arial" w:cs="Arial"/>
                <w:b/>
                <w:sz w:val="20"/>
                <w:szCs w:val="20"/>
                <w:lang w:val="uk-UA"/>
              </w:rPr>
              <w:t>Товариство</w:t>
            </w:r>
            <w:r w:rsidRPr="00AC0846">
              <w:rPr>
                <w:rFonts w:ascii="Arial" w:eastAsia="Times New Roman" w:hAnsi="Arial" w:cs="Arial"/>
                <w:sz w:val="20"/>
                <w:szCs w:val="20"/>
                <w:lang w:val="uk-UA"/>
              </w:rPr>
              <w:t>)</w:t>
            </w:r>
            <w:r w:rsidRPr="00AC0846">
              <w:rPr>
                <w:rFonts w:ascii="Arial" w:eastAsia="MS Mincho" w:hAnsi="Arial" w:cs="Arial"/>
                <w:sz w:val="20"/>
                <w:szCs w:val="20"/>
                <w:lang w:val="uk-UA"/>
              </w:rPr>
              <w:t xml:space="preserve"> належним чином створене та зареєстроване за законодавством України;</w:t>
            </w:r>
          </w:p>
        </w:tc>
        <w:tc>
          <w:tcPr>
            <w:tcW w:w="5492" w:type="dxa"/>
          </w:tcPr>
          <w:p w:rsidR="00182ABD" w:rsidRPr="001201E8" w:rsidRDefault="00182ABD" w:rsidP="00BE7A72">
            <w:pPr>
              <w:numPr>
                <w:ilvl w:val="0"/>
                <w:numId w:val="10"/>
              </w:numPr>
              <w:spacing w:after="120" w:line="240" w:lineRule="auto"/>
              <w:ind w:left="432" w:hanging="432"/>
              <w:jc w:val="both"/>
              <w:rPr>
                <w:rFonts w:ascii="Arial" w:eastAsia="MS Mincho" w:hAnsi="Arial" w:cs="Arial"/>
                <w:szCs w:val="24"/>
              </w:rPr>
            </w:pPr>
            <w:r w:rsidRPr="001201E8">
              <w:rPr>
                <w:rFonts w:ascii="Times New Roman" w:eastAsia="Times New Roman" w:hAnsi="Times New Roman" w:cs="Times New Roman"/>
                <w:b/>
                <w:szCs w:val="24"/>
              </w:rPr>
              <w:t>“ALTERNATYVA ULTRA”</w:t>
            </w:r>
            <w:r w:rsidRPr="001201E8">
              <w:rPr>
                <w:rFonts w:asciiTheme="minorEastAsia" w:hAnsiTheme="minorEastAsia" w:cs="Arial" w:hint="eastAsia"/>
                <w:b/>
                <w:szCs w:val="24"/>
              </w:rPr>
              <w:t xml:space="preserve">有限公司 </w:t>
            </w:r>
            <w:r w:rsidRPr="001201E8">
              <w:rPr>
                <w:rFonts w:asciiTheme="minorEastAsia" w:hAnsiTheme="minorEastAsia" w:cs="Arial" w:hint="eastAsia"/>
                <w:szCs w:val="24"/>
              </w:rPr>
              <w:t>（以下简称</w:t>
            </w:r>
            <w:r w:rsidRPr="001201E8">
              <w:rPr>
                <w:rFonts w:asciiTheme="minorEastAsia" w:hAnsiTheme="minorEastAsia" w:cs="Arial" w:hint="eastAsia"/>
                <w:b/>
                <w:szCs w:val="24"/>
              </w:rPr>
              <w:t>公司</w:t>
            </w:r>
            <w:r w:rsidRPr="001201E8">
              <w:rPr>
                <w:rFonts w:asciiTheme="minorEastAsia" w:hAnsiTheme="minorEastAsia" w:cs="Arial" w:hint="eastAsia"/>
                <w:szCs w:val="24"/>
              </w:rPr>
              <w:t>）</w:t>
            </w:r>
            <w:r w:rsidRPr="001201E8">
              <w:rPr>
                <w:rFonts w:hint="eastAsia"/>
                <w:szCs w:val="24"/>
              </w:rPr>
              <w:t>根据乌克兰</w:t>
            </w:r>
            <w:r>
              <w:rPr>
                <w:rFonts w:hint="eastAsia"/>
                <w:szCs w:val="24"/>
              </w:rPr>
              <w:t>法律</w:t>
            </w:r>
            <w:r w:rsidRPr="001201E8">
              <w:rPr>
                <w:rFonts w:hint="eastAsia"/>
                <w:szCs w:val="24"/>
              </w:rPr>
              <w:t>正式</w:t>
            </w:r>
            <w:r>
              <w:rPr>
                <w:rFonts w:hint="eastAsia"/>
                <w:szCs w:val="24"/>
              </w:rPr>
              <w:t>建立而</w:t>
            </w:r>
            <w:r w:rsidRPr="001201E8">
              <w:rPr>
                <w:rFonts w:hint="eastAsia"/>
                <w:szCs w:val="24"/>
              </w:rPr>
              <w:t>注</w:t>
            </w:r>
            <w:r w:rsidRPr="001201E8">
              <w:rPr>
                <w:rFonts w:ascii="SimSun" w:eastAsia="SimSun" w:hAnsi="SimSun" w:cs="SimSun" w:hint="eastAsia"/>
                <w:szCs w:val="24"/>
              </w:rPr>
              <w:t>册；</w:t>
            </w:r>
          </w:p>
        </w:tc>
      </w:tr>
      <w:tr w:rsidR="00182ABD" w:rsidRPr="00AC0846" w:rsidTr="00BE7A72">
        <w:tc>
          <w:tcPr>
            <w:tcW w:w="5634" w:type="dxa"/>
          </w:tcPr>
          <w:p w:rsidR="00182ABD" w:rsidRPr="00AC0846" w:rsidRDefault="00182ABD" w:rsidP="00BE7A72">
            <w:pPr>
              <w:numPr>
                <w:ilvl w:val="0"/>
                <w:numId w:val="5"/>
              </w:numPr>
              <w:tabs>
                <w:tab w:val="num" w:pos="442"/>
              </w:tabs>
              <w:spacing w:after="120" w:line="240" w:lineRule="auto"/>
              <w:ind w:left="442" w:hanging="440"/>
              <w:jc w:val="both"/>
              <w:rPr>
                <w:rFonts w:ascii="Arial" w:eastAsia="MS Mincho" w:hAnsi="Arial" w:cs="Arial"/>
                <w:sz w:val="20"/>
                <w:szCs w:val="20"/>
                <w:lang w:val="uk-UA"/>
              </w:rPr>
            </w:pPr>
            <w:r w:rsidRPr="00AC0846">
              <w:rPr>
                <w:rFonts w:ascii="Arial" w:eastAsia="Times New Roman" w:hAnsi="Arial" w:cs="Arial"/>
                <w:sz w:val="20"/>
                <w:szCs w:val="20"/>
                <w:lang w:val="uk-UA"/>
              </w:rPr>
              <w:t xml:space="preserve">Статутний капітал Товариства (далі – </w:t>
            </w:r>
            <w:r w:rsidRPr="00AC0846">
              <w:rPr>
                <w:rFonts w:ascii="Arial" w:eastAsia="Times New Roman" w:hAnsi="Arial" w:cs="Arial"/>
                <w:b/>
                <w:sz w:val="20"/>
                <w:szCs w:val="20"/>
                <w:lang w:val="uk-UA"/>
              </w:rPr>
              <w:t>Статутний капітал</w:t>
            </w:r>
            <w:r w:rsidRPr="00AC0846">
              <w:rPr>
                <w:rFonts w:ascii="Arial" w:eastAsia="Times New Roman" w:hAnsi="Arial" w:cs="Arial"/>
                <w:sz w:val="20"/>
                <w:szCs w:val="20"/>
                <w:lang w:val="uk-UA"/>
              </w:rPr>
              <w:t xml:space="preserve">) складає 116000 </w:t>
            </w:r>
            <w:proofErr w:type="spellStart"/>
            <w:r w:rsidRPr="00AC0846">
              <w:rPr>
                <w:rFonts w:ascii="Arial" w:eastAsia="Times New Roman" w:hAnsi="Arial" w:cs="Arial"/>
                <w:sz w:val="20"/>
                <w:szCs w:val="20"/>
                <w:lang w:val="uk-UA"/>
              </w:rPr>
              <w:t>грн</w:t>
            </w:r>
            <w:proofErr w:type="spellEnd"/>
            <w:r w:rsidRPr="00AC0846">
              <w:rPr>
                <w:rFonts w:ascii="Arial" w:eastAsia="Times New Roman" w:hAnsi="Arial" w:cs="Arial"/>
                <w:sz w:val="20"/>
                <w:szCs w:val="20"/>
                <w:lang w:val="uk-UA"/>
              </w:rPr>
              <w:t>;</w:t>
            </w:r>
          </w:p>
        </w:tc>
        <w:tc>
          <w:tcPr>
            <w:tcW w:w="5492" w:type="dxa"/>
          </w:tcPr>
          <w:p w:rsidR="00182ABD" w:rsidRPr="001201E8" w:rsidRDefault="00182ABD" w:rsidP="00BE7A72">
            <w:pPr>
              <w:numPr>
                <w:ilvl w:val="0"/>
                <w:numId w:val="10"/>
              </w:numPr>
              <w:spacing w:after="120" w:line="240" w:lineRule="auto"/>
              <w:ind w:left="432" w:hanging="432"/>
              <w:jc w:val="both"/>
              <w:rPr>
                <w:rFonts w:ascii="Arial" w:eastAsia="Times New Roman" w:hAnsi="Arial" w:cs="Arial"/>
                <w:szCs w:val="24"/>
              </w:rPr>
            </w:pPr>
            <w:r w:rsidRPr="001201E8">
              <w:rPr>
                <w:rFonts w:asciiTheme="minorEastAsia" w:hAnsiTheme="minorEastAsia" w:cs="Arial" w:hint="eastAsia"/>
                <w:szCs w:val="24"/>
              </w:rPr>
              <w:t>公司的</w:t>
            </w:r>
            <w:r>
              <w:rPr>
                <w:rFonts w:asciiTheme="minorEastAsia" w:hAnsiTheme="minorEastAsia" w:cs="Arial" w:hint="eastAsia"/>
                <w:szCs w:val="24"/>
              </w:rPr>
              <w:t>固定资本</w:t>
            </w:r>
            <w:r w:rsidRPr="001201E8">
              <w:rPr>
                <w:rFonts w:asciiTheme="minorEastAsia" w:hAnsiTheme="minorEastAsia" w:cs="Arial" w:hint="eastAsia"/>
                <w:szCs w:val="24"/>
              </w:rPr>
              <w:t>（以下简称</w:t>
            </w:r>
            <w:r>
              <w:rPr>
                <w:rFonts w:asciiTheme="minorEastAsia" w:hAnsiTheme="minorEastAsia" w:cs="Arial" w:hint="eastAsia"/>
                <w:b/>
                <w:szCs w:val="24"/>
              </w:rPr>
              <w:t>固定资本</w:t>
            </w:r>
            <w:r w:rsidRPr="001201E8">
              <w:rPr>
                <w:rFonts w:asciiTheme="minorEastAsia" w:hAnsiTheme="minorEastAsia" w:cs="Arial" w:hint="eastAsia"/>
                <w:szCs w:val="24"/>
              </w:rPr>
              <w:t>）为116000 格里夫纳；</w:t>
            </w:r>
          </w:p>
        </w:tc>
      </w:tr>
      <w:tr w:rsidR="00182ABD" w:rsidRPr="00AC0846" w:rsidTr="00BE7A72">
        <w:trPr>
          <w:trHeight w:val="834"/>
        </w:trPr>
        <w:tc>
          <w:tcPr>
            <w:tcW w:w="5634" w:type="dxa"/>
          </w:tcPr>
          <w:p w:rsidR="00182ABD" w:rsidRPr="00AC0846" w:rsidRDefault="00182ABD" w:rsidP="00BE7A72">
            <w:pPr>
              <w:numPr>
                <w:ilvl w:val="0"/>
                <w:numId w:val="5"/>
              </w:numPr>
              <w:tabs>
                <w:tab w:val="num" w:pos="442"/>
              </w:tabs>
              <w:spacing w:after="120" w:line="240" w:lineRule="auto"/>
              <w:ind w:left="442" w:hanging="440"/>
              <w:jc w:val="both"/>
              <w:rPr>
                <w:rFonts w:ascii="Arial" w:eastAsia="MS Mincho" w:hAnsi="Arial" w:cs="Arial"/>
                <w:sz w:val="20"/>
                <w:szCs w:val="20"/>
                <w:lang w:val="uk-UA"/>
              </w:rPr>
            </w:pPr>
            <w:r w:rsidRPr="00AC0846">
              <w:rPr>
                <w:rFonts w:ascii="Arial" w:eastAsia="MS Mincho" w:hAnsi="Arial" w:cs="Arial"/>
                <w:sz w:val="20"/>
                <w:szCs w:val="20"/>
                <w:lang w:val="uk-UA"/>
              </w:rPr>
              <w:t>Продавець є власником частки у Статутному капіталі</w:t>
            </w:r>
            <w:r w:rsidRPr="00D853D6">
              <w:rPr>
                <w:rFonts w:ascii="Arial" w:eastAsia="MS Mincho" w:hAnsi="Arial" w:cs="Arial"/>
                <w:sz w:val="20"/>
                <w:szCs w:val="20"/>
                <w:lang w:val="ru-RU"/>
              </w:rPr>
              <w:t xml:space="preserve"> </w:t>
            </w:r>
            <w:r w:rsidRPr="00AC0846">
              <w:rPr>
                <w:rFonts w:ascii="Arial" w:eastAsia="MS Mincho" w:hAnsi="Arial" w:cs="Arial"/>
                <w:sz w:val="20"/>
                <w:szCs w:val="20"/>
                <w:lang w:val="uk-UA"/>
              </w:rPr>
              <w:t xml:space="preserve">Товариства у розмірі 116000 </w:t>
            </w:r>
            <w:proofErr w:type="spellStart"/>
            <w:r w:rsidRPr="00AC0846">
              <w:rPr>
                <w:rFonts w:ascii="Arial" w:eastAsia="MS Mincho" w:hAnsi="Arial" w:cs="Arial"/>
                <w:sz w:val="20"/>
                <w:szCs w:val="20"/>
                <w:lang w:val="uk-UA"/>
              </w:rPr>
              <w:t>грн</w:t>
            </w:r>
            <w:proofErr w:type="spellEnd"/>
            <w:r w:rsidRPr="00AC0846">
              <w:rPr>
                <w:rFonts w:ascii="Arial" w:eastAsia="MS Mincho" w:hAnsi="Arial" w:cs="Arial"/>
                <w:sz w:val="20"/>
                <w:szCs w:val="20"/>
                <w:lang w:val="uk-UA"/>
              </w:rPr>
              <w:t>, що становить 100% Статутного капіталу;</w:t>
            </w:r>
          </w:p>
        </w:tc>
        <w:tc>
          <w:tcPr>
            <w:tcW w:w="5492" w:type="dxa"/>
          </w:tcPr>
          <w:p w:rsidR="00182ABD" w:rsidRPr="001201E8" w:rsidRDefault="00182ABD" w:rsidP="00BE7A72">
            <w:pPr>
              <w:numPr>
                <w:ilvl w:val="0"/>
                <w:numId w:val="10"/>
              </w:numPr>
              <w:spacing w:after="120" w:line="240" w:lineRule="auto"/>
              <w:ind w:left="432" w:hanging="432"/>
              <w:jc w:val="both"/>
              <w:rPr>
                <w:rFonts w:ascii="Arial" w:eastAsia="MS Mincho" w:hAnsi="Arial" w:cs="Arial"/>
                <w:szCs w:val="24"/>
              </w:rPr>
            </w:pPr>
            <w:r w:rsidRPr="001201E8">
              <w:rPr>
                <w:rFonts w:asciiTheme="minorEastAsia" w:hAnsiTheme="minorEastAsia" w:cs="Arial" w:hint="eastAsia"/>
                <w:szCs w:val="24"/>
              </w:rPr>
              <w:t>卖方拥有公司</w:t>
            </w:r>
            <w:r>
              <w:rPr>
                <w:rFonts w:asciiTheme="minorEastAsia" w:hAnsiTheme="minorEastAsia" w:cs="Arial" w:hint="eastAsia"/>
                <w:szCs w:val="24"/>
              </w:rPr>
              <w:t>固定资本</w:t>
            </w:r>
            <w:r w:rsidRPr="001201E8">
              <w:rPr>
                <w:rFonts w:asciiTheme="minorEastAsia" w:hAnsiTheme="minorEastAsia" w:cs="Arial" w:hint="eastAsia"/>
                <w:szCs w:val="24"/>
              </w:rPr>
              <w:t>股份，金额为116000格里夫纳</w:t>
            </w:r>
            <w:r>
              <w:rPr>
                <w:rFonts w:asciiTheme="minorEastAsia" w:hAnsiTheme="minorEastAsia" w:cs="Arial" w:hint="eastAsia"/>
                <w:szCs w:val="24"/>
              </w:rPr>
              <w:t>，</w:t>
            </w:r>
            <w:r w:rsidRPr="001201E8">
              <w:rPr>
                <w:rFonts w:asciiTheme="minorEastAsia" w:hAnsiTheme="minorEastAsia" w:cs="Arial" w:hint="eastAsia"/>
                <w:szCs w:val="24"/>
              </w:rPr>
              <w:t>等于</w:t>
            </w:r>
            <w:r>
              <w:rPr>
                <w:rFonts w:asciiTheme="minorEastAsia" w:hAnsiTheme="minorEastAsia" w:cs="Arial" w:hint="eastAsia"/>
                <w:szCs w:val="24"/>
              </w:rPr>
              <w:t>固定资本</w:t>
            </w:r>
            <w:r w:rsidRPr="001201E8">
              <w:rPr>
                <w:rFonts w:asciiTheme="minorEastAsia" w:hAnsiTheme="minorEastAsia" w:cs="Arial" w:hint="eastAsia"/>
                <w:szCs w:val="24"/>
              </w:rPr>
              <w:t>的100%金额；</w:t>
            </w:r>
          </w:p>
        </w:tc>
      </w:tr>
      <w:tr w:rsidR="00182ABD" w:rsidRPr="00AC0846" w:rsidTr="00BE7A72">
        <w:tc>
          <w:tcPr>
            <w:tcW w:w="5634" w:type="dxa"/>
          </w:tcPr>
          <w:p w:rsidR="00182ABD" w:rsidRPr="00AC0846" w:rsidRDefault="00182ABD" w:rsidP="00BE7A72">
            <w:pPr>
              <w:numPr>
                <w:ilvl w:val="0"/>
                <w:numId w:val="5"/>
              </w:numPr>
              <w:tabs>
                <w:tab w:val="num" w:pos="442"/>
              </w:tabs>
              <w:spacing w:after="120" w:line="240" w:lineRule="auto"/>
              <w:ind w:left="442" w:hanging="440"/>
              <w:jc w:val="both"/>
              <w:rPr>
                <w:rFonts w:ascii="Arial" w:eastAsia="MS Mincho" w:hAnsi="Arial" w:cs="Arial"/>
                <w:sz w:val="20"/>
                <w:szCs w:val="20"/>
                <w:lang w:val="uk-UA"/>
              </w:rPr>
            </w:pPr>
            <w:r w:rsidRPr="00AC0846">
              <w:rPr>
                <w:rFonts w:ascii="Arial" w:eastAsia="MS Mincho" w:hAnsi="Arial" w:cs="Arial"/>
                <w:sz w:val="20"/>
                <w:szCs w:val="20"/>
                <w:lang w:val="uk-UA"/>
              </w:rPr>
              <w:t xml:space="preserve">Продавець бажає продати, а Покупець – придбати частку Продавця у Статутному капіталі у розмірі 100% (далі – </w:t>
            </w:r>
            <w:r w:rsidRPr="00AC0846">
              <w:rPr>
                <w:rFonts w:ascii="Arial" w:eastAsia="MS Mincho" w:hAnsi="Arial" w:cs="Arial"/>
                <w:b/>
                <w:sz w:val="20"/>
                <w:szCs w:val="20"/>
                <w:lang w:val="uk-UA"/>
              </w:rPr>
              <w:t>Частка</w:t>
            </w:r>
            <w:r w:rsidRPr="00AC0846">
              <w:rPr>
                <w:rFonts w:ascii="Arial" w:eastAsia="MS Mincho" w:hAnsi="Arial" w:cs="Arial"/>
                <w:sz w:val="20"/>
                <w:szCs w:val="20"/>
                <w:lang w:val="uk-UA"/>
              </w:rPr>
              <w:t>).</w:t>
            </w:r>
          </w:p>
        </w:tc>
        <w:tc>
          <w:tcPr>
            <w:tcW w:w="5492" w:type="dxa"/>
          </w:tcPr>
          <w:p w:rsidR="00182ABD" w:rsidRPr="001201E8" w:rsidRDefault="00182ABD" w:rsidP="00BE7A72">
            <w:pPr>
              <w:numPr>
                <w:ilvl w:val="0"/>
                <w:numId w:val="10"/>
              </w:numPr>
              <w:spacing w:after="120" w:line="240" w:lineRule="auto"/>
              <w:ind w:left="432" w:hanging="432"/>
              <w:jc w:val="both"/>
              <w:rPr>
                <w:rFonts w:ascii="Arial" w:eastAsia="MS Mincho" w:hAnsi="Arial" w:cs="Arial"/>
                <w:szCs w:val="24"/>
              </w:rPr>
            </w:pPr>
            <w:r w:rsidRPr="001201E8">
              <w:rPr>
                <w:rFonts w:hint="eastAsia"/>
                <w:szCs w:val="24"/>
              </w:rPr>
              <w:t>卖方</w:t>
            </w:r>
            <w:r>
              <w:rPr>
                <w:rFonts w:hint="eastAsia"/>
                <w:szCs w:val="24"/>
              </w:rPr>
              <w:t>愿意</w:t>
            </w:r>
            <w:r w:rsidRPr="001201E8">
              <w:rPr>
                <w:rFonts w:hint="eastAsia"/>
                <w:szCs w:val="24"/>
              </w:rPr>
              <w:t>出售而买方</w:t>
            </w:r>
            <w:r>
              <w:rPr>
                <w:rFonts w:hint="eastAsia"/>
                <w:szCs w:val="24"/>
              </w:rPr>
              <w:t>愿意</w:t>
            </w:r>
            <w:r w:rsidRPr="001201E8">
              <w:rPr>
                <w:rFonts w:hint="eastAsia"/>
                <w:szCs w:val="24"/>
              </w:rPr>
              <w:t>在</w:t>
            </w:r>
            <w:r>
              <w:rPr>
                <w:rFonts w:hint="eastAsia"/>
                <w:szCs w:val="24"/>
              </w:rPr>
              <w:t>固定资本</w:t>
            </w:r>
            <w:r w:rsidRPr="001201E8">
              <w:rPr>
                <w:rFonts w:hint="eastAsia"/>
                <w:szCs w:val="24"/>
              </w:rPr>
              <w:t>中获得卖方的</w:t>
            </w:r>
            <w:r w:rsidRPr="001201E8">
              <w:rPr>
                <w:rFonts w:hint="eastAsia"/>
                <w:szCs w:val="24"/>
              </w:rPr>
              <w:t>100</w:t>
            </w:r>
            <w:r w:rsidRPr="001201E8">
              <w:rPr>
                <w:rFonts w:hint="eastAsia"/>
                <w:szCs w:val="24"/>
              </w:rPr>
              <w:t>％股</w:t>
            </w:r>
            <w:r w:rsidRPr="001201E8">
              <w:rPr>
                <w:rFonts w:ascii="SimSun" w:eastAsia="SimSun" w:hAnsi="SimSun" w:cs="SimSun" w:hint="eastAsia"/>
                <w:szCs w:val="24"/>
              </w:rPr>
              <w:t>份（以下简称</w:t>
            </w:r>
            <w:r w:rsidRPr="001201E8">
              <w:rPr>
                <w:rFonts w:ascii="SimSun" w:eastAsia="SimSun" w:hAnsi="SimSun" w:cs="SimSun" w:hint="eastAsia"/>
                <w:b/>
                <w:szCs w:val="24"/>
              </w:rPr>
              <w:t>股份</w:t>
            </w:r>
            <w:r w:rsidRPr="001201E8">
              <w:rPr>
                <w:rFonts w:ascii="SimSun" w:eastAsia="SimSun" w:hAnsi="SimSun" w:cs="SimSun" w:hint="eastAsia"/>
                <w:szCs w:val="24"/>
              </w:rPr>
              <w:t>）。</w:t>
            </w:r>
          </w:p>
        </w:tc>
      </w:tr>
      <w:tr w:rsidR="00182ABD" w:rsidRPr="00AC0846" w:rsidTr="00BE7A72">
        <w:tc>
          <w:tcPr>
            <w:tcW w:w="5634" w:type="dxa"/>
          </w:tcPr>
          <w:p w:rsidR="00182ABD" w:rsidRPr="00AC0846" w:rsidRDefault="00182ABD" w:rsidP="00BE7A72">
            <w:pPr>
              <w:spacing w:after="120" w:line="240" w:lineRule="auto"/>
              <w:jc w:val="both"/>
              <w:rPr>
                <w:rFonts w:ascii="Arial" w:eastAsia="MS Mincho" w:hAnsi="Arial" w:cs="Arial"/>
                <w:sz w:val="20"/>
                <w:szCs w:val="20"/>
                <w:lang w:val="uk-UA"/>
              </w:rPr>
            </w:pPr>
            <w:r w:rsidRPr="00AC0846">
              <w:rPr>
                <w:rFonts w:ascii="Arial" w:eastAsia="MS Mincho" w:hAnsi="Arial" w:cs="Arial"/>
                <w:b/>
                <w:sz w:val="20"/>
                <w:szCs w:val="20"/>
                <w:lang w:val="uk-UA"/>
              </w:rPr>
              <w:t>Таким чином</w:t>
            </w:r>
            <w:r w:rsidRPr="00AC0846">
              <w:rPr>
                <w:rFonts w:ascii="Arial" w:eastAsia="MS Mincho" w:hAnsi="Arial" w:cs="Arial"/>
                <w:sz w:val="20"/>
                <w:szCs w:val="20"/>
                <w:lang w:val="uk-UA"/>
              </w:rPr>
              <w:t>, Сторони уклали цей Договір про</w:t>
            </w:r>
            <w:r w:rsidRPr="00AC0846" w:rsidDel="004F4570">
              <w:rPr>
                <w:rFonts w:ascii="Arial" w:eastAsia="MS Mincho" w:hAnsi="Arial" w:cs="Arial"/>
                <w:sz w:val="20"/>
                <w:szCs w:val="20"/>
                <w:lang w:val="uk-UA"/>
              </w:rPr>
              <w:t xml:space="preserve"> </w:t>
            </w:r>
            <w:r w:rsidRPr="00AC0846">
              <w:rPr>
                <w:rFonts w:ascii="Arial" w:eastAsia="MS Mincho" w:hAnsi="Arial" w:cs="Arial"/>
                <w:sz w:val="20"/>
                <w:szCs w:val="20"/>
                <w:lang w:val="uk-UA"/>
              </w:rPr>
              <w:t>таке:</w:t>
            </w:r>
          </w:p>
        </w:tc>
        <w:tc>
          <w:tcPr>
            <w:tcW w:w="5492" w:type="dxa"/>
          </w:tcPr>
          <w:p w:rsidR="00182ABD" w:rsidRPr="001201E8" w:rsidRDefault="00182ABD" w:rsidP="00BE7A72">
            <w:pPr>
              <w:spacing w:after="120" w:line="240" w:lineRule="auto"/>
              <w:jc w:val="both"/>
              <w:rPr>
                <w:rFonts w:ascii="Arial" w:eastAsia="MS Mincho" w:hAnsi="Arial" w:cs="Arial"/>
                <w:szCs w:val="24"/>
              </w:rPr>
            </w:pPr>
            <w:r w:rsidRPr="001201E8">
              <w:rPr>
                <w:rFonts w:asciiTheme="minorEastAsia" w:hAnsiTheme="minorEastAsia" w:cs="Arial" w:hint="eastAsia"/>
                <w:b/>
                <w:szCs w:val="24"/>
              </w:rPr>
              <w:t>因此，</w:t>
            </w:r>
            <w:r w:rsidRPr="001201E8">
              <w:rPr>
                <w:rFonts w:asciiTheme="minorEastAsia" w:hAnsiTheme="minorEastAsia" w:cs="Arial" w:hint="eastAsia"/>
                <w:szCs w:val="24"/>
              </w:rPr>
              <w:t>双方</w:t>
            </w:r>
            <w:r>
              <w:rPr>
                <w:rFonts w:asciiTheme="minorEastAsia" w:hAnsiTheme="minorEastAsia" w:cs="Arial" w:hint="eastAsia"/>
                <w:szCs w:val="24"/>
              </w:rPr>
              <w:t>签订</w:t>
            </w:r>
            <w:r w:rsidRPr="001201E8">
              <w:rPr>
                <w:rFonts w:asciiTheme="minorEastAsia" w:hAnsiTheme="minorEastAsia" w:cs="Arial" w:hint="eastAsia"/>
                <w:szCs w:val="24"/>
              </w:rPr>
              <w:t>本</w:t>
            </w:r>
            <w:r>
              <w:rPr>
                <w:rFonts w:asciiTheme="minorEastAsia" w:hAnsiTheme="minorEastAsia" w:cs="Arial" w:hint="eastAsia"/>
                <w:szCs w:val="24"/>
              </w:rPr>
              <w:t>协议</w:t>
            </w:r>
            <w:r w:rsidRPr="001201E8">
              <w:rPr>
                <w:rFonts w:asciiTheme="minorEastAsia" w:hAnsiTheme="minorEastAsia" w:cs="Arial" w:hint="eastAsia"/>
                <w:szCs w:val="24"/>
              </w:rPr>
              <w:t>如下：</w:t>
            </w:r>
          </w:p>
        </w:tc>
      </w:tr>
      <w:tr w:rsidR="00182ABD" w:rsidRPr="00AC0846" w:rsidTr="00BE7A72">
        <w:tc>
          <w:tcPr>
            <w:tcW w:w="5634" w:type="dxa"/>
          </w:tcPr>
          <w:p w:rsidR="00182ABD" w:rsidRPr="00AC0846" w:rsidRDefault="00182ABD" w:rsidP="00BE7A72">
            <w:pPr>
              <w:spacing w:after="120" w:line="240" w:lineRule="auto"/>
              <w:jc w:val="center"/>
              <w:rPr>
                <w:rFonts w:ascii="Arial" w:eastAsia="MS Mincho" w:hAnsi="Arial" w:cs="Arial"/>
                <w:b/>
                <w:sz w:val="20"/>
                <w:szCs w:val="20"/>
              </w:rPr>
            </w:pPr>
            <w:r w:rsidRPr="00AC0846">
              <w:rPr>
                <w:rFonts w:ascii="Arial" w:eastAsia="MS Mincho" w:hAnsi="Arial" w:cs="Arial"/>
                <w:b/>
                <w:sz w:val="20"/>
                <w:szCs w:val="20"/>
                <w:lang w:val="uk-UA"/>
              </w:rPr>
              <w:t>Стаття 1</w:t>
            </w:r>
            <w:r w:rsidRPr="00AC0846">
              <w:rPr>
                <w:rFonts w:ascii="Arial" w:eastAsia="MS Mincho" w:hAnsi="Arial" w:cs="Arial"/>
                <w:b/>
                <w:sz w:val="20"/>
                <w:szCs w:val="20"/>
              </w:rPr>
              <w:t xml:space="preserve">. </w:t>
            </w:r>
            <w:r w:rsidRPr="00AC0846">
              <w:rPr>
                <w:rFonts w:ascii="Arial" w:eastAsia="MS Mincho" w:hAnsi="Arial" w:cs="Arial"/>
                <w:b/>
                <w:sz w:val="20"/>
                <w:szCs w:val="20"/>
                <w:lang w:val="uk-UA"/>
              </w:rPr>
              <w:t>Предмет Договору</w:t>
            </w:r>
          </w:p>
        </w:tc>
        <w:tc>
          <w:tcPr>
            <w:tcW w:w="5492" w:type="dxa"/>
          </w:tcPr>
          <w:p w:rsidR="00182ABD" w:rsidRPr="001201E8" w:rsidRDefault="00182ABD" w:rsidP="00BE7A72">
            <w:pPr>
              <w:spacing w:after="120" w:line="240" w:lineRule="auto"/>
              <w:jc w:val="center"/>
              <w:rPr>
                <w:rFonts w:ascii="Arial" w:eastAsia="MS Mincho" w:hAnsi="Arial" w:cs="Arial"/>
                <w:b/>
                <w:szCs w:val="24"/>
              </w:rPr>
            </w:pPr>
            <w:r w:rsidRPr="001201E8">
              <w:rPr>
                <w:rFonts w:asciiTheme="minorEastAsia" w:hAnsiTheme="minorEastAsia" w:cs="Arial" w:hint="eastAsia"/>
                <w:b/>
                <w:szCs w:val="24"/>
              </w:rPr>
              <w:t>第一条。</w:t>
            </w:r>
            <w:r>
              <w:rPr>
                <w:rFonts w:asciiTheme="minorEastAsia" w:hAnsiTheme="minorEastAsia" w:cs="Arial" w:hint="eastAsia"/>
                <w:b/>
                <w:szCs w:val="24"/>
              </w:rPr>
              <w:t>协议</w:t>
            </w:r>
            <w:r w:rsidRPr="001201E8">
              <w:rPr>
                <w:rFonts w:asciiTheme="minorEastAsia" w:hAnsiTheme="minorEastAsia" w:cs="Arial" w:hint="eastAsia"/>
                <w:b/>
                <w:szCs w:val="24"/>
              </w:rPr>
              <w:t>的主题</w:t>
            </w:r>
          </w:p>
        </w:tc>
      </w:tr>
      <w:tr w:rsidR="00182ABD" w:rsidRPr="00AC0846" w:rsidTr="00BE7A72">
        <w:tc>
          <w:tcPr>
            <w:tcW w:w="5634" w:type="dxa"/>
          </w:tcPr>
          <w:p w:rsidR="00182ABD" w:rsidRPr="00AC0846" w:rsidRDefault="00182ABD" w:rsidP="00BE7A72">
            <w:pPr>
              <w:numPr>
                <w:ilvl w:val="0"/>
                <w:numId w:val="1"/>
              </w:numPr>
              <w:spacing w:after="120" w:line="240" w:lineRule="auto"/>
              <w:ind w:left="426" w:hanging="426"/>
              <w:jc w:val="both"/>
              <w:rPr>
                <w:rFonts w:ascii="Arial" w:eastAsia="MS Mincho" w:hAnsi="Arial" w:cs="Arial"/>
                <w:sz w:val="20"/>
                <w:szCs w:val="20"/>
                <w:lang w:val="uk-UA"/>
              </w:rPr>
            </w:pPr>
            <w:r w:rsidRPr="00AC0846">
              <w:rPr>
                <w:rFonts w:ascii="Arial" w:eastAsia="Times New Roman" w:hAnsi="Arial" w:cs="Arial"/>
                <w:sz w:val="20"/>
                <w:szCs w:val="20"/>
                <w:lang w:val="uk-UA"/>
              </w:rPr>
              <w:t xml:space="preserve">За цим Договором, Сторони зобов'язуються протягом 60 (шістдесяти) днів </w:t>
            </w:r>
            <w:proofErr w:type="spellStart"/>
            <w:r w:rsidRPr="00D853D6">
              <w:rPr>
                <w:rFonts w:ascii="Times New Roman" w:eastAsia="Times New Roman" w:hAnsi="Times New Roman" w:cs="Times New Roman"/>
                <w:szCs w:val="20"/>
                <w:lang w:val="ru-RU"/>
              </w:rPr>
              <w:t>з</w:t>
            </w:r>
            <w:proofErr w:type="spellEnd"/>
            <w:r w:rsidRPr="00D853D6">
              <w:rPr>
                <w:rFonts w:ascii="Times New Roman" w:eastAsia="Times New Roman" w:hAnsi="Times New Roman" w:cs="Times New Roman"/>
                <w:szCs w:val="20"/>
                <w:lang w:val="ru-RU"/>
              </w:rPr>
              <w:t xml:space="preserve"> моменту </w:t>
            </w:r>
            <w:proofErr w:type="spellStart"/>
            <w:r w:rsidRPr="00D853D6">
              <w:rPr>
                <w:rFonts w:ascii="Times New Roman" w:eastAsia="Times New Roman" w:hAnsi="Times New Roman" w:cs="Times New Roman"/>
                <w:szCs w:val="20"/>
                <w:lang w:val="ru-RU"/>
              </w:rPr>
              <w:t>виконання</w:t>
            </w:r>
            <w:proofErr w:type="spellEnd"/>
            <w:r w:rsidRPr="00D853D6">
              <w:rPr>
                <w:rFonts w:ascii="Times New Roman" w:eastAsia="Times New Roman" w:hAnsi="Times New Roman" w:cs="Times New Roman"/>
                <w:szCs w:val="20"/>
                <w:lang w:val="ru-RU"/>
              </w:rPr>
              <w:t xml:space="preserve"> </w:t>
            </w:r>
            <w:proofErr w:type="spellStart"/>
            <w:r w:rsidRPr="00D853D6">
              <w:rPr>
                <w:rFonts w:ascii="Times New Roman" w:eastAsia="Times New Roman" w:hAnsi="Times New Roman" w:cs="Times New Roman"/>
                <w:szCs w:val="20"/>
                <w:lang w:val="ru-RU"/>
              </w:rPr>
              <w:t>Продавцем</w:t>
            </w:r>
            <w:proofErr w:type="spellEnd"/>
            <w:r w:rsidRPr="00D853D6">
              <w:rPr>
                <w:rFonts w:ascii="Times New Roman" w:eastAsia="Times New Roman" w:hAnsi="Times New Roman" w:cs="Times New Roman"/>
                <w:szCs w:val="20"/>
                <w:lang w:val="ru-RU"/>
              </w:rPr>
              <w:t xml:space="preserve"> п. 2.2. </w:t>
            </w:r>
            <w:proofErr w:type="spellStart"/>
            <w:r w:rsidRPr="00D853D6">
              <w:rPr>
                <w:rFonts w:ascii="Times New Roman" w:eastAsia="Times New Roman" w:hAnsi="Times New Roman" w:cs="Times New Roman"/>
                <w:szCs w:val="20"/>
                <w:lang w:val="ru-RU"/>
              </w:rPr>
              <w:t>даного</w:t>
            </w:r>
            <w:proofErr w:type="spellEnd"/>
            <w:r w:rsidRPr="00D853D6">
              <w:rPr>
                <w:rFonts w:ascii="Times New Roman" w:eastAsia="Times New Roman" w:hAnsi="Times New Roman" w:cs="Times New Roman"/>
                <w:szCs w:val="20"/>
                <w:lang w:val="ru-RU"/>
              </w:rPr>
              <w:t xml:space="preserve"> Договору </w:t>
            </w:r>
            <w:r w:rsidRPr="00AC0846">
              <w:rPr>
                <w:rFonts w:ascii="Arial" w:eastAsia="Times New Roman" w:hAnsi="Arial" w:cs="Arial"/>
                <w:sz w:val="20"/>
                <w:szCs w:val="20"/>
                <w:lang w:val="uk-UA"/>
              </w:rPr>
              <w:t>укласти догові</w:t>
            </w:r>
            <w:proofErr w:type="gramStart"/>
            <w:r w:rsidRPr="00AC0846">
              <w:rPr>
                <w:rFonts w:ascii="Arial" w:eastAsia="Times New Roman" w:hAnsi="Arial" w:cs="Arial"/>
                <w:sz w:val="20"/>
                <w:szCs w:val="20"/>
                <w:lang w:val="uk-UA"/>
              </w:rPr>
              <w:t>р</w:t>
            </w:r>
            <w:proofErr w:type="gramEnd"/>
            <w:r w:rsidRPr="00AC0846">
              <w:rPr>
                <w:rFonts w:ascii="Arial" w:eastAsia="Times New Roman" w:hAnsi="Arial" w:cs="Arial"/>
                <w:sz w:val="20"/>
                <w:szCs w:val="20"/>
                <w:lang w:val="uk-UA"/>
              </w:rPr>
              <w:t xml:space="preserve"> купівлі-продажу Частки (далі – </w:t>
            </w:r>
            <w:r w:rsidRPr="00AC0846">
              <w:rPr>
                <w:rFonts w:ascii="Arial" w:eastAsia="Times New Roman" w:hAnsi="Arial" w:cs="Arial"/>
                <w:b/>
                <w:sz w:val="20"/>
                <w:szCs w:val="20"/>
                <w:lang w:val="uk-UA"/>
              </w:rPr>
              <w:t>Основний договір</w:t>
            </w:r>
            <w:r w:rsidRPr="00AC0846">
              <w:rPr>
                <w:rFonts w:ascii="Arial" w:eastAsia="Times New Roman" w:hAnsi="Arial" w:cs="Arial"/>
                <w:sz w:val="20"/>
                <w:szCs w:val="20"/>
                <w:lang w:val="uk-UA"/>
              </w:rPr>
              <w:t>), за яким Продавець передасть у власність Покупцеві Частку, а Покупець прийме Частку за ціною та на умовах, визначених в Додатку 1 до цього Договору.</w:t>
            </w:r>
            <w:r w:rsidRPr="00D853D6">
              <w:rPr>
                <w:rFonts w:ascii="Arial" w:eastAsia="Times New Roman" w:hAnsi="Arial" w:cs="Arial"/>
                <w:sz w:val="20"/>
                <w:szCs w:val="20"/>
                <w:lang w:val="ru-RU"/>
              </w:rPr>
              <w:t xml:space="preserve"> .</w:t>
            </w:r>
          </w:p>
        </w:tc>
        <w:tc>
          <w:tcPr>
            <w:tcW w:w="5492" w:type="dxa"/>
          </w:tcPr>
          <w:p w:rsidR="00182ABD" w:rsidRPr="001201E8" w:rsidRDefault="00182ABD" w:rsidP="00BE7A72">
            <w:pPr>
              <w:numPr>
                <w:ilvl w:val="0"/>
                <w:numId w:val="2"/>
              </w:numPr>
              <w:spacing w:after="120" w:line="240" w:lineRule="auto"/>
              <w:jc w:val="both"/>
              <w:rPr>
                <w:rFonts w:ascii="Arial" w:eastAsia="MS Mincho" w:hAnsi="Arial" w:cs="Arial"/>
                <w:szCs w:val="24"/>
                <w:lang w:val="en-GB"/>
              </w:rPr>
            </w:pPr>
            <w:r w:rsidRPr="001201E8">
              <w:rPr>
                <w:rFonts w:asciiTheme="minorEastAsia" w:hAnsiTheme="minorEastAsia" w:cs="Arial" w:hint="eastAsia"/>
                <w:szCs w:val="24"/>
                <w:lang w:val="en-GB"/>
              </w:rPr>
              <w:t>据本</w:t>
            </w:r>
            <w:r>
              <w:rPr>
                <w:rFonts w:asciiTheme="minorEastAsia" w:hAnsiTheme="minorEastAsia" w:cs="Arial" w:hint="eastAsia"/>
                <w:szCs w:val="24"/>
                <w:lang w:val="en-GB"/>
              </w:rPr>
              <w:t>协议，</w:t>
            </w:r>
            <w:r w:rsidRPr="001201E8">
              <w:rPr>
                <w:rFonts w:hint="eastAsia"/>
                <w:szCs w:val="24"/>
              </w:rPr>
              <w:t>双方</w:t>
            </w:r>
            <w:r>
              <w:rPr>
                <w:rFonts w:hint="eastAsia"/>
                <w:szCs w:val="24"/>
              </w:rPr>
              <w:t>承担</w:t>
            </w:r>
            <w:r w:rsidRPr="001201E8">
              <w:rPr>
                <w:rFonts w:hint="eastAsia"/>
                <w:szCs w:val="24"/>
              </w:rPr>
              <w:t>在卖方履行本</w:t>
            </w:r>
            <w:r>
              <w:rPr>
                <w:rFonts w:hint="eastAsia"/>
                <w:szCs w:val="24"/>
              </w:rPr>
              <w:t>协议</w:t>
            </w:r>
            <w:r w:rsidRPr="001201E8">
              <w:rPr>
                <w:rFonts w:hint="eastAsia"/>
                <w:szCs w:val="24"/>
              </w:rPr>
              <w:t>2.2.</w:t>
            </w:r>
            <w:r w:rsidRPr="001201E8">
              <w:rPr>
                <w:rFonts w:hint="eastAsia"/>
                <w:szCs w:val="24"/>
              </w:rPr>
              <w:t>条款</w:t>
            </w:r>
            <w:r>
              <w:rPr>
                <w:rFonts w:hint="eastAsia"/>
                <w:szCs w:val="24"/>
              </w:rPr>
              <w:t>后</w:t>
            </w:r>
            <w:r w:rsidRPr="001201E8">
              <w:rPr>
                <w:rFonts w:hint="eastAsia"/>
                <w:szCs w:val="24"/>
              </w:rPr>
              <w:t>60</w:t>
            </w:r>
            <w:r w:rsidRPr="001201E8">
              <w:rPr>
                <w:rFonts w:hint="eastAsia"/>
                <w:szCs w:val="24"/>
              </w:rPr>
              <w:t>（六十）天内</w:t>
            </w:r>
            <w:r>
              <w:rPr>
                <w:rFonts w:hint="eastAsia"/>
                <w:szCs w:val="24"/>
              </w:rPr>
              <w:t>签订</w:t>
            </w:r>
            <w:r w:rsidRPr="001201E8">
              <w:rPr>
                <w:rFonts w:hint="eastAsia"/>
                <w:szCs w:val="24"/>
              </w:rPr>
              <w:t>购买</w:t>
            </w:r>
            <w:r>
              <w:rPr>
                <w:rFonts w:hint="eastAsia"/>
                <w:szCs w:val="24"/>
              </w:rPr>
              <w:t>出售股份的协议</w:t>
            </w:r>
            <w:r w:rsidRPr="001201E8">
              <w:rPr>
                <w:rFonts w:ascii="SimSun" w:eastAsia="SimSun" w:hAnsi="SimSun" w:cs="SimSun" w:hint="eastAsia"/>
                <w:szCs w:val="24"/>
              </w:rPr>
              <w:t xml:space="preserve"> （以下简称</w:t>
            </w:r>
            <w:r>
              <w:rPr>
                <w:rFonts w:ascii="SimSun" w:eastAsia="SimSun" w:hAnsi="SimSun" w:cs="SimSun" w:hint="eastAsia"/>
                <w:b/>
                <w:szCs w:val="24"/>
              </w:rPr>
              <w:t>主合同</w:t>
            </w:r>
            <w:r w:rsidRPr="001201E8">
              <w:rPr>
                <w:rFonts w:ascii="SimSun" w:eastAsia="SimSun" w:hAnsi="SimSun" w:cs="SimSun" w:hint="eastAsia"/>
                <w:szCs w:val="24"/>
              </w:rPr>
              <w:t>），根据该</w:t>
            </w:r>
            <w:r>
              <w:rPr>
                <w:rFonts w:ascii="SimSun" w:eastAsia="SimSun" w:hAnsi="SimSun" w:cs="SimSun" w:hint="eastAsia"/>
                <w:szCs w:val="24"/>
              </w:rPr>
              <w:t>协议</w:t>
            </w:r>
            <w:r w:rsidRPr="001201E8">
              <w:rPr>
                <w:rFonts w:ascii="SimSun" w:eastAsia="SimSun" w:hAnsi="SimSun" w:cs="SimSun" w:hint="eastAsia"/>
                <w:szCs w:val="24"/>
              </w:rPr>
              <w:t>，</w:t>
            </w:r>
            <w:r w:rsidRPr="001201E8">
              <w:rPr>
                <w:rFonts w:hint="eastAsia"/>
                <w:szCs w:val="24"/>
              </w:rPr>
              <w:t>卖方将股份的所有权转让给买</w:t>
            </w:r>
            <w:r w:rsidRPr="001201E8">
              <w:rPr>
                <w:rFonts w:ascii="SimSun" w:eastAsia="SimSun" w:hAnsi="SimSun" w:cs="SimSun" w:hint="eastAsia"/>
                <w:szCs w:val="24"/>
              </w:rPr>
              <w:t>方，</w:t>
            </w:r>
            <w:r w:rsidRPr="001201E8">
              <w:rPr>
                <w:rFonts w:hint="eastAsia"/>
                <w:szCs w:val="24"/>
              </w:rPr>
              <w:t>买方将接</w:t>
            </w:r>
            <w:r w:rsidRPr="001201E8">
              <w:rPr>
                <w:rFonts w:ascii="SimSun" w:eastAsia="SimSun" w:hAnsi="SimSun" w:cs="SimSun" w:hint="eastAsia"/>
                <w:szCs w:val="24"/>
              </w:rPr>
              <w:t>受</w:t>
            </w:r>
            <w:r>
              <w:rPr>
                <w:rFonts w:ascii="SimSun" w:eastAsia="SimSun" w:hAnsi="SimSun" w:cs="SimSun" w:hint="eastAsia"/>
                <w:szCs w:val="24"/>
              </w:rPr>
              <w:t>在</w:t>
            </w:r>
            <w:r w:rsidRPr="001201E8">
              <w:rPr>
                <w:rFonts w:ascii="SimSun" w:eastAsia="SimSun" w:hAnsi="SimSun" w:cs="SimSun" w:hint="eastAsia"/>
                <w:szCs w:val="24"/>
              </w:rPr>
              <w:t>附件1</w:t>
            </w:r>
            <w:r>
              <w:rPr>
                <w:rFonts w:ascii="SimSun" w:eastAsia="SimSun" w:hAnsi="SimSun" w:cs="SimSun" w:hint="eastAsia"/>
                <w:szCs w:val="24"/>
              </w:rPr>
              <w:t>中</w:t>
            </w:r>
            <w:r w:rsidRPr="001201E8">
              <w:rPr>
                <w:rFonts w:ascii="SimSun" w:eastAsia="SimSun" w:hAnsi="SimSun" w:cs="SimSun" w:hint="eastAsia"/>
                <w:szCs w:val="24"/>
              </w:rPr>
              <w:t>规定条件</w:t>
            </w:r>
            <w:r>
              <w:rPr>
                <w:rFonts w:ascii="SimSun" w:eastAsia="SimSun" w:hAnsi="SimSun" w:cs="SimSun" w:hint="eastAsia"/>
                <w:szCs w:val="24"/>
              </w:rPr>
              <w:t>和价格</w:t>
            </w:r>
            <w:r w:rsidRPr="001201E8">
              <w:rPr>
                <w:rFonts w:ascii="SimSun" w:eastAsia="SimSun" w:hAnsi="SimSun" w:cs="SimSun" w:hint="eastAsia"/>
                <w:szCs w:val="24"/>
              </w:rPr>
              <w:t>的股份</w:t>
            </w:r>
            <w:r>
              <w:rPr>
                <w:rFonts w:ascii="SimSun" w:eastAsia="SimSun" w:hAnsi="SimSun" w:cs="SimSun" w:hint="eastAsia"/>
                <w:szCs w:val="24"/>
              </w:rPr>
              <w:t>。</w:t>
            </w:r>
          </w:p>
        </w:tc>
      </w:tr>
      <w:tr w:rsidR="00182ABD" w:rsidRPr="00AC0846" w:rsidTr="00BE7A72">
        <w:tc>
          <w:tcPr>
            <w:tcW w:w="5634" w:type="dxa"/>
          </w:tcPr>
          <w:p w:rsidR="00182ABD" w:rsidRPr="00AC0846" w:rsidRDefault="00182ABD" w:rsidP="00BE7A72">
            <w:pPr>
              <w:spacing w:after="120" w:line="240" w:lineRule="auto"/>
              <w:jc w:val="center"/>
              <w:rPr>
                <w:rFonts w:ascii="Arial" w:eastAsia="Times New Roman" w:hAnsi="Arial" w:cs="Arial"/>
                <w:b/>
                <w:sz w:val="20"/>
                <w:szCs w:val="20"/>
              </w:rPr>
            </w:pPr>
            <w:r w:rsidRPr="00AC0846">
              <w:rPr>
                <w:rFonts w:ascii="Arial" w:eastAsia="Times New Roman" w:hAnsi="Arial" w:cs="Arial"/>
                <w:b/>
                <w:sz w:val="20"/>
                <w:szCs w:val="20"/>
                <w:lang w:val="uk-UA"/>
              </w:rPr>
              <w:t>Стаття 2</w:t>
            </w:r>
            <w:r w:rsidRPr="00AC0846">
              <w:rPr>
                <w:rFonts w:ascii="Arial" w:eastAsia="Times New Roman" w:hAnsi="Arial" w:cs="Arial"/>
                <w:b/>
                <w:sz w:val="20"/>
                <w:szCs w:val="20"/>
              </w:rPr>
              <w:t xml:space="preserve">. </w:t>
            </w:r>
            <w:r w:rsidRPr="00AC0846">
              <w:rPr>
                <w:rFonts w:ascii="Arial" w:eastAsia="Times New Roman" w:hAnsi="Arial" w:cs="Arial"/>
                <w:b/>
                <w:sz w:val="20"/>
                <w:szCs w:val="20"/>
                <w:lang w:val="uk-UA"/>
              </w:rPr>
              <w:t>Зобов’язання Сторін</w:t>
            </w:r>
          </w:p>
        </w:tc>
        <w:tc>
          <w:tcPr>
            <w:tcW w:w="5492" w:type="dxa"/>
          </w:tcPr>
          <w:p w:rsidR="00182ABD" w:rsidRPr="001201E8" w:rsidRDefault="00182ABD" w:rsidP="00BE7A72">
            <w:pPr>
              <w:spacing w:after="120" w:line="240" w:lineRule="auto"/>
              <w:jc w:val="center"/>
              <w:rPr>
                <w:rFonts w:ascii="Arial" w:eastAsia="Times New Roman" w:hAnsi="Arial" w:cs="Arial"/>
                <w:b/>
                <w:szCs w:val="24"/>
              </w:rPr>
            </w:pPr>
            <w:r w:rsidRPr="001201E8">
              <w:rPr>
                <w:rFonts w:asciiTheme="minorEastAsia" w:hAnsiTheme="minorEastAsia" w:cs="Arial" w:hint="eastAsia"/>
                <w:b/>
                <w:szCs w:val="24"/>
              </w:rPr>
              <w:t>第二条。双方的</w:t>
            </w:r>
            <w:r>
              <w:rPr>
                <w:rFonts w:asciiTheme="minorEastAsia" w:hAnsiTheme="minorEastAsia" w:cs="Arial" w:hint="eastAsia"/>
                <w:b/>
                <w:szCs w:val="24"/>
              </w:rPr>
              <w:t>义务</w:t>
            </w:r>
          </w:p>
        </w:tc>
      </w:tr>
      <w:tr w:rsidR="00182ABD" w:rsidRPr="00AC0846" w:rsidTr="00BE7A72">
        <w:tc>
          <w:tcPr>
            <w:tcW w:w="5634" w:type="dxa"/>
          </w:tcPr>
          <w:p w:rsidR="00182ABD" w:rsidRPr="00AC0846" w:rsidRDefault="00182ABD" w:rsidP="00BE7A72">
            <w:pPr>
              <w:numPr>
                <w:ilvl w:val="0"/>
                <w:numId w:val="3"/>
              </w:numPr>
              <w:spacing w:after="120" w:line="240" w:lineRule="auto"/>
              <w:ind w:left="426" w:hanging="426"/>
              <w:jc w:val="both"/>
              <w:rPr>
                <w:rFonts w:ascii="Arial" w:eastAsia="MS Mincho" w:hAnsi="Arial" w:cs="Arial"/>
                <w:sz w:val="20"/>
                <w:szCs w:val="20"/>
                <w:lang w:val="uk-UA"/>
              </w:rPr>
            </w:pPr>
            <w:r w:rsidRPr="00AC0846">
              <w:rPr>
                <w:rFonts w:ascii="Arial" w:eastAsia="MS Mincho" w:hAnsi="Arial" w:cs="Arial"/>
                <w:sz w:val="20"/>
                <w:szCs w:val="20"/>
                <w:lang w:val="uk-UA"/>
              </w:rPr>
              <w:lastRenderedPageBreak/>
              <w:t>Сторони зобов’язані вжити усіх заходів (в тому числі підписати всі необхідні документи), які необхідні для виконання умов цього Договору, включаючи, але не обмежуючись таким:</w:t>
            </w:r>
          </w:p>
          <w:p w:rsidR="00182ABD" w:rsidRPr="00AC0846" w:rsidRDefault="00182ABD" w:rsidP="00BE7A72">
            <w:pPr>
              <w:numPr>
                <w:ilvl w:val="0"/>
                <w:numId w:val="11"/>
              </w:numPr>
              <w:spacing w:after="120" w:line="240" w:lineRule="auto"/>
              <w:ind w:left="432" w:hanging="432"/>
              <w:jc w:val="both"/>
              <w:rPr>
                <w:rFonts w:ascii="Arial" w:eastAsia="MS Mincho" w:hAnsi="Arial" w:cs="Arial"/>
                <w:sz w:val="20"/>
                <w:szCs w:val="20"/>
                <w:lang w:val="uk-UA"/>
              </w:rPr>
            </w:pPr>
            <w:r w:rsidRPr="00AC0846">
              <w:rPr>
                <w:rFonts w:ascii="Arial" w:eastAsia="MS Mincho" w:hAnsi="Arial" w:cs="Arial"/>
                <w:sz w:val="20"/>
                <w:szCs w:val="20"/>
                <w:lang w:val="uk-UA"/>
              </w:rPr>
              <w:t>узгодження проекту Основного договору;</w:t>
            </w:r>
          </w:p>
          <w:p w:rsidR="00182ABD" w:rsidRPr="00AC0846" w:rsidRDefault="00182ABD" w:rsidP="00BE7A72">
            <w:pPr>
              <w:numPr>
                <w:ilvl w:val="0"/>
                <w:numId w:val="11"/>
              </w:numPr>
              <w:spacing w:after="120" w:line="240" w:lineRule="auto"/>
              <w:ind w:left="432" w:hanging="432"/>
              <w:jc w:val="both"/>
              <w:rPr>
                <w:rFonts w:ascii="Arial" w:eastAsia="MS Mincho" w:hAnsi="Arial" w:cs="Arial"/>
                <w:sz w:val="20"/>
                <w:szCs w:val="20"/>
                <w:lang w:val="uk-UA"/>
              </w:rPr>
            </w:pPr>
            <w:r w:rsidRPr="00AC0846">
              <w:rPr>
                <w:rFonts w:ascii="Arial" w:eastAsia="MS Mincho" w:hAnsi="Arial" w:cs="Arial"/>
                <w:sz w:val="20"/>
                <w:szCs w:val="20"/>
                <w:lang w:val="uk-UA"/>
              </w:rPr>
              <w:t>проведення всіх необхідних зустрічей та переговорів щодо укладення Основного договору</w:t>
            </w:r>
            <w:r w:rsidRPr="00D853D6">
              <w:rPr>
                <w:rFonts w:ascii="Arial" w:eastAsia="MS Mincho" w:hAnsi="Arial" w:cs="Arial"/>
                <w:sz w:val="20"/>
                <w:szCs w:val="20"/>
                <w:lang w:val="ru-RU"/>
              </w:rPr>
              <w:t>; та</w:t>
            </w:r>
          </w:p>
          <w:p w:rsidR="00182ABD" w:rsidRPr="00AC0846" w:rsidRDefault="00182ABD" w:rsidP="00BE7A72">
            <w:pPr>
              <w:numPr>
                <w:ilvl w:val="0"/>
                <w:numId w:val="11"/>
              </w:numPr>
              <w:spacing w:after="120" w:line="240" w:lineRule="auto"/>
              <w:ind w:left="432" w:hanging="432"/>
              <w:jc w:val="both"/>
              <w:rPr>
                <w:rFonts w:ascii="Arial" w:eastAsia="MS Mincho" w:hAnsi="Arial" w:cs="Arial"/>
                <w:sz w:val="20"/>
                <w:szCs w:val="20"/>
                <w:lang w:val="uk-UA"/>
              </w:rPr>
            </w:pPr>
            <w:r w:rsidRPr="00AC0846">
              <w:rPr>
                <w:rFonts w:ascii="Arial" w:eastAsia="MS Mincho" w:hAnsi="Arial" w:cs="Arial"/>
                <w:sz w:val="20"/>
                <w:szCs w:val="20"/>
                <w:lang w:val="uk-UA"/>
              </w:rPr>
              <w:t>підписання Основного договору</w:t>
            </w:r>
            <w:r w:rsidRPr="00AC0846">
              <w:rPr>
                <w:rFonts w:ascii="Arial" w:eastAsia="MS Mincho" w:hAnsi="Arial" w:cs="Arial"/>
                <w:sz w:val="20"/>
                <w:szCs w:val="20"/>
              </w:rPr>
              <w:t>.</w:t>
            </w:r>
          </w:p>
        </w:tc>
        <w:tc>
          <w:tcPr>
            <w:tcW w:w="5492" w:type="dxa"/>
          </w:tcPr>
          <w:p w:rsidR="00182ABD" w:rsidRPr="001201E8" w:rsidRDefault="00182ABD" w:rsidP="00BE7A72">
            <w:pPr>
              <w:pStyle w:val="a3"/>
              <w:numPr>
                <w:ilvl w:val="1"/>
                <w:numId w:val="14"/>
              </w:numPr>
              <w:spacing w:after="240" w:line="240" w:lineRule="auto"/>
              <w:ind w:left="391" w:hanging="357"/>
              <w:rPr>
                <w:rFonts w:ascii="Arial" w:eastAsia="MS Mincho" w:hAnsi="Arial" w:cs="Arial"/>
                <w:szCs w:val="24"/>
              </w:rPr>
            </w:pPr>
            <w:r w:rsidRPr="001201E8">
              <w:rPr>
                <w:rFonts w:asciiTheme="minorEastAsia" w:hAnsiTheme="minorEastAsia" w:cs="Arial" w:hint="eastAsia"/>
                <w:szCs w:val="24"/>
              </w:rPr>
              <w:t>双方</w:t>
            </w:r>
            <w:r>
              <w:rPr>
                <w:rFonts w:asciiTheme="minorEastAsia" w:hAnsiTheme="minorEastAsia" w:cs="Arial" w:hint="eastAsia"/>
                <w:szCs w:val="24"/>
              </w:rPr>
              <w:t>应该</w:t>
            </w:r>
            <w:r w:rsidRPr="001201E8">
              <w:rPr>
                <w:rFonts w:asciiTheme="minorEastAsia" w:hAnsiTheme="minorEastAsia" w:cs="Arial" w:hint="eastAsia"/>
                <w:szCs w:val="24"/>
              </w:rPr>
              <w:t>采取</w:t>
            </w:r>
            <w:r>
              <w:rPr>
                <w:rFonts w:asciiTheme="minorEastAsia" w:hAnsiTheme="minorEastAsia" w:cs="Arial" w:hint="eastAsia"/>
                <w:szCs w:val="24"/>
              </w:rPr>
              <w:t>所</w:t>
            </w:r>
            <w:r w:rsidRPr="001201E8">
              <w:rPr>
                <w:rFonts w:asciiTheme="minorEastAsia" w:hAnsiTheme="minorEastAsia" w:cs="Arial" w:hint="eastAsia"/>
                <w:szCs w:val="24"/>
              </w:rPr>
              <w:t>必要的措施为</w:t>
            </w:r>
            <w:r>
              <w:rPr>
                <w:rFonts w:asciiTheme="minorEastAsia" w:hAnsiTheme="minorEastAsia" w:cs="Arial" w:hint="eastAsia"/>
                <w:szCs w:val="24"/>
              </w:rPr>
              <w:t>了</w:t>
            </w:r>
            <w:r w:rsidRPr="001201E8">
              <w:rPr>
                <w:rFonts w:hint="eastAsia"/>
                <w:szCs w:val="24"/>
              </w:rPr>
              <w:t>履行本</w:t>
            </w:r>
            <w:r>
              <w:rPr>
                <w:rFonts w:hint="eastAsia"/>
                <w:szCs w:val="24"/>
              </w:rPr>
              <w:t>协议</w:t>
            </w:r>
            <w:r w:rsidRPr="001201E8">
              <w:rPr>
                <w:rFonts w:hint="eastAsia"/>
                <w:szCs w:val="24"/>
              </w:rPr>
              <w:t>条</w:t>
            </w:r>
            <w:r w:rsidRPr="001201E8">
              <w:rPr>
                <w:rFonts w:ascii="SimSun" w:eastAsia="SimSun" w:hAnsi="SimSun" w:cs="SimSun" w:hint="eastAsia"/>
                <w:szCs w:val="24"/>
              </w:rPr>
              <w:t>款</w:t>
            </w:r>
            <w:r w:rsidRPr="001201E8">
              <w:rPr>
                <w:rFonts w:asciiTheme="minorEastAsia" w:hAnsiTheme="minorEastAsia" w:cs="Arial" w:hint="eastAsia"/>
                <w:szCs w:val="24"/>
              </w:rPr>
              <w:t>（</w:t>
            </w:r>
            <w:r w:rsidRPr="001201E8">
              <w:rPr>
                <w:rFonts w:hint="eastAsia"/>
                <w:szCs w:val="24"/>
              </w:rPr>
              <w:t>包括签署所必要的文</w:t>
            </w:r>
            <w:r w:rsidRPr="001201E8">
              <w:rPr>
                <w:rFonts w:ascii="SimSun" w:eastAsia="SimSun" w:hAnsi="SimSun" w:cs="SimSun" w:hint="eastAsia"/>
                <w:szCs w:val="24"/>
              </w:rPr>
              <w:t>件</w:t>
            </w:r>
            <w:r w:rsidRPr="001201E8">
              <w:rPr>
                <w:rFonts w:asciiTheme="minorEastAsia" w:hAnsiTheme="minorEastAsia" w:cs="Arial" w:hint="eastAsia"/>
                <w:szCs w:val="24"/>
              </w:rPr>
              <w:t>），却不限于：</w:t>
            </w:r>
          </w:p>
          <w:p w:rsidR="00182ABD" w:rsidRPr="001201E8" w:rsidRDefault="00182ABD" w:rsidP="00BE7A72">
            <w:pPr>
              <w:pStyle w:val="a3"/>
              <w:numPr>
                <w:ilvl w:val="2"/>
                <w:numId w:val="14"/>
              </w:numPr>
              <w:spacing w:before="240" w:after="120" w:line="240" w:lineRule="auto"/>
              <w:rPr>
                <w:rFonts w:ascii="Arial" w:eastAsia="MS Mincho" w:hAnsi="Arial" w:cs="Arial"/>
                <w:szCs w:val="24"/>
              </w:rPr>
            </w:pPr>
            <w:r>
              <w:rPr>
                <w:rFonts w:asciiTheme="minorEastAsia" w:hAnsiTheme="minorEastAsia" w:cs="Arial" w:hint="eastAsia"/>
                <w:szCs w:val="24"/>
                <w:lang w:val="uk-UA"/>
              </w:rPr>
              <w:t>批准主合同</w:t>
            </w:r>
            <w:r w:rsidRPr="001201E8">
              <w:rPr>
                <w:rFonts w:asciiTheme="minorEastAsia" w:hAnsiTheme="minorEastAsia" w:cs="Arial" w:hint="eastAsia"/>
                <w:szCs w:val="24"/>
                <w:lang w:val="uk-UA"/>
              </w:rPr>
              <w:t>的</w:t>
            </w:r>
            <w:r>
              <w:rPr>
                <w:rFonts w:asciiTheme="minorEastAsia" w:hAnsiTheme="minorEastAsia" w:cs="Arial" w:hint="eastAsia"/>
                <w:szCs w:val="24"/>
                <w:lang w:val="uk-UA"/>
              </w:rPr>
              <w:t>方案</w:t>
            </w:r>
            <w:r w:rsidRPr="001201E8">
              <w:rPr>
                <w:rFonts w:asciiTheme="minorEastAsia" w:hAnsiTheme="minorEastAsia" w:cs="Arial" w:hint="eastAsia"/>
                <w:szCs w:val="24"/>
                <w:lang w:val="uk-UA"/>
              </w:rPr>
              <w:t>；</w:t>
            </w:r>
          </w:p>
          <w:p w:rsidR="00182ABD" w:rsidRPr="001201E8" w:rsidRDefault="00182ABD" w:rsidP="00BE7A72">
            <w:pPr>
              <w:pStyle w:val="a3"/>
              <w:numPr>
                <w:ilvl w:val="2"/>
                <w:numId w:val="14"/>
              </w:numPr>
              <w:spacing w:after="120" w:line="240" w:lineRule="auto"/>
              <w:rPr>
                <w:rFonts w:ascii="Arial" w:eastAsia="MS Mincho" w:hAnsi="Arial" w:cs="Arial"/>
                <w:szCs w:val="24"/>
              </w:rPr>
            </w:pPr>
            <w:r>
              <w:rPr>
                <w:rFonts w:asciiTheme="minorEastAsia" w:hAnsiTheme="minorEastAsia" w:cs="Arial" w:hint="eastAsia"/>
                <w:szCs w:val="24"/>
              </w:rPr>
              <w:t>举行签订主合同的所必要的会议和谈判</w:t>
            </w:r>
            <w:r w:rsidRPr="001201E8">
              <w:rPr>
                <w:rFonts w:asciiTheme="minorEastAsia" w:hAnsiTheme="minorEastAsia" w:cs="Arial" w:hint="eastAsia"/>
                <w:szCs w:val="24"/>
              </w:rPr>
              <w:t>；</w:t>
            </w:r>
          </w:p>
          <w:p w:rsidR="00182ABD" w:rsidRPr="001201E8" w:rsidRDefault="00182ABD" w:rsidP="00BE7A72">
            <w:pPr>
              <w:pStyle w:val="a3"/>
              <w:numPr>
                <w:ilvl w:val="2"/>
                <w:numId w:val="14"/>
              </w:numPr>
              <w:spacing w:after="120" w:line="240" w:lineRule="auto"/>
              <w:rPr>
                <w:rFonts w:ascii="Arial" w:eastAsia="MS Mincho" w:hAnsi="Arial" w:cs="Arial"/>
                <w:szCs w:val="24"/>
              </w:rPr>
            </w:pPr>
            <w:r>
              <w:rPr>
                <w:rFonts w:asciiTheme="minorEastAsia" w:hAnsiTheme="minorEastAsia" w:cs="Arial" w:hint="eastAsia"/>
                <w:szCs w:val="24"/>
              </w:rPr>
              <w:t>签订主合同</w:t>
            </w:r>
            <w:r w:rsidRPr="001201E8">
              <w:rPr>
                <w:rFonts w:asciiTheme="minorEastAsia" w:hAnsiTheme="minorEastAsia" w:cs="Arial" w:hint="eastAsia"/>
                <w:szCs w:val="24"/>
              </w:rPr>
              <w:t>。</w:t>
            </w:r>
          </w:p>
          <w:p w:rsidR="00182ABD" w:rsidRPr="001201E8" w:rsidRDefault="00182ABD" w:rsidP="00BE7A72">
            <w:pPr>
              <w:spacing w:after="120" w:line="240" w:lineRule="auto"/>
              <w:rPr>
                <w:rFonts w:ascii="Arial" w:eastAsia="MS Mincho" w:hAnsi="Arial" w:cs="Arial"/>
                <w:szCs w:val="24"/>
              </w:rPr>
            </w:pPr>
          </w:p>
        </w:tc>
      </w:tr>
      <w:tr w:rsidR="00182ABD" w:rsidRPr="00AC0846" w:rsidTr="00BE7A72">
        <w:tc>
          <w:tcPr>
            <w:tcW w:w="5634" w:type="dxa"/>
          </w:tcPr>
          <w:p w:rsidR="00182ABD" w:rsidRPr="00AC0846" w:rsidRDefault="00182ABD" w:rsidP="00BE7A72">
            <w:pPr>
              <w:numPr>
                <w:ilvl w:val="0"/>
                <w:numId w:val="3"/>
              </w:numPr>
              <w:spacing w:after="120" w:line="240" w:lineRule="auto"/>
              <w:ind w:left="426" w:hanging="426"/>
              <w:jc w:val="both"/>
              <w:rPr>
                <w:rFonts w:ascii="Arial" w:eastAsia="MS Mincho" w:hAnsi="Arial" w:cs="Arial"/>
                <w:sz w:val="20"/>
                <w:szCs w:val="20"/>
                <w:lang w:val="uk-UA"/>
              </w:rPr>
            </w:pPr>
            <w:r w:rsidRPr="00AC0846">
              <w:rPr>
                <w:rFonts w:ascii="Arial" w:eastAsia="MS Mincho" w:hAnsi="Arial" w:cs="Arial"/>
                <w:sz w:val="20"/>
                <w:szCs w:val="20"/>
                <w:lang w:val="uk-UA"/>
              </w:rPr>
              <w:t xml:space="preserve">Продавець до підписання Основного договору </w:t>
            </w:r>
            <w:proofErr w:type="spellStart"/>
            <w:r w:rsidRPr="00AC0846">
              <w:rPr>
                <w:rFonts w:ascii="Arial" w:eastAsia="MS Mincho" w:hAnsi="Arial" w:cs="Arial"/>
                <w:sz w:val="20"/>
                <w:szCs w:val="20"/>
                <w:lang w:val="uk-UA"/>
              </w:rPr>
              <w:t>зобов</w:t>
            </w:r>
            <w:proofErr w:type="spellEnd"/>
            <w:r w:rsidRPr="00D853D6">
              <w:rPr>
                <w:rFonts w:ascii="Arial" w:eastAsia="MS Mincho" w:hAnsi="Arial" w:cs="Arial"/>
                <w:sz w:val="20"/>
                <w:szCs w:val="20"/>
                <w:lang w:val="ru-RU"/>
              </w:rPr>
              <w:t>’</w:t>
            </w:r>
            <w:proofErr w:type="spellStart"/>
            <w:r w:rsidRPr="00AC0846">
              <w:rPr>
                <w:rFonts w:ascii="Arial" w:eastAsia="MS Mincho" w:hAnsi="Arial" w:cs="Arial"/>
                <w:sz w:val="20"/>
                <w:szCs w:val="20"/>
                <w:lang w:val="uk-UA"/>
              </w:rPr>
              <w:t>язаний</w:t>
            </w:r>
            <w:proofErr w:type="spellEnd"/>
            <w:r w:rsidRPr="00AC0846">
              <w:rPr>
                <w:rFonts w:ascii="Arial" w:eastAsia="MS Mincho" w:hAnsi="Arial" w:cs="Arial"/>
                <w:sz w:val="20"/>
                <w:szCs w:val="20"/>
                <w:lang w:val="uk-UA"/>
              </w:rPr>
              <w:t>:</w:t>
            </w:r>
          </w:p>
        </w:tc>
        <w:tc>
          <w:tcPr>
            <w:tcW w:w="5492" w:type="dxa"/>
          </w:tcPr>
          <w:p w:rsidR="00182ABD" w:rsidRPr="001201E8" w:rsidRDefault="00182ABD" w:rsidP="00BE7A72">
            <w:pPr>
              <w:pStyle w:val="a3"/>
              <w:numPr>
                <w:ilvl w:val="0"/>
                <w:numId w:val="3"/>
              </w:numPr>
              <w:spacing w:after="120" w:line="240" w:lineRule="auto"/>
              <w:ind w:left="459"/>
              <w:jc w:val="both"/>
              <w:rPr>
                <w:rFonts w:ascii="Arial" w:eastAsia="MS Mincho" w:hAnsi="Arial" w:cs="Arial"/>
                <w:szCs w:val="24"/>
              </w:rPr>
            </w:pPr>
            <w:r w:rsidRPr="001201E8">
              <w:rPr>
                <w:rFonts w:asciiTheme="minorEastAsia" w:hAnsiTheme="minorEastAsia" w:cs="Arial" w:hint="eastAsia"/>
                <w:szCs w:val="24"/>
              </w:rPr>
              <w:t>签订</w:t>
            </w:r>
            <w:r>
              <w:rPr>
                <w:rFonts w:asciiTheme="minorEastAsia" w:hAnsiTheme="minorEastAsia" w:cs="Arial" w:hint="eastAsia"/>
                <w:szCs w:val="24"/>
              </w:rPr>
              <w:t>主合同</w:t>
            </w:r>
            <w:r w:rsidRPr="001201E8">
              <w:rPr>
                <w:rFonts w:asciiTheme="minorEastAsia" w:hAnsiTheme="minorEastAsia" w:cs="Arial" w:hint="eastAsia"/>
                <w:szCs w:val="24"/>
              </w:rPr>
              <w:t>之前卖方</w:t>
            </w:r>
            <w:r>
              <w:rPr>
                <w:rFonts w:asciiTheme="minorEastAsia" w:hAnsiTheme="minorEastAsia" w:cs="Arial" w:hint="eastAsia"/>
                <w:szCs w:val="24"/>
              </w:rPr>
              <w:t>担任</w:t>
            </w:r>
            <w:r w:rsidRPr="001201E8">
              <w:rPr>
                <w:rFonts w:asciiTheme="minorEastAsia" w:hAnsiTheme="minorEastAsia" w:cs="Arial" w:hint="eastAsia"/>
                <w:szCs w:val="24"/>
              </w:rPr>
              <w:t>：</w:t>
            </w:r>
          </w:p>
        </w:tc>
      </w:tr>
      <w:tr w:rsidR="00182ABD" w:rsidRPr="00AC0846" w:rsidTr="00BE7A72">
        <w:tc>
          <w:tcPr>
            <w:tcW w:w="5634" w:type="dxa"/>
          </w:tcPr>
          <w:p w:rsidR="00182ABD" w:rsidRPr="00AC0846" w:rsidRDefault="00182ABD" w:rsidP="00BE7A72">
            <w:pPr>
              <w:numPr>
                <w:ilvl w:val="0"/>
                <w:numId w:val="12"/>
              </w:numPr>
              <w:spacing w:after="120" w:line="240" w:lineRule="auto"/>
              <w:ind w:left="459" w:hanging="459"/>
              <w:jc w:val="both"/>
              <w:rPr>
                <w:rFonts w:ascii="Arial" w:eastAsia="MS Mincho" w:hAnsi="Arial" w:cs="Arial"/>
                <w:sz w:val="20"/>
                <w:szCs w:val="20"/>
                <w:lang w:val="uk-UA"/>
              </w:rPr>
            </w:pPr>
            <w:r w:rsidRPr="00AC0846">
              <w:rPr>
                <w:rFonts w:ascii="Arial" w:eastAsia="MS Mincho" w:hAnsi="Arial" w:cs="Arial"/>
                <w:sz w:val="20"/>
                <w:szCs w:val="20"/>
                <w:lang w:val="uk-UA"/>
              </w:rPr>
              <w:t xml:space="preserve">розпочати та завершити зміну зонування земельної ділянки, кадастровий номер 3220484900:01:003:0007, площа якої складає 12.9373 гектару, яка розташована в адміністративних межах </w:t>
            </w:r>
            <w:proofErr w:type="spellStart"/>
            <w:r w:rsidRPr="00AC0846">
              <w:rPr>
                <w:rFonts w:ascii="Arial" w:eastAsia="MS Mincho" w:hAnsi="Arial" w:cs="Arial"/>
                <w:sz w:val="20"/>
                <w:szCs w:val="20"/>
                <w:lang w:val="uk-UA"/>
              </w:rPr>
              <w:t>Піщанської</w:t>
            </w:r>
            <w:proofErr w:type="spellEnd"/>
            <w:r w:rsidRPr="00AC0846">
              <w:rPr>
                <w:rFonts w:ascii="Arial" w:eastAsia="MS Mincho" w:hAnsi="Arial" w:cs="Arial"/>
                <w:sz w:val="20"/>
                <w:szCs w:val="20"/>
                <w:lang w:val="uk-UA"/>
              </w:rPr>
              <w:t xml:space="preserve"> сільської ради, Білоцерківський район, Київська область (надалі – «</w:t>
            </w:r>
            <w:r w:rsidRPr="00AC0846">
              <w:rPr>
                <w:rFonts w:ascii="Arial" w:eastAsia="MS Mincho" w:hAnsi="Arial" w:cs="Arial"/>
                <w:b/>
                <w:sz w:val="20"/>
                <w:szCs w:val="20"/>
                <w:lang w:val="uk-UA"/>
              </w:rPr>
              <w:t>Земельна ділянка</w:t>
            </w:r>
            <w:r w:rsidRPr="00AC0846">
              <w:rPr>
                <w:rFonts w:ascii="Arial" w:eastAsia="MS Mincho" w:hAnsi="Arial" w:cs="Arial"/>
                <w:sz w:val="20"/>
                <w:szCs w:val="20"/>
                <w:lang w:val="uk-UA"/>
              </w:rPr>
              <w:t>»),  з метою отримання відповідної категорії землекористування, придатної для будівництва, експлуатації та обслуговування підприємства з переробки та утилізації відходів, включаючи термічну обробку (спалювання) твердих побутових відходів з метою одержання теплової та електричної енергії, а саме: «14.01 для виділу, будівництва, експлуатації та обслуговування будівель і споруд підприємств, установ та організацій, що виробляють енергію»;</w:t>
            </w:r>
          </w:p>
        </w:tc>
        <w:tc>
          <w:tcPr>
            <w:tcW w:w="5492" w:type="dxa"/>
          </w:tcPr>
          <w:p w:rsidR="00182ABD" w:rsidRPr="001201E8" w:rsidRDefault="00182ABD" w:rsidP="00BE7A72">
            <w:pPr>
              <w:numPr>
                <w:ilvl w:val="0"/>
                <w:numId w:val="13"/>
              </w:numPr>
              <w:spacing w:after="120" w:line="240" w:lineRule="auto"/>
              <w:ind w:left="459" w:hanging="459"/>
              <w:jc w:val="both"/>
              <w:rPr>
                <w:rFonts w:ascii="Times New Roman" w:eastAsia="Times New Roman" w:hAnsi="Times New Roman" w:cs="Times New Roman"/>
                <w:szCs w:val="24"/>
              </w:rPr>
            </w:pPr>
            <w:r w:rsidRPr="001201E8">
              <w:rPr>
                <w:rFonts w:asciiTheme="minorEastAsia" w:hAnsiTheme="minorEastAsia" w:cs="Times New Roman" w:hint="eastAsia"/>
                <w:szCs w:val="24"/>
              </w:rPr>
              <w:t>开始和完成土地分区的改变，地籍号：</w:t>
            </w:r>
            <w:r w:rsidRPr="001201E8">
              <w:rPr>
                <w:rFonts w:ascii="Arial" w:eastAsia="MS Mincho" w:hAnsi="Arial" w:cs="Arial"/>
                <w:szCs w:val="24"/>
                <w:lang w:val="uk-UA"/>
              </w:rPr>
              <w:t>3220484900:01:003:0007</w:t>
            </w:r>
            <w:r w:rsidRPr="001201E8">
              <w:rPr>
                <w:rFonts w:asciiTheme="minorEastAsia" w:hAnsiTheme="minorEastAsia" w:cs="Arial" w:hint="eastAsia"/>
                <w:szCs w:val="24"/>
                <w:lang w:val="uk-UA"/>
              </w:rPr>
              <w:t>，总面积为</w:t>
            </w:r>
            <w:r w:rsidRPr="001201E8">
              <w:rPr>
                <w:rFonts w:ascii="Arial" w:eastAsia="MS Mincho" w:hAnsi="Arial" w:cs="Arial"/>
                <w:szCs w:val="24"/>
                <w:lang w:val="uk-UA"/>
              </w:rPr>
              <w:t>12.9373</w:t>
            </w:r>
            <w:r w:rsidRPr="001201E8">
              <w:rPr>
                <w:rFonts w:hint="eastAsia"/>
                <w:szCs w:val="24"/>
              </w:rPr>
              <w:t>公</w:t>
            </w:r>
            <w:r w:rsidRPr="001201E8">
              <w:rPr>
                <w:rFonts w:ascii="SimSun" w:eastAsia="SimSun" w:hAnsi="SimSun" w:cs="SimSun" w:hint="eastAsia"/>
                <w:szCs w:val="24"/>
              </w:rPr>
              <w:t>顷，位于</w:t>
            </w:r>
            <w:proofErr w:type="spellStart"/>
            <w:r w:rsidRPr="001201E8">
              <w:rPr>
                <w:rFonts w:ascii="SimSun" w:eastAsia="SimSun" w:hAnsi="SimSun" w:cs="SimSun" w:hint="eastAsia"/>
                <w:szCs w:val="24"/>
              </w:rPr>
              <w:t>Pischan</w:t>
            </w:r>
            <w:r w:rsidRPr="001201E8">
              <w:rPr>
                <w:rFonts w:ascii="SimSun" w:eastAsia="SimSun" w:hAnsi="SimSun" w:cs="SimSun"/>
                <w:szCs w:val="24"/>
              </w:rPr>
              <w:t>ka</w:t>
            </w:r>
            <w:proofErr w:type="spellEnd"/>
            <w:r w:rsidRPr="001201E8">
              <w:rPr>
                <w:rFonts w:ascii="SimSun" w:eastAsia="SimSun" w:hAnsi="SimSun" w:cs="SimSun" w:hint="eastAsia"/>
                <w:szCs w:val="24"/>
              </w:rPr>
              <w:t>农业委员会行政</w:t>
            </w:r>
            <w:r>
              <w:rPr>
                <w:rFonts w:ascii="SimSun" w:eastAsia="SimSun" w:hAnsi="SimSun" w:cs="SimSun" w:hint="eastAsia"/>
                <w:szCs w:val="24"/>
              </w:rPr>
              <w:t>境内</w:t>
            </w:r>
            <w:r w:rsidRPr="001201E8">
              <w:rPr>
                <w:rFonts w:ascii="SimSun" w:eastAsia="SimSun" w:hAnsi="SimSun" w:cs="SimSun" w:hint="eastAsia"/>
                <w:szCs w:val="24"/>
              </w:rPr>
              <w:t>，白采尔科维区，基辅州（以下简称</w:t>
            </w:r>
            <w:r w:rsidRPr="001201E8">
              <w:rPr>
                <w:rFonts w:ascii="Times New Roman" w:eastAsia="SimSun" w:hAnsi="Times New Roman" w:cs="Times New Roman"/>
                <w:b/>
                <w:szCs w:val="24"/>
              </w:rPr>
              <w:t>土地</w:t>
            </w:r>
            <w:r w:rsidRPr="001201E8">
              <w:rPr>
                <w:rFonts w:ascii="SimSun" w:eastAsia="SimSun" w:hAnsi="SimSun" w:cs="SimSun" w:hint="eastAsia"/>
                <w:szCs w:val="24"/>
              </w:rPr>
              <w:t>），以获得适于</w:t>
            </w:r>
            <w:r>
              <w:rPr>
                <w:rFonts w:ascii="SimSun" w:eastAsia="SimSun" w:hAnsi="SimSun" w:cs="SimSun" w:hint="eastAsia"/>
                <w:szCs w:val="24"/>
              </w:rPr>
              <w:t>从事回收及废物资源化的企业建设、操作与服务，包括生活固态废物的热处理（</w:t>
            </w:r>
            <w:r>
              <w:rPr>
                <w:rFonts w:hint="eastAsia"/>
              </w:rPr>
              <w:t>焚</w:t>
            </w:r>
            <w:r>
              <w:rPr>
                <w:rFonts w:ascii="SimSun" w:eastAsia="SimSun" w:hAnsi="SimSun" w:cs="SimSun" w:hint="eastAsia"/>
              </w:rPr>
              <w:t>烧</w:t>
            </w:r>
            <w:r>
              <w:rPr>
                <w:rFonts w:ascii="SimSun" w:eastAsia="SimSun" w:hAnsi="SimSun" w:cs="SimSun" w:hint="eastAsia"/>
                <w:szCs w:val="24"/>
              </w:rPr>
              <w:t>）</w:t>
            </w:r>
            <w:r>
              <w:rPr>
                <w:rFonts w:hint="eastAsia"/>
              </w:rPr>
              <w:t>以产生热能和电能等</w:t>
            </w:r>
            <w:r>
              <w:rPr>
                <w:rFonts w:ascii="SimSun" w:eastAsia="SimSun" w:hAnsi="SimSun" w:cs="SimSun" w:hint="eastAsia"/>
              </w:rPr>
              <w:t>,即：“14.01</w:t>
            </w:r>
            <w:r>
              <w:rPr>
                <w:rFonts w:hint="eastAsia"/>
              </w:rPr>
              <w:t>分离，建</w:t>
            </w:r>
            <w:r>
              <w:rPr>
                <w:rFonts w:ascii="SimSun" w:eastAsia="SimSun" w:hAnsi="SimSun" w:cs="SimSun" w:hint="eastAsia"/>
              </w:rPr>
              <w:t>设、操作和服务生产能源企业、机构和组织的建筑。</w:t>
            </w:r>
          </w:p>
        </w:tc>
      </w:tr>
      <w:tr w:rsidR="00182ABD" w:rsidRPr="00AC0846" w:rsidTr="00BE7A72">
        <w:tc>
          <w:tcPr>
            <w:tcW w:w="5634" w:type="dxa"/>
          </w:tcPr>
          <w:p w:rsidR="00182ABD" w:rsidRPr="00AC0846" w:rsidRDefault="00182ABD" w:rsidP="00BE7A72">
            <w:pPr>
              <w:spacing w:after="120" w:line="240" w:lineRule="auto"/>
              <w:ind w:left="459"/>
              <w:jc w:val="both"/>
              <w:rPr>
                <w:rFonts w:ascii="Arial" w:eastAsia="MS Mincho" w:hAnsi="Arial" w:cs="Arial"/>
                <w:sz w:val="20"/>
                <w:szCs w:val="20"/>
                <w:highlight w:val="yellow"/>
                <w:lang w:val="uk-UA"/>
              </w:rPr>
            </w:pPr>
          </w:p>
        </w:tc>
        <w:tc>
          <w:tcPr>
            <w:tcW w:w="5492" w:type="dxa"/>
          </w:tcPr>
          <w:p w:rsidR="00182ABD" w:rsidRPr="001201E8" w:rsidRDefault="00182ABD" w:rsidP="00BE7A72">
            <w:pPr>
              <w:spacing w:after="120" w:line="240" w:lineRule="auto"/>
              <w:ind w:left="459"/>
              <w:jc w:val="both"/>
              <w:rPr>
                <w:rFonts w:ascii="Arial" w:eastAsia="Times New Roman" w:hAnsi="Arial" w:cs="Arial"/>
                <w:szCs w:val="24"/>
              </w:rPr>
            </w:pPr>
          </w:p>
        </w:tc>
      </w:tr>
      <w:tr w:rsidR="00182ABD" w:rsidRPr="00D853D6" w:rsidTr="00BE7A72">
        <w:tc>
          <w:tcPr>
            <w:tcW w:w="5634" w:type="dxa"/>
          </w:tcPr>
          <w:p w:rsidR="00182ABD" w:rsidRPr="00AC0846" w:rsidRDefault="00182ABD" w:rsidP="00BE7A72">
            <w:pPr>
              <w:numPr>
                <w:ilvl w:val="0"/>
                <w:numId w:val="12"/>
              </w:numPr>
              <w:spacing w:after="120" w:line="240" w:lineRule="auto"/>
              <w:ind w:left="459" w:hanging="459"/>
              <w:jc w:val="both"/>
              <w:rPr>
                <w:rFonts w:ascii="Arial" w:eastAsia="MS Mincho" w:hAnsi="Arial" w:cs="Arial"/>
                <w:sz w:val="20"/>
                <w:szCs w:val="20"/>
                <w:lang w:val="uk-UA"/>
              </w:rPr>
            </w:pPr>
            <w:r w:rsidRPr="00AC0846">
              <w:rPr>
                <w:rFonts w:ascii="Arial" w:eastAsia="MS Mincho" w:hAnsi="Arial" w:cs="Arial"/>
                <w:sz w:val="20"/>
                <w:szCs w:val="20"/>
                <w:lang w:val="uk-UA"/>
              </w:rPr>
              <w:t>не вчиняти будь-яких дій, які можуть призвести до обтяження Частки та його прав на Частку, включаючи не передавати її в заставу чи інше забезпечення, не укладати щодо неї корпоративних договорів, правочинів про відчуження під умовою</w:t>
            </w:r>
            <w:r w:rsidRPr="00D853D6">
              <w:rPr>
                <w:rFonts w:ascii="Arial" w:eastAsia="MS Mincho" w:hAnsi="Arial" w:cs="Arial"/>
                <w:sz w:val="20"/>
                <w:szCs w:val="20"/>
                <w:lang w:val="ru-RU"/>
              </w:rPr>
              <w:t>;</w:t>
            </w:r>
          </w:p>
          <w:p w:rsidR="00182ABD" w:rsidRPr="00AC0846" w:rsidRDefault="00182ABD" w:rsidP="00BE7A72">
            <w:pPr>
              <w:spacing w:after="120" w:line="240" w:lineRule="auto"/>
              <w:ind w:left="819"/>
              <w:jc w:val="both"/>
              <w:rPr>
                <w:rFonts w:ascii="Arial" w:eastAsia="MS Mincho" w:hAnsi="Arial" w:cs="Arial"/>
                <w:sz w:val="20"/>
                <w:szCs w:val="20"/>
                <w:lang w:val="uk-UA"/>
              </w:rPr>
            </w:pPr>
          </w:p>
        </w:tc>
        <w:tc>
          <w:tcPr>
            <w:tcW w:w="5492" w:type="dxa"/>
          </w:tcPr>
          <w:p w:rsidR="00182ABD" w:rsidRPr="001201E8" w:rsidRDefault="00182ABD" w:rsidP="00BE7A72">
            <w:pPr>
              <w:pStyle w:val="a3"/>
              <w:numPr>
                <w:ilvl w:val="0"/>
                <w:numId w:val="15"/>
              </w:numPr>
              <w:spacing w:after="120" w:line="240" w:lineRule="auto"/>
              <w:ind w:left="459"/>
              <w:jc w:val="both"/>
              <w:rPr>
                <w:rFonts w:ascii="Arial" w:eastAsia="MS Mincho" w:hAnsi="Arial" w:cs="Arial"/>
                <w:szCs w:val="24"/>
                <w:lang w:val="uk-UA"/>
              </w:rPr>
            </w:pPr>
            <w:r w:rsidRPr="001201E8">
              <w:rPr>
                <w:rFonts w:asciiTheme="minorEastAsia" w:hAnsiTheme="minorEastAsia" w:cs="Arial" w:hint="eastAsia"/>
                <w:szCs w:val="24"/>
                <w:lang w:val="uk-UA"/>
              </w:rPr>
              <w:t>不</w:t>
            </w:r>
            <w:r>
              <w:rPr>
                <w:rFonts w:asciiTheme="minorEastAsia" w:hAnsiTheme="minorEastAsia" w:cs="Arial" w:hint="eastAsia"/>
                <w:szCs w:val="24"/>
                <w:lang w:val="uk-UA"/>
              </w:rPr>
              <w:t>进行</w:t>
            </w:r>
            <w:r w:rsidRPr="001201E8">
              <w:rPr>
                <w:rFonts w:asciiTheme="minorEastAsia" w:hAnsiTheme="minorEastAsia" w:cs="Arial" w:hint="eastAsia"/>
                <w:szCs w:val="24"/>
                <w:lang w:val="uk-UA"/>
              </w:rPr>
              <w:t>任何能导致股份的土地负担及其股份权利的行为，包括</w:t>
            </w:r>
            <w:r w:rsidRPr="001201E8">
              <w:rPr>
                <w:rFonts w:hint="eastAsia"/>
                <w:szCs w:val="24"/>
              </w:rPr>
              <w:t>不</w:t>
            </w:r>
            <w:r>
              <w:rPr>
                <w:rFonts w:hint="eastAsia"/>
                <w:szCs w:val="24"/>
              </w:rPr>
              <w:t>把它</w:t>
            </w:r>
            <w:r w:rsidRPr="001201E8">
              <w:rPr>
                <w:rFonts w:hint="eastAsia"/>
                <w:szCs w:val="24"/>
              </w:rPr>
              <w:t>转让</w:t>
            </w:r>
            <w:r>
              <w:rPr>
                <w:rFonts w:hint="eastAsia"/>
                <w:szCs w:val="24"/>
              </w:rPr>
              <w:t>做</w:t>
            </w:r>
            <w:r w:rsidRPr="001201E8">
              <w:rPr>
                <w:rFonts w:hint="eastAsia"/>
                <w:szCs w:val="24"/>
              </w:rPr>
              <w:t>质押或其他担</w:t>
            </w:r>
            <w:r w:rsidRPr="001201E8">
              <w:rPr>
                <w:rFonts w:ascii="SimSun" w:eastAsia="SimSun" w:hAnsi="SimSun" w:cs="SimSun" w:hint="eastAsia"/>
                <w:szCs w:val="24"/>
              </w:rPr>
              <w:t>保，不签订</w:t>
            </w:r>
            <w:r>
              <w:rPr>
                <w:rFonts w:ascii="SimSun" w:eastAsia="SimSun" w:hAnsi="SimSun" w:cs="SimSun" w:hint="eastAsia"/>
                <w:szCs w:val="24"/>
              </w:rPr>
              <w:t>与它有关的协议、</w:t>
            </w:r>
            <w:r w:rsidRPr="001201E8">
              <w:rPr>
                <w:rFonts w:hint="eastAsia"/>
                <w:szCs w:val="24"/>
              </w:rPr>
              <w:t>在条件下</w:t>
            </w:r>
            <w:r>
              <w:rPr>
                <w:rFonts w:hint="eastAsia"/>
                <w:szCs w:val="24"/>
              </w:rPr>
              <w:t>的</w:t>
            </w:r>
            <w:r w:rsidRPr="001201E8">
              <w:rPr>
                <w:rFonts w:hint="eastAsia"/>
                <w:szCs w:val="24"/>
              </w:rPr>
              <w:t>转让</w:t>
            </w:r>
            <w:r>
              <w:rPr>
                <w:rFonts w:hint="eastAsia"/>
                <w:szCs w:val="24"/>
              </w:rPr>
              <w:t>协议等</w:t>
            </w:r>
            <w:r w:rsidRPr="001201E8">
              <w:rPr>
                <w:rFonts w:hint="eastAsia"/>
                <w:szCs w:val="24"/>
              </w:rPr>
              <w:t>；</w:t>
            </w:r>
          </w:p>
        </w:tc>
      </w:tr>
      <w:tr w:rsidR="00182ABD" w:rsidRPr="00AC0846" w:rsidTr="00BE7A72">
        <w:tc>
          <w:tcPr>
            <w:tcW w:w="5634" w:type="dxa"/>
          </w:tcPr>
          <w:p w:rsidR="00182ABD" w:rsidRPr="00AC0846" w:rsidRDefault="00182ABD" w:rsidP="00BE7A72">
            <w:pPr>
              <w:numPr>
                <w:ilvl w:val="0"/>
                <w:numId w:val="3"/>
              </w:numPr>
              <w:spacing w:after="120" w:line="240" w:lineRule="auto"/>
              <w:ind w:left="426" w:hanging="426"/>
              <w:jc w:val="both"/>
              <w:rPr>
                <w:rFonts w:ascii="Arial" w:eastAsia="MS Mincho" w:hAnsi="Arial" w:cs="Arial"/>
                <w:sz w:val="20"/>
                <w:szCs w:val="20"/>
                <w:lang w:val="uk-UA"/>
              </w:rPr>
            </w:pPr>
            <w:r w:rsidRPr="00AC0846">
              <w:rPr>
                <w:rFonts w:ascii="Arial" w:eastAsia="MS Mincho" w:hAnsi="Arial" w:cs="Arial"/>
                <w:sz w:val="20"/>
                <w:szCs w:val="20"/>
                <w:lang w:val="uk-UA"/>
              </w:rPr>
              <w:t xml:space="preserve">Покупець зобов’язаний не пізніше, ніж через 10 (десять) календарних днів з Дати підписання цього Договору, сплатити Продавцеві кошти в розмірі 270 000 (двісті сімдесят тисяч) гривень в якості задатку для забезпечення обов’язку Покупця укласти Основний договір. </w:t>
            </w:r>
          </w:p>
        </w:tc>
        <w:tc>
          <w:tcPr>
            <w:tcW w:w="5492" w:type="dxa"/>
          </w:tcPr>
          <w:p w:rsidR="00182ABD" w:rsidRPr="001201E8" w:rsidRDefault="00182ABD" w:rsidP="00BE7A72">
            <w:pPr>
              <w:numPr>
                <w:ilvl w:val="0"/>
                <w:numId w:val="4"/>
              </w:numPr>
              <w:spacing w:after="120" w:line="240" w:lineRule="auto"/>
              <w:ind w:left="459" w:hanging="450"/>
              <w:jc w:val="both"/>
              <w:rPr>
                <w:rFonts w:ascii="Arial" w:eastAsia="MS Mincho" w:hAnsi="Arial" w:cs="Arial"/>
                <w:b/>
                <w:szCs w:val="24"/>
              </w:rPr>
            </w:pPr>
            <w:r w:rsidRPr="001201E8">
              <w:rPr>
                <w:rFonts w:asciiTheme="minorEastAsia" w:hAnsiTheme="minorEastAsia" w:cs="Arial" w:hint="eastAsia"/>
                <w:szCs w:val="24"/>
                <w:lang w:val="uk-UA"/>
              </w:rPr>
              <w:t>买方</w:t>
            </w:r>
            <w:r>
              <w:rPr>
                <w:rFonts w:asciiTheme="minorEastAsia" w:hAnsiTheme="minorEastAsia" w:cs="Arial" w:hint="eastAsia"/>
                <w:szCs w:val="24"/>
                <w:lang w:val="uk-UA"/>
              </w:rPr>
              <w:t>应该</w:t>
            </w:r>
            <w:r w:rsidRPr="001201E8">
              <w:rPr>
                <w:rFonts w:asciiTheme="minorEastAsia" w:hAnsiTheme="minorEastAsia" w:cs="Arial" w:hint="eastAsia"/>
                <w:szCs w:val="24"/>
                <w:lang w:val="uk-UA"/>
              </w:rPr>
              <w:t>签订</w:t>
            </w:r>
            <w:r>
              <w:rPr>
                <w:rFonts w:asciiTheme="minorEastAsia" w:hAnsiTheme="minorEastAsia" w:cs="Arial" w:hint="eastAsia"/>
                <w:szCs w:val="24"/>
                <w:lang w:val="uk-UA"/>
              </w:rPr>
              <w:t>该协议</w:t>
            </w:r>
            <w:r w:rsidRPr="001201E8">
              <w:rPr>
                <w:rFonts w:asciiTheme="minorEastAsia" w:hAnsiTheme="minorEastAsia" w:cs="Arial" w:hint="eastAsia"/>
                <w:szCs w:val="24"/>
                <w:lang w:val="uk-UA"/>
              </w:rPr>
              <w:t>日期后10（十）个公历日内付给卖方</w:t>
            </w:r>
            <w:r w:rsidRPr="001201E8">
              <w:rPr>
                <w:rFonts w:ascii="Arial" w:eastAsia="MS Mincho" w:hAnsi="Arial" w:cs="Arial"/>
                <w:szCs w:val="24"/>
                <w:lang w:val="uk-UA"/>
              </w:rPr>
              <w:t>270 000</w:t>
            </w:r>
            <w:r w:rsidRPr="001201E8">
              <w:rPr>
                <w:rFonts w:asciiTheme="minorEastAsia" w:hAnsiTheme="minorEastAsia" w:cs="Arial" w:hint="eastAsia"/>
                <w:szCs w:val="24"/>
                <w:lang w:val="uk-UA"/>
              </w:rPr>
              <w:t>格里夫纳的定金以</w:t>
            </w:r>
            <w:r>
              <w:rPr>
                <w:rFonts w:asciiTheme="minorEastAsia" w:hAnsiTheme="minorEastAsia" w:cs="Arial" w:hint="eastAsia"/>
                <w:szCs w:val="24"/>
                <w:lang w:val="uk-UA"/>
              </w:rPr>
              <w:t>保证</w:t>
            </w:r>
            <w:r w:rsidRPr="001201E8">
              <w:rPr>
                <w:rFonts w:asciiTheme="minorEastAsia" w:hAnsiTheme="minorEastAsia" w:cs="Arial" w:hint="eastAsia"/>
                <w:szCs w:val="24"/>
                <w:lang w:val="uk-UA"/>
              </w:rPr>
              <w:t>买方</w:t>
            </w:r>
            <w:r>
              <w:rPr>
                <w:rFonts w:asciiTheme="minorEastAsia" w:hAnsiTheme="minorEastAsia" w:cs="Arial" w:hint="eastAsia"/>
                <w:szCs w:val="24"/>
                <w:lang w:val="uk-UA"/>
              </w:rPr>
              <w:t>签订主合同</w:t>
            </w:r>
            <w:r w:rsidRPr="001201E8">
              <w:rPr>
                <w:rFonts w:asciiTheme="minorEastAsia" w:hAnsiTheme="minorEastAsia" w:cs="Arial" w:hint="eastAsia"/>
                <w:szCs w:val="24"/>
                <w:lang w:val="uk-UA"/>
              </w:rPr>
              <w:t>的</w:t>
            </w:r>
            <w:r>
              <w:rPr>
                <w:rFonts w:asciiTheme="minorEastAsia" w:hAnsiTheme="minorEastAsia" w:cs="Arial" w:hint="eastAsia"/>
                <w:szCs w:val="24"/>
                <w:lang w:val="uk-UA"/>
              </w:rPr>
              <w:t>义务</w:t>
            </w:r>
            <w:r w:rsidRPr="001201E8">
              <w:rPr>
                <w:rFonts w:asciiTheme="minorEastAsia" w:hAnsiTheme="minorEastAsia" w:cs="Arial" w:hint="eastAsia"/>
                <w:szCs w:val="24"/>
                <w:lang w:val="uk-UA"/>
              </w:rPr>
              <w:t>。</w:t>
            </w:r>
          </w:p>
        </w:tc>
      </w:tr>
      <w:tr w:rsidR="00182ABD" w:rsidRPr="00AC0846" w:rsidTr="00BE7A72">
        <w:trPr>
          <w:trHeight w:val="740"/>
        </w:trPr>
        <w:tc>
          <w:tcPr>
            <w:tcW w:w="5634" w:type="dxa"/>
          </w:tcPr>
          <w:p w:rsidR="00182ABD" w:rsidRPr="00AC0846" w:rsidRDefault="00182ABD" w:rsidP="00BE7A72">
            <w:pPr>
              <w:numPr>
                <w:ilvl w:val="0"/>
                <w:numId w:val="3"/>
              </w:numPr>
              <w:spacing w:after="120" w:line="240" w:lineRule="auto"/>
              <w:ind w:left="426" w:hanging="426"/>
              <w:jc w:val="both"/>
              <w:rPr>
                <w:rFonts w:ascii="Arial" w:eastAsia="MS Mincho" w:hAnsi="Arial" w:cs="Arial"/>
                <w:sz w:val="20"/>
                <w:szCs w:val="20"/>
                <w:lang w:val="uk-UA"/>
              </w:rPr>
            </w:pPr>
            <w:r w:rsidRPr="00AC0846">
              <w:rPr>
                <w:rFonts w:ascii="Arial" w:eastAsia="MS Mincho" w:hAnsi="Arial" w:cs="Arial"/>
                <w:sz w:val="20"/>
                <w:szCs w:val="20"/>
                <w:lang w:val="uk-UA"/>
              </w:rPr>
              <w:t>В разі не укладення Основного договору з вини Покупця, Покупець втрачає сплачений задаток в розмірі 270 000 (двісті сімдесят тисяч) гривень;</w:t>
            </w:r>
          </w:p>
          <w:p w:rsidR="00182ABD" w:rsidRPr="00AC0846" w:rsidRDefault="00182ABD" w:rsidP="00BE7A72">
            <w:pPr>
              <w:numPr>
                <w:ilvl w:val="0"/>
                <w:numId w:val="3"/>
              </w:numPr>
              <w:spacing w:after="120" w:line="240" w:lineRule="auto"/>
              <w:ind w:left="426" w:hanging="426"/>
              <w:jc w:val="both"/>
              <w:rPr>
                <w:rFonts w:ascii="Arial" w:eastAsia="MS Mincho" w:hAnsi="Arial" w:cs="Arial"/>
                <w:sz w:val="20"/>
                <w:szCs w:val="20"/>
                <w:lang w:val="uk-UA"/>
              </w:rPr>
            </w:pPr>
            <w:r w:rsidRPr="00AC0846">
              <w:rPr>
                <w:rFonts w:ascii="Arial" w:eastAsia="MS Mincho" w:hAnsi="Arial" w:cs="Arial"/>
                <w:color w:val="000000" w:themeColor="text1"/>
                <w:sz w:val="20"/>
                <w:szCs w:val="20"/>
                <w:lang w:val="uk-UA"/>
              </w:rPr>
              <w:t xml:space="preserve">В разі не укладення Основного договору з вини Продавця, Покупець повертає отриманий втрачає сплачений задаток в розмірі 270 000 (двісті сімдесят тисяч) гривень та сплачує штраф в </w:t>
            </w:r>
            <w:proofErr w:type="spellStart"/>
            <w:r w:rsidRPr="00AC0846">
              <w:rPr>
                <w:rFonts w:ascii="Arial" w:eastAsia="MS Mincho" w:hAnsi="Arial" w:cs="Arial"/>
                <w:color w:val="000000" w:themeColor="text1"/>
                <w:sz w:val="20"/>
                <w:szCs w:val="20"/>
                <w:lang w:val="uk-UA"/>
              </w:rPr>
              <w:t>в</w:t>
            </w:r>
            <w:proofErr w:type="spellEnd"/>
            <w:r w:rsidRPr="00AC0846">
              <w:rPr>
                <w:rFonts w:ascii="Arial" w:eastAsia="MS Mincho" w:hAnsi="Arial" w:cs="Arial"/>
                <w:color w:val="000000" w:themeColor="text1"/>
                <w:sz w:val="20"/>
                <w:szCs w:val="20"/>
                <w:lang w:val="uk-UA"/>
              </w:rPr>
              <w:t xml:space="preserve"> розмірі 270 000 (двісті сімдесят тисяч) гривень</w:t>
            </w:r>
            <w:r w:rsidRPr="00AC0846">
              <w:rPr>
                <w:rFonts w:ascii="Arial" w:eastAsia="MS Mincho" w:hAnsi="Arial" w:cs="Arial"/>
                <w:sz w:val="20"/>
                <w:szCs w:val="20"/>
                <w:lang w:val="uk-UA"/>
              </w:rPr>
              <w:t>.</w:t>
            </w:r>
          </w:p>
        </w:tc>
        <w:tc>
          <w:tcPr>
            <w:tcW w:w="5492" w:type="dxa"/>
          </w:tcPr>
          <w:p w:rsidR="00182ABD" w:rsidRPr="001201E8" w:rsidRDefault="00182ABD" w:rsidP="00BE7A72">
            <w:pPr>
              <w:numPr>
                <w:ilvl w:val="0"/>
                <w:numId w:val="4"/>
              </w:numPr>
              <w:spacing w:after="120" w:line="240" w:lineRule="auto"/>
              <w:ind w:left="459" w:hanging="450"/>
              <w:jc w:val="both"/>
              <w:rPr>
                <w:rFonts w:ascii="Arial" w:eastAsia="MS Mincho" w:hAnsi="Arial" w:cs="Arial"/>
                <w:szCs w:val="24"/>
                <w:lang w:val="en-GB"/>
              </w:rPr>
            </w:pPr>
            <w:r>
              <w:rPr>
                <w:rFonts w:hint="eastAsia"/>
                <w:szCs w:val="24"/>
              </w:rPr>
              <w:t>如果由于买方而不能签订主合同</w:t>
            </w:r>
            <w:r w:rsidRPr="001201E8">
              <w:rPr>
                <w:rFonts w:hint="eastAsia"/>
                <w:szCs w:val="24"/>
              </w:rPr>
              <w:t>，买方</w:t>
            </w:r>
            <w:r>
              <w:rPr>
                <w:rFonts w:hint="eastAsia"/>
                <w:szCs w:val="24"/>
              </w:rPr>
              <w:t>失去</w:t>
            </w:r>
            <w:r w:rsidRPr="001201E8">
              <w:rPr>
                <w:rFonts w:hint="eastAsia"/>
                <w:szCs w:val="24"/>
              </w:rPr>
              <w:t>270,000</w:t>
            </w:r>
            <w:r w:rsidRPr="001201E8">
              <w:rPr>
                <w:rFonts w:hint="eastAsia"/>
                <w:szCs w:val="24"/>
              </w:rPr>
              <w:t>（二十七</w:t>
            </w:r>
            <w:r w:rsidRPr="001201E8">
              <w:rPr>
                <w:rFonts w:ascii="SimSun" w:eastAsia="SimSun" w:hAnsi="SimSun" w:cs="SimSun" w:hint="eastAsia"/>
                <w:szCs w:val="24"/>
              </w:rPr>
              <w:t>万）格里夫纳的</w:t>
            </w:r>
            <w:r>
              <w:rPr>
                <w:rFonts w:hint="eastAsia"/>
                <w:szCs w:val="24"/>
              </w:rPr>
              <w:t>定金</w:t>
            </w:r>
            <w:r w:rsidRPr="001201E8">
              <w:rPr>
                <w:rFonts w:hint="eastAsia"/>
                <w:szCs w:val="24"/>
              </w:rPr>
              <w:t>。</w:t>
            </w:r>
          </w:p>
          <w:p w:rsidR="00182ABD" w:rsidRPr="001201E8" w:rsidRDefault="00182ABD" w:rsidP="00BE7A72">
            <w:pPr>
              <w:numPr>
                <w:ilvl w:val="0"/>
                <w:numId w:val="4"/>
              </w:numPr>
              <w:spacing w:after="120" w:line="240" w:lineRule="auto"/>
              <w:ind w:left="459" w:hanging="450"/>
              <w:jc w:val="both"/>
              <w:rPr>
                <w:rFonts w:ascii="Arial" w:eastAsia="MS Mincho" w:hAnsi="Arial" w:cs="Arial"/>
                <w:szCs w:val="24"/>
                <w:lang w:val="en-GB"/>
              </w:rPr>
            </w:pPr>
            <w:r w:rsidRPr="001201E8">
              <w:rPr>
                <w:rFonts w:asciiTheme="minorEastAsia" w:hAnsiTheme="minorEastAsia" w:cs="Arial" w:hint="eastAsia"/>
                <w:szCs w:val="24"/>
                <w:lang w:val="en-GB"/>
              </w:rPr>
              <w:t>如果由于卖方而</w:t>
            </w:r>
            <w:r>
              <w:rPr>
                <w:rFonts w:asciiTheme="minorEastAsia" w:hAnsiTheme="minorEastAsia" w:cs="Arial" w:hint="eastAsia"/>
                <w:szCs w:val="24"/>
                <w:lang w:val="en-GB"/>
              </w:rPr>
              <w:t>不</w:t>
            </w:r>
            <w:r w:rsidRPr="001201E8">
              <w:rPr>
                <w:rFonts w:asciiTheme="minorEastAsia" w:hAnsiTheme="minorEastAsia" w:cs="Arial" w:hint="eastAsia"/>
                <w:szCs w:val="24"/>
                <w:lang w:val="en-GB"/>
              </w:rPr>
              <w:t>能签订</w:t>
            </w:r>
            <w:r>
              <w:rPr>
                <w:rFonts w:asciiTheme="minorEastAsia" w:hAnsiTheme="minorEastAsia" w:cs="Arial" w:hint="eastAsia"/>
                <w:szCs w:val="24"/>
                <w:lang w:val="en-GB"/>
              </w:rPr>
              <w:t>主合同</w:t>
            </w:r>
            <w:r w:rsidRPr="001201E8">
              <w:rPr>
                <w:rFonts w:asciiTheme="minorEastAsia" w:hAnsiTheme="minorEastAsia" w:cs="Arial" w:hint="eastAsia"/>
                <w:szCs w:val="24"/>
                <w:lang w:val="en-GB"/>
              </w:rPr>
              <w:t>，卖方退还</w:t>
            </w:r>
            <w:r w:rsidRPr="001201E8">
              <w:rPr>
                <w:rFonts w:ascii="Arial" w:eastAsia="MS Mincho" w:hAnsi="Arial" w:cs="Arial"/>
                <w:szCs w:val="24"/>
                <w:lang w:val="uk-UA"/>
              </w:rPr>
              <w:t>270 000</w:t>
            </w:r>
            <w:r w:rsidRPr="001201E8">
              <w:rPr>
                <w:rFonts w:asciiTheme="minorEastAsia" w:hAnsiTheme="minorEastAsia" w:cs="Arial" w:hint="eastAsia"/>
                <w:szCs w:val="24"/>
                <w:lang w:val="uk-UA"/>
              </w:rPr>
              <w:t>（</w:t>
            </w:r>
            <w:r w:rsidRPr="001201E8">
              <w:rPr>
                <w:rFonts w:hint="eastAsia"/>
                <w:szCs w:val="24"/>
              </w:rPr>
              <w:t>二十七</w:t>
            </w:r>
            <w:r w:rsidRPr="001201E8">
              <w:rPr>
                <w:rFonts w:ascii="SimSun" w:eastAsia="SimSun" w:hAnsi="SimSun" w:cs="SimSun" w:hint="eastAsia"/>
                <w:szCs w:val="24"/>
              </w:rPr>
              <w:t>万</w:t>
            </w:r>
            <w:r w:rsidRPr="001201E8">
              <w:rPr>
                <w:rFonts w:asciiTheme="minorEastAsia" w:hAnsiTheme="minorEastAsia" w:cs="Arial" w:hint="eastAsia"/>
                <w:szCs w:val="24"/>
                <w:lang w:val="uk-UA"/>
              </w:rPr>
              <w:t>）格里夫纳的定金，并支付</w:t>
            </w:r>
            <w:r w:rsidRPr="001201E8">
              <w:rPr>
                <w:rFonts w:ascii="Arial" w:eastAsia="MS Mincho" w:hAnsi="Arial" w:cs="Arial"/>
                <w:szCs w:val="24"/>
                <w:lang w:val="uk-UA"/>
              </w:rPr>
              <w:t>270 000</w:t>
            </w:r>
            <w:r w:rsidRPr="001201E8">
              <w:rPr>
                <w:rFonts w:asciiTheme="minorEastAsia" w:hAnsiTheme="minorEastAsia" w:cs="Arial" w:hint="eastAsia"/>
                <w:szCs w:val="24"/>
                <w:lang w:val="uk-UA"/>
              </w:rPr>
              <w:t>（</w:t>
            </w:r>
            <w:r w:rsidRPr="001201E8">
              <w:rPr>
                <w:rFonts w:hint="eastAsia"/>
                <w:szCs w:val="24"/>
              </w:rPr>
              <w:t>二十七</w:t>
            </w:r>
            <w:r w:rsidRPr="001201E8">
              <w:rPr>
                <w:rFonts w:ascii="SimSun" w:eastAsia="SimSun" w:hAnsi="SimSun" w:cs="SimSun" w:hint="eastAsia"/>
                <w:szCs w:val="24"/>
              </w:rPr>
              <w:t>万</w:t>
            </w:r>
            <w:r w:rsidRPr="001201E8">
              <w:rPr>
                <w:rFonts w:asciiTheme="minorEastAsia" w:hAnsiTheme="minorEastAsia" w:cs="Arial" w:hint="eastAsia"/>
                <w:szCs w:val="24"/>
                <w:lang w:val="uk-UA"/>
              </w:rPr>
              <w:t>）格里夫纳的罚款。</w:t>
            </w:r>
          </w:p>
        </w:tc>
      </w:tr>
      <w:tr w:rsidR="00182ABD" w:rsidRPr="00AC0846" w:rsidTr="00BE7A72">
        <w:tc>
          <w:tcPr>
            <w:tcW w:w="5634" w:type="dxa"/>
          </w:tcPr>
          <w:p w:rsidR="00182ABD" w:rsidRPr="00AC0846" w:rsidRDefault="00182ABD" w:rsidP="00BE7A72">
            <w:pPr>
              <w:spacing w:after="120" w:line="240" w:lineRule="auto"/>
              <w:ind w:left="426"/>
              <w:jc w:val="both"/>
              <w:rPr>
                <w:rFonts w:ascii="Arial" w:eastAsia="MS Mincho" w:hAnsi="Arial" w:cs="Arial"/>
                <w:sz w:val="20"/>
                <w:szCs w:val="20"/>
                <w:lang w:val="uk-UA"/>
              </w:rPr>
            </w:pPr>
          </w:p>
        </w:tc>
        <w:tc>
          <w:tcPr>
            <w:tcW w:w="5492" w:type="dxa"/>
          </w:tcPr>
          <w:p w:rsidR="00182ABD" w:rsidRPr="00AC0846" w:rsidRDefault="00182ABD" w:rsidP="00BE7A72">
            <w:pPr>
              <w:spacing w:after="120" w:line="240" w:lineRule="auto"/>
              <w:ind w:left="720"/>
              <w:jc w:val="both"/>
              <w:rPr>
                <w:rFonts w:ascii="Arial" w:eastAsia="MS Mincho" w:hAnsi="Arial" w:cs="Arial"/>
                <w:sz w:val="20"/>
                <w:szCs w:val="20"/>
              </w:rPr>
            </w:pPr>
          </w:p>
        </w:tc>
      </w:tr>
      <w:tr w:rsidR="00182ABD" w:rsidRPr="00AC0846" w:rsidTr="00BE7A72">
        <w:tc>
          <w:tcPr>
            <w:tcW w:w="5634" w:type="dxa"/>
          </w:tcPr>
          <w:p w:rsidR="00182ABD" w:rsidRPr="00AC0846" w:rsidRDefault="00182ABD" w:rsidP="00BE7A72">
            <w:pPr>
              <w:spacing w:after="120" w:line="240" w:lineRule="auto"/>
              <w:jc w:val="center"/>
              <w:rPr>
                <w:rFonts w:ascii="Arial" w:eastAsia="MS Mincho" w:hAnsi="Arial" w:cs="Arial"/>
                <w:b/>
                <w:sz w:val="20"/>
                <w:szCs w:val="20"/>
              </w:rPr>
            </w:pPr>
            <w:r w:rsidRPr="00AC0846">
              <w:rPr>
                <w:rFonts w:ascii="Arial" w:eastAsia="MS Mincho" w:hAnsi="Arial" w:cs="Arial"/>
                <w:b/>
                <w:sz w:val="20"/>
                <w:szCs w:val="20"/>
                <w:lang w:val="uk-UA"/>
              </w:rPr>
              <w:lastRenderedPageBreak/>
              <w:t>Стаття 3. Різне</w:t>
            </w:r>
          </w:p>
        </w:tc>
        <w:tc>
          <w:tcPr>
            <w:tcW w:w="5492" w:type="dxa"/>
          </w:tcPr>
          <w:p w:rsidR="00182ABD" w:rsidRPr="00AC0846" w:rsidRDefault="00182ABD" w:rsidP="00BE7A72">
            <w:pPr>
              <w:spacing w:after="120" w:line="240" w:lineRule="auto"/>
              <w:jc w:val="center"/>
              <w:rPr>
                <w:rFonts w:ascii="Arial" w:eastAsia="MS Mincho" w:hAnsi="Arial" w:cs="Arial"/>
                <w:b/>
                <w:sz w:val="20"/>
                <w:szCs w:val="20"/>
              </w:rPr>
            </w:pPr>
            <w:r>
              <w:rPr>
                <w:rFonts w:asciiTheme="minorEastAsia" w:hAnsiTheme="minorEastAsia" w:cs="Arial" w:hint="eastAsia"/>
                <w:b/>
                <w:sz w:val="20"/>
                <w:szCs w:val="20"/>
              </w:rPr>
              <w:t>第三条。其他</w:t>
            </w:r>
          </w:p>
        </w:tc>
      </w:tr>
      <w:tr w:rsidR="00182ABD" w:rsidRPr="00AC0846" w:rsidTr="00BE7A72">
        <w:tc>
          <w:tcPr>
            <w:tcW w:w="5634" w:type="dxa"/>
          </w:tcPr>
          <w:p w:rsidR="00182ABD" w:rsidRPr="00AC0846" w:rsidRDefault="00182ABD" w:rsidP="00BE7A72">
            <w:pPr>
              <w:numPr>
                <w:ilvl w:val="0"/>
                <w:numId w:val="7"/>
              </w:numPr>
              <w:tabs>
                <w:tab w:val="num" w:pos="459"/>
              </w:tabs>
              <w:spacing w:after="120" w:line="240" w:lineRule="auto"/>
              <w:ind w:left="459" w:hanging="459"/>
              <w:jc w:val="both"/>
              <w:rPr>
                <w:rFonts w:ascii="Arial" w:eastAsia="MS Mincho" w:hAnsi="Arial" w:cs="Arial"/>
                <w:smallCaps/>
                <w:sz w:val="20"/>
                <w:szCs w:val="20"/>
                <w:lang w:val="uk-UA"/>
              </w:rPr>
            </w:pPr>
            <w:r w:rsidRPr="00AC0846">
              <w:rPr>
                <w:rFonts w:ascii="Arial" w:eastAsia="MS Mincho" w:hAnsi="Arial" w:cs="Arial"/>
                <w:sz w:val="20"/>
                <w:szCs w:val="20"/>
                <w:lang w:val="uk-UA"/>
              </w:rPr>
              <w:t>Цей Договір регулюється відповідно до чинного законодавства України.</w:t>
            </w:r>
          </w:p>
        </w:tc>
        <w:tc>
          <w:tcPr>
            <w:tcW w:w="5492" w:type="dxa"/>
          </w:tcPr>
          <w:p w:rsidR="00182ABD" w:rsidRPr="00AC0846" w:rsidRDefault="00182ABD" w:rsidP="00BE7A72">
            <w:pPr>
              <w:numPr>
                <w:ilvl w:val="0"/>
                <w:numId w:val="8"/>
              </w:numPr>
              <w:tabs>
                <w:tab w:val="num" w:pos="542"/>
              </w:tabs>
              <w:spacing w:after="120" w:line="240" w:lineRule="auto"/>
              <w:ind w:left="542" w:hanging="542"/>
              <w:jc w:val="both"/>
              <w:rPr>
                <w:rFonts w:ascii="Arial" w:eastAsia="MS Mincho" w:hAnsi="Arial" w:cs="Arial"/>
                <w:smallCaps/>
                <w:sz w:val="20"/>
                <w:szCs w:val="20"/>
              </w:rPr>
            </w:pPr>
            <w:r>
              <w:rPr>
                <w:rFonts w:hint="eastAsia"/>
              </w:rPr>
              <w:t>本协议根据乌克兰现行法律进行管</w:t>
            </w:r>
            <w:r>
              <w:rPr>
                <w:rFonts w:ascii="SimSun" w:eastAsia="SimSun" w:hAnsi="SimSun" w:cs="SimSun" w:hint="eastAsia"/>
              </w:rPr>
              <w:t>理</w:t>
            </w:r>
          </w:p>
        </w:tc>
      </w:tr>
      <w:tr w:rsidR="00182ABD" w:rsidRPr="00AC0846" w:rsidTr="00BE7A72">
        <w:tc>
          <w:tcPr>
            <w:tcW w:w="5634" w:type="dxa"/>
          </w:tcPr>
          <w:p w:rsidR="00182ABD" w:rsidRPr="00AC0846" w:rsidRDefault="00182ABD" w:rsidP="00BE7A72">
            <w:pPr>
              <w:numPr>
                <w:ilvl w:val="0"/>
                <w:numId w:val="7"/>
              </w:numPr>
              <w:tabs>
                <w:tab w:val="num" w:pos="459"/>
              </w:tabs>
              <w:spacing w:after="120" w:line="240" w:lineRule="auto"/>
              <w:ind w:left="459" w:hanging="459"/>
              <w:jc w:val="both"/>
              <w:rPr>
                <w:rFonts w:ascii="Arial" w:eastAsia="Times New Roman" w:hAnsi="Arial" w:cs="Arial"/>
                <w:sz w:val="20"/>
                <w:szCs w:val="20"/>
                <w:lang w:val="uk-UA"/>
              </w:rPr>
            </w:pPr>
            <w:r w:rsidRPr="00AC0846">
              <w:rPr>
                <w:rFonts w:ascii="Arial" w:eastAsia="Times New Roman" w:hAnsi="Arial" w:cs="Arial"/>
                <w:sz w:val="20"/>
                <w:szCs w:val="20"/>
                <w:lang w:val="uk-UA"/>
              </w:rPr>
              <w:t>Сторони докладуть усіх зусиль для швидкого врегулювання шляхом переговорів будь-яких спорів або вимог, що виникають за цим Договором або у зв’язку з ними. У разі неможливості врегулювання вказаних спорів або вимог шляхом переговорів протягом 30 (тридцяти) календарних</w:t>
            </w:r>
            <w:r w:rsidRPr="00D853D6">
              <w:rPr>
                <w:rFonts w:ascii="Arial" w:eastAsia="Times New Roman" w:hAnsi="Arial" w:cs="Arial"/>
                <w:sz w:val="20"/>
                <w:szCs w:val="20"/>
                <w:lang w:val="ru-RU"/>
              </w:rPr>
              <w:t xml:space="preserve"> </w:t>
            </w:r>
            <w:r w:rsidRPr="00AC0846">
              <w:rPr>
                <w:rFonts w:ascii="Arial" w:eastAsia="Times New Roman" w:hAnsi="Arial" w:cs="Arial"/>
                <w:sz w:val="20"/>
                <w:szCs w:val="20"/>
                <w:lang w:val="uk-UA"/>
              </w:rPr>
              <w:t xml:space="preserve"> днів з дня їх виникнення, вони вирішуються в порядку, встановленому чинним законодавством України.</w:t>
            </w:r>
          </w:p>
        </w:tc>
        <w:tc>
          <w:tcPr>
            <w:tcW w:w="5492" w:type="dxa"/>
          </w:tcPr>
          <w:p w:rsidR="00182ABD" w:rsidRPr="00805564" w:rsidRDefault="00182ABD" w:rsidP="00BE7A72">
            <w:pPr>
              <w:numPr>
                <w:ilvl w:val="0"/>
                <w:numId w:val="8"/>
              </w:numPr>
              <w:tabs>
                <w:tab w:val="num" w:pos="542"/>
              </w:tabs>
              <w:spacing w:after="120" w:line="240" w:lineRule="auto"/>
              <w:ind w:left="542" w:hanging="542"/>
              <w:jc w:val="both"/>
              <w:rPr>
                <w:rFonts w:ascii="Arial" w:eastAsia="Times New Roman" w:hAnsi="Arial" w:cs="Arial"/>
              </w:rPr>
            </w:pPr>
            <w:r w:rsidRPr="00805564">
              <w:rPr>
                <w:rFonts w:asciiTheme="minorEastAsia" w:hAnsiTheme="minorEastAsia" w:cs="Arial" w:hint="eastAsia"/>
              </w:rPr>
              <w:t>双方尽力通过谈判解决任何与本协议有关的</w:t>
            </w:r>
            <w:r w:rsidRPr="00805564">
              <w:rPr>
                <w:rFonts w:hint="eastAsia"/>
              </w:rPr>
              <w:t>争议或索</w:t>
            </w:r>
            <w:r w:rsidRPr="00805564">
              <w:rPr>
                <w:rFonts w:ascii="SimSun" w:eastAsia="SimSun" w:hAnsi="SimSun" w:cs="SimSun" w:hint="eastAsia"/>
              </w:rPr>
              <w:t>赔。</w:t>
            </w:r>
            <w:r w:rsidRPr="00805564">
              <w:rPr>
                <w:rFonts w:hint="eastAsia"/>
              </w:rPr>
              <w:t>如果无法从发生</w:t>
            </w:r>
            <w:r>
              <w:rPr>
                <w:rFonts w:hint="eastAsia"/>
              </w:rPr>
              <w:t>争议</w:t>
            </w:r>
            <w:r w:rsidRPr="00805564">
              <w:rPr>
                <w:rFonts w:hint="eastAsia"/>
              </w:rPr>
              <w:t>之日起</w:t>
            </w:r>
            <w:r w:rsidRPr="00805564">
              <w:rPr>
                <w:rFonts w:hint="eastAsia"/>
              </w:rPr>
              <w:t>30</w:t>
            </w:r>
            <w:r w:rsidRPr="00805564">
              <w:rPr>
                <w:rFonts w:hint="eastAsia"/>
              </w:rPr>
              <w:t>（三十）个公历日内通过谈判解决这些争议或索</w:t>
            </w:r>
            <w:r w:rsidRPr="00805564">
              <w:rPr>
                <w:rFonts w:ascii="SimSun" w:eastAsia="SimSun" w:hAnsi="SimSun" w:cs="SimSun" w:hint="eastAsia"/>
              </w:rPr>
              <w:t>赔，则应</w:t>
            </w:r>
            <w:r w:rsidRPr="00805564">
              <w:rPr>
                <w:rFonts w:hint="eastAsia"/>
              </w:rPr>
              <w:t>按照乌克兰现行法律规定的程序解决</w:t>
            </w:r>
            <w:r w:rsidRPr="00805564">
              <w:rPr>
                <w:rFonts w:ascii="SimSun" w:eastAsia="SimSun" w:hAnsi="SimSun" w:cs="SimSun" w:hint="eastAsia"/>
              </w:rPr>
              <w:t>。</w:t>
            </w:r>
          </w:p>
        </w:tc>
      </w:tr>
      <w:tr w:rsidR="00182ABD" w:rsidRPr="00AC0846" w:rsidTr="00BE7A72">
        <w:tc>
          <w:tcPr>
            <w:tcW w:w="5634" w:type="dxa"/>
          </w:tcPr>
          <w:p w:rsidR="00182ABD" w:rsidRPr="00AC0846" w:rsidRDefault="00182ABD" w:rsidP="00BE7A72">
            <w:pPr>
              <w:numPr>
                <w:ilvl w:val="0"/>
                <w:numId w:val="7"/>
              </w:numPr>
              <w:tabs>
                <w:tab w:val="num" w:pos="459"/>
              </w:tabs>
              <w:spacing w:after="120" w:line="240" w:lineRule="auto"/>
              <w:ind w:left="459" w:hanging="459"/>
              <w:jc w:val="both"/>
              <w:rPr>
                <w:rFonts w:ascii="Arial" w:eastAsia="Times New Roman" w:hAnsi="Arial" w:cs="Arial"/>
                <w:b/>
                <w:sz w:val="20"/>
                <w:szCs w:val="20"/>
                <w:lang w:val="uk-UA"/>
              </w:rPr>
            </w:pPr>
            <w:r w:rsidRPr="00AC0846">
              <w:rPr>
                <w:rFonts w:ascii="Arial" w:eastAsia="Times New Roman" w:hAnsi="Arial" w:cs="Arial"/>
                <w:sz w:val="20"/>
                <w:szCs w:val="20"/>
                <w:lang w:val="uk-UA"/>
              </w:rPr>
              <w:t>Цей Договір може бути змінений лише за письмовою угодою Сторін, крім випадків передбачених п. 3.4 цього Договору</w:t>
            </w:r>
            <w:r w:rsidRPr="00D853D6">
              <w:rPr>
                <w:rFonts w:ascii="Arial" w:eastAsia="Times New Roman" w:hAnsi="Arial" w:cs="Arial"/>
                <w:sz w:val="20"/>
                <w:szCs w:val="20"/>
                <w:lang w:val="ru-RU"/>
              </w:rPr>
              <w:t>.</w:t>
            </w:r>
          </w:p>
        </w:tc>
        <w:tc>
          <w:tcPr>
            <w:tcW w:w="5492" w:type="dxa"/>
          </w:tcPr>
          <w:p w:rsidR="00182ABD" w:rsidRPr="00AC0846" w:rsidRDefault="00182ABD" w:rsidP="00BE7A72">
            <w:pPr>
              <w:numPr>
                <w:ilvl w:val="0"/>
                <w:numId w:val="8"/>
              </w:numPr>
              <w:tabs>
                <w:tab w:val="num" w:pos="542"/>
              </w:tabs>
              <w:spacing w:after="120" w:line="240" w:lineRule="auto"/>
              <w:ind w:left="542" w:hanging="542"/>
              <w:jc w:val="both"/>
              <w:rPr>
                <w:rFonts w:ascii="Arial" w:eastAsia="Times New Roman" w:hAnsi="Arial" w:cs="Arial"/>
                <w:b/>
                <w:sz w:val="20"/>
                <w:szCs w:val="20"/>
              </w:rPr>
            </w:pPr>
            <w:r>
              <w:rPr>
                <w:rFonts w:hint="eastAsia"/>
              </w:rPr>
              <w:t>3.4</w:t>
            </w:r>
            <w:r>
              <w:rPr>
                <w:rFonts w:hint="eastAsia"/>
              </w:rPr>
              <w:t>条款的情况除</w:t>
            </w:r>
            <w:r>
              <w:rPr>
                <w:rFonts w:ascii="SimSun" w:eastAsia="SimSun" w:hAnsi="SimSun" w:cs="SimSun" w:hint="eastAsia"/>
              </w:rPr>
              <w:t>外，</w:t>
            </w:r>
            <w:r>
              <w:rPr>
                <w:rFonts w:hint="eastAsia"/>
              </w:rPr>
              <w:t>本协议只能由双方书面同意进行修</w:t>
            </w:r>
            <w:r>
              <w:rPr>
                <w:rFonts w:ascii="SimSun" w:eastAsia="SimSun" w:hAnsi="SimSun" w:cs="SimSun" w:hint="eastAsia"/>
              </w:rPr>
              <w:t>改。</w:t>
            </w:r>
          </w:p>
        </w:tc>
      </w:tr>
      <w:tr w:rsidR="00182ABD" w:rsidRPr="00AC0846" w:rsidTr="00BE7A72">
        <w:tc>
          <w:tcPr>
            <w:tcW w:w="5634" w:type="dxa"/>
          </w:tcPr>
          <w:p w:rsidR="00182ABD" w:rsidRPr="00AC0846" w:rsidRDefault="00182ABD" w:rsidP="00BE7A72">
            <w:pPr>
              <w:numPr>
                <w:ilvl w:val="0"/>
                <w:numId w:val="7"/>
              </w:numPr>
              <w:tabs>
                <w:tab w:val="num" w:pos="459"/>
              </w:tabs>
              <w:spacing w:after="120" w:line="240" w:lineRule="auto"/>
              <w:ind w:left="459" w:hanging="459"/>
              <w:jc w:val="both"/>
              <w:rPr>
                <w:rFonts w:ascii="Arial" w:eastAsia="Times New Roman" w:hAnsi="Arial" w:cs="Arial"/>
                <w:sz w:val="20"/>
                <w:szCs w:val="20"/>
                <w:lang w:val="uk-UA"/>
              </w:rPr>
            </w:pPr>
            <w:r w:rsidRPr="00AC0846">
              <w:rPr>
                <w:rFonts w:ascii="Arial" w:eastAsia="Times New Roman" w:hAnsi="Arial" w:cs="Arial"/>
                <w:sz w:val="20"/>
                <w:szCs w:val="20"/>
                <w:lang w:val="uk-UA"/>
              </w:rPr>
              <w:t>Покупець може передати свої права та обов’язки сторони за цим Договором третій особі шляхом письмового повідомлення Продавця, без укладення додаткових договорів та угод між Сторонам. Права та обов’язки Покупця вважаються такими, що перейшли особі, вказаній в повідомленні, на 16 (шістнадцятий) календарний день після дати відправки повідомлення Продавцю, яка зазначається в квитанції поштової або кур’єрської служби, на адресу, вказану в цьому Договорі.</w:t>
            </w:r>
          </w:p>
        </w:tc>
        <w:tc>
          <w:tcPr>
            <w:tcW w:w="5492" w:type="dxa"/>
          </w:tcPr>
          <w:p w:rsidR="00182ABD" w:rsidRPr="00AC0846" w:rsidRDefault="00182ABD" w:rsidP="00BE7A72">
            <w:pPr>
              <w:numPr>
                <w:ilvl w:val="0"/>
                <w:numId w:val="8"/>
              </w:numPr>
              <w:spacing w:after="120" w:line="240" w:lineRule="auto"/>
              <w:ind w:left="549" w:hanging="549"/>
              <w:jc w:val="both"/>
              <w:rPr>
                <w:rFonts w:ascii="Arial" w:eastAsia="Times New Roman" w:hAnsi="Arial" w:cs="Arial"/>
                <w:b/>
                <w:sz w:val="20"/>
                <w:szCs w:val="20"/>
              </w:rPr>
            </w:pPr>
            <w:r>
              <w:rPr>
                <w:rFonts w:hint="eastAsia"/>
              </w:rPr>
              <w:t>买方可以通过书面通知卖方将其本协议权利和义务转给第三方，而无需双方签订补充协议。</w:t>
            </w:r>
            <w:r>
              <w:rPr>
                <w:rFonts w:hint="eastAsia"/>
              </w:rPr>
              <w:t xml:space="preserve"> </w:t>
            </w:r>
            <w:r>
              <w:rPr>
                <w:rFonts w:hint="eastAsia"/>
              </w:rPr>
              <w:t>买方的权利和义务在根据标明的地址发送给卖方的邮费或快地收据上第</w:t>
            </w:r>
            <w:r>
              <w:rPr>
                <w:rFonts w:hint="eastAsia"/>
              </w:rPr>
              <w:t>16</w:t>
            </w:r>
            <w:r>
              <w:rPr>
                <w:rFonts w:hint="eastAsia"/>
              </w:rPr>
              <w:t>（十六）公历日视为已转让指定的人</w:t>
            </w:r>
            <w:r>
              <w:rPr>
                <w:rFonts w:ascii="SimSun" w:eastAsia="SimSun" w:hAnsi="SimSun" w:cs="SimSun" w:hint="eastAsia"/>
              </w:rPr>
              <w:t>。</w:t>
            </w:r>
          </w:p>
        </w:tc>
      </w:tr>
      <w:tr w:rsidR="00182ABD" w:rsidRPr="00C37A7D" w:rsidTr="00BE7A72">
        <w:tc>
          <w:tcPr>
            <w:tcW w:w="5634" w:type="dxa"/>
          </w:tcPr>
          <w:p w:rsidR="00182ABD" w:rsidRPr="00AC0846" w:rsidRDefault="00182ABD" w:rsidP="00BE7A72">
            <w:pPr>
              <w:numPr>
                <w:ilvl w:val="0"/>
                <w:numId w:val="7"/>
              </w:numPr>
              <w:tabs>
                <w:tab w:val="num" w:pos="459"/>
              </w:tabs>
              <w:spacing w:after="120" w:line="240" w:lineRule="auto"/>
              <w:ind w:left="459" w:hanging="459"/>
              <w:jc w:val="both"/>
              <w:rPr>
                <w:rFonts w:ascii="Arial" w:eastAsia="Times New Roman" w:hAnsi="Arial" w:cs="Arial"/>
                <w:sz w:val="20"/>
                <w:szCs w:val="20"/>
                <w:lang w:val="uk-UA"/>
              </w:rPr>
            </w:pPr>
            <w:r w:rsidRPr="00AC0846">
              <w:rPr>
                <w:rFonts w:ascii="Arial" w:eastAsia="Times New Roman" w:hAnsi="Arial" w:cs="Arial"/>
                <w:sz w:val="20"/>
                <w:szCs w:val="20"/>
                <w:lang w:val="uk-UA"/>
              </w:rPr>
              <w:t>Інших істотних умов, окрім тих, які передбачені у цьому Договорі, Сторони не погодили. До укладення Основного договору кожна з них вправі висувати додаткові умови Основного договору. У разі їх неузгодження між сторонами, Основний договір повинен бути укладений на умовах, які обумовлені у цьому Договорі.</w:t>
            </w:r>
          </w:p>
        </w:tc>
        <w:tc>
          <w:tcPr>
            <w:tcW w:w="5492" w:type="dxa"/>
          </w:tcPr>
          <w:p w:rsidR="00182ABD" w:rsidRPr="00C37A7D" w:rsidRDefault="00182ABD" w:rsidP="00BE7A72">
            <w:pPr>
              <w:numPr>
                <w:ilvl w:val="0"/>
                <w:numId w:val="8"/>
              </w:numPr>
              <w:tabs>
                <w:tab w:val="num" w:pos="542"/>
              </w:tabs>
              <w:spacing w:after="120" w:line="240" w:lineRule="auto"/>
              <w:ind w:left="542" w:hanging="542"/>
              <w:jc w:val="both"/>
              <w:rPr>
                <w:rFonts w:ascii="Arial" w:eastAsia="Times New Roman" w:hAnsi="Arial" w:cs="Arial"/>
                <w:sz w:val="20"/>
                <w:szCs w:val="20"/>
                <w:lang w:val="ru-RU"/>
              </w:rPr>
            </w:pPr>
            <w:r>
              <w:rPr>
                <w:rFonts w:hint="eastAsia"/>
              </w:rPr>
              <w:t>除本协议规定的以外，其他条件双方没同</w:t>
            </w:r>
            <w:r>
              <w:rPr>
                <w:rFonts w:ascii="SimSun" w:eastAsia="SimSun" w:hAnsi="SimSun" w:cs="SimSun" w:hint="eastAsia"/>
              </w:rPr>
              <w:t>意。签订主合同之前每个缔约方有权</w:t>
            </w:r>
            <w:r>
              <w:rPr>
                <w:rFonts w:hint="eastAsia"/>
              </w:rPr>
              <w:t>对主合同提出补充条</w:t>
            </w:r>
            <w:r>
              <w:rPr>
                <w:rFonts w:ascii="SimSun" w:eastAsia="SimSun" w:hAnsi="SimSun" w:cs="SimSun" w:hint="eastAsia"/>
              </w:rPr>
              <w:t>件。</w:t>
            </w:r>
            <w:r>
              <w:rPr>
                <w:rFonts w:hint="eastAsia"/>
              </w:rPr>
              <w:t>如果双方意见不一致，主合同应按本协议规定的条件签订</w:t>
            </w:r>
            <w:r>
              <w:rPr>
                <w:rFonts w:ascii="SimSun" w:eastAsia="SimSun" w:hAnsi="SimSun" w:cs="SimSun" w:hint="eastAsia"/>
              </w:rPr>
              <w:t>。</w:t>
            </w:r>
          </w:p>
        </w:tc>
      </w:tr>
      <w:tr w:rsidR="00182ABD" w:rsidRPr="00C37A7D" w:rsidTr="00BE7A72">
        <w:tc>
          <w:tcPr>
            <w:tcW w:w="5634" w:type="dxa"/>
          </w:tcPr>
          <w:p w:rsidR="00182ABD" w:rsidRPr="00AC0846" w:rsidRDefault="00182ABD" w:rsidP="00BE7A72">
            <w:pPr>
              <w:numPr>
                <w:ilvl w:val="0"/>
                <w:numId w:val="7"/>
              </w:numPr>
              <w:tabs>
                <w:tab w:val="num" w:pos="459"/>
              </w:tabs>
              <w:spacing w:after="120" w:line="240" w:lineRule="auto"/>
              <w:ind w:left="459" w:hanging="459"/>
              <w:jc w:val="both"/>
              <w:rPr>
                <w:rFonts w:ascii="Arial" w:eastAsia="Times New Roman" w:hAnsi="Arial" w:cs="Arial"/>
                <w:sz w:val="20"/>
                <w:szCs w:val="20"/>
                <w:lang w:val="uk-UA"/>
              </w:rPr>
            </w:pPr>
            <w:r w:rsidRPr="00AC0846">
              <w:rPr>
                <w:rFonts w:ascii="Arial" w:eastAsia="MS Mincho" w:hAnsi="Arial" w:cs="Arial"/>
                <w:sz w:val="20"/>
                <w:szCs w:val="20"/>
                <w:lang w:val="uk-UA"/>
              </w:rPr>
              <w:t>У випадку порушення будь-якої з умов цього Договору, Покупець та Продавець можуть вимагати відшкодування збитків, завданих таким порушенням.</w:t>
            </w:r>
          </w:p>
        </w:tc>
        <w:tc>
          <w:tcPr>
            <w:tcW w:w="5492" w:type="dxa"/>
          </w:tcPr>
          <w:p w:rsidR="00182ABD" w:rsidRPr="00C37A7D" w:rsidRDefault="00182ABD" w:rsidP="00BE7A72">
            <w:pPr>
              <w:numPr>
                <w:ilvl w:val="0"/>
                <w:numId w:val="8"/>
              </w:numPr>
              <w:tabs>
                <w:tab w:val="num" w:pos="542"/>
              </w:tabs>
              <w:spacing w:after="120" w:line="240" w:lineRule="auto"/>
              <w:ind w:left="542" w:hanging="542"/>
              <w:jc w:val="both"/>
              <w:rPr>
                <w:rFonts w:ascii="Arial" w:eastAsia="Times New Roman" w:hAnsi="Arial" w:cs="Arial"/>
                <w:sz w:val="20"/>
                <w:szCs w:val="20"/>
                <w:lang w:val="ru-RU"/>
              </w:rPr>
            </w:pPr>
            <w:r>
              <w:rPr>
                <w:rFonts w:hint="eastAsia"/>
              </w:rPr>
              <w:t>如果违背本协议的任何条款</w:t>
            </w:r>
            <w:r>
              <w:rPr>
                <w:rFonts w:ascii="SimSun" w:eastAsia="SimSun" w:hAnsi="SimSun" w:cs="SimSun" w:hint="eastAsia"/>
              </w:rPr>
              <w:t>，买方和卖方有权要求赔偿所造成的损失。</w:t>
            </w:r>
          </w:p>
        </w:tc>
      </w:tr>
      <w:tr w:rsidR="00182ABD" w:rsidRPr="00C37A7D" w:rsidTr="00BE7A72">
        <w:trPr>
          <w:trHeight w:val="66"/>
        </w:trPr>
        <w:tc>
          <w:tcPr>
            <w:tcW w:w="5634" w:type="dxa"/>
          </w:tcPr>
          <w:p w:rsidR="00182ABD" w:rsidRPr="00AC0846" w:rsidRDefault="00182ABD" w:rsidP="00BE7A72">
            <w:pPr>
              <w:numPr>
                <w:ilvl w:val="0"/>
                <w:numId w:val="7"/>
              </w:numPr>
              <w:tabs>
                <w:tab w:val="num" w:pos="459"/>
              </w:tabs>
              <w:spacing w:after="120" w:line="240" w:lineRule="auto"/>
              <w:ind w:left="459" w:hanging="459"/>
              <w:jc w:val="both"/>
              <w:rPr>
                <w:rFonts w:ascii="Arial" w:eastAsia="Times New Roman" w:hAnsi="Arial" w:cs="Arial"/>
                <w:sz w:val="20"/>
                <w:szCs w:val="20"/>
                <w:lang w:val="uk-UA"/>
              </w:rPr>
            </w:pPr>
            <w:r w:rsidRPr="00AC0846">
              <w:rPr>
                <w:rFonts w:ascii="Arial" w:eastAsia="Times New Roman" w:hAnsi="Arial" w:cs="Arial"/>
                <w:sz w:val="20"/>
                <w:szCs w:val="20"/>
                <w:lang w:val="uk-UA"/>
              </w:rPr>
              <w:t>Цей Договір набирає чинності з Дати підписання Сторонами і діє до моменту укладення Основного договору.</w:t>
            </w:r>
          </w:p>
        </w:tc>
        <w:tc>
          <w:tcPr>
            <w:tcW w:w="5492" w:type="dxa"/>
          </w:tcPr>
          <w:p w:rsidR="00182ABD" w:rsidRPr="00C37A7D" w:rsidRDefault="00182ABD" w:rsidP="00BE7A72">
            <w:pPr>
              <w:numPr>
                <w:ilvl w:val="0"/>
                <w:numId w:val="8"/>
              </w:numPr>
              <w:tabs>
                <w:tab w:val="num" w:pos="542"/>
              </w:tabs>
              <w:spacing w:after="120" w:line="240" w:lineRule="auto"/>
              <w:ind w:left="542" w:hanging="542"/>
              <w:jc w:val="both"/>
              <w:rPr>
                <w:rFonts w:ascii="Arial" w:eastAsia="Times New Roman" w:hAnsi="Arial" w:cs="Arial"/>
                <w:sz w:val="20"/>
                <w:szCs w:val="20"/>
                <w:lang w:val="ru-RU"/>
              </w:rPr>
            </w:pPr>
            <w:r>
              <w:rPr>
                <w:rFonts w:asciiTheme="minorEastAsia" w:hAnsiTheme="minorEastAsia" w:cs="Arial" w:hint="eastAsia"/>
                <w:sz w:val="20"/>
                <w:szCs w:val="20"/>
                <w:lang w:val="ru-RU"/>
              </w:rPr>
              <w:t>本协议自签订日期生效，直至主合同的签订有效。</w:t>
            </w:r>
          </w:p>
        </w:tc>
      </w:tr>
      <w:tr w:rsidR="00182ABD" w:rsidRPr="00C37A7D" w:rsidTr="00BE7A72">
        <w:trPr>
          <w:trHeight w:val="2024"/>
        </w:trPr>
        <w:tc>
          <w:tcPr>
            <w:tcW w:w="5634" w:type="dxa"/>
          </w:tcPr>
          <w:p w:rsidR="00182ABD" w:rsidRPr="00AC0846" w:rsidRDefault="00182ABD" w:rsidP="00BE7A72">
            <w:pPr>
              <w:numPr>
                <w:ilvl w:val="0"/>
                <w:numId w:val="7"/>
              </w:numPr>
              <w:tabs>
                <w:tab w:val="num" w:pos="459"/>
              </w:tabs>
              <w:spacing w:after="120" w:line="240" w:lineRule="auto"/>
              <w:ind w:left="459" w:hanging="459"/>
              <w:jc w:val="both"/>
              <w:rPr>
                <w:rFonts w:ascii="Arial" w:eastAsia="Times New Roman" w:hAnsi="Arial" w:cs="Arial"/>
                <w:sz w:val="20"/>
                <w:szCs w:val="20"/>
                <w:lang w:val="uk-UA"/>
              </w:rPr>
            </w:pPr>
            <w:r w:rsidRPr="00AC0846">
              <w:rPr>
                <w:rFonts w:ascii="Arial" w:eastAsia="Times New Roman" w:hAnsi="Arial" w:cs="Arial"/>
                <w:sz w:val="20"/>
                <w:szCs w:val="20"/>
                <w:lang w:val="uk-UA"/>
              </w:rPr>
              <w:t>Цей Договір укладений у 2 (двох) примірниках українською та англійською мовами (один для Покупця та один для Продавця). У випадку будь-яких розбіжностей між англомовною та україномовною версіями цього Договору або будь-якого спору стосовно тлумачення будь-якого положення цього Договору, україномовна версія цього Договору має переважну силу.</w:t>
            </w:r>
          </w:p>
        </w:tc>
        <w:tc>
          <w:tcPr>
            <w:tcW w:w="5492" w:type="dxa"/>
          </w:tcPr>
          <w:p w:rsidR="00182ABD" w:rsidRPr="00C37A7D" w:rsidRDefault="00182ABD" w:rsidP="00BE7A72">
            <w:pPr>
              <w:numPr>
                <w:ilvl w:val="0"/>
                <w:numId w:val="8"/>
              </w:numPr>
              <w:spacing w:after="120" w:line="240" w:lineRule="auto"/>
              <w:ind w:left="459"/>
              <w:jc w:val="both"/>
              <w:rPr>
                <w:rFonts w:ascii="Arial" w:eastAsia="Times New Roman" w:hAnsi="Arial" w:cs="Arial"/>
                <w:sz w:val="20"/>
                <w:szCs w:val="20"/>
                <w:lang w:val="ru-RU"/>
              </w:rPr>
            </w:pPr>
            <w:r w:rsidRPr="00F54F54">
              <w:rPr>
                <w:rFonts w:ascii="SimSun" w:eastAsia="SimSun" w:hAnsi="SimSun" w:cs="SimSun" w:hint="eastAsia"/>
                <w:szCs w:val="20"/>
                <w:lang w:val="ru-RU"/>
              </w:rPr>
              <w:t>本协议以</w:t>
            </w:r>
            <w:r w:rsidRPr="00F54F54">
              <w:rPr>
                <w:rFonts w:ascii="Arial" w:eastAsia="Times New Roman" w:hAnsi="Arial" w:cs="Arial" w:hint="eastAsia"/>
                <w:szCs w:val="20"/>
                <w:lang w:val="ru-RU"/>
              </w:rPr>
              <w:t>2</w:t>
            </w:r>
            <w:r w:rsidRPr="00F54F54">
              <w:rPr>
                <w:rFonts w:ascii="SimSun" w:eastAsia="SimSun" w:hAnsi="SimSun" w:cs="SimSun" w:hint="eastAsia"/>
                <w:szCs w:val="20"/>
                <w:lang w:val="ru-RU"/>
              </w:rPr>
              <w:t>（</w:t>
            </w:r>
            <w:r w:rsidRPr="00F54F54">
              <w:rPr>
                <w:rFonts w:asciiTheme="minorEastAsia" w:hAnsiTheme="minorEastAsia" w:cs="Arial" w:hint="eastAsia"/>
                <w:szCs w:val="20"/>
                <w:lang w:val="ru-RU"/>
              </w:rPr>
              <w:t>两</w:t>
            </w:r>
            <w:r w:rsidRPr="00F54F54">
              <w:rPr>
                <w:rFonts w:ascii="SimSun" w:eastAsia="SimSun" w:hAnsi="SimSun" w:cs="SimSun" w:hint="eastAsia"/>
                <w:szCs w:val="20"/>
                <w:lang w:val="ru-RU"/>
              </w:rPr>
              <w:t>）份乌克兰文</w:t>
            </w:r>
            <w:r>
              <w:rPr>
                <w:rFonts w:ascii="SimSun" w:eastAsia="SimSun" w:hAnsi="SimSun" w:cs="SimSun" w:hint="eastAsia"/>
                <w:szCs w:val="20"/>
                <w:lang w:val="ru-RU"/>
              </w:rPr>
              <w:t>本</w:t>
            </w:r>
            <w:r w:rsidRPr="00F54F54">
              <w:rPr>
                <w:rFonts w:ascii="SimSun" w:eastAsia="SimSun" w:hAnsi="SimSun" w:cs="SimSun" w:hint="eastAsia"/>
                <w:szCs w:val="20"/>
                <w:lang w:val="ru-RU"/>
              </w:rPr>
              <w:t>和英文</w:t>
            </w:r>
            <w:r>
              <w:rPr>
                <w:rFonts w:ascii="SimSun" w:eastAsia="SimSun" w:hAnsi="SimSun" w:cs="SimSun" w:hint="eastAsia"/>
                <w:szCs w:val="20"/>
                <w:lang w:val="ru-RU"/>
              </w:rPr>
              <w:t>本</w:t>
            </w:r>
            <w:r w:rsidRPr="00F54F54">
              <w:rPr>
                <w:rFonts w:ascii="SimSun" w:eastAsia="SimSun" w:hAnsi="SimSun" w:cs="SimSun" w:hint="eastAsia"/>
                <w:szCs w:val="20"/>
                <w:lang w:val="ru-RU"/>
              </w:rPr>
              <w:t>签</w:t>
            </w:r>
            <w:r>
              <w:rPr>
                <w:rFonts w:ascii="SimSun" w:eastAsia="SimSun" w:hAnsi="SimSun" w:cs="SimSun" w:hint="eastAsia"/>
                <w:szCs w:val="20"/>
                <w:lang w:val="ru-RU"/>
              </w:rPr>
              <w:t>订</w:t>
            </w:r>
            <w:r w:rsidRPr="00F54F54">
              <w:rPr>
                <w:rFonts w:ascii="SimSun" w:eastAsia="SimSun" w:hAnsi="SimSun" w:cs="SimSun" w:hint="eastAsia"/>
                <w:szCs w:val="20"/>
                <w:lang w:val="ru-RU"/>
              </w:rPr>
              <w:t>（一份给买方，另一份给卖方）。</w:t>
            </w:r>
            <w:r w:rsidRPr="00F54F54">
              <w:rPr>
                <w:rFonts w:ascii="Arial" w:eastAsia="Times New Roman" w:hAnsi="Arial" w:cs="Arial" w:hint="eastAsia"/>
                <w:szCs w:val="20"/>
                <w:lang w:val="ru-RU"/>
              </w:rPr>
              <w:t xml:space="preserve"> </w:t>
            </w:r>
            <w:r w:rsidRPr="00F54F54">
              <w:rPr>
                <w:rFonts w:ascii="SimSun" w:eastAsia="SimSun" w:hAnsi="SimSun" w:cs="SimSun" w:hint="eastAsia"/>
                <w:szCs w:val="20"/>
                <w:lang w:val="ru-RU"/>
              </w:rPr>
              <w:t>如果本协议的英文</w:t>
            </w:r>
            <w:r>
              <w:rPr>
                <w:rFonts w:ascii="SimSun" w:eastAsia="SimSun" w:hAnsi="SimSun" w:cs="SimSun" w:hint="eastAsia"/>
                <w:szCs w:val="20"/>
                <w:lang w:val="ru-RU"/>
              </w:rPr>
              <w:t>本</w:t>
            </w:r>
            <w:r w:rsidRPr="00F54F54">
              <w:rPr>
                <w:rFonts w:ascii="SimSun" w:eastAsia="SimSun" w:hAnsi="SimSun" w:cs="SimSun" w:hint="eastAsia"/>
                <w:szCs w:val="20"/>
                <w:lang w:val="ru-RU"/>
              </w:rPr>
              <w:t>和乌克兰本之间出现任何差异或有关本协议任何条款的解释有任何争议，则以本协议的乌克兰本为准。</w:t>
            </w:r>
          </w:p>
        </w:tc>
      </w:tr>
      <w:tr w:rsidR="00182ABD" w:rsidRPr="00AC0846" w:rsidTr="00BE7A72">
        <w:tc>
          <w:tcPr>
            <w:tcW w:w="5634" w:type="dxa"/>
          </w:tcPr>
          <w:p w:rsidR="00182ABD" w:rsidRPr="00AC0846" w:rsidRDefault="00182ABD" w:rsidP="00BE7A72">
            <w:pPr>
              <w:spacing w:after="120" w:line="240" w:lineRule="auto"/>
              <w:jc w:val="center"/>
              <w:rPr>
                <w:rFonts w:ascii="Arial" w:eastAsia="Times New Roman" w:hAnsi="Arial" w:cs="Arial"/>
                <w:b/>
                <w:sz w:val="20"/>
                <w:szCs w:val="20"/>
              </w:rPr>
            </w:pPr>
            <w:r w:rsidRPr="00AC0846">
              <w:rPr>
                <w:rFonts w:ascii="Arial" w:eastAsia="Times New Roman" w:hAnsi="Arial" w:cs="Arial"/>
                <w:b/>
                <w:sz w:val="20"/>
                <w:szCs w:val="20"/>
                <w:lang w:val="uk-UA"/>
              </w:rPr>
              <w:t>ПІДПИСИ СТОРІН</w:t>
            </w:r>
          </w:p>
        </w:tc>
        <w:tc>
          <w:tcPr>
            <w:tcW w:w="5492" w:type="dxa"/>
          </w:tcPr>
          <w:p w:rsidR="00182ABD" w:rsidRPr="00AC0846" w:rsidRDefault="00182ABD" w:rsidP="00BE7A72">
            <w:pPr>
              <w:spacing w:after="120" w:line="240" w:lineRule="auto"/>
              <w:jc w:val="center"/>
              <w:rPr>
                <w:rFonts w:ascii="Arial" w:eastAsia="Times New Roman" w:hAnsi="Arial" w:cs="Arial"/>
                <w:b/>
                <w:sz w:val="20"/>
                <w:szCs w:val="20"/>
              </w:rPr>
            </w:pPr>
            <w:r>
              <w:rPr>
                <w:rFonts w:asciiTheme="minorEastAsia" w:hAnsiTheme="minorEastAsia" w:cs="Arial" w:hint="eastAsia"/>
                <w:b/>
                <w:sz w:val="20"/>
                <w:szCs w:val="20"/>
              </w:rPr>
              <w:t>双方的签字</w:t>
            </w:r>
          </w:p>
        </w:tc>
      </w:tr>
      <w:tr w:rsidR="00182ABD" w:rsidRPr="00AC0846" w:rsidTr="00BE7A72">
        <w:tc>
          <w:tcPr>
            <w:tcW w:w="5634" w:type="dxa"/>
          </w:tcPr>
          <w:p w:rsidR="00182ABD" w:rsidRPr="00AC0846" w:rsidRDefault="00182ABD" w:rsidP="00BE7A72">
            <w:pPr>
              <w:spacing w:after="120" w:line="240" w:lineRule="auto"/>
              <w:jc w:val="center"/>
              <w:rPr>
                <w:rFonts w:ascii="Arial" w:eastAsia="Times New Roman" w:hAnsi="Arial" w:cs="Arial"/>
                <w:b/>
                <w:sz w:val="20"/>
                <w:szCs w:val="20"/>
              </w:rPr>
            </w:pPr>
            <w:r w:rsidRPr="00AC0846">
              <w:rPr>
                <w:rFonts w:ascii="Arial" w:eastAsia="Times New Roman" w:hAnsi="Arial" w:cs="Arial"/>
                <w:b/>
                <w:sz w:val="20"/>
                <w:szCs w:val="20"/>
              </w:rPr>
              <w:t>____________________</w:t>
            </w:r>
          </w:p>
        </w:tc>
        <w:tc>
          <w:tcPr>
            <w:tcW w:w="5492" w:type="dxa"/>
          </w:tcPr>
          <w:p w:rsidR="00182ABD" w:rsidRPr="00F54F54" w:rsidRDefault="00182ABD" w:rsidP="00BE7A72">
            <w:pPr>
              <w:spacing w:after="120" w:line="240" w:lineRule="auto"/>
              <w:jc w:val="center"/>
              <w:rPr>
                <w:rFonts w:ascii="Arial" w:hAnsi="Arial" w:cs="Arial"/>
                <w:b/>
                <w:sz w:val="20"/>
                <w:szCs w:val="20"/>
              </w:rPr>
            </w:pPr>
            <w:r>
              <w:rPr>
                <w:rFonts w:ascii="Arial" w:hAnsi="Arial" w:cs="Arial" w:hint="eastAsia"/>
                <w:b/>
                <w:sz w:val="20"/>
                <w:szCs w:val="20"/>
              </w:rPr>
              <w:t>___________________</w:t>
            </w:r>
          </w:p>
        </w:tc>
      </w:tr>
      <w:tr w:rsidR="00182ABD" w:rsidRPr="00AC0846" w:rsidTr="00BE7A72">
        <w:tc>
          <w:tcPr>
            <w:tcW w:w="5634" w:type="dxa"/>
          </w:tcPr>
          <w:p w:rsidR="00182ABD" w:rsidRPr="00AC0846" w:rsidRDefault="00182ABD" w:rsidP="00BE7A72">
            <w:pPr>
              <w:spacing w:after="120" w:line="240" w:lineRule="auto"/>
              <w:jc w:val="center"/>
              <w:rPr>
                <w:rFonts w:ascii="Arial" w:eastAsia="Times New Roman" w:hAnsi="Arial" w:cs="Arial"/>
                <w:sz w:val="20"/>
                <w:szCs w:val="20"/>
              </w:rPr>
            </w:pPr>
            <w:r w:rsidRPr="00AC0846">
              <w:rPr>
                <w:rFonts w:ascii="Arial" w:eastAsia="Times New Roman" w:hAnsi="Arial" w:cs="Arial"/>
                <w:sz w:val="20"/>
                <w:szCs w:val="20"/>
                <w:lang w:val="uk-UA"/>
              </w:rPr>
              <w:t xml:space="preserve">від імені Продавця </w:t>
            </w:r>
          </w:p>
          <w:p w:rsidR="00182ABD" w:rsidRPr="001201E8" w:rsidRDefault="00182ABD" w:rsidP="00BE7A72">
            <w:pPr>
              <w:spacing w:after="120" w:line="240" w:lineRule="auto"/>
              <w:jc w:val="center"/>
              <w:rPr>
                <w:rFonts w:ascii="Arial" w:hAnsi="Arial" w:cs="Arial"/>
                <w:sz w:val="20"/>
                <w:szCs w:val="20"/>
              </w:rPr>
            </w:pPr>
          </w:p>
        </w:tc>
        <w:tc>
          <w:tcPr>
            <w:tcW w:w="5492" w:type="dxa"/>
          </w:tcPr>
          <w:p w:rsidR="00182ABD" w:rsidRPr="00F54F54" w:rsidRDefault="00182ABD" w:rsidP="00BE7A72">
            <w:pPr>
              <w:spacing w:after="120" w:line="240" w:lineRule="auto"/>
              <w:jc w:val="center"/>
              <w:rPr>
                <w:rFonts w:ascii="Arial" w:hAnsi="Arial" w:cs="Arial"/>
                <w:sz w:val="20"/>
                <w:szCs w:val="20"/>
              </w:rPr>
            </w:pPr>
            <w:r>
              <w:rPr>
                <w:rFonts w:ascii="Arial" w:hAnsi="Arial" w:cs="Arial" w:hint="eastAsia"/>
                <w:sz w:val="20"/>
                <w:szCs w:val="20"/>
              </w:rPr>
              <w:t>以卖方的名义</w:t>
            </w:r>
          </w:p>
        </w:tc>
      </w:tr>
    </w:tbl>
    <w:p w:rsidR="00182ABD" w:rsidRDefault="00182ABD" w:rsidP="00182ABD">
      <w:bookmarkStart w:id="0" w:name="_GoBack"/>
      <w:bookmarkEnd w:id="0"/>
    </w:p>
    <w:p w:rsidR="008724C9" w:rsidRDefault="008724C9"/>
    <w:sectPr w:rsidR="008724C9" w:rsidSect="00E349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0D24"/>
    <w:multiLevelType w:val="hybridMultilevel"/>
    <w:tmpl w:val="98FA2278"/>
    <w:lvl w:ilvl="0" w:tplc="BF800576">
      <w:start w:val="1"/>
      <w:numFmt w:val="decimal"/>
      <w:lvlText w:val="1.%1"/>
      <w:lvlJc w:val="left"/>
      <w:pPr>
        <w:ind w:left="720" w:hanging="360"/>
      </w:pPr>
      <w:rPr>
        <w:rFonts w:ascii="Arial" w:hAnsi="Arial" w:cs="Arial" w:hint="default"/>
        <w:b w:val="0"/>
      </w:rPr>
    </w:lvl>
    <w:lvl w:ilvl="1" w:tplc="F9221DBA">
      <w:start w:val="3"/>
      <w:numFmt w:val="decimal"/>
      <w:lvlText w:val="2.%2"/>
      <w:lvlJc w:val="left"/>
      <w:pPr>
        <w:tabs>
          <w:tab w:val="num" w:pos="1440"/>
        </w:tabs>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6E35AB"/>
    <w:multiLevelType w:val="hybridMultilevel"/>
    <w:tmpl w:val="61580C0C"/>
    <w:lvl w:ilvl="0" w:tplc="1D6AB4C8">
      <w:start w:val="1"/>
      <w:numFmt w:val="decimal"/>
      <w:lvlText w:val="(%1)"/>
      <w:lvlJc w:val="left"/>
      <w:pPr>
        <w:ind w:left="1179" w:hanging="360"/>
      </w:pPr>
      <w:rPr>
        <w:rFonts w:cs="Times New Roman"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
    <w:nsid w:val="095F29AE"/>
    <w:multiLevelType w:val="multilevel"/>
    <w:tmpl w:val="98B83D18"/>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
    <w:nsid w:val="0BA8572D"/>
    <w:multiLevelType w:val="hybridMultilevel"/>
    <w:tmpl w:val="F2207DAC"/>
    <w:lvl w:ilvl="0" w:tplc="DF685C64">
      <w:start w:val="1"/>
      <w:numFmt w:val="decimal"/>
      <w:lvlText w:val="2.%1"/>
      <w:lvlJc w:val="left"/>
      <w:pPr>
        <w:ind w:left="720" w:hanging="360"/>
      </w:pPr>
      <w:rPr>
        <w:rFonts w:ascii="Arial" w:hAnsi="Arial" w:cs="Aria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1D6BAB"/>
    <w:multiLevelType w:val="multilevel"/>
    <w:tmpl w:val="B61828FA"/>
    <w:lvl w:ilvl="0">
      <w:start w:val="1"/>
      <w:numFmt w:val="none"/>
      <w:lvlText w:val="(2)"/>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
    <w:nsid w:val="1C412886"/>
    <w:multiLevelType w:val="hybridMultilevel"/>
    <w:tmpl w:val="A4C6DF9C"/>
    <w:lvl w:ilvl="0" w:tplc="1D6AB4C8">
      <w:start w:val="1"/>
      <w:numFmt w:val="decimal"/>
      <w:lvlText w:val="(%1)"/>
      <w:lvlJc w:val="left"/>
      <w:pPr>
        <w:tabs>
          <w:tab w:val="num" w:pos="72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EC5200"/>
    <w:multiLevelType w:val="hybridMultilevel"/>
    <w:tmpl w:val="CA56E736"/>
    <w:lvl w:ilvl="0" w:tplc="1AF449F0">
      <w:start w:val="1"/>
      <w:numFmt w:val="decimal"/>
      <w:lvlText w:val="3.%1"/>
      <w:lvlJc w:val="left"/>
      <w:pPr>
        <w:tabs>
          <w:tab w:val="num" w:pos="5200"/>
        </w:tabs>
        <w:ind w:left="520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F2B4BD7"/>
    <w:multiLevelType w:val="hybridMultilevel"/>
    <w:tmpl w:val="A24841CA"/>
    <w:lvl w:ilvl="0" w:tplc="1D6AB4C8">
      <w:start w:val="1"/>
      <w:numFmt w:val="decimal"/>
      <w:lvlText w:val="(%1)"/>
      <w:lvlJc w:val="left"/>
      <w:pPr>
        <w:tabs>
          <w:tab w:val="num" w:pos="72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68B3E5E"/>
    <w:multiLevelType w:val="hybridMultilevel"/>
    <w:tmpl w:val="DF22D4C0"/>
    <w:lvl w:ilvl="0" w:tplc="6DF4C428">
      <w:start w:val="1"/>
      <w:numFmt w:val="decimal"/>
      <w:lvlText w:val="1.%1"/>
      <w:lvlJc w:val="left"/>
      <w:pPr>
        <w:ind w:left="360" w:hanging="360"/>
      </w:pPr>
      <w:rPr>
        <w:rFonts w:ascii="Arial" w:hAnsi="Arial" w:cs="Arial"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BA07683"/>
    <w:multiLevelType w:val="hybridMultilevel"/>
    <w:tmpl w:val="FC4CB3A6"/>
    <w:lvl w:ilvl="0" w:tplc="3D4CDB12">
      <w:start w:val="1"/>
      <w:numFmt w:val="decimal"/>
      <w:lvlText w:val="(%1)"/>
      <w:lvlJc w:val="left"/>
      <w:pPr>
        <w:tabs>
          <w:tab w:val="num" w:pos="72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C330689"/>
    <w:multiLevelType w:val="hybridMultilevel"/>
    <w:tmpl w:val="D6FC1EAC"/>
    <w:lvl w:ilvl="0" w:tplc="BB0EAB8E">
      <w:start w:val="1"/>
      <w:numFmt w:val="decimal"/>
      <w:lvlText w:val="(%1)"/>
      <w:lvlJc w:val="left"/>
      <w:pPr>
        <w:tabs>
          <w:tab w:val="num" w:pos="720"/>
        </w:tabs>
        <w:ind w:left="144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47D0A20"/>
    <w:multiLevelType w:val="hybridMultilevel"/>
    <w:tmpl w:val="62D27CC2"/>
    <w:lvl w:ilvl="0" w:tplc="DE2CC2EC">
      <w:start w:val="1"/>
      <w:numFmt w:val="decimal"/>
      <w:lvlText w:val="(%1)"/>
      <w:lvlJc w:val="left"/>
      <w:pPr>
        <w:tabs>
          <w:tab w:val="num" w:pos="720"/>
        </w:tabs>
        <w:ind w:left="144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E2E4E4D"/>
    <w:multiLevelType w:val="hybridMultilevel"/>
    <w:tmpl w:val="3C862E9C"/>
    <w:lvl w:ilvl="0" w:tplc="ABDC82B0">
      <w:start w:val="1"/>
      <w:numFmt w:val="decimal"/>
      <w:lvlText w:val="3.%1"/>
      <w:lvlJc w:val="left"/>
      <w:pPr>
        <w:tabs>
          <w:tab w:val="num" w:pos="753"/>
        </w:tabs>
        <w:ind w:left="1473"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6A285A76"/>
    <w:multiLevelType w:val="multilevel"/>
    <w:tmpl w:val="85FC9FC0"/>
    <w:lvl w:ilvl="0">
      <w:start w:val="1"/>
      <w:numFmt w:val="none"/>
      <w:lvlText w:val="2.2"/>
      <w:lvlJc w:val="left"/>
      <w:pPr>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nsid w:val="76200C74"/>
    <w:multiLevelType w:val="hybridMultilevel"/>
    <w:tmpl w:val="A24841CA"/>
    <w:lvl w:ilvl="0" w:tplc="1D6AB4C8">
      <w:start w:val="1"/>
      <w:numFmt w:val="decimal"/>
      <w:lvlText w:val="(%1)"/>
      <w:lvlJc w:val="left"/>
      <w:pPr>
        <w:tabs>
          <w:tab w:val="num" w:pos="72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0"/>
  </w:num>
  <w:num w:numId="3">
    <w:abstractNumId w:val="13"/>
  </w:num>
  <w:num w:numId="4">
    <w:abstractNumId w:val="3"/>
  </w:num>
  <w:num w:numId="5">
    <w:abstractNumId w:val="14"/>
  </w:num>
  <w:num w:numId="6">
    <w:abstractNumId w:val="9"/>
  </w:num>
  <w:num w:numId="7">
    <w:abstractNumId w:val="6"/>
  </w:num>
  <w:num w:numId="8">
    <w:abstractNumId w:val="12"/>
  </w:num>
  <w:num w:numId="9">
    <w:abstractNumId w:val="10"/>
  </w:num>
  <w:num w:numId="10">
    <w:abstractNumId w:val="11"/>
  </w:num>
  <w:num w:numId="11">
    <w:abstractNumId w:val="7"/>
  </w:num>
  <w:num w:numId="12">
    <w:abstractNumId w:val="5"/>
  </w:num>
  <w:num w:numId="13">
    <w:abstractNumId w:val="1"/>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82ABD"/>
    <w:rsid w:val="00182ABD"/>
    <w:rsid w:val="008724C9"/>
  </w:rsids>
  <m:mathPr>
    <m:mathFont m:val="Cambria Math"/>
    <m:brkBin m:val="before"/>
    <m:brkBinSub m:val="--"/>
    <m:smallFrac m:val="off"/>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BD"/>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A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4789</Words>
  <Characters>2730</Characters>
  <Application>Microsoft Office Word</Application>
  <DocSecurity>0</DocSecurity>
  <Lines>22</Lines>
  <Paragraphs>15</Paragraphs>
  <ScaleCrop>false</ScaleCrop>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1</cp:revision>
  <dcterms:created xsi:type="dcterms:W3CDTF">2018-06-10T15:27:00Z</dcterms:created>
  <dcterms:modified xsi:type="dcterms:W3CDTF">2018-06-10T15:28:00Z</dcterms:modified>
</cp:coreProperties>
</file>