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14C" w:rsidRDefault="00937F2F" w:rsidP="00A8414C">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ГРОМАДСЬКИЙ КОНТРОЛЬ У СФЕРІ ДЕРЖАВНИХ ФІНАНСІВ</w:t>
      </w:r>
    </w:p>
    <w:p w:rsidR="009162E8" w:rsidRDefault="009162E8" w:rsidP="00A841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Сьогодні, на лоні активних докорінних змін в різних сферах життєдіяльності, реформування усталених механізмів, суперечностей в політичних питаннях, фінансової співпраці між державами, а також наявності </w:t>
      </w:r>
      <w:proofErr w:type="spellStart"/>
      <w:r>
        <w:rPr>
          <w:rFonts w:ascii="Times New Roman" w:hAnsi="Times New Roman" w:cs="Times New Roman"/>
          <w:sz w:val="28"/>
          <w:szCs w:val="28"/>
          <w:lang w:val="uk-UA"/>
        </w:rPr>
        <w:t>корупціогенних</w:t>
      </w:r>
      <w:proofErr w:type="spellEnd"/>
      <w:r>
        <w:rPr>
          <w:rFonts w:ascii="Times New Roman" w:hAnsi="Times New Roman" w:cs="Times New Roman"/>
          <w:sz w:val="28"/>
          <w:szCs w:val="28"/>
          <w:lang w:val="uk-UA"/>
        </w:rPr>
        <w:t xml:space="preserve"> факторів, контроль з боку громадськості набуває досить вагомого значення. Громадський контроль виступає </w:t>
      </w:r>
      <w:r w:rsidR="000B1E7C">
        <w:rPr>
          <w:rFonts w:ascii="Times New Roman" w:hAnsi="Times New Roman" w:cs="Times New Roman"/>
          <w:sz w:val="28"/>
          <w:szCs w:val="28"/>
          <w:lang w:val="uk-UA"/>
        </w:rPr>
        <w:t xml:space="preserve">формою реалізації демократії та є важливим щаблем до управління державними  справами шляхом залучення населення. </w:t>
      </w:r>
    </w:p>
    <w:p w:rsidR="00A8414C" w:rsidRDefault="00A8414C" w:rsidP="00157FC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Конституція України в статті 38 закріплює право громадянина брати участь в</w:t>
      </w:r>
      <w:r w:rsidR="00A60531">
        <w:rPr>
          <w:rFonts w:ascii="Times New Roman" w:hAnsi="Times New Roman" w:cs="Times New Roman"/>
          <w:sz w:val="28"/>
          <w:szCs w:val="28"/>
          <w:lang w:val="uk-UA"/>
        </w:rPr>
        <w:t xml:space="preserve"> управлінні державними справами, право вільно збирати, зберігати, використовувати і поширювати інформацію усно,</w:t>
      </w:r>
      <w:r w:rsidR="00074CE0">
        <w:rPr>
          <w:rFonts w:ascii="Times New Roman" w:hAnsi="Times New Roman" w:cs="Times New Roman"/>
          <w:sz w:val="28"/>
          <w:szCs w:val="28"/>
          <w:lang w:val="uk-UA"/>
        </w:rPr>
        <w:t xml:space="preserve"> письмово або в інший спосіб -  на свій вибір (стаття 33), а також право направляти індивідуальні чи колективні письмові звернення або особисто звертатися </w:t>
      </w:r>
      <w:r w:rsidR="00B721FD">
        <w:rPr>
          <w:rFonts w:ascii="Times New Roman" w:hAnsi="Times New Roman" w:cs="Times New Roman"/>
          <w:sz w:val="28"/>
          <w:szCs w:val="28"/>
          <w:lang w:val="uk-UA"/>
        </w:rPr>
        <w:t xml:space="preserve">до органів державної влади, органів місцевого самоврядування та посадових осіб цих органів (стаття 40). </w:t>
      </w:r>
      <w:r w:rsidR="00FF624F">
        <w:rPr>
          <w:rFonts w:ascii="Times New Roman" w:hAnsi="Times New Roman" w:cs="Times New Roman"/>
          <w:sz w:val="28"/>
          <w:szCs w:val="28"/>
          <w:lang w:val="uk-UA"/>
        </w:rPr>
        <w:t xml:space="preserve">Бюджетний кодекс України (п. 10 ст. 7) закріплює принцип публічності та прозорості бюджетної системи України, який передбачає </w:t>
      </w:r>
      <w:r w:rsidR="00FF624F" w:rsidRPr="00FF624F">
        <w:rPr>
          <w:rFonts w:ascii="Times New Roman" w:hAnsi="Times New Roman" w:cs="Times New Roman"/>
          <w:sz w:val="28"/>
          <w:szCs w:val="28"/>
          <w:lang w:val="uk-UA"/>
        </w:rPr>
        <w:t>інформування громадськості з питань складання, розгляду, затвердження, виконання державного бюджету та місцевих бюджетів, а також контролю за виконанням державно</w:t>
      </w:r>
      <w:r w:rsidR="00456923">
        <w:rPr>
          <w:rFonts w:ascii="Times New Roman" w:hAnsi="Times New Roman" w:cs="Times New Roman"/>
          <w:sz w:val="28"/>
          <w:szCs w:val="28"/>
          <w:lang w:val="uk-UA"/>
        </w:rPr>
        <w:t>го бюджету та місцевих бюджетів, в той час норми Кодексу не закріплюють механізм здійснення громадського контролю.</w:t>
      </w:r>
      <w:r w:rsidR="00FF624F">
        <w:rPr>
          <w:rFonts w:ascii="Times New Roman" w:hAnsi="Times New Roman" w:cs="Times New Roman"/>
          <w:sz w:val="28"/>
          <w:szCs w:val="28"/>
          <w:lang w:val="uk-UA"/>
        </w:rPr>
        <w:t xml:space="preserve"> </w:t>
      </w:r>
      <w:r w:rsidR="00B721FD">
        <w:rPr>
          <w:rFonts w:ascii="Times New Roman" w:hAnsi="Times New Roman" w:cs="Times New Roman"/>
          <w:sz w:val="28"/>
          <w:szCs w:val="28"/>
          <w:lang w:val="uk-UA"/>
        </w:rPr>
        <w:t xml:space="preserve">Станом на сьогоднішній день </w:t>
      </w:r>
      <w:r w:rsidR="002E28ED">
        <w:rPr>
          <w:rFonts w:ascii="Times New Roman" w:hAnsi="Times New Roman" w:cs="Times New Roman"/>
          <w:sz w:val="28"/>
          <w:szCs w:val="28"/>
          <w:lang w:val="uk-UA"/>
        </w:rPr>
        <w:t xml:space="preserve">існує лише </w:t>
      </w:r>
      <w:r w:rsidR="00B721FD">
        <w:rPr>
          <w:rFonts w:ascii="Times New Roman" w:hAnsi="Times New Roman" w:cs="Times New Roman"/>
          <w:sz w:val="28"/>
          <w:szCs w:val="28"/>
          <w:lang w:val="uk-UA"/>
        </w:rPr>
        <w:t>проект Закону України «Про громадський контроль»</w:t>
      </w:r>
      <w:r w:rsidR="00916618">
        <w:rPr>
          <w:rFonts w:ascii="Times New Roman" w:hAnsi="Times New Roman" w:cs="Times New Roman"/>
          <w:sz w:val="28"/>
          <w:szCs w:val="28"/>
          <w:lang w:val="uk-UA"/>
        </w:rPr>
        <w:t xml:space="preserve"> </w:t>
      </w:r>
      <w:r w:rsidR="00916618" w:rsidRPr="00916618">
        <w:rPr>
          <w:rFonts w:ascii="Times New Roman" w:hAnsi="Times New Roman" w:cs="Times New Roman"/>
          <w:sz w:val="28"/>
          <w:szCs w:val="28"/>
          <w:lang w:val="uk-UA"/>
        </w:rPr>
        <w:t>№ 2737-1</w:t>
      </w:r>
      <w:r w:rsidR="00916618">
        <w:rPr>
          <w:rFonts w:ascii="Times New Roman" w:hAnsi="Times New Roman" w:cs="Times New Roman"/>
          <w:sz w:val="28"/>
          <w:szCs w:val="28"/>
          <w:lang w:val="uk-UA"/>
        </w:rPr>
        <w:t xml:space="preserve"> та низка інших нормативно правових актів, які закріплюють механізми здійснення громадського контролю у певних сферах, принципи гласності в діяльності державних органів ( наприклад </w:t>
      </w:r>
      <w:r w:rsidR="00157FC6">
        <w:rPr>
          <w:rFonts w:ascii="Times New Roman" w:hAnsi="Times New Roman" w:cs="Times New Roman"/>
          <w:sz w:val="28"/>
          <w:szCs w:val="28"/>
          <w:lang w:val="uk-UA"/>
        </w:rPr>
        <w:t>Порядок сприяння про</w:t>
      </w:r>
      <w:r w:rsidR="00916618" w:rsidRPr="00916618">
        <w:rPr>
          <w:rFonts w:ascii="Times New Roman" w:hAnsi="Times New Roman" w:cs="Times New Roman"/>
          <w:sz w:val="28"/>
          <w:szCs w:val="28"/>
          <w:lang w:val="uk-UA"/>
        </w:rPr>
        <w:t>веденню громадської експертизи діяльнос</w:t>
      </w:r>
      <w:r w:rsidR="00157FC6">
        <w:rPr>
          <w:rFonts w:ascii="Times New Roman" w:hAnsi="Times New Roman" w:cs="Times New Roman"/>
          <w:sz w:val="28"/>
          <w:szCs w:val="28"/>
          <w:lang w:val="uk-UA"/>
        </w:rPr>
        <w:t>ті органів виконавчої влади, за</w:t>
      </w:r>
      <w:r w:rsidR="00916618" w:rsidRPr="00916618">
        <w:rPr>
          <w:rFonts w:ascii="Times New Roman" w:hAnsi="Times New Roman" w:cs="Times New Roman"/>
          <w:sz w:val="28"/>
          <w:szCs w:val="28"/>
          <w:lang w:val="uk-UA"/>
        </w:rPr>
        <w:t>твердженого постановою Кабінету Міністрів України від 5 листопада 2008 р.</w:t>
      </w:r>
      <w:r w:rsidR="00157FC6">
        <w:rPr>
          <w:rFonts w:ascii="Times New Roman" w:hAnsi="Times New Roman" w:cs="Times New Roman"/>
          <w:sz w:val="28"/>
          <w:szCs w:val="28"/>
          <w:lang w:val="uk-UA"/>
        </w:rPr>
        <w:t xml:space="preserve"> </w:t>
      </w:r>
      <w:r w:rsidR="00916618" w:rsidRPr="00916618">
        <w:rPr>
          <w:rFonts w:ascii="Times New Roman" w:hAnsi="Times New Roman" w:cs="Times New Roman"/>
          <w:sz w:val="28"/>
          <w:szCs w:val="28"/>
          <w:lang w:val="uk-UA"/>
        </w:rPr>
        <w:t>№ 976</w:t>
      </w:r>
      <w:r w:rsidR="00157FC6">
        <w:rPr>
          <w:rFonts w:ascii="Times New Roman" w:hAnsi="Times New Roman" w:cs="Times New Roman"/>
          <w:sz w:val="28"/>
          <w:szCs w:val="28"/>
          <w:lang w:val="uk-UA"/>
        </w:rPr>
        <w:t>, Постанова Кабінету Міністрів України від 3 листопада 2010 р. №996 «</w:t>
      </w:r>
      <w:r w:rsidR="00157FC6" w:rsidRPr="00157FC6">
        <w:rPr>
          <w:rFonts w:ascii="Times New Roman" w:hAnsi="Times New Roman" w:cs="Times New Roman"/>
          <w:sz w:val="28"/>
          <w:szCs w:val="28"/>
          <w:lang w:val="uk-UA"/>
        </w:rPr>
        <w:t>Про забезпечення участі громадськості у формуванні та реалізації державної політики</w:t>
      </w:r>
      <w:r w:rsidR="00157FC6">
        <w:rPr>
          <w:rFonts w:ascii="Times New Roman" w:hAnsi="Times New Roman" w:cs="Times New Roman"/>
          <w:sz w:val="28"/>
          <w:szCs w:val="28"/>
          <w:lang w:val="uk-UA"/>
        </w:rPr>
        <w:t xml:space="preserve">» та інші). </w:t>
      </w:r>
    </w:p>
    <w:p w:rsidR="00C447FB" w:rsidRDefault="00157FC6" w:rsidP="00C447FB">
      <w:pPr>
        <w:spacing w:after="0" w:line="360" w:lineRule="auto"/>
        <w:ind w:firstLine="567"/>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lastRenderedPageBreak/>
        <w:t>Суб</w:t>
      </w:r>
      <w:proofErr w:type="spellEnd"/>
      <w:r w:rsidRPr="00627537">
        <w:rPr>
          <w:rFonts w:ascii="Times New Roman" w:hAnsi="Times New Roman" w:cs="Times New Roman"/>
          <w:sz w:val="28"/>
          <w:szCs w:val="28"/>
        </w:rPr>
        <w:t>’</w:t>
      </w:r>
      <w:proofErr w:type="spellStart"/>
      <w:r w:rsidR="002E28ED">
        <w:rPr>
          <w:rFonts w:ascii="Times New Roman" w:hAnsi="Times New Roman" w:cs="Times New Roman"/>
          <w:sz w:val="28"/>
          <w:szCs w:val="28"/>
          <w:lang w:val="uk-UA"/>
        </w:rPr>
        <w:t>єктами</w:t>
      </w:r>
      <w:proofErr w:type="spellEnd"/>
      <w:r w:rsidR="002E28ED">
        <w:rPr>
          <w:rFonts w:ascii="Times New Roman" w:hAnsi="Times New Roman" w:cs="Times New Roman"/>
          <w:sz w:val="28"/>
          <w:szCs w:val="28"/>
          <w:lang w:val="uk-UA"/>
        </w:rPr>
        <w:t xml:space="preserve"> здійснен</w:t>
      </w:r>
      <w:r w:rsidR="00627537">
        <w:rPr>
          <w:rFonts w:ascii="Times New Roman" w:hAnsi="Times New Roman" w:cs="Times New Roman"/>
          <w:sz w:val="28"/>
          <w:szCs w:val="28"/>
          <w:lang w:val="uk-UA"/>
        </w:rPr>
        <w:t xml:space="preserve">ня громадського контролю виступають громадські організації та громадяни України. Здійснення фінансового контролю </w:t>
      </w:r>
      <w:r w:rsidR="00FF624F">
        <w:rPr>
          <w:rFonts w:ascii="Times New Roman" w:hAnsi="Times New Roman" w:cs="Times New Roman"/>
          <w:sz w:val="28"/>
          <w:szCs w:val="28"/>
          <w:lang w:val="uk-UA"/>
        </w:rPr>
        <w:t xml:space="preserve">громадськістю має доповнювати державний фінансовий контроль  та відбуватися у взаємодії. </w:t>
      </w:r>
      <w:r w:rsidR="00456923">
        <w:rPr>
          <w:rFonts w:ascii="Times New Roman" w:hAnsi="Times New Roman" w:cs="Times New Roman"/>
          <w:sz w:val="28"/>
          <w:szCs w:val="28"/>
          <w:lang w:val="uk-UA"/>
        </w:rPr>
        <w:t>Аналізуючи норми чинного законодавства можна виділити такі форми здійснення громадського контролю як: громадські слухання, запити на отримання інформації</w:t>
      </w:r>
      <w:r w:rsidR="00C447FB">
        <w:rPr>
          <w:rFonts w:ascii="Times New Roman" w:hAnsi="Times New Roman" w:cs="Times New Roman"/>
          <w:sz w:val="28"/>
          <w:szCs w:val="28"/>
          <w:lang w:val="uk-UA"/>
        </w:rPr>
        <w:t xml:space="preserve">, звернення громадян, громадська експертиза, участь в консультаціях з громадськістю, </w:t>
      </w:r>
      <w:r w:rsidR="00C447FB" w:rsidRPr="00C447FB">
        <w:rPr>
          <w:rFonts w:ascii="Times New Roman" w:hAnsi="Times New Roman" w:cs="Times New Roman"/>
          <w:sz w:val="28"/>
          <w:szCs w:val="28"/>
          <w:lang w:val="uk-UA"/>
        </w:rPr>
        <w:t>со</w:t>
      </w:r>
      <w:r w:rsidR="00C447FB">
        <w:rPr>
          <w:rFonts w:ascii="Times New Roman" w:hAnsi="Times New Roman" w:cs="Times New Roman"/>
          <w:sz w:val="28"/>
          <w:szCs w:val="28"/>
          <w:lang w:val="uk-UA"/>
        </w:rPr>
        <w:t>ціологічних    досліджен</w:t>
      </w:r>
      <w:r w:rsidR="002E28ED">
        <w:rPr>
          <w:rFonts w:ascii="Times New Roman" w:hAnsi="Times New Roman" w:cs="Times New Roman"/>
          <w:sz w:val="28"/>
          <w:szCs w:val="28"/>
          <w:lang w:val="uk-UA"/>
        </w:rPr>
        <w:t>н</w:t>
      </w:r>
      <w:r w:rsidR="00C447FB">
        <w:rPr>
          <w:rFonts w:ascii="Times New Roman" w:hAnsi="Times New Roman" w:cs="Times New Roman"/>
          <w:sz w:val="28"/>
          <w:szCs w:val="28"/>
          <w:lang w:val="uk-UA"/>
        </w:rPr>
        <w:t>ях та спостереже</w:t>
      </w:r>
      <w:r w:rsidR="002E28ED">
        <w:rPr>
          <w:rFonts w:ascii="Times New Roman" w:hAnsi="Times New Roman" w:cs="Times New Roman"/>
          <w:sz w:val="28"/>
          <w:szCs w:val="28"/>
          <w:lang w:val="uk-UA"/>
        </w:rPr>
        <w:t>н</w:t>
      </w:r>
      <w:r w:rsidR="00C447FB">
        <w:rPr>
          <w:rFonts w:ascii="Times New Roman" w:hAnsi="Times New Roman" w:cs="Times New Roman"/>
          <w:sz w:val="28"/>
          <w:szCs w:val="28"/>
          <w:lang w:val="uk-UA"/>
        </w:rPr>
        <w:t xml:space="preserve">нях, а також за допомогою засобів масової інформації та активної співпраці з журналістами. </w:t>
      </w:r>
    </w:p>
    <w:p w:rsidR="004B3C30" w:rsidRPr="00627537" w:rsidRDefault="00C447FB" w:rsidP="004B3C3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Варто акцентувати на тому, що згідно з ч. 5 ст. 6 Закону України «Про доступ до публічної інформації» від 13.01.2011 р. </w:t>
      </w:r>
      <w:r w:rsidR="004B3C30">
        <w:rPr>
          <w:rFonts w:ascii="Times New Roman" w:hAnsi="Times New Roman" w:cs="Times New Roman"/>
          <w:sz w:val="28"/>
          <w:szCs w:val="28"/>
          <w:lang w:val="uk-UA"/>
        </w:rPr>
        <w:t>н</w:t>
      </w:r>
      <w:r w:rsidRPr="00C447FB">
        <w:rPr>
          <w:rFonts w:ascii="Times New Roman" w:hAnsi="Times New Roman" w:cs="Times New Roman"/>
          <w:sz w:val="28"/>
          <w:szCs w:val="28"/>
          <w:lang w:val="uk-UA"/>
        </w:rPr>
        <w:t xml:space="preserve">е може бути обмежено доступ до інформації про розпорядження бюджетними коштами, володіння, користування чи розпорядження державним, комунальним майном, у тому числі до копій відповідних документів, умови отримання цих коштів чи майна, прізвища, імена, по батькові фізичних осіб та найменування юридичних осіб, які отримали ці кошти або майно. </w:t>
      </w:r>
      <w:r w:rsidR="004B3C30">
        <w:rPr>
          <w:rFonts w:ascii="Times New Roman" w:hAnsi="Times New Roman" w:cs="Times New Roman"/>
          <w:sz w:val="28"/>
          <w:szCs w:val="28"/>
          <w:lang w:val="uk-UA"/>
        </w:rPr>
        <w:t xml:space="preserve">Як виключення з даного правила, </w:t>
      </w:r>
      <w:r w:rsidRPr="00C447FB">
        <w:rPr>
          <w:rFonts w:ascii="Times New Roman" w:hAnsi="Times New Roman" w:cs="Times New Roman"/>
          <w:sz w:val="28"/>
          <w:szCs w:val="28"/>
          <w:lang w:val="uk-UA"/>
        </w:rPr>
        <w:t>зазначене положення не поширюється на випадки, коли оприлюднення або надання такої інформації може завдати шкоди інтересам національної безпеки, оборони, розслідуванню чи запобіганню злочину</w:t>
      </w:r>
      <w:r w:rsidR="004B3C30">
        <w:rPr>
          <w:rFonts w:ascii="Times New Roman" w:hAnsi="Times New Roman" w:cs="Times New Roman"/>
          <w:sz w:val="28"/>
          <w:szCs w:val="28"/>
          <w:lang w:val="uk-UA"/>
        </w:rPr>
        <w:t>.</w:t>
      </w:r>
    </w:p>
    <w:p w:rsidR="00C447FB" w:rsidRDefault="004B3C30" w:rsidP="005017F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Здійснення громадського контролю на рівні місцевих бюджетів має також вагоме значення, а саме для територіальної громади та</w:t>
      </w:r>
      <w:r w:rsidR="00D469E0">
        <w:rPr>
          <w:rFonts w:ascii="Times New Roman" w:hAnsi="Times New Roman" w:cs="Times New Roman"/>
          <w:sz w:val="28"/>
          <w:szCs w:val="28"/>
          <w:lang w:val="uk-UA"/>
        </w:rPr>
        <w:t xml:space="preserve"> її</w:t>
      </w:r>
      <w:r>
        <w:rPr>
          <w:rFonts w:ascii="Times New Roman" w:hAnsi="Times New Roman" w:cs="Times New Roman"/>
          <w:sz w:val="28"/>
          <w:szCs w:val="28"/>
          <w:lang w:val="uk-UA"/>
        </w:rPr>
        <w:t xml:space="preserve"> можливості впливати на розподіл міс</w:t>
      </w:r>
      <w:r w:rsidR="005017F7">
        <w:rPr>
          <w:rFonts w:ascii="Times New Roman" w:hAnsi="Times New Roman" w:cs="Times New Roman"/>
          <w:sz w:val="28"/>
          <w:szCs w:val="28"/>
          <w:lang w:val="uk-UA"/>
        </w:rPr>
        <w:t>цевих бюджетних коштів. В містах України практикується формування громадських бюджетів (бюджетів участі). Ц</w:t>
      </w:r>
      <w:r w:rsidR="005017F7" w:rsidRPr="005017F7">
        <w:rPr>
          <w:rFonts w:ascii="Times New Roman" w:hAnsi="Times New Roman" w:cs="Times New Roman"/>
          <w:sz w:val="28"/>
          <w:szCs w:val="28"/>
          <w:lang w:val="uk-UA"/>
        </w:rPr>
        <w:t>е част</w:t>
      </w:r>
      <w:r w:rsidR="005017F7">
        <w:rPr>
          <w:rFonts w:ascii="Times New Roman" w:hAnsi="Times New Roman" w:cs="Times New Roman"/>
          <w:sz w:val="28"/>
          <w:szCs w:val="28"/>
          <w:lang w:val="uk-UA"/>
        </w:rPr>
        <w:t>ина бюджету міста</w:t>
      </w:r>
      <w:r w:rsidR="005017F7" w:rsidRPr="005017F7">
        <w:rPr>
          <w:rFonts w:ascii="Times New Roman" w:hAnsi="Times New Roman" w:cs="Times New Roman"/>
          <w:sz w:val="28"/>
          <w:szCs w:val="28"/>
          <w:lang w:val="uk-UA"/>
        </w:rPr>
        <w:t>, з якого здійснюється фінансування заходів, виконання</w:t>
      </w:r>
      <w:r w:rsidR="005017F7">
        <w:rPr>
          <w:rFonts w:ascii="Times New Roman" w:hAnsi="Times New Roman" w:cs="Times New Roman"/>
          <w:sz w:val="28"/>
          <w:szCs w:val="28"/>
          <w:lang w:val="uk-UA"/>
        </w:rPr>
        <w:t xml:space="preserve"> </w:t>
      </w:r>
      <w:r w:rsidR="005017F7" w:rsidRPr="005017F7">
        <w:rPr>
          <w:rFonts w:ascii="Times New Roman" w:hAnsi="Times New Roman" w:cs="Times New Roman"/>
          <w:sz w:val="28"/>
          <w:szCs w:val="28"/>
          <w:lang w:val="uk-UA"/>
        </w:rPr>
        <w:t>робіт та надання послуг, визначених безпосередньо членами територіальної громади та оформлених відповідно проектних</w:t>
      </w:r>
      <w:r w:rsidR="005017F7">
        <w:rPr>
          <w:rFonts w:ascii="Times New Roman" w:hAnsi="Times New Roman" w:cs="Times New Roman"/>
          <w:sz w:val="28"/>
          <w:szCs w:val="28"/>
          <w:lang w:val="uk-UA"/>
        </w:rPr>
        <w:t xml:space="preserve"> </w:t>
      </w:r>
      <w:r w:rsidR="005017F7" w:rsidRPr="005017F7">
        <w:rPr>
          <w:rFonts w:ascii="Times New Roman" w:hAnsi="Times New Roman" w:cs="Times New Roman"/>
          <w:sz w:val="28"/>
          <w:szCs w:val="28"/>
          <w:lang w:val="uk-UA"/>
        </w:rPr>
        <w:t>пропозицій, які стали переможцями конкурсу</w:t>
      </w:r>
      <w:r w:rsidR="005017F7">
        <w:rPr>
          <w:rFonts w:ascii="Times New Roman" w:hAnsi="Times New Roman" w:cs="Times New Roman"/>
          <w:sz w:val="28"/>
          <w:szCs w:val="28"/>
          <w:lang w:val="uk-UA"/>
        </w:rPr>
        <w:t>. Формування такої частини місцево</w:t>
      </w:r>
      <w:r w:rsidR="002E28ED">
        <w:rPr>
          <w:rFonts w:ascii="Times New Roman" w:hAnsi="Times New Roman" w:cs="Times New Roman"/>
          <w:sz w:val="28"/>
          <w:szCs w:val="28"/>
          <w:lang w:val="uk-UA"/>
        </w:rPr>
        <w:t>го бюджету здійснюється з метою</w:t>
      </w:r>
      <w:r w:rsidR="005017F7">
        <w:rPr>
          <w:rFonts w:ascii="Times New Roman" w:hAnsi="Times New Roman" w:cs="Times New Roman"/>
          <w:sz w:val="28"/>
          <w:szCs w:val="28"/>
          <w:lang w:val="uk-UA"/>
        </w:rPr>
        <w:t xml:space="preserve"> </w:t>
      </w:r>
      <w:r w:rsidR="005017F7" w:rsidRPr="005017F7">
        <w:rPr>
          <w:rFonts w:ascii="Times New Roman" w:hAnsi="Times New Roman" w:cs="Times New Roman"/>
          <w:sz w:val="28"/>
          <w:szCs w:val="28"/>
          <w:lang w:val="uk-UA"/>
        </w:rPr>
        <w:t>впров</w:t>
      </w:r>
      <w:r w:rsidR="005017F7">
        <w:rPr>
          <w:rFonts w:ascii="Times New Roman" w:hAnsi="Times New Roman" w:cs="Times New Roman"/>
          <w:sz w:val="28"/>
          <w:szCs w:val="28"/>
          <w:lang w:val="uk-UA"/>
        </w:rPr>
        <w:t xml:space="preserve">адження інноваційних механізмів </w:t>
      </w:r>
      <w:r w:rsidR="005017F7" w:rsidRPr="005017F7">
        <w:rPr>
          <w:rFonts w:ascii="Times New Roman" w:hAnsi="Times New Roman" w:cs="Times New Roman"/>
          <w:sz w:val="28"/>
          <w:szCs w:val="28"/>
          <w:lang w:val="uk-UA"/>
        </w:rPr>
        <w:t>залучення громадськості до</w:t>
      </w:r>
      <w:r w:rsidR="005017F7">
        <w:rPr>
          <w:rFonts w:ascii="Times New Roman" w:hAnsi="Times New Roman" w:cs="Times New Roman"/>
          <w:sz w:val="28"/>
          <w:szCs w:val="28"/>
          <w:lang w:val="uk-UA"/>
        </w:rPr>
        <w:t xml:space="preserve"> </w:t>
      </w:r>
      <w:r w:rsidR="005017F7" w:rsidRPr="005017F7">
        <w:rPr>
          <w:rFonts w:ascii="Times New Roman" w:hAnsi="Times New Roman" w:cs="Times New Roman"/>
          <w:sz w:val="28"/>
          <w:szCs w:val="28"/>
          <w:lang w:val="uk-UA"/>
        </w:rPr>
        <w:t>ро</w:t>
      </w:r>
      <w:r w:rsidR="005017F7">
        <w:rPr>
          <w:rFonts w:ascii="Times New Roman" w:hAnsi="Times New Roman" w:cs="Times New Roman"/>
          <w:sz w:val="28"/>
          <w:szCs w:val="28"/>
          <w:lang w:val="uk-UA"/>
        </w:rPr>
        <w:t>зподілу коштів міського бюджету</w:t>
      </w:r>
      <w:r w:rsidR="005017F7" w:rsidRPr="005017F7">
        <w:rPr>
          <w:rFonts w:ascii="Times New Roman" w:hAnsi="Times New Roman" w:cs="Times New Roman"/>
          <w:sz w:val="28"/>
          <w:szCs w:val="28"/>
          <w:lang w:val="uk-UA"/>
        </w:rPr>
        <w:t xml:space="preserve"> та розвитку</w:t>
      </w:r>
      <w:r w:rsidR="005017F7">
        <w:rPr>
          <w:rFonts w:ascii="Times New Roman" w:hAnsi="Times New Roman" w:cs="Times New Roman"/>
          <w:sz w:val="28"/>
          <w:szCs w:val="28"/>
          <w:lang w:val="uk-UA"/>
        </w:rPr>
        <w:t xml:space="preserve"> </w:t>
      </w:r>
      <w:r w:rsidR="005017F7" w:rsidRPr="005017F7">
        <w:rPr>
          <w:rFonts w:ascii="Times New Roman" w:hAnsi="Times New Roman" w:cs="Times New Roman"/>
          <w:sz w:val="28"/>
          <w:szCs w:val="28"/>
          <w:lang w:val="uk-UA"/>
        </w:rPr>
        <w:lastRenderedPageBreak/>
        <w:t>демократичного процесу обговорення громадою напрямів використання</w:t>
      </w:r>
      <w:r w:rsidR="005017F7">
        <w:rPr>
          <w:rFonts w:ascii="Times New Roman" w:hAnsi="Times New Roman" w:cs="Times New Roman"/>
          <w:sz w:val="28"/>
          <w:szCs w:val="28"/>
          <w:lang w:val="uk-UA"/>
        </w:rPr>
        <w:t xml:space="preserve"> </w:t>
      </w:r>
      <w:r w:rsidR="005017F7" w:rsidRPr="005017F7">
        <w:rPr>
          <w:rFonts w:ascii="Times New Roman" w:hAnsi="Times New Roman" w:cs="Times New Roman"/>
          <w:sz w:val="28"/>
          <w:szCs w:val="28"/>
          <w:lang w:val="uk-UA"/>
        </w:rPr>
        <w:t>бюджетних ко</w:t>
      </w:r>
      <w:r w:rsidR="005017F7">
        <w:rPr>
          <w:rFonts w:ascii="Times New Roman" w:hAnsi="Times New Roman" w:cs="Times New Roman"/>
          <w:sz w:val="28"/>
          <w:szCs w:val="28"/>
          <w:lang w:val="uk-UA"/>
        </w:rPr>
        <w:t xml:space="preserve">штів. </w:t>
      </w:r>
    </w:p>
    <w:p w:rsidR="007901F7" w:rsidRDefault="0050252C" w:rsidP="005017F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умовах сучасного </w:t>
      </w:r>
      <w:proofErr w:type="spellStart"/>
      <w:r>
        <w:rPr>
          <w:rFonts w:ascii="Times New Roman" w:hAnsi="Times New Roman" w:cs="Times New Roman"/>
          <w:sz w:val="28"/>
          <w:szCs w:val="28"/>
          <w:lang w:val="uk-UA"/>
        </w:rPr>
        <w:t>глобалізованого</w:t>
      </w:r>
      <w:proofErr w:type="spellEnd"/>
      <w:r>
        <w:rPr>
          <w:rFonts w:ascii="Times New Roman" w:hAnsi="Times New Roman" w:cs="Times New Roman"/>
          <w:sz w:val="28"/>
          <w:szCs w:val="28"/>
          <w:lang w:val="uk-UA"/>
        </w:rPr>
        <w:t xml:space="preserve"> інформаційного суспільства здійснення контролю громадськістю спрощується. В мережі Інтернет на офіційних </w:t>
      </w:r>
      <w:proofErr w:type="spellStart"/>
      <w:r>
        <w:rPr>
          <w:rFonts w:ascii="Times New Roman" w:hAnsi="Times New Roman" w:cs="Times New Roman"/>
          <w:sz w:val="28"/>
          <w:szCs w:val="28"/>
          <w:lang w:val="uk-UA"/>
        </w:rPr>
        <w:t>веб-сайтах</w:t>
      </w:r>
      <w:proofErr w:type="spellEnd"/>
      <w:r>
        <w:rPr>
          <w:rFonts w:ascii="Times New Roman" w:hAnsi="Times New Roman" w:cs="Times New Roman"/>
          <w:sz w:val="28"/>
          <w:szCs w:val="28"/>
          <w:lang w:val="uk-UA"/>
        </w:rPr>
        <w:t xml:space="preserve"> місцевих рад або відповідних державно-владних структур розміщуються звіти виконання бюджетів, оперативна інформація про надходження та використання коштів та особливості формування або основні напрямки здійснення бюджетної політики. Перешкодами може бути наприклад корумпованість владних структур, наявність бюрократичного елемен</w:t>
      </w:r>
      <w:r w:rsidR="007901F7">
        <w:rPr>
          <w:rFonts w:ascii="Times New Roman" w:hAnsi="Times New Roman" w:cs="Times New Roman"/>
          <w:sz w:val="28"/>
          <w:szCs w:val="28"/>
          <w:lang w:val="uk-UA"/>
        </w:rPr>
        <w:t>ту та недо</w:t>
      </w:r>
      <w:r w:rsidR="00D469E0">
        <w:rPr>
          <w:rFonts w:ascii="Times New Roman" w:hAnsi="Times New Roman" w:cs="Times New Roman"/>
          <w:sz w:val="28"/>
          <w:szCs w:val="28"/>
          <w:lang w:val="uk-UA"/>
        </w:rPr>
        <w:t>статня</w:t>
      </w:r>
      <w:r w:rsidR="007901F7">
        <w:rPr>
          <w:rFonts w:ascii="Times New Roman" w:hAnsi="Times New Roman" w:cs="Times New Roman"/>
          <w:sz w:val="28"/>
          <w:szCs w:val="28"/>
          <w:lang w:val="uk-UA"/>
        </w:rPr>
        <w:t xml:space="preserve"> урегульованість механізму </w:t>
      </w:r>
      <w:r w:rsidR="00D469E0">
        <w:rPr>
          <w:rFonts w:ascii="Times New Roman" w:hAnsi="Times New Roman" w:cs="Times New Roman"/>
          <w:sz w:val="28"/>
          <w:szCs w:val="28"/>
          <w:lang w:val="uk-UA"/>
        </w:rPr>
        <w:t>такого контролю. В Україні</w:t>
      </w:r>
      <w:r w:rsidR="007901F7">
        <w:rPr>
          <w:rFonts w:ascii="Times New Roman" w:hAnsi="Times New Roman" w:cs="Times New Roman"/>
          <w:sz w:val="28"/>
          <w:szCs w:val="28"/>
          <w:lang w:val="uk-UA"/>
        </w:rPr>
        <w:t xml:space="preserve"> відсутній такий нормативно-правовий акт який регулював аспекти здійснення громадського контролю, а тим паче у сфері державних фінансів, що тягне за собою необхідність згрупування норм, які регулюють дане питання. </w:t>
      </w:r>
    </w:p>
    <w:p w:rsidR="005017F7" w:rsidRDefault="007901F7" w:rsidP="007901F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Для України, як держави яка стоїть на шляху Європейської інтеграції, реформування застарілих інститутів та викорінення корупції, ведення розумної фінансової політики є вкрай необхідною. Одним із аспектів розумності виступає</w:t>
      </w:r>
      <w:r w:rsidR="00714F1E">
        <w:rPr>
          <w:rFonts w:ascii="Times New Roman" w:hAnsi="Times New Roman" w:cs="Times New Roman"/>
          <w:sz w:val="28"/>
          <w:szCs w:val="28"/>
          <w:lang w:val="uk-UA"/>
        </w:rPr>
        <w:t xml:space="preserve"> сприяння органами</w:t>
      </w:r>
      <w:r>
        <w:rPr>
          <w:rFonts w:ascii="Times New Roman" w:hAnsi="Times New Roman" w:cs="Times New Roman"/>
          <w:sz w:val="28"/>
          <w:szCs w:val="28"/>
          <w:lang w:val="uk-UA"/>
        </w:rPr>
        <w:t xml:space="preserve"> державної влади громадянам та громадським організаціям у здійсненні державного контролю, шляхом встановлення дієвих механізмів його здійснення</w:t>
      </w:r>
      <w:r w:rsidR="00D469E0">
        <w:rPr>
          <w:rFonts w:ascii="Times New Roman" w:hAnsi="Times New Roman" w:cs="Times New Roman"/>
          <w:sz w:val="28"/>
          <w:szCs w:val="28"/>
          <w:lang w:val="uk-UA"/>
        </w:rPr>
        <w:t xml:space="preserve"> та належного інформування громадськості</w:t>
      </w:r>
      <w:r>
        <w:rPr>
          <w:rFonts w:ascii="Times New Roman" w:hAnsi="Times New Roman" w:cs="Times New Roman"/>
          <w:sz w:val="28"/>
          <w:szCs w:val="28"/>
          <w:lang w:val="uk-UA"/>
        </w:rPr>
        <w:t xml:space="preserve">. </w:t>
      </w:r>
      <w:r w:rsidR="002E28ED">
        <w:rPr>
          <w:rFonts w:ascii="Times New Roman" w:hAnsi="Times New Roman" w:cs="Times New Roman"/>
          <w:sz w:val="28"/>
          <w:szCs w:val="28"/>
          <w:lang w:val="uk-UA"/>
        </w:rPr>
        <w:t>Наслідками такої політики є підвищення ефективності діяльності органів</w:t>
      </w:r>
      <w:r w:rsidR="00D469E0">
        <w:rPr>
          <w:rFonts w:ascii="Times New Roman" w:hAnsi="Times New Roman" w:cs="Times New Roman"/>
          <w:sz w:val="28"/>
          <w:szCs w:val="28"/>
          <w:lang w:val="uk-UA"/>
        </w:rPr>
        <w:t>,</w:t>
      </w:r>
      <w:r w:rsidR="002E28ED">
        <w:rPr>
          <w:rFonts w:ascii="Times New Roman" w:hAnsi="Times New Roman" w:cs="Times New Roman"/>
          <w:sz w:val="28"/>
          <w:szCs w:val="28"/>
          <w:lang w:val="uk-UA"/>
        </w:rPr>
        <w:t xml:space="preserve"> до компетенції яких належить управління державними фінансами</w:t>
      </w:r>
      <w:r w:rsidR="00D469E0">
        <w:rPr>
          <w:rFonts w:ascii="Times New Roman" w:hAnsi="Times New Roman" w:cs="Times New Roman"/>
          <w:sz w:val="28"/>
          <w:szCs w:val="28"/>
          <w:lang w:val="uk-UA"/>
        </w:rPr>
        <w:t>,</w:t>
      </w:r>
      <w:r w:rsidR="002E28ED">
        <w:rPr>
          <w:rFonts w:ascii="Times New Roman" w:hAnsi="Times New Roman" w:cs="Times New Roman"/>
          <w:sz w:val="28"/>
          <w:szCs w:val="28"/>
          <w:lang w:val="uk-UA"/>
        </w:rPr>
        <w:t xml:space="preserve"> та підвищення рівня довіри громадськості, що на сьогоднішньому етапі розвитку України є стратегічно важливим.</w:t>
      </w:r>
    </w:p>
    <w:p w:rsidR="00A20A3A" w:rsidRPr="00627537" w:rsidRDefault="00A20A3A" w:rsidP="007901F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Стаття написана Денисенко К.Ю.</w:t>
      </w:r>
    </w:p>
    <w:sectPr w:rsidR="00A20A3A" w:rsidRPr="00627537" w:rsidSect="00CF7E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937F2F"/>
    <w:rsid w:val="00074CE0"/>
    <w:rsid w:val="000B1E7C"/>
    <w:rsid w:val="00157FC6"/>
    <w:rsid w:val="002E28ED"/>
    <w:rsid w:val="00456923"/>
    <w:rsid w:val="004B3C30"/>
    <w:rsid w:val="004B4252"/>
    <w:rsid w:val="005017F7"/>
    <w:rsid w:val="0050252C"/>
    <w:rsid w:val="00627537"/>
    <w:rsid w:val="00714F1E"/>
    <w:rsid w:val="007901F7"/>
    <w:rsid w:val="009162E8"/>
    <w:rsid w:val="00916618"/>
    <w:rsid w:val="00937F2F"/>
    <w:rsid w:val="00A20A3A"/>
    <w:rsid w:val="00A60531"/>
    <w:rsid w:val="00A8414C"/>
    <w:rsid w:val="00B721FD"/>
    <w:rsid w:val="00C4041E"/>
    <w:rsid w:val="00C447FB"/>
    <w:rsid w:val="00CA3005"/>
    <w:rsid w:val="00CF7E83"/>
    <w:rsid w:val="00D469E0"/>
    <w:rsid w:val="00FF62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E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63127842">
      <w:bodyDiv w:val="1"/>
      <w:marLeft w:val="0"/>
      <w:marRight w:val="0"/>
      <w:marTop w:val="0"/>
      <w:marBottom w:val="0"/>
      <w:divBdr>
        <w:top w:val="none" w:sz="0" w:space="0" w:color="auto"/>
        <w:left w:val="none" w:sz="0" w:space="0" w:color="auto"/>
        <w:bottom w:val="none" w:sz="0" w:space="0" w:color="auto"/>
        <w:right w:val="none" w:sz="0" w:space="0" w:color="auto"/>
      </w:divBdr>
    </w:div>
    <w:div w:id="207947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9494B-5414-4292-84EC-8FED301CD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814</Words>
  <Characters>4640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2017-12-10T22:02:00Z</cp:lastPrinted>
  <dcterms:created xsi:type="dcterms:W3CDTF">2019-10-15T12:09:00Z</dcterms:created>
  <dcterms:modified xsi:type="dcterms:W3CDTF">2019-10-15T12:09:00Z</dcterms:modified>
</cp:coreProperties>
</file>