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FF0" w:rsidRPr="00350E8C" w:rsidRDefault="00E35FF0">
      <w:pPr>
        <w:rPr>
          <w:noProof/>
          <w:sz w:val="2"/>
          <w:szCs w:val="2"/>
        </w:rPr>
      </w:pPr>
    </w:p>
    <w:tbl>
      <w:tblPr>
        <w:tblStyle w:val="a3"/>
        <w:tblW w:w="13046" w:type="dxa"/>
        <w:tblInd w:w="5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Look w:val="04A0" w:firstRow="1" w:lastRow="0" w:firstColumn="1" w:lastColumn="0" w:noHBand="0" w:noVBand="1"/>
      </w:tblPr>
      <w:tblGrid>
        <w:gridCol w:w="440"/>
        <w:gridCol w:w="2878"/>
        <w:gridCol w:w="3208"/>
        <w:gridCol w:w="1559"/>
        <w:gridCol w:w="2693"/>
        <w:gridCol w:w="993"/>
        <w:gridCol w:w="1275"/>
      </w:tblGrid>
      <w:tr w:rsidR="00EA1C68" w:rsidRPr="00B7524C" w:rsidTr="00350E8C">
        <w:trPr>
          <w:trHeight w:val="43"/>
        </w:trPr>
        <w:tc>
          <w:tcPr>
            <w:tcW w:w="440" w:type="dxa"/>
            <w:shd w:val="clear" w:color="auto" w:fill="D9D9D9" w:themeFill="background1" w:themeFillShade="D9"/>
            <w:tcMar>
              <w:left w:w="57" w:type="dxa"/>
              <w:right w:w="57" w:type="dxa"/>
            </w:tcMar>
            <w:vAlign w:val="center"/>
          </w:tcPr>
          <w:sdt>
            <w:sdtPr>
              <w:id w:val="-1515733"/>
              <w:lock w:val="sdtContentLocked"/>
            </w:sdtPr>
            <w:sdtEndPr/>
            <w:sdtContent>
              <w:p w:rsidR="00EA1C68" w:rsidRPr="008628A6" w:rsidRDefault="00EA1C68" w:rsidP="00D8304C">
                <w:pPr>
                  <w:rPr>
                    <w:noProof/>
                    <w:sz w:val="2"/>
                    <w:szCs w:val="2"/>
                  </w:rPr>
                </w:pPr>
                <w:r>
                  <w:rPr>
                    <w:noProof/>
                    <w:sz w:val="2"/>
                    <w:szCs w:val="2"/>
                  </w:rPr>
                  <w:t>en-us</w:t>
                </w:r>
              </w:p>
            </w:sdtContent>
          </w:sdt>
        </w:tc>
        <w:tc>
          <w:tcPr>
            <w:tcW w:w="2878" w:type="dxa"/>
            <w:shd w:val="clear" w:color="auto" w:fill="D9D9D9" w:themeFill="background1" w:themeFillShade="D9"/>
          </w:tcPr>
          <w:sdt>
            <w:sdtPr>
              <w:id w:val="-388494745"/>
              <w:lock w:val="sdtContentLocked"/>
            </w:sdtPr>
            <w:sdtEndPr/>
            <w:sdtContent>
              <w:p w:rsidR="00EA1C68" w:rsidRPr="008628A6" w:rsidRDefault="00EA1C68" w:rsidP="00D8304C">
                <w:pPr>
                  <w:rPr>
                    <w:noProof/>
                    <w:sz w:val="2"/>
                    <w:szCs w:val="2"/>
                  </w:rPr>
                </w:pPr>
                <w:r>
                  <w:rPr>
                    <w:noProof/>
                    <w:sz w:val="2"/>
                    <w:szCs w:val="2"/>
                  </w:rPr>
                  <w:t>uk-ua</w:t>
                </w:r>
              </w:p>
            </w:sdtContent>
          </w:sdt>
        </w:tc>
        <w:tc>
          <w:tcPr>
            <w:tcW w:w="3208" w:type="dxa"/>
            <w:shd w:val="clear" w:color="auto" w:fill="D9D9D9" w:themeFill="background1" w:themeFillShade="D9"/>
          </w:tcPr>
          <w:sdt>
            <w:sdtPr>
              <w:id w:val="1625119255"/>
              <w:lock w:val="sdtContentLocked"/>
            </w:sdtPr>
            <w:sdtEndPr/>
            <w:sdtContent>
              <w:p w:rsidR="00EA1C68" w:rsidRPr="008628A6" w:rsidRDefault="00EA1C68" w:rsidP="00D8304C">
                <w:pPr>
                  <w:rPr>
                    <w:noProof/>
                    <w:sz w:val="2"/>
                    <w:szCs w:val="2"/>
                  </w:rPr>
                </w:pPr>
                <w:r>
                  <w:rPr>
                    <w:noProof/>
                    <w:sz w:val="2"/>
                    <w:szCs w:val="2"/>
                  </w:rPr>
                  <w:t>1</w:t>
                </w:r>
              </w:p>
            </w:sdtContent>
          </w:sdt>
        </w:tc>
        <w:tc>
          <w:tcPr>
            <w:tcW w:w="1559" w:type="dxa"/>
            <w:shd w:val="clear" w:color="auto" w:fill="D9D9D9" w:themeFill="background1" w:themeFillShade="D9"/>
            <w:tcMar>
              <w:left w:w="57" w:type="dxa"/>
              <w:right w:w="57" w:type="dxa"/>
            </w:tcMar>
            <w:vAlign w:val="center"/>
          </w:tcPr>
          <w:sdt>
            <w:sdtPr>
              <w:id w:val="-1958871392"/>
              <w:lock w:val="sdtContentLocked"/>
            </w:sdtPr>
            <w:sdtEndPr/>
            <w:sdtContent>
              <w:p w:rsidR="00EA1C68" w:rsidRPr="008628A6" w:rsidRDefault="00EA1C68" w:rsidP="00D8304C">
                <w:pPr>
                  <w:rPr>
                    <w:noProof/>
                    <w:sz w:val="2"/>
                    <w:szCs w:val="2"/>
                  </w:rPr>
                </w:pPr>
                <w:r>
                  <w:rPr>
                    <w:noProof/>
                    <w:sz w:val="2"/>
                    <w:szCs w:val="2"/>
                  </w:rPr>
                  <w:t>converter2</w:t>
                </w:r>
              </w:p>
            </w:sdtContent>
          </w:sdt>
        </w:tc>
        <w:tc>
          <w:tcPr>
            <w:tcW w:w="2693" w:type="dxa"/>
            <w:shd w:val="clear" w:color="auto" w:fill="D9D9D9" w:themeFill="background1" w:themeFillShade="D9"/>
            <w:tcMar>
              <w:left w:w="57" w:type="dxa"/>
              <w:right w:w="57" w:type="dxa"/>
            </w:tcMar>
            <w:vAlign w:val="center"/>
          </w:tcPr>
          <w:sdt>
            <w:sdtPr>
              <w:id w:val="-1143346415"/>
              <w:lock w:val="sdtContentLocked"/>
            </w:sdtPr>
            <w:sdtEndPr/>
            <w:sdtContent>
              <w:p w:rsidR="00EA1C68" w:rsidRPr="008628A6" w:rsidRDefault="00EA1C68" w:rsidP="00D8304C">
                <w:pPr>
                  <w:rPr>
                    <w:noProof/>
                    <w:sz w:val="2"/>
                    <w:szCs w:val="2"/>
                  </w:rPr>
                </w:pPr>
                <w:r>
                  <w:rPr>
                    <w:noProof/>
                    <w:sz w:val="2"/>
                    <w:szCs w:val="2"/>
                  </w:rPr>
                  <w:t>Memsource</w:t>
                </w:r>
              </w:p>
            </w:sdtContent>
          </w:sdt>
        </w:tc>
        <w:tc>
          <w:tcPr>
            <w:tcW w:w="993" w:type="dxa"/>
            <w:shd w:val="clear" w:color="auto" w:fill="D9D9D9" w:themeFill="background1" w:themeFillShade="D9"/>
            <w:tcMar>
              <w:left w:w="57" w:type="dxa"/>
              <w:right w:w="57" w:type="dxa"/>
            </w:tcMar>
            <w:vAlign w:val="center"/>
          </w:tcPr>
          <w:p w:rsidR="00EA1C68" w:rsidRPr="008628A6" w:rsidRDefault="00EA1C68" w:rsidP="00F00E9C">
            <w:pPr>
              <w:jc w:val="center"/>
              <w:rPr>
                <w:noProof/>
                <w:sz w:val="2"/>
                <w:szCs w:val="2"/>
              </w:rPr>
            </w:pPr>
          </w:p>
        </w:tc>
        <w:tc>
          <w:tcPr>
            <w:tcW w:w="1275" w:type="dxa"/>
            <w:shd w:val="clear" w:color="auto" w:fill="D9D9D9" w:themeFill="background1" w:themeFillShade="D9"/>
            <w:vAlign w:val="center"/>
          </w:tcPr>
          <w:sdt>
            <w:sdtPr>
              <w:rPr>
                <w:noProof/>
                <w:sz w:val="2"/>
                <w:szCs w:val="2"/>
              </w:rPr>
              <w:id w:val="708304430"/>
              <w:lock w:val="sdtContentLocked"/>
              <w:placeholder>
                <w:docPart w:val="DefaultPlaceholder_1082065158"/>
              </w:placeholder>
              <w:text/>
            </w:sdtPr>
            <w:sdtEndPr/>
            <w:sdtContent>
              <w:p w:rsidR="00EA1C68" w:rsidRPr="008628A6" w:rsidRDefault="00EA1C68" w:rsidP="003F0680">
                <w:pPr>
                  <w:jc w:val="center"/>
                  <w:rPr>
                    <w:noProof/>
                    <w:sz w:val="2"/>
                    <w:szCs w:val="2"/>
                  </w:rPr>
                </w:pPr>
                <w:r w:rsidRPr="008628A6">
                  <w:rPr>
                    <w:noProof/>
                    <w:sz w:val="2"/>
                    <w:szCs w:val="2"/>
                  </w:rPr>
                  <w:t>Memsource</w:t>
                </w:r>
              </w:p>
            </w:sdtContent>
          </w:sdt>
        </w:tc>
      </w:tr>
    </w:tbl>
    <w:p w:rsidR="00142786" w:rsidRDefault="00142786">
      <w:pPr>
        <w:rPr>
          <w:noProof/>
        </w:rPr>
      </w:pPr>
    </w:p>
    <w:tbl>
      <w:tblPr>
        <w:tblStyle w:val="a3"/>
        <w:tblW w:w="12763"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A0" w:firstRow="1" w:lastRow="0" w:firstColumn="1" w:lastColumn="0" w:noHBand="0" w:noVBand="1"/>
      </w:tblPr>
      <w:tblGrid>
        <w:gridCol w:w="6242"/>
        <w:gridCol w:w="6521"/>
      </w:tblGrid>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is transactions per second (TPS) in crypto?</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таке «транзакції на секунду» (TPS) у криптовалюті?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Transaction speeds are one of many real-world issues cryptocurrency looks to solve.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Швидкість транзакцій є однією з багатьох реальних проблем, які криптоіндустрія прагне вирішити.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When you need to send a payment, being aware of the transaction time is important.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Коли вам потрібно надіслати платіж, важливо знати час виконання транзакції.</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tends to be vague within traditional banking systems, and even more so in international payments.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 традиційних ба</w:t>
            </w:r>
            <w:r w:rsidR="00AA0C05">
              <w:rPr>
                <w:lang w:val="uk-UA"/>
              </w:rPr>
              <w:t>нківських системах він зазвичай</w:t>
            </w:r>
            <w:bookmarkStart w:id="0" w:name="_GoBack"/>
            <w:bookmarkEnd w:id="0"/>
            <w:r>
              <w:rPr>
                <w:lang w:val="uk-UA"/>
              </w:rPr>
              <w:t xml:space="preserve"> розпливчастий, а тим більше в міжнародних платежах.</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However, cryptocurrency provides a solution.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Однак криптовалюта надає рішення.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While traditional banks sometimes require days to complete a payment, Bitcoin, for example, can perform the same transaction in under an hour.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 той час як традиційним банкам іноді потрібні дні для завершення платежу, Bitcoin, наприклад, може виконати таку транзакцію менше ніж за годину.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a result, transaction speeds are a commonly emphasized feature of blockchain networks, and a metric crypto users and developers keep a keen eye 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наслідок, швидкості транзакцій блокчейн-мереж приділяється значна увага, а користувачі та розробники криптовалюти пильно стежать за нею.</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In this guide, we'll help you to understand what TPS means for a blockchain network and explore the top blockchain networks for TPS today.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 цьому посібнику ми допоможемо вам зрозуміти, що означає TPS для блокчейн-мережі, і розглянемо блокчейн-мережі з найкращими на сьогодні показниками TPS.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TL;DR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TL; DR</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Transactions per second (TPS) is a metric for measuring the performance of a blockchain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Кількість транзакцій на секунду (TPS) — це показник, за яким визначається продуктивність блокчейн-мережі.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 high TPS is preferred for any blockchain network, as slow speeds can lead to network congestion and negatively impact the user experience.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Для будь-якої блокчейн-мережі бажано мати високий показник TPS, оскільки низька швидкість може призвести до перевантаження мережі та негативно вплинути на взаємодію з користувачем.</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Blockchains have both an average TPS and a maximum TPS.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Блокчейни мають середній і максимальний показник TPS.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is because network congestion, where many users are active on a network, can reduce a blockchain's speed, reducing its real-time TPS.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пов’язано з тим, що перевантаження мережі (коли в мережі активні багато користувачів) може знизити швидкість блокчейну, зменшуючи його TPS у реальному часі.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High TPS is influential in helping a network to scale, which is why some projects look at ways to increase the TPS of their own blockchain.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Високий показник TPS сприяє масштабуванню мережі, тому деякі проєкти шукають способи підвищення TPS власного блокчейну.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Solana, SUI, and BSC are among the highest performing networks for TPS today.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Solana, SUI та BSC сьогодні є одними з найпродуктивніших мереж щодо TPS.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is transaction per second (TPS)?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таке «транзакції на секунду» (TPS)?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First, let’s discuss the definition of transactions per second.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Спочатку обговорімо визначення «транзакцій на секунду».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For the most part, the concept is rather self-explanatory.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Здебільшого ця концепція досить очевидна.</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the name suggests, it refers to the number of transactions that the network can process per second.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випливає з назви, ідеться про кількість транзакцій, які мережа може обробити за секунду.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number of transactions per second varies from one network to another.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Кількість транзакцій на секунду відрізняється в різних мережах.</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Meanwhile, blockchains have an average TPS and a maximum TPS.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Тим часом блокчейни мають середній і максимальний показник TPS.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average TPS is the time in which a blockchain takes to handle regular demand.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Середній показник TPS — це час, який потрібен блокчейну, щоб задовольнити звичайний попит.</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However, at times of price surges or crashes, a lot more people are performing transactions at the same time.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Однак під час стрибків або падінь цін набагато більше людей виконують транзакції одночасно.</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a result, a blockchain must be able to meet this demand in order to avoid network congestion.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результат, блокчейн повинен мати здатність задовольнити цей попит, щоб уникнути перевантаження мережі.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Despite being the largest crypto, Bitcoin also has the one of the lowest TPS count.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Хоча Bitcoin є найпоширенішою криптовалютою, він також має один із найнижчих показників TPS.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It's worth noting that crypto’s decentralization ethos has affected the success of some projects when it comes to achieving low transactions per second.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Варто зазначити, що принцип децентралізації криптовалюти вплинув на успіх деяких проєктів, знизивши кількість транзакцій на секунду.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 centralized service such as VISA is reportedly capable of processing more than 65,000 transactions per second.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Повідомляється, що централізований сервіс, такий як VISA, здатний обробляти понад 65 000 транзакцій на секунду.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makes the service much more efficient than Bitcoin, as well as many other cryptocurrencies.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робить його набагато ефективнішим, ніж Bitcoin і багато інших криптовалют.</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does TPS mean for blockchain network speed?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означає TPS для швидкості блокчейн-мережі?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TPS count is closely connected to the speed of a blockchain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Показник TPS тісно пов’язаний зі швидкістю блокчейн-мережі.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mentioned, TPS shows how many transactions can be performed in one second.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згадувалося, TPS показує, скільки транзакцій можна виконати за одну секунду.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Of course, TPS is not the only parameter used to determine the speed of the blockchain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Звичайно, TPS — не єдиний параметр для визначення швидкості блокчейн-мережі.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Another important aspect is the transaction finality time.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Ще один важливий аспект — час завершення транзакції.</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metric determines how much time is required to confirm a transaction.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Цей показник визначає, скільки часу потрібно для підтвердження транзакції.</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 many transactions per second can Bitcoin perform?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Скільки транзакцій на секунду може виконувати Bitcoin?</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Bitcoin’s average TPS is five, and although this figure varies, Bitcoin’s TPS can reach seven.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Середній показник TPS у блокчейні Bitcoin становить п’ять, і хоча ця цифра різниться, він може досягати семи.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Since Bitcoin’s inception, there have been several proposals to increase the TPS.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 моменту появи Bitcoin було кілька пропозицій збільшити TPS.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Some recommended increasing Bitcoin’s block size, while improvements to the network's consensus mechanism have also been touted.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Дехто рекомендував збільшити розмір блоку Bitcoin, інші закликали вдосконалити механізм консенсусу мережі.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However, none of these propositions have been passed, as it’s the Bitcoin community's desire to keep the ecosystem untouched.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Однак жодну із цих пропозицій не було прийнято, оскільки спільнота Bitcoin прагне зберегти екосистему недоторканою.</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lack of innovation is what keeps Bitcoin’s TPS low.</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Відсутність інновацій — це те, що зберігає низький показник TPS у блокчейні Bitcoin.</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Its average TPS remains at five even when there are blockchains that can achieve over 60,000 TPS comfortably.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Середній показник TPS там залишається на рівні п’яти, хоча є блокчейни, які можуть комфортно досягати понад 60 000 TPS.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For example, since its inception, Ethereum was able to process up to 15 TPS.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Наприклад, блокчен Ethereum із моменту створення міг обробляти до 15 TPS.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In September 2022, it received an upgrade that changed its consensus mechanism from Proof of Work to Proof of Stake.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 вересні 2022 року він отримав оновлення, яке змінило механізм консенсусу з Proof of Work (підтвердження роботи) на Proof of Stake (підтвердження частки).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a result, it's believed that Ethereum can handle anywhere from 20,000 TPS to 100,000 TPS.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 результаті вважається, що Ethereum може обробляти від 20 000 до 100 000 TPS.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Do blockchain transaction speeds matter?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Чи має значення швидкість транзакцій у блокчейні?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We live in the age of information and speed.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Ми живемо в епоху інформації та швидкості.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People expect transactions to be quick and seamless.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Люди очікують, що транзакції будуть швидкими та безперебійними.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old saying of “time is money” has never been more relevant.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Старе прислів’я «час — це гроші» ще ніколи не було таким актуальним, як зараз.</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With this in mind, many would agree that yes, transaction speed is important for the success of a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Зважаючи на це, багато хто погодиться, що швидкість транзакцій важлива для успіху мережі.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Now that the crypto industry has millions of users, it's even more important that a blockchain has a high TPS rate.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Зараз, коли криптоіндустрія налічує мільйони користувачів, ще важливіше, щоб блокчейн мав високий показник TPS.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more people use cryptocurrency, the more transactions there are to process.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більше людей використовують криптовалюту, то більше транзакцій потрібно обробляти.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If a network cannot process them quickly, this leads to {1&gt;{2&gt;&lt;2}network congestion&lt;1}.</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Якщо мережа не може їх швидко обробити, це призводить до її </w:t>
            </w:r>
            <w:r w:rsidRPr="00263C8F">
              <w:rPr>
                <w:lang w:val="ru-RU"/>
              </w:rPr>
              <w:t>{1&gt;{2&gt;&lt;2}</w:t>
            </w:r>
            <w:r>
              <w:rPr>
                <w:lang w:val="uk-UA"/>
              </w:rPr>
              <w:t>перевантаження</w:t>
            </w:r>
            <w:r w:rsidRPr="00263C8F">
              <w:rPr>
                <w:lang w:val="ru-RU"/>
              </w:rPr>
              <w:t>&lt;1}</w:t>
            </w:r>
            <w:r>
              <w:rPr>
                <w:lang w:val="uk-UA"/>
              </w:rPr>
              <w:t>.</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Essentially, network congestion means that transactions will have to wait long periods of time to get processed.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По суті, перевантаження мережі означає, що транзакції будуть довго чекати на обробку.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Whenever users make transactions, they also have to pay {1&gt;{2&gt;&lt;2}transaction fees&lt;1}{3&gt;,&lt;3} which tend to be fairly low.</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Щоразу, коли користувачі здійснюють транзакції, вони також повинні сплачувати </w:t>
            </w:r>
            <w:r>
              <w:t>{1&gt;{2&gt;&lt;2}</w:t>
            </w:r>
            <w:r>
              <w:rPr>
                <w:lang w:val="uk-UA"/>
              </w:rPr>
              <w:t>комісії за транзакції</w:t>
            </w:r>
            <w:r>
              <w:t>&lt;1}{3&gt;</w:t>
            </w:r>
            <w:r>
              <w:rPr>
                <w:lang w:val="uk-UA"/>
              </w:rPr>
              <w:t>,</w:t>
            </w:r>
            <w:r>
              <w:t>&lt;3}</w:t>
            </w:r>
            <w:r>
              <w:rPr>
                <w:lang w:val="uk-UA"/>
              </w:rPr>
              <w:t xml:space="preserve"> які зазвичай досить низькі.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lastRenderedPageBreak/>
              <w:t>This also makes cryptocurrencies potentially more cost-effective than some traditional banking solutions.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також робить криптовалюти потенційно більш рентабельними, ніж деякі традиційні банківські рішення.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However, in the past, those who wanted faster transaction times started paying higher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Однак у минулому ті, хто хотів пришвидшити транзакції, почали платити вищі комісії.</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idea was that higher fees would make transactions more attractive to the miners, which it did.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Ідея полягала в тому, що вищі комісії зроблять транзакції більш привабливими для майнерів. Так і сталося.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Unfortunately, as more people realized that higher transaction fees meant faster processing, they all started paying more.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 жаль, коли все більше людей усвідомлювали, що вищі комісії за транзакції означають швидшу обробку, усі вони почали платити більше.</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raised the cost of an average fee to the point where many couldn’t afford it.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 результаті вартість середньої комісії підвищилась до такого рівня, що багато хто не міг собі це дозволити.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is one example of why transactions per second is an important metric in any blockchain.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один із прикладів того, чому кількість транзакцій на секунду є важливим показником у будь-якому блокчейні.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 does the transactions per second metric impact blockchain scalability?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показник транзакцій на секунду впливає на масштабованість блокчейну?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Another concept worth understanding in the crypto industry is blockchain scalability.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Ще одна концепція, яку варто розуміти в криптоіндустрії — це масштабованість блокчейну.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Essentially, as the usage of cryptocurrency and blockchain continues to rise, networks need to be able to handle the extra demand.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По суті, оскільки використання криптовалюти та блокчейнів продовжує зростати, мережі повинні мати здатність задовольнити додатковий попит.</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That means increasing a network's TPS to be able to process more when necessary.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означає збільшення TPS мережі, щоб мати можливість обробляти більше транзакцій, коли це необхідно.</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We mentioned that blockchains have an average TPS and a maximum TPS.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Ми згадували, що блокчейни мають середній і максимальний показник TPS.</w:t>
            </w:r>
          </w:p>
        </w:tc>
      </w:tr>
      <w:tr w:rsidR="00263C8F" w:rsidRPr="00AA0C05" w:rsidTr="00263C8F">
        <w:trPr>
          <w:trHeight w:val="1228"/>
        </w:trPr>
        <w:tc>
          <w:tcPr>
            <w:tcW w:w="6242" w:type="dxa"/>
            <w:shd w:val="clear" w:color="auto" w:fill="D9D9D9" w:themeFill="background1" w:themeFillShade="D9"/>
            <w:tcMar>
              <w:top w:w="0" w:type="dxa"/>
              <w:left w:w="28" w:type="dxa"/>
              <w:right w:w="57" w:type="dxa"/>
            </w:tcMar>
          </w:tcPr>
          <w:p w:rsidR="00263C8F" w:rsidRPr="00263C8F" w:rsidRDefault="00263C8F" w:rsidP="005304C0">
            <w:pPr>
              <w:pStyle w:val="source"/>
              <w:rPr>
                <w:lang w:val="ru-RU"/>
              </w:rPr>
            </w:pPr>
          </w:p>
        </w:tc>
        <w:tc>
          <w:tcPr>
            <w:tcW w:w="6521" w:type="dxa"/>
            <w:tcMar>
              <w:top w:w="0" w:type="dxa"/>
              <w:left w:w="28" w:type="dxa"/>
              <w:right w:w="57" w:type="dxa"/>
            </w:tcMar>
          </w:tcPr>
          <w:p w:rsidR="00263C8F" w:rsidRPr="00263C8F" w:rsidRDefault="00263C8F" w:rsidP="005304C0">
            <w:pPr>
              <w:pStyle w:val="target"/>
              <w:rPr>
                <w:lang w:val="ru-RU"/>
              </w:rPr>
            </w:pP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a result, the blockchain must be able to meet this demand to avoid network congestion.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результат, блокчейн повинен мати здатність задовольнити цей попит, щоб уникнути перевантаження мережі.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Which cryptocurrency networks are the fastest?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Які криптовалютні мережі найшвидші?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Developers realized that Bitcoin would have scalability issues almost as soon as the asset first emerged.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Розробники зрозуміли, що Bitcoin матиме проблеми з масштабованістю, майже відразу після появи цього активу.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is why many have started working on solutions that would improve the scalability of future cryptos.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Ось чому багато хто почав працювати над рішеннями, які покращили б масштабованість майбутніх криптовалют.</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years went by, thousands of new cryptocurrencies emerged, some of which created their own blockchains.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 роками з’явилися тисячі нових криптовалют і деякі з них створили власні блокчейни.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Let's look at some of the fastest cryptocurrency networks for TPS today.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Розгляньмо деякі з найшвидших на сьогодні криптовалютних мереж за показником TPS.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Solana</w:t>
            </w:r>
          </w:p>
        </w:tc>
        <w:tc>
          <w:tcPr>
            <w:tcW w:w="6521" w:type="dxa"/>
            <w:tcMar>
              <w:top w:w="0" w:type="dxa"/>
              <w:left w:w="28" w:type="dxa"/>
              <w:right w:w="57" w:type="dxa"/>
            </w:tcMar>
          </w:tcPr>
          <w:p w:rsidR="00263C8F" w:rsidRPr="00B7524C" w:rsidRDefault="00263C8F" w:rsidP="005304C0">
            <w:pPr>
              <w:pStyle w:val="target"/>
              <w:rPr>
                <w:lang w:val="uk-UA"/>
              </w:rPr>
            </w:pPr>
            <w:r>
              <w:rPr>
                <w:lang w:val="uk-UA"/>
              </w:rPr>
              <w:t>Solana</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fastest and most scalable network of all is believed to be Solana (SOL).</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Найшвидшою та найбільш масштабованою мережею з усіх вважається Solana (SOL).</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According to its {1&gt;{2&gt;&lt;2}whitepaper&lt;1}, {3&gt;{4&gt;&lt;4}Solana&lt;3} should be able to achieve 710,000 TPS.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Відповідно до </w:t>
            </w:r>
            <w:r>
              <w:t>{1&gt;{2&gt;&lt;2}</w:t>
            </w:r>
            <w:r>
              <w:rPr>
                <w:lang w:val="uk-UA"/>
              </w:rPr>
              <w:t>офіційного документа</w:t>
            </w:r>
            <w:r>
              <w:t>&lt;1}</w:t>
            </w:r>
            <w:r>
              <w:rPr>
                <w:lang w:val="uk-UA"/>
              </w:rPr>
              <w:t xml:space="preserve">, </w:t>
            </w:r>
            <w:r>
              <w:t>{3&gt;{4&gt;&lt;4}</w:t>
            </w:r>
            <w:r>
              <w:rPr>
                <w:lang w:val="uk-UA"/>
              </w:rPr>
              <w:t>Solana</w:t>
            </w:r>
            <w:r>
              <w:t>&lt;3}</w:t>
            </w:r>
            <w:r>
              <w:rPr>
                <w:lang w:val="uk-UA"/>
              </w:rPr>
              <w:t xml:space="preserve"> повинна мати здатність досягти 710 000 TPS.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However, this is only theoretical.</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Однак це лише теоретично.</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During tests, the project easily reached 65,000 TPS and developers believe that it could achieve 400,000 TPS.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Під час випробувань проєкт легко досяг 65 000 TPS, а розробники вважають, що він може досягти 400 000 TPS.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{1&gt;{2&gt;&lt;2}According to CoinGecko&lt;1}, the network has recorded a maximum daily average TPS of 1,053.7.</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t>{1&gt;{2&gt;&lt;2}</w:t>
            </w:r>
            <w:r>
              <w:rPr>
                <w:lang w:val="uk-UA"/>
              </w:rPr>
              <w:t>За даними CoinGecko</w:t>
            </w:r>
            <w:r w:rsidRPr="00263C8F">
              <w:rPr>
                <w:lang w:val="ru-RU"/>
              </w:rPr>
              <w:t>&lt;1}</w:t>
            </w:r>
            <w:r>
              <w:rPr>
                <w:lang w:val="uk-UA"/>
              </w:rPr>
              <w:t>, мережа зафіксувала максимальний середньодобовий показник TPS на рівні 1053,7.</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Meanwhile, the project also has a block finality time of between 21 - 46 seconds.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Тим часом проєкт також має час завершення блоку від 21 до 46 секунд.</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mentioned before, Bitcoin requires a full hour, at the very least, to achieve the same.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згадувалося раніше, блокчейну Bitcoin на це потрібна щонайменше ціла година.</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SUI</w:t>
            </w:r>
          </w:p>
        </w:tc>
        <w:tc>
          <w:tcPr>
            <w:tcW w:w="6521" w:type="dxa"/>
            <w:tcMar>
              <w:top w:w="0" w:type="dxa"/>
              <w:left w:w="28" w:type="dxa"/>
              <w:right w:w="57" w:type="dxa"/>
            </w:tcMar>
          </w:tcPr>
          <w:p w:rsidR="00263C8F" w:rsidRPr="00B7524C" w:rsidRDefault="00263C8F" w:rsidP="005304C0">
            <w:pPr>
              <w:pStyle w:val="target"/>
              <w:rPr>
                <w:lang w:val="uk-UA"/>
              </w:rPr>
            </w:pPr>
            <w:r>
              <w:rPr>
                <w:lang w:val="uk-UA"/>
              </w:rPr>
              <w:t>SUI</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{1&gt;{2&gt;&lt;2}SUI&lt;1} launched its mainnet on May 3, 2023, bringing a permissionless Layer-1 blockchain to users.</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t>{1&gt;{2&gt;&lt;2}</w:t>
            </w:r>
            <w:r>
              <w:rPr>
                <w:lang w:val="uk-UA"/>
              </w:rPr>
              <w:t>Проєкт SUI</w:t>
            </w:r>
            <w:r w:rsidRPr="00263C8F">
              <w:rPr>
                <w:lang w:val="ru-RU"/>
              </w:rPr>
              <w:t>&lt;1}</w:t>
            </w:r>
            <w:r>
              <w:rPr>
                <w:lang w:val="uk-UA"/>
              </w:rPr>
              <w:t xml:space="preserve"> запустив свою основну мережу 3 травня 2023 року, надавши користувачам бездозвільний блокчейн рівня 1.</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same CoinGecko data mentioned above states that SUI achieves a maximum daily average TPS of 854.1, while the project claims to offer up to 125,000 TPS.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За тими ж даними CoinGecko, згаданими вище, SUI досягає максимального середньодобового показника TPS на рівні 854,1, тоді як розробники проєкту стверджують, що він пропонує до 125 000 TPS.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network features parallel processing by validators to maximize its throughput, reduce latency, and enhance scalability.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Мережа здійснює паралельну обробку валідаторами, щоб максимізувати пропускну здатність, зменшити затримку та підвищити масштабованість.</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Meanwhile, optimized transaction handling boosts efficiency further, through immediate completions and individual transaction validations.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Тим часом оптимізована обробка транзакцій додатково підвищує ефективність завдяки миттєвому завершенню та індивідуальній перевірці транзакцій.</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BSC</w:t>
            </w:r>
          </w:p>
        </w:tc>
        <w:tc>
          <w:tcPr>
            <w:tcW w:w="6521" w:type="dxa"/>
            <w:tcMar>
              <w:top w:w="0" w:type="dxa"/>
              <w:left w:w="28" w:type="dxa"/>
              <w:right w:w="57" w:type="dxa"/>
            </w:tcMar>
          </w:tcPr>
          <w:p w:rsidR="00263C8F" w:rsidRPr="00B7524C" w:rsidRDefault="00263C8F" w:rsidP="005304C0">
            <w:pPr>
              <w:pStyle w:val="target"/>
              <w:rPr>
                <w:lang w:val="uk-UA"/>
              </w:rPr>
            </w:pPr>
            <w:r>
              <w:rPr>
                <w:lang w:val="uk-UA"/>
              </w:rPr>
              <w:t>BSC</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BSC — also known as the{1&gt;{2&gt;&lt;2} BNB&lt;1} Smart Chain — is another network offering fast TPS, recording real TPS speeds of 378 in late 2023, according to CoinGecko.</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Мережа BSC — відома ще як смартчейн </w:t>
            </w:r>
            <w:r>
              <w:t>{1&gt;{2&gt;&lt;2}</w:t>
            </w:r>
            <w:r>
              <w:rPr>
                <w:lang w:val="uk-UA"/>
              </w:rPr>
              <w:t>BNB</w:t>
            </w:r>
            <w:r>
              <w:t>&lt;1}</w:t>
            </w:r>
            <w:r>
              <w:rPr>
                <w:lang w:val="uk-UA"/>
              </w:rPr>
              <w:t> — також пропонує високий показник TPS, зафіксувавши наприкінці 2023 року, згідно з CoinGecko, реальну швидкість на рівні 378 TPS.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BSC offers smart contract functionality and is compatible with {1&gt;{2&gt;&lt;2}Ethereum Virtual Machine&lt;1}.</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Мережа BSC пропонує функції смартконтрактів і сумісна з </w:t>
            </w:r>
            <w:r>
              <w:t>{1&gt;{2&gt;&lt;2}</w:t>
            </w:r>
            <w:r>
              <w:rPr>
                <w:lang w:val="uk-UA"/>
              </w:rPr>
              <w:t>віртуальною машиною Ethereum</w:t>
            </w:r>
            <w:r>
              <w:t>&lt;1}</w:t>
            </w:r>
            <w:r>
              <w:rPr>
                <w:lang w:val="uk-UA"/>
              </w:rPr>
              <w:t>.</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a result, BSC gives access to the wide variety of Ethereum decentralized applications (DApps) and tools available today.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результат, BSC надає доступ до широкого спектру наявних сьогодні децентралізованих додатків (DApp) та інструментів Ethereum.</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other high performance networks are there?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Які ще є високопродуктивні мережі?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Another asset that is more than worth mentioning as one of the fastest and most scalable now is {1&gt;{2&gt;&lt;2}Ethereum&lt;1}.</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Ще один актив, який варто згадати серед найшвидших і найбільш масштабованих на сьогодні — це </w:t>
            </w:r>
            <w:r w:rsidRPr="00263C8F">
              <w:rPr>
                <w:lang w:val="ru-RU"/>
              </w:rPr>
              <w:t>{1&gt;{2&gt;&lt;2}</w:t>
            </w:r>
            <w:r>
              <w:rPr>
                <w:lang w:val="uk-UA"/>
              </w:rPr>
              <w:t>Ethereum</w:t>
            </w:r>
            <w:r w:rsidRPr="00263C8F">
              <w:rPr>
                <w:lang w:val="ru-RU"/>
              </w:rPr>
              <w:t>&lt;1}</w:t>
            </w:r>
            <w:r>
              <w:rPr>
                <w:lang w:val="uk-UA"/>
              </w:rPr>
              <w:t>.</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Following its upgrade to {1&gt;{2&gt;&lt;2}Ethereum 2.0&lt;1}, the project increased its maximum TPS to 100,000.</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Після оновлення до </w:t>
            </w:r>
            <w:r w:rsidRPr="00263C8F">
              <w:rPr>
                <w:lang w:val="ru-RU"/>
              </w:rPr>
              <w:t>{1&gt;{2&gt;&lt;2}</w:t>
            </w:r>
            <w:r>
              <w:rPr>
                <w:lang w:val="uk-UA"/>
              </w:rPr>
              <w:t>Ethereum 2.0</w:t>
            </w:r>
            <w:r w:rsidRPr="00263C8F">
              <w:rPr>
                <w:lang w:val="ru-RU"/>
              </w:rPr>
              <w:t>&lt;1}</w:t>
            </w:r>
            <w:r>
              <w:rPr>
                <w:lang w:val="uk-UA"/>
              </w:rPr>
              <w:t xml:space="preserve"> проєкт збільшив свій максимальний показник TPS до 100 000.</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Since its previous TPS was 12-15, this is quite an achievement.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Оскільки його попередній показник TPS був на рівні 12–15, це значне досягнення.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However, Ethereum is a very popular and widely used blockchain.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Однак блокчейн Ethereum є дуже популярним і широко використовується.</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such, it definitely has the need for a high TPS to handle traffic and micro-transactions from {1&gt;{2&gt;&lt;2}smart contract&lt;1}-based DApps.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Тож йому безперечно потрібен високий показник TPS для обробки трафіку та мікротранзакцій із додатків DApp на основі</w:t>
            </w:r>
            <w:r>
              <w:t>{1&gt;{2&gt;&lt;2}</w:t>
            </w:r>
            <w:r>
              <w:rPr>
                <w:lang w:val="uk-UA"/>
              </w:rPr>
              <w:t>смартконтрактів</w:t>
            </w:r>
            <w:r>
              <w:t>&lt;1}</w:t>
            </w:r>
            <w:r>
              <w:rPr>
                <w:lang w:val="uk-UA"/>
              </w:rPr>
              <w:t>.</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{1&gt;&lt;1}</w:t>
            </w:r>
          </w:p>
        </w:tc>
        <w:tc>
          <w:tcPr>
            <w:tcW w:w="6521" w:type="dxa"/>
            <w:tcMar>
              <w:top w:w="0" w:type="dxa"/>
              <w:left w:w="28" w:type="dxa"/>
              <w:right w:w="57" w:type="dxa"/>
            </w:tcMar>
          </w:tcPr>
          <w:p w:rsidR="00263C8F" w:rsidRPr="00B7524C" w:rsidRDefault="00263C8F" w:rsidP="005304C0">
            <w:pPr>
              <w:pStyle w:val="target"/>
              <w:rPr>
                <w:lang w:val="uk-UA"/>
              </w:rPr>
            </w:pPr>
            <w:r>
              <w:t>{1&gt;&lt;1}</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Another asset deserving of mention is {1&gt;{2&gt;&lt;2}XRP&lt;1}, a cryptocurrency created by Ripple.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Ще одним активом, який варто згадати, є </w:t>
            </w:r>
            <w:r w:rsidRPr="00263C8F">
              <w:rPr>
                <w:lang w:val="ru-RU"/>
              </w:rPr>
              <w:t>{1&gt;{2&gt;&lt;2}</w:t>
            </w:r>
            <w:r>
              <w:rPr>
                <w:lang w:val="uk-UA"/>
              </w:rPr>
              <w:t>XRP</w:t>
            </w:r>
            <w:r w:rsidRPr="00263C8F">
              <w:rPr>
                <w:lang w:val="ru-RU"/>
              </w:rPr>
              <w:t>&lt;1}</w:t>
            </w:r>
            <w:r>
              <w:rPr>
                <w:lang w:val="uk-UA"/>
              </w:rPr>
              <w:t> — криптовалюта, створена системою Ripple.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It doesn’t use a traditional blockchain but rather its own version called RippleNet.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Вона використовує не традиційний блокчейн, а власну версію під назвою RippleNet.</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Ripple and XRP have been scrutinized for the project’s centralization, however, it's still one of the fastest networks available today.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Ripple і XRP були ретельно перевірені на предмет централізації проєкту, однак мережа залишається однією з найшвидших на сьогодні.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RippleNet can allegedly handle up to 50,000 TPS, which is considerably higher than SWIFT.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RippleNet може обробляти до 50 000 TPS, що значно більше, ніж SWIFT.</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final word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Висновок</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cryptocurrency industry has been pursuing speed and scalability for years as demand grew.</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Зі зростанням попиту криптоіндустрія протягом багатьох років прагнула досягти швидкості й масштабованості.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crypto adoption continues to rise, there's no telling how high TPS might need to go to accommodate future demand.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Оскільки впровадження криптовалюти розширюється, неможливо сказати, наскільки високим має бути TPS, щоб задовольнити майбутній попит.</w:t>
            </w:r>
          </w:p>
        </w:tc>
      </w:tr>
      <w:tr w:rsidR="00263C8F" w:rsidRPr="00B7524C" w:rsidTr="00263C8F">
        <w:trPr>
          <w:trHeight w:val="423"/>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advancements made in improving TPS demonstrate that solutions do exist to meet demand, which bodes well for the success and sustainability of the industry at large.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Досягнуті успіхи в покращенні TPS демонструють, що існують рішення для задоволення попиту. Це хороший передвісник успіху та стійкості галузі в цілому.</w:t>
            </w:r>
          </w:p>
        </w:tc>
      </w:tr>
      <w:tr w:rsidR="00263C8F" w:rsidRPr="00B7524C" w:rsidTr="00263C8F">
        <w:trPr>
          <w:trHeight w:val="1510"/>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p>
        </w:tc>
        <w:tc>
          <w:tcPr>
            <w:tcW w:w="6521" w:type="dxa"/>
            <w:tcMar>
              <w:top w:w="0" w:type="dxa"/>
              <w:left w:w="28" w:type="dxa"/>
              <w:right w:w="57" w:type="dxa"/>
            </w:tcMar>
          </w:tcPr>
          <w:p w:rsidR="00263C8F" w:rsidRPr="00B7524C" w:rsidRDefault="00263C8F" w:rsidP="005304C0">
            <w:pPr>
              <w:pStyle w:val="target"/>
            </w:pP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Understand what transactions per second (TPS) means in crypto and why TPS is an important metric for cryptocurrency networks.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Зрозумійте, що означає «транзакції за секунду» (TPS) у криптовалюті та чому TPS є важливим показником для криптовалютних мереж.</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Learn more about the top blockchain networks for TPS today.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Дізнайтеся більше про найкращі на сьогодні блокчейн-мережі за показником TPS.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are Ethereum gas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таке комісії за gas в Ethereum?</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are Ethereum gas fees and why are they important?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таке комісії за gas в Ethereum і чому вони важливі?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Ethereum gas fees are payments made by individuals to cover the computing power needed to process and approve transactions on the Ethereum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Комісії за gas в Ethereum — це платежі, які здійснюються фізичними особами для забезпечення обчислювальної потужності, необхідної під час обробки та схвалення транзакцій у мережі Ethereum.</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Transactions on the network are confirmed by individuals known as validators.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Транзакції в мережі підтверджуються особами, відомими як валідатори.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These fees are important for a number of reasons.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Ці комісії важливі з кількох причин.</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First, they incentivize validators to maintain and secure the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По-перше, вони стимулюють валідаторів підтримувати та захищати мережу.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Second, they prevent spam and malicious activities by adding a cost to transactions.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По-друге, вони запобігають спаму та зловмисним діям, додаючи вартість транзакціям.</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Finally, they manage network traffic by prioritizing transactions with higher fees, ensuring smoother operations during high demand.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Нарешті, вони керують мережевим трафіком, оскільки пріоритет віддається транзакціям із вищими комісіями, що забезпечує стабільнішу роботу під час високого попиту.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 can I calculate Ethereum gas fees for my transactions?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обчислити комісії за gas в Ethereum для своїх транзакцій?</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To calculate Ethereum gas fees, you need to understand two components: the gas price and the gas limit.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Щоб обчислити комісії за gas в Ethereum, вам потрібно розуміти дві складові: ціна gas і ліміт gas.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Then, simply apply the following formula:</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Потім просто застосуйте таку формулу: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Gas fee = gas limit × (base fee + tip)</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комісія за gas = ліміт gas × (базова комісія + чайові)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gas limit is the maximum amount you’re willing to pay for the transaction, while the base fee is the minimum fee per gas unit set by the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Ліміт gas — це максимальна сума, яку ви готові заплатити за транзакцію, тоді як базова комісія — це встановлена мережею мінімальна комісія за одиницю gas.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And, the tip is an optional fee to expedite transaction processing.</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Крім того, чайові — це необов’язкова комісія за прискорення обробки транзакцій.</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Let's also look at an example.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Також розгляньмо приклад.</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If the gas limit is 100,000 and the gas price is 50 Gwei (0.000000050 ETH), the total gas fee would be 0.005 ETH (100,000 * 0.000000050).</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Якщо ліміт gas становить 100 000, а ціна gas становить 50 Gwei (0,000000050 ETH), то загальна комісія за gas становитиме 0,005 ETH (100 000 * 0,000000050).</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factors influence the variability of Ethereum gas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Які фактори впливають на мінливість комісій за gas в Ethereum?</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Several factors influence Ethereum gas fees, including the complexity of functions.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 комісії за gas в Ethereum впливають кілька факторів, зокрема складність функцій.</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More complex operations require higher computational power, and therefore higher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Складніші операції вимагають більшої обчислювальної потужності, а тому більших комісій.</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Meanwhile, urgent transactions with higher tips are prioritized on the network, which can increase fees during peak times.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Водночас термінові транзакції з вищими чайовими мають пріоритет у мережі, що може збільшити комісії в пікові періоди.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What's more, high network traffic and limited validators can lead to congestion, driving up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Більше того, за високого мережевого трафіку й обмеженої кількості валідаторів може статися перевантаження, що підвищить комісії.</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strategies can I use to reduce Ethereum gas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Які стратегії допоможуть зменшити комісії за gas в Ethereum?</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To minimize Ethereum gas fees, consider the following strategies: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Щоб мінімізувати комісії за gas в Ethereum, розгляньте наведені нижче стратегії.</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Monitor network demand: Check network congestion using tools like Etherscan or mempools before transacting.</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Відстежуйте попит у мережі: перед здійсненням транзакції перевіряйте перевантаження мережі за допомогою таких інструментів, як Etherscan або mempools.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Timing transactions: Execute transactions during off-peak times when fees are lower.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Обирайте час транзакцій: здійснюйте транзакції в непіковий час, коли комісії нижчі.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Use fee-offer decentralized applications: Some decentralized apps provide lower fees or rebates.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Використовуйте децентралізовані додатки, які пропонують комісії: деякі децентралізовані додатки пропонують нижчі комісії або знижки.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Acquire gas tokens: Mine gas tokens when fees are low and use them later.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Отримайте gas-токени: майніть gas-токени, коли комісії низькі, і використовуйте їх пізніше.</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Adopt Layer-2 solutions: Use Layer-2 platforms that offer scalable, cost-effective alternatives for transactions.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Використовуйте рішення рівня 2: користуйтеся платформами рівня 2, які пропонують масштабовані, економічно ефективні альтернативи для транзакцій.</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the world moves to decentralized finance (DeFi), more people are utilizing the Ethereum network, making Ethereum's gas fees a topic of discussion in the Web3 space.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Оскільки світ переходить до децентралізованого фінансування (DeFi), усе більше людей використовують мережу Ethereum, тому комісії за gas в Ethereum стають темою для обговорення в просторі Web3.</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utility of Ethereum's ecosystem has resulted in higher gas fees and increased congestion on the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Практичність екосистеми Ethereum спричинила підвищення комісій за gas і збільшення перевантаження мережі.</w:t>
            </w:r>
          </w:p>
        </w:tc>
      </w:tr>
      <w:tr w:rsidR="00263C8F" w:rsidRPr="00B7524C" w:rsidTr="00263C8F">
        <w:trPr>
          <w:trHeight w:val="1392"/>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p>
        </w:tc>
        <w:tc>
          <w:tcPr>
            <w:tcW w:w="6521" w:type="dxa"/>
            <w:tcMar>
              <w:top w:w="0" w:type="dxa"/>
              <w:left w:w="28" w:type="dxa"/>
              <w:right w:w="57" w:type="dxa"/>
            </w:tcMar>
          </w:tcPr>
          <w:p w:rsidR="00263C8F" w:rsidRPr="00B7524C" w:rsidRDefault="00263C8F" w:rsidP="005304C0">
            <w:pPr>
              <w:pStyle w:val="target"/>
            </w:pP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Gas fees are paid to miners on the Ethereum network to compensate them for validating transactions.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Комісії за gas сплачуються майнерам у мережі Ethereum, щоб компенсувати їм витрати на перевірку транзакцій.</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By encouraging validators to stay active, gas fees keep the network secure, and control traffic by prioritizing transactions with higher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Заохочуючи валідаторів залишатися активними, комісії за gas сприяють захисту мережі та контролю трафіку, оскільки пріоритет віддається транзакціям із вищими комісіями.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You can control gas costs by setting gas limits and adding tips to expedite transaction processing.</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 можете контролювати витрати на gas, установлюючи ліміти gas і додаючи чайові для прискорення обробки транзакцій.</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Gas fees for Ethereum vary based on complexity, urgency, and network traffic.</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Комісії за gas в Ethereum залежить від складності операцій, їх терміновості та мережевого трафіку.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Strategies to reduce gas fees include monitoring network demand, timing transactions, using decentralized apps with fee offers, acquiring gas tokens, and adopting Layer-2 solutions.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Стратегії зменшення комісій за gas включають відстеження попиту в мережі, вибір часу транзакцій, використання децентралізованих додатків, які пропонують комісії, отримання gas-токенів і використання рішень рівня 2.</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{1&gt;Understanding Ethereum gas fees&lt;1}</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Розуміння комісій за gas в Ethereum</w:t>
            </w:r>
            <w:r>
              <w:t>&lt;1}</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Gas is the measuring unit for the computational effort required to execute specific operations on the Ethereum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Gas є одиницею вимірювання обчислювальних зусиль, необхідних для виконання певних операцій у мережі Ethereum.</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In the {1&gt;{2&gt;&lt;2}Ethereum ecosystem&lt;1}, stakers are incentivized to maintain the network with tasks such as validating transactions.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В </w:t>
            </w:r>
            <w:r>
              <w:t>{1&gt;{2&gt;&lt;2}</w:t>
            </w:r>
            <w:r>
              <w:rPr>
                <w:lang w:val="uk-UA"/>
              </w:rPr>
              <w:t>екосистемі Ethereum</w:t>
            </w:r>
            <w:r>
              <w:t>&lt;1}</w:t>
            </w:r>
            <w:r>
              <w:rPr>
                <w:lang w:val="uk-UA"/>
              </w:rPr>
              <w:t xml:space="preserve"> стейкери заохочуються підтримувати мережу за допомогою таких завдань, як перевірка транзакцій.</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rewards for participating and contributing to the Ethereum network are paid in gas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Винагорода за участь і внесок у мережу Ethereum виплачується у вигляді комісій за gas.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To avoid accidental loops or other computational waste, the Ethereum network has set a limit on steps of code execution.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Щоб уникнути випадкових циклів або інших обчислювальних витрат, мережа Ethereum установила обмеження на етапи виконання коду.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fundamental unit of computation is referred to as “gas.”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Цю фундаментальну одиницю обчислення називають «gas».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Since {1&gt;{2&gt;&lt;2}cryptocurrency transactions&lt;1} require computational resources, every transaction requires a {3&gt;{4&gt;&lt;4}fee&lt;3}.</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Оскільки </w:t>
            </w:r>
            <w:r>
              <w:t>{1&gt;{2&gt;&lt;2}</w:t>
            </w:r>
            <w:r>
              <w:rPr>
                <w:lang w:val="uk-UA"/>
              </w:rPr>
              <w:t>криптовалютні транзакції</w:t>
            </w:r>
            <w:r>
              <w:t>&lt;1}</w:t>
            </w:r>
            <w:r>
              <w:rPr>
                <w:lang w:val="uk-UA"/>
              </w:rPr>
              <w:t xml:space="preserve"> потребують обчислювальних ресурсів, за кожну транзакцію стягується </w:t>
            </w:r>
            <w:r>
              <w:t>{3&gt;{4&gt;&lt;4}</w:t>
            </w:r>
            <w:r>
              <w:rPr>
                <w:lang w:val="uk-UA"/>
              </w:rPr>
              <w:t>комісія</w:t>
            </w:r>
            <w:r>
              <w:t>&lt;3}</w:t>
            </w:r>
            <w:r>
              <w:rPr>
                <w:lang w:val="uk-UA"/>
              </w:rPr>
              <w:t>.</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Since there are only a limited number of participants, the network can approve a limited amount of transactions.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Оскільки кількість учасників обмежена, мережа може схвалити обмежену кількість транзакцій.</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Transactors bid with higher gas limits to prioritize their transactions.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Відправники транзакцій пропонують вищі ліміти gas, щоб пріоритет віддавався їхнім транзакціям.</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a result, it provides a higher incentive to validators.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наслідок, це забезпечує вищий стимул для валідаторів.</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lastRenderedPageBreak/>
              <w:t>Gas fees also act as a security mechanism for the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Комісії за gas також є механізмом захисту мережі.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It prevents congestion caused by malicious actors or spam network transactions.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Вони запобігають перевантаженням, спричиненим зловмисниками або спам-транзакціями в мережі.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They're required to maintain the quality of transactions on the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Вони потрібні для підтримки якості транзакцій у мережі.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{1&gt;The importance of gas limits&lt;1}</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Важливість лімітів gas</w:t>
            </w:r>
            <w:r>
              <w:t>&lt;1}</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Gas limits are hard caps on user fees applied to approve Ethereum-based functions like sending {1&gt;{2&gt;&lt;2}Ether&lt;1} from one wallet to another or executing smart contracts.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Ліміти gas — це жорсткі обмеження комісій, які застосовуються для схвалення функцій в Ethereum, як-от надсилання </w:t>
            </w:r>
            <w:r>
              <w:t>{1&gt;{2&gt;&lt;2}</w:t>
            </w:r>
            <w:r>
              <w:rPr>
                <w:lang w:val="uk-UA"/>
              </w:rPr>
              <w:t>Ether</w:t>
            </w:r>
            <w:r>
              <w:t>&lt;1}</w:t>
            </w:r>
            <w:r>
              <w:rPr>
                <w:lang w:val="uk-UA"/>
              </w:rPr>
              <w:t xml:space="preserve"> з одного гаманця в інший або виконання смартконтрактів.</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It refers to the maximum capacity a wallet allows to charge for fees on the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Тобто це максимальні суми, які гаманець дозволяє стягувати як комісію в мережі.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a security layer, it prevents transactions from overcharging due to congestion or anomalies.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рівень безпеки, ліміти запобігають стягуванню надмірної плати за транзакції в результаті перевантажень або збоїв.</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Important terms to understand before setting gas limits Base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Важливі терміни, які слід зрозуміти перед установленням лімітів gas і базових комісій</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Ethereum transactions are applied to blocks to verify them.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Транзакції Ethereum групуються в блоки для перевірки.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Every block has a base fee, which is the minimum cost of submitting transactions.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Кожен блок має базову комісію, яка є мінімальною вартістю надсилання транзакцій.</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gas fees added to a transaction must at least equal the base fee for it to get included in the block.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Щоб транзакцію було включено в блок, додана до неї комісія за gas має принаймні дорівнювати базовій комісії.</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Tip/priority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Чайові та комісії за пріоритет</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In addition to base fees, a tip or a priority fee for validators can be added to the gas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Окрім базової комісії, до комісії за gas можна додати чайові або комісію за пріоритет для валідаторів.</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These fees are non-mandatory extra costs added by users to fasten the verification process.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Ці комісії є необов’язковими витратами, які додаються для прискорення процесу перевірки.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Tips encourage miners to prioritize transactions on the block faster.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Чайові заохочують майнерів швидше визначати пріоритетність транзакцій у блоці.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Max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Максимальні комісії</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Max fees refer to max-fee-per-gas, which are optional perimeters for gas limits.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Максимальні комісії — це максимальні комісії за gas, які є необов’язковими параметрами лімітів gas.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Max fees are the maximum limit you're willing to spend on gas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Максимальні комісії — це максимальний ліміт суми, яку ви готові витратити на комісії за gas.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max fee should exceed the total base fee and priority fee.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Максимальна комісія має перевищувати сумарне значення базової комісії та комісії за пріоритет.</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difference between the two gets refunded to the user.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Різниця між ними повертається користувачеві.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Calculating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Обчислення комісій</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Applications running Ethereum transactions can upgrade to automate transaction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Щоб автоматизувати комісії за транзакції, можна оновити додатки, які виконують транзакції в Ethereum.</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suggested fees include the base fee and tips predicted by the system.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Пропоновані комісії включають базову комісію та чайові, передбачені системою.</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makes it easier for you to execute transactions without the complexity of calculating the required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полегшує виконання транзакцій без складних обчислень необхідних комісій.</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Gas prices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Ціни gas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Ethereum gas prices have fluctuated with its utility and the innovation of decentralized applications (DApps) building on top of the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Ціни gas в Ethereum коливалися разом із практичністю мережі та інноваціями децентралізованих додатків (DApp), створених на основі мережі.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There are multiple factors that affect gas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Є кілька факторів, які впливають на комісії за gas.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{1&gt;Function complexity:&lt;1} The complexity of the function submitted on the Ethereum network affects the validation time.</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Складність функції:</w:t>
            </w:r>
            <w:r>
              <w:t>&lt;1}</w:t>
            </w:r>
            <w:r>
              <w:rPr>
                <w:lang w:val="uk-UA"/>
              </w:rPr>
              <w:t xml:space="preserve"> складність функції, надісланої в мережі Ethereum, впливає на час перевірки.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amount of effort contributed by validators to execute the task on the network determines the initial fee charge.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Обсяг зусиль, докладених валідаторами для виконання завдання в мережі, визначає початкову комісію.</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Multiple functionalities increase complexity, requiring more computational power and higher gas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Якщо функцій кілька, то складність підвищується, що потребує більшої обчислювальної потужності та більших комісій за gas.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{1&gt;Transaction urgency:&lt;1} The increased utility of Ethereum-based DApps has created an urgency for validation.</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Терміновість транзакції:</w:t>
            </w:r>
            <w:r>
              <w:t>&lt;1}</w:t>
            </w:r>
            <w:r>
              <w:rPr>
                <w:lang w:val="uk-UA"/>
              </w:rPr>
              <w:t xml:space="preserve"> висока практичність додатків DApp на основі Ethereum спричинила терміновість перевірки.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Layer-2 solutions on the network help to resolve this.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Рішення рівня 2 в мережі допомагають упоратись із цим.</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Nevertheless, the Ethereum blockchain still settles the transaction.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Однак блокчейн Ethereum усе ще проводить розрахунки за транзакціями.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{1&gt;Network status:&lt;1} The Ethereum network has limited validators, and low TPS (transactions per second) makes it prone to congestion during busy periods.</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Стан мережі:</w:t>
            </w:r>
            <w:r>
              <w:t>&lt;1}</w:t>
            </w:r>
            <w:r>
              <w:rPr>
                <w:lang w:val="uk-UA"/>
              </w:rPr>
              <w:t xml:space="preserve"> у мережі Ethereum є обмежена кількість валідаторів, а низький показник TPS (транзакції на секунду) робить її схильною до перевантажень у пікові періоди.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system is maintained by gas fees, which settle urgent transactions with higher priority fees first.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Система підтримується комісіями за gas, завдяки яким у першу чергу проводяться розрахунки за терміновими транзакціями з комісіями за пріоритет.</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network status determines gas prices, as a congested network repeatedly settles bids with higher tips before picking up transactions with base fees or no tips.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Стан мережі визначає ціни gas, оскільки перевантажена мережа спершу проводить розрахунки за транзакціями з вищими чайовими, а потім переходить до транзакцій із базовими комісіями або без чайових.</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 are Ethereum gas fees calculated?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обчислюються комісії за gas в Ethereum?</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Gas fees are made up of two components: the gas price and the gas limit.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Комісії за gas складаються з двох компонентів: ціни gas і ліміту gas.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When you initiate a transaction on the Ethereum network, you specify the amount of gas you're willing to pay for its execution.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Коли ви ініціюєте транзакцію в мережі Ethereum, ви вказуєте суму gas, яку готові заплатити за її виконання.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maximum amount you're willing to spend is the gas limit, and the base fee rate is how much it'll cost per unit of gas.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Максимальна сума, яку ви готові витратити — це ліміт gas, а базова комісія — це вартість одиниці gas.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total gas fees can be calculated using this formula:</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Загальну комісію за gas можна обчислити за такою формулою:</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{1&gt;Gas fees = gas limit x (base fee + tip)&lt;1}</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комісія за gas = ліміт gas x (базова комісія + чайові)</w:t>
            </w:r>
            <w:r>
              <w:t>&lt;1}</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total gas fee for a transaction can be calculated by multiplying the gas limit by the sum of the base fee and tip fee (if applied).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Загальну комісію за gas для транзакції можна обчислити шляхом множення ліміту gas на сумарне значення базової комісії та чайових (якщо є).</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It considers the minimum fee cost — the base fee and the priority fee or tips added to the transaction to make it faster.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 ній враховується мінімальна вартість комісії — базова комісія та комісія за пріоритет або чайові, які додаються до транзакції, щоб прискорити її.</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For example, if a transaction has a gas limit of 100,000 and a gas price of 50 Gwei (0.000000050 {1&gt;{2&gt;&lt;2}ETH&lt;1}), the total gas fee would be 0.005 ETH (100,000 * 0.000000050).</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Наприклад, якщо транзакція має ліміт gas 100 000 і ціну gas 50 Gwei (0,000000050 </w:t>
            </w:r>
            <w:r>
              <w:t>{1&gt;{2&gt;&lt;2}</w:t>
            </w:r>
            <w:r>
              <w:rPr>
                <w:lang w:val="uk-UA"/>
              </w:rPr>
              <w:t>ETH</w:t>
            </w:r>
            <w:r>
              <w:t>&lt;1}</w:t>
            </w:r>
            <w:r>
              <w:rPr>
                <w:lang w:val="uk-UA"/>
              </w:rPr>
              <w:t>), то загальна комісія за gas становитиме 0,005 ETH (100 000 * 0,000000050).</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Even with the correct calculations, the final gas fee can vary.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Навіть за правильних обчислень кінцева комісія за gas може відрізнятися.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base fee fluctuates, and the price can change depending on the demand of the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Базова комісія коливається, а ціна може змінюватися залежно від попиту в мережі.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If the network is congested, transactions with higher gas fees will be prioritized.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Якщо мережа перевантажена, транзакції з вищими комісіями за gas матимуть пріоритет.</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To execute urgent transactions, you increase the gas price to prioritize your transaction.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Якщо вам потрібно виконати термінові транзакції, ви підвищуєте ціну gas, щоб зробити свою транзакцію пріоритетною.</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 to reduce Ethereum gas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зменшити комісії за gas в Ethereum</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Ethereum's current limitations on speed have been the core reason for network congestion.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Поточні обмеження швидкості Ethereum є основною причиною перевантаження мережі.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However, the network's Dencun upgrade completed during 2024 helped to address the issue of high gas fee and bolster the network's scalability.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Однак оновлення Dencun, завершене протягом 2024 року, допомогло вирішити проблему високої комісії за gas і підвищити масштабованість мережі.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Meanwhile, there are a few ways to reduce gas fees on Ethereum.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Тим часом є кілька способів зменшити комісії за gas в Ethereum.</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Monitoring demand and network congestion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Відстежуйте попит та перевантаження мережі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You can monitor the Ethereum network to understand its status.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 можете відстежувати події в мережі Ethereum, щоб зрозуміти її стан.</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When demand is high, the network gets congested.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Коли попит високий, мережа перевантажується.</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One can check pending confirmed transactions on Etherscan or mempools before carrying out transactions.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Перед здійсненням транзакцій можна перевірити незавершені підтверджені транзакції через Etherscan або mempools.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Sync timings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Обирайте час</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lastRenderedPageBreak/>
              <w:t>Ethereum gas prices generally fluctuate in harmony with the volatility of its underlying asset, Ether.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Ціни gas в Ethereum зазвичай коливаються відповідно до волатильності базового активу Ether.</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Many users choose to study Ethereum's price action and events to estimate when gas fees will be at their lowest.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Багато користувачів вивчають динаміку цін і події в Ethereum, щоб оцінити, коли комісії за gas будуть найнижчими.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Explore DApps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Дослідіть додатки DApp</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Use DApps built on Ethereum that provide offers on transacting and participating in their ecosystem.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Використовуйте додатки DApp, створені на основі Ethereum, які надають пропозиції щодо транзакцій і участі в екосистемі.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These decentralized applications offer lower entry barriers for newer traders by eliminating high gas fees and providing rebate offers.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Ці децентралізовані додатки пропонують нижчі вхідні бар’єри для нових трейдерів, усуваючи високі комісії за gas і надаючи знижки.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Gas tokens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Gas-токени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You can earn ETH and create gas tokens by removing storage variables on the blockchain.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 можете заробляти ETH і створювати gas-токени, прибравши змінні зберігання в блокчейні.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When gas fees are low, you can mine gas tokens and use them later to pay gas fees or exchange them for Ethereum.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Коли комісії за gas низькі, ви можете майнити gas-токени та пізніше оплачувати ними комісії за gas або обміняти їх на Ethereum.</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Layer-2 solutions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Рішення рівня 2</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Layer-2 solutions on the Ethereum network are alternate solutions to deal with high gas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Рішення рівня 2 в мережі Ethereum є альтернативою, щоб не платити високі комісії за gas.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These complementary platforms enable users to scale up their transactions, {1&gt;{2&gt;&lt;2}zk-rollups&lt;1}, and side chains, which results in lower gas fees and faster transaction settlement times.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Ці додаткові платформи дають змогу масштабувати транзакції, </w:t>
            </w:r>
            <w:r>
              <w:t>{1&gt;{2&gt;&lt;2}</w:t>
            </w:r>
            <w:r>
              <w:rPr>
                <w:lang w:val="uk-UA"/>
              </w:rPr>
              <w:t>zk-rollup</w:t>
            </w:r>
            <w:r>
              <w:t>&lt;1}</w:t>
            </w:r>
            <w:r>
              <w:rPr>
                <w:lang w:val="uk-UA"/>
              </w:rPr>
              <w:t xml:space="preserve"> і сайдчейни, що знижує комісії за gas і скорочує час розрахунку за транзакціями.</w:t>
            </w:r>
          </w:p>
        </w:tc>
      </w:tr>
      <w:tr w:rsidR="00263C8F" w:rsidRPr="00B7524C" w:rsidTr="00263C8F">
        <w:trPr>
          <w:trHeight w:val="1189"/>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p>
        </w:tc>
        <w:tc>
          <w:tcPr>
            <w:tcW w:w="6521" w:type="dxa"/>
            <w:tcMar>
              <w:top w:w="0" w:type="dxa"/>
              <w:left w:w="28" w:type="dxa"/>
              <w:right w:w="57" w:type="dxa"/>
            </w:tcMar>
          </w:tcPr>
          <w:p w:rsidR="00263C8F" w:rsidRPr="00B7524C" w:rsidRDefault="00263C8F" w:rsidP="005304C0">
            <w:pPr>
              <w:pStyle w:val="target"/>
            </w:pP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High gas fees occur during high levels of congestion on the {1&gt;{2&gt;&lt;2}Ethereum&lt;1} blockchain.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Високі комісії за gas з'являються під час великого перевантаження в блокчейні </w:t>
            </w:r>
            <w:r>
              <w:t>{1&gt;{2&gt;&lt;2}</w:t>
            </w:r>
            <w:r>
              <w:rPr>
                <w:lang w:val="uk-UA"/>
              </w:rPr>
              <w:t>Ethereum</w:t>
            </w:r>
            <w:r>
              <w:t>&lt;1}</w:t>
            </w:r>
            <w:r>
              <w:rPr>
                <w:lang w:val="uk-UA"/>
              </w:rPr>
              <w:t>.</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Executing functions on Ethereum's network consumes computational power and requires gas fees to incentivize validators to carry out the task.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Виконання функцій у мережі Ethereum пов’язане зі споживанням обчислювальної потужності та потребує комісій за gas, щоб стимулювати валідаторів виконувати завдання.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fees are used to pay for calculations, storing or manipulating data, or transferring tokens, with each activity consuming different amounts of "gas" units.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Комісії використовуються для оплати за обчислення, зберігання чи обробку даних або переказ токенів, причому кожна діяльність споживає різну кількість одиниць «gas».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With the growing complexity of DApp functionalities, a smart contract's operations also increase as each transaction consumes more space in a limited-sized block.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 появою складніших функцій у додатках DApp кількість операцій зі смартконтрактами також збільшується, а кожна транзакція займає більше місця в блоці обмеженого розміру.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{1&gt;{2&gt;&lt;2}Upgrades&lt;1} to introduce improvements and advancement in Ethereum's infrastructure may address rising ETH gas prices and congestion on the network.</w:t>
            </w:r>
          </w:p>
        </w:tc>
        <w:tc>
          <w:tcPr>
            <w:tcW w:w="6521" w:type="dxa"/>
            <w:tcMar>
              <w:top w:w="0" w:type="dxa"/>
              <w:left w:w="28" w:type="dxa"/>
              <w:right w:w="57" w:type="dxa"/>
            </w:tcMar>
          </w:tcPr>
          <w:p w:rsidR="00263C8F" w:rsidRPr="00B7524C" w:rsidRDefault="00263C8F" w:rsidP="005304C0">
            <w:pPr>
              <w:pStyle w:val="target"/>
              <w:rPr>
                <w:lang w:val="uk-UA"/>
              </w:rPr>
            </w:pPr>
            <w:r>
              <w:t>{1&gt;{2&gt;&lt;2}</w:t>
            </w:r>
            <w:r>
              <w:rPr>
                <w:lang w:val="uk-UA"/>
              </w:rPr>
              <w:t>Оновлення</w:t>
            </w:r>
            <w:r>
              <w:t>&lt;1}</w:t>
            </w:r>
            <w:r>
              <w:rPr>
                <w:lang w:val="uk-UA"/>
              </w:rPr>
              <w:t xml:space="preserve"> для впровадження покращень і вдосконалення інфраструктури Ethereum можуть вирішити проблеми зростання цін gas і перевантаження мережі ETH.</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rPr>
                <w:color w:val="A6A6A6" w:themeColor="background1" w:themeShade="A6"/>
              </w:rPr>
              <w:t>{1&gt;&lt;1}</w:t>
            </w:r>
          </w:p>
        </w:tc>
        <w:tc>
          <w:tcPr>
            <w:tcW w:w="6521" w:type="dxa"/>
            <w:tcMar>
              <w:top w:w="0" w:type="dxa"/>
              <w:left w:w="28" w:type="dxa"/>
              <w:right w:w="57" w:type="dxa"/>
            </w:tcMar>
          </w:tcPr>
          <w:p w:rsidR="00263C8F" w:rsidRPr="00B7524C" w:rsidRDefault="00263C8F" w:rsidP="005304C0">
            <w:pPr>
              <w:pStyle w:val="target"/>
            </w:pP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Understand what Ethereum gas fees are and what role they play in the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Зрозумійте, що таке комісії за gas в Ethereum і яку роль вони відіграють у мережі.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Learn about how to reduce Ethereum gas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Дізнайтеся, як зменшити комісії за gas в Ethereum.</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TRON wallet multisignature scams: what they are and how to avoid them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Шахрайство з мультипідписом у гаманцях TRON: що це таке та як його уникнути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are TRON wallets?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таке гаманці TRON?</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TRON network supports multiple different wallets built for a variety of user needs.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Мережа TRON підтримує кілька типів гаманців, створених для різноманітних потреб користувачів.</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includes {1&gt;{2&gt;&lt;2}hardware wallets&lt;1}, software wallets, and web-based wallets.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Це </w:t>
            </w:r>
            <w:r>
              <w:t>{1&gt;{2&gt;&lt;2}</w:t>
            </w:r>
            <w:r>
              <w:rPr>
                <w:lang w:val="uk-UA"/>
              </w:rPr>
              <w:t>апаратні гаманці</w:t>
            </w:r>
            <w:r>
              <w:t>&lt;1}</w:t>
            </w:r>
            <w:r>
              <w:rPr>
                <w:lang w:val="uk-UA"/>
              </w:rPr>
              <w:t>, програмні гаманці та вебгаманці.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These wallets support users in storing and transacting with their TRX tokens, and allow users to also interact with decentralized applications built on the TRON blockchain.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Ці гаманці дають змогу користувачам зберігати й переказувати токени TRX, а також взаємодіяти з децентралізованими додатками, створеними на основі блокчейну TRON.</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does multisignature mean?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означає мультипідпис?</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In the context of wallets, multisignature refers to a security measure built into the wallet.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 контексті гаманців мультипідпис — це захід безпеки, вбудований у гаманець.</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Multisignature wallets can be controlled by multiple users and can be programmed to require numerous different keys to complete a transaction.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Гаманцями з мультипідписом можуть керувати кілька користувачів. Їх також можна запрограмувати на введення кількох різних ключів для завершення транзакції.</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a result, it's possible that no single user can access the wallet and its assets alone.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результат, можливою є ситуація, коли жоден користувач поодинці не отримає доступ до гаманця та його активів.</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What's the difference between multisignature and single-signature?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Яка різниця між мультипідписом і одним підписом?</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Where a multisignature wallet can be accessed and used with multiple private keys, single-signature wallets only require one private key for transactions to be completed.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Гаманець із мультипідписом можна відкрити й використовувати за допомогою кількох приватних ключів, а гаманці з одним підписом потребують лише одного приватного ключа для завершення транзакцій.</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In multisignature wallets, a minimum weighting threshold must be met to authorize a transaction.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 гаманцях із мультипідписом для авторизації транзакції потрібно досягнути мінімального порогу «ваги».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Each signer is given a weight which demonstrates their importance in the transaction process.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Кожному підписанту надається вага, яка демонструє його важливість у процесі транзакції.</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For example, if the minimum weightage is three, a transaction can be made using one signer with a weighting of two and one signer with a weighting of one.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Наприклад, якщо мінімальна вага становить три, то транзакцію можна здійснити за допомогою одного підписанта з вагою два та одного підписанта з вагою один.</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Alternatively, the same transaction can be made by one signer with a weighting of three.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Або таку транзакцію може здійснити один підписант із вагою три.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Is a multisignature wallet more secure than a single-signature wallet?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Чи безпечніший гаманець із мультипідписом, ніж гаманець з одним підписом?</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 multisignature wallet is theoretically more secure than a single-signature wallet because it requires multiple parties to sign off on a transaction.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Гаманець із мультипідписом теоретично безпечніший, ніж гаманець з одним підписом, оскільки транзакцію мають підписати кілька сторін.</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However, that's not to say multisignature wallets aren't without their risk.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Однак це не означає, що гаманці з мультипідписом позбавлені ризику.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technology is still a target for scammers who attempt to manipulate the multisignature process to gain control of a wallet and its assets.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Ця технологія все ще є мішенню для шахраїв, які намагаються маніпулювати процесом мультипідпису, щоб отримати контроль над гаманцем та його активами.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blockchain technology becomes more widespread, the security of digital assets is increasingly critical.</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Оскільки технологія блокчейну все більше поширюється, безпека цифрових активів стає дедалі критичнішою.</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Towards this end, the multisignature (multisig) mechanism is a security measure that's gaining attention and adoption among users.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Тому механізм мультипідпису є заходом безпеки, який привертає увагу користувачів і активно застосовується.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Through this system, a wallet can be controlled by multiple users, requiring several signatures to complete a transaction.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За допомогою цієї системи гаманець можуть контролювати кілька користувачів, а для завершення транзакції потрібно кілька підписів.</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can be compared to a safe that needs multiple keys to open — only when all keyholders cooperate can the safe be accessed.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можна порівняти із сейфом, для відкриття якого потрібно кілька ключів — доступ до сейфа можна отримати, лише коли всі власники ключів співпрацюють.</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{1&gt;{2&gt;&lt;2}TRON&lt;1} wallets adopt multisig transactions to help safeguard user assets.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У гаманцях </w:t>
            </w:r>
            <w:r>
              <w:t>{1&gt;{2&gt;&lt;2}</w:t>
            </w:r>
            <w:r>
              <w:rPr>
                <w:lang w:val="uk-UA"/>
              </w:rPr>
              <w:t>TRON</w:t>
            </w:r>
            <w:r>
              <w:t>&lt;1}</w:t>
            </w:r>
            <w:r>
              <w:rPr>
                <w:lang w:val="uk-UA"/>
              </w:rPr>
              <w:t xml:space="preserve"> застосовуються транзакції з мультипідписом, щоб захистити активи користувачів.</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However, the product is inevitably the target of scams as bad actors seek out vulnerabilities in order to steal funds.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Однак продукт неминуче стає об’єктом шахрайства, оскільки зловмисники шукають вразливі місця, щоб викрасти кошти.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In this article, we'll delve into the application of multisig in TRON wallets and how you can guard against potential scams.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 цій статті ми докладно розглянемо застосування мультипідпису в гаманцях TRON і способи захисту від потенційного шахрайства.</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rPr>
                <w:color w:val="A6A6A6" w:themeColor="background1" w:themeShade="A6"/>
              </w:rPr>
              <w:t>TL;DR</w:t>
            </w:r>
          </w:p>
        </w:tc>
        <w:tc>
          <w:tcPr>
            <w:tcW w:w="6521" w:type="dxa"/>
            <w:tcMar>
              <w:top w:w="0" w:type="dxa"/>
              <w:left w:w="28" w:type="dxa"/>
              <w:right w:w="57" w:type="dxa"/>
            </w:tcMar>
          </w:tcPr>
          <w:p w:rsidR="00263C8F" w:rsidRPr="00B7524C" w:rsidRDefault="00263C8F" w:rsidP="005304C0">
            <w:pPr>
              <w:pStyle w:val="target"/>
            </w:pP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Although TRON ecosystem wallets use multisignatures for robust security, bad actors have found ways to manipulate the technology to commit fraud.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Хоча для надійного захисту активів у гаманцях екосистеми TRON використовуються мультипідписи, зловмисники знайшли способи маніпулювати технологією для здійснення шахрайства.</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Multisignature wallets can be programmed to require more than one private key to be used to complete transactions, adding an additional layer of security.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Гаманці з мультипідписом можна запрограмувати так, щоб для завершення транзакцій потрібно було ввести кілька приватних ключів. Це додає ще один рівень захисту.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 xml:space="preserve">Multisignature wallets are an alternative to single-signature wallets, </w:t>
            </w:r>
            <w:r>
              <w:lastRenderedPageBreak/>
              <w:t>which allows transactions to be made using a single private key.</w:t>
            </w:r>
          </w:p>
        </w:tc>
        <w:tc>
          <w:tcPr>
            <w:tcW w:w="6521" w:type="dxa"/>
            <w:tcMar>
              <w:top w:w="0" w:type="dxa"/>
              <w:left w:w="28" w:type="dxa"/>
              <w:right w:w="57" w:type="dxa"/>
            </w:tcMar>
          </w:tcPr>
          <w:p w:rsidR="00263C8F" w:rsidRPr="00B7524C" w:rsidRDefault="00263C8F" w:rsidP="005304C0">
            <w:pPr>
              <w:pStyle w:val="target"/>
              <w:rPr>
                <w:lang w:val="uk-UA"/>
              </w:rPr>
            </w:pPr>
            <w:r>
              <w:rPr>
                <w:lang w:val="uk-UA"/>
              </w:rPr>
              <w:lastRenderedPageBreak/>
              <w:t xml:space="preserve">Гаманці з мультипідписом є альтернативою гаманцям з одним </w:t>
            </w:r>
            <w:r>
              <w:rPr>
                <w:lang w:val="uk-UA"/>
              </w:rPr>
              <w:lastRenderedPageBreak/>
              <w:t>підписом, які дають змогу здійснювати транзакції за допомогою одного приватного ключа.</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lastRenderedPageBreak/>
              <w:t>Common TRON multisignature scams include bad actors claiming to need TRX for transaction fees to convince victims to share TRX tokens.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Один із поширених видів шахрайства з мультипідписом TRON полягає в тому, що зловмисники переконують жертв поділитися токенами TRX, заявляючи нібито TRX потрібні їм для оплати комісій за транзакції.</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Another scam involves tricking victims into sharing their private keys or seed phrases before changing the signing mechanism to maliciously gain control of assets.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Інший вид шахрайства полягає в тому, що жертв обманом змушують поділитися приватними ключами або seed-фразами, а потім змінюють механізм підпису, щоб зловмисно отримати контроль над активами.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You can prevent TRON wallet multisignature scams by protecting private keys, avoiding clicking suspicious links, frequently checking account permissions for unauthorized addresses, and only downloading wallet software from official sources.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 можете запобігти шахрайству з мультипідписом у гаманці TRON, захистивши приватні ключі, не натискаючи підозрілі посилання, часто перевіряючи дозволи акаунта для неавторизованих адрес і завантажуючи програмне забезпечення гаманця лише з офіційних джерел.</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Difference between single-signature and multisignature wallets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Відмінність між гаманцями з одним підписом і гаманцями з мультипідписом</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On cryptocurrency networks, standard transactions are called single-signature transactions because they require only one wallet signature to be completed.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 криптовалютних мережах стандартні транзакції називаються транзакціями з одним підписом, оскільки вони потребують лише одного підпису в гаманці.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Single-signature wallets also need only one private key to authorize transactions, making them user-friendly for individual users or scenarios without complex permission management.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Гаманці з одним підписом також потребують лише одного приватного ключа для авторизації транзакцій, що робить їх зручними для окремих користувачів або ситуацій, оскільки не потрібне складне керування дозволами.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In contrast, blockchains like TRON support multisig mechanisms.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Натомість блокчейни на зразок TRON підтримують механізми мультипідпису.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 multisig wallet allows an account to be managed by multiple private keys, and transactions need several private key signatures to be executed.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Гаманець із мультипідписом дає змогу керувати акаунтом за допомогою кількох приватних ключів, а для виконання транзакцій потрібно кілька підписів приватним ключем.</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Each signer in a multisig setup is given a weight, indicating their importance in the transaction process.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 налаштуваннях мультипідпису кожному підписанту надається «вага», яка вказує на його важливість у процесі транзакції.</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total weight of signatures must reach a predefined threshold to authorize the transaction.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Загальна вага підписів має досягати заздалегідь визначеного порогу авторизації транзакції.</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For instance, if the threshold is two, it means either one signer with a weight of two or multiple signers with combined weights equal to or exceeding two are required.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Наприклад, якщо порогове значення становить два, то потрібен або один підписант із вагою два, або кілька підписантів із сумарною вагою два чи більше.</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number of signatures needed is based on the threshold and can be configured according to specific requirements.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Кількість необхідних підписів залежить від порогу та налаштовується відповідно до конкретних вимог.</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TRON multisig scenarios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Ситуації з мультипідписом TRON</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Based on user interactions, the following scenarios may lead to multisig setups: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До налаштування мультипідпису можуть призвести наведені нижче дії користувача.</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 User self-initiated multisig setup</w:t>
            </w:r>
          </w:p>
        </w:tc>
        <w:tc>
          <w:tcPr>
            <w:tcW w:w="6521" w:type="dxa"/>
            <w:tcMar>
              <w:top w:w="0" w:type="dxa"/>
              <w:left w:w="28" w:type="dxa"/>
              <w:right w:w="57" w:type="dxa"/>
            </w:tcMar>
          </w:tcPr>
          <w:p w:rsidR="00263C8F" w:rsidRPr="00B7524C" w:rsidRDefault="00263C8F" w:rsidP="005304C0">
            <w:pPr>
              <w:pStyle w:val="target"/>
              <w:rPr>
                <w:lang w:val="uk-UA"/>
              </w:rPr>
            </w:pPr>
            <w:r>
              <w:rPr>
                <w:lang w:val="uk-UA"/>
              </w:rPr>
              <w:t>1. Користувач сам ініціює налаштування мультипідпису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Some users might accidentally enable multisig while exploring wallet functions.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Деякі користувачі можуть випадково ввімкнути мультипідпис, коли вивчають функцій гаманця.</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When transferring assets, they find that at least two wallet addresses are required to sign and confirm the transaction, causing a transaction failure.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Під час переказу активів вони виявляють, що для підписання та підтвердження транзакції потрібні принаймні дві адреси гаманця. Тож транзакцію не вдається здійснити.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{1&gt;Solution:&lt;1} This issue stems from user error.</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t>{1&gt;</w:t>
            </w:r>
            <w:r>
              <w:rPr>
                <w:lang w:val="uk-UA"/>
              </w:rPr>
              <w:t>Рішення.</w:t>
            </w:r>
            <w:r w:rsidRPr="00263C8F">
              <w:rPr>
                <w:lang w:val="ru-RU"/>
              </w:rPr>
              <w:t>&lt;1}</w:t>
            </w:r>
            <w:r>
              <w:rPr>
                <w:lang w:val="uk-UA"/>
              </w:rPr>
              <w:t xml:space="preserve"> Ця проблема виникає через помилку користувача.</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assets remain secure, and users only need to meet the multisig requirements or disable the multisig setting to execute transactions with a single signature.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Активи залишаються в безпеці, і користувачам потрібно лише виконувати вимоги мультипідпису або вимкнути його, щоб здійснювати транзакції з одним підписом.</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2. Importing private keys or seed phrases from the web</w:t>
            </w:r>
          </w:p>
        </w:tc>
        <w:tc>
          <w:tcPr>
            <w:tcW w:w="6521" w:type="dxa"/>
            <w:tcMar>
              <w:top w:w="0" w:type="dxa"/>
              <w:left w:w="28" w:type="dxa"/>
              <w:right w:w="57" w:type="dxa"/>
            </w:tcMar>
          </w:tcPr>
          <w:p w:rsidR="00263C8F" w:rsidRPr="00B7524C" w:rsidRDefault="00263C8F" w:rsidP="005304C0">
            <w:pPr>
              <w:pStyle w:val="target"/>
              <w:rPr>
                <w:lang w:val="uk-UA"/>
              </w:rPr>
            </w:pPr>
            <w:r>
              <w:rPr>
                <w:lang w:val="uk-UA"/>
              </w:rPr>
              <w:t>2. Імпорт приватних ключів або seed-фраз з Інтернету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Users might import private keys or {1&gt;{2&gt;&lt;2}seed phrases&lt;1} from online sources, unaware that these wallets are already set as multisig.</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Користувачі можуть імпортувати приватні ключі або </w:t>
            </w:r>
            <w:r>
              <w:t>{1&gt;{2&gt;&lt;2}</w:t>
            </w:r>
            <w:r>
              <w:rPr>
                <w:lang w:val="uk-UA"/>
              </w:rPr>
              <w:t xml:space="preserve">seed-фрази </w:t>
            </w:r>
            <w:r>
              <w:t>&lt;1}</w:t>
            </w:r>
            <w:r>
              <w:rPr>
                <w:lang w:val="uk-UA"/>
              </w:rPr>
              <w:t xml:space="preserve"> з онлайн-джерел, не знаючи, що в цих гаманцях уже налаштовано мультипідпис.</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When attempting to transfer assets, they find the wallet requires multiple signatures.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Під час спроби переказати активи вони виявляють, що гаманець вимагає кілька підписів.</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{1&gt;Solution:&lt;1} Avoid importing private keys or seed phrases from untrusted sources.</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Рішення.</w:t>
            </w:r>
            <w:r>
              <w:t>&lt;1}</w:t>
            </w:r>
            <w:r>
              <w:rPr>
                <w:lang w:val="uk-UA"/>
              </w:rPr>
              <w:t xml:space="preserve"> Не імпортуйте приватні ключі або seed-фрази з ненадійних джерел.</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Make sure that the source of private keys and seed phrases is reliable.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Переконайтеся, що джерело приватних ключів і seed-фраз є надійним.</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3. Leaking private keys or seed phrases to scammers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3. Витік приватних ключів або seed-фраз до шахраїв</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Users unknowingly disclose their private keys or seed phrases to scammers, who then set up the wallet as multisig, preventing the user from independently transferring assets.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Користувачі несвідомо розкривають свої приватні ключі або seed-фрази шахраям, які потім налаштовують у гаманці мультипідпис, що не дозволяє користувачеві самостійно переказувати активи.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{1&gt;Solution:&lt;1} Never share your private keys or seed phrases with anyone, even if they claim to be technical support or a friend.</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Рішення.</w:t>
            </w:r>
            <w:r>
              <w:t>&lt;1}</w:t>
            </w:r>
            <w:r>
              <w:rPr>
                <w:lang w:val="uk-UA"/>
              </w:rPr>
              <w:t xml:space="preserve"> Ніколи нікому не повідомляйте свої приватні ключі або seed-фрази, навіть якщо хтось видає себе за службу технічної підтримки чи друга.</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Keep these details in a secure place that only you can access.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Зберігайте ці дані в безпечному місці, доступ до якого маєте лише ви.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4. Clicking on third-party malicious links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4. Натискання шкідливих сторонніх посилань</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Users click on phishing links that lead to wallet permission changes.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Користувачі натискають фішинг-посилання, що призводить до зміни дозволів гаманця.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Scammers create websites offering discounted gift cards or top-ups, enticing users to click the links and make purchases.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Шахраї створюють вебсайти, які пропонують подарункові картки зі знижками або поповненнями, спонукаючи користувачів переходити за посиланнями та робити покупки.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These sites execute code to elevate permissions maliciously.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Ці сайти виконують код для зловмисного підвищення дозволів.</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Once users confirm and input their password for the transaction, their wallet permissions are altered, granting scammers multisig control.</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Щойно користувач вводить свій пароль для підтвердження транзакції, дозволи його гаманця змінюються, надаючи шахраям контроль через мультипідпис.</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{1&gt;Solution:&lt;1} Avoid clicking on links from unknown sources.</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t>{1&gt;</w:t>
            </w:r>
            <w:r>
              <w:rPr>
                <w:lang w:val="uk-UA"/>
              </w:rPr>
              <w:t>Рішення.</w:t>
            </w:r>
            <w:r w:rsidRPr="00263C8F">
              <w:rPr>
                <w:lang w:val="ru-RU"/>
              </w:rPr>
              <w:t>&lt;1}</w:t>
            </w:r>
            <w:r>
              <w:rPr>
                <w:lang w:val="uk-UA"/>
              </w:rPr>
              <w:t xml:space="preserve"> Не натискайте посилання з невідомих джерел.</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Regularly check wallet account permissions to ensure no unauthorized accounts have been added as multisig accounts.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Регулярно перевіряйте дозволи акаунтів гаманця, щоб переконатися, що не додано неавторизовані акаунти з мультипідписом.</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{1&gt;&lt;1}{2&gt;&lt;2}</w:t>
            </w:r>
          </w:p>
        </w:tc>
        <w:tc>
          <w:tcPr>
            <w:tcW w:w="6521" w:type="dxa"/>
            <w:tcMar>
              <w:top w:w="0" w:type="dxa"/>
              <w:left w:w="28" w:type="dxa"/>
              <w:right w:w="57" w:type="dxa"/>
            </w:tcMar>
          </w:tcPr>
          <w:p w:rsidR="00263C8F" w:rsidRPr="00B7524C" w:rsidRDefault="00263C8F" w:rsidP="005304C0">
            <w:pPr>
              <w:pStyle w:val="target"/>
              <w:rPr>
                <w:lang w:val="uk-UA"/>
              </w:rPr>
            </w:pPr>
            <w:r>
              <w:t>{1&gt;&lt;1}{2&gt;&lt;2}</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Common multisig scams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Поширені види шахрайства з мультипідписом</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Criminals use various tactics to perform multisig scams that you need to be aware of.</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Для здійснення шахрайства з мультипідписом злочинці використовують різноманітні тактики, про які вам потрібно знати.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 Shared private key or seed phrase scam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1. Шахрайство з наданням приватного ключа або seed-фрази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Scammers share private keys or seed phrases of wallets with assets, claiming they lack the {1&gt;{2&gt;&lt;2}TRX&lt;1} (the TRON network's token) for transaction fees, and therefore need assistance.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Шахраї діляться приватними ключами або seed-фразами гаманців з активами, стверджуючи, що їм не вистачає </w:t>
            </w:r>
            <w:r>
              <w:t>{1&gt;{2&gt;&lt;2}</w:t>
            </w:r>
            <w:r>
              <w:rPr>
                <w:lang w:val="uk-UA"/>
              </w:rPr>
              <w:t>TRX</w:t>
            </w:r>
            <w:r>
              <w:t>&lt;1}</w:t>
            </w:r>
            <w:r>
              <w:rPr>
                <w:lang w:val="uk-UA"/>
              </w:rPr>
              <w:t xml:space="preserve"> (токена мережі TRON) для оплати комісій за транзакції, тому їм потрібна допомога.</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Users send TRX to cover transaction fees into the wallet, but discover they can't transfer the wallet assets.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Користувачі надсилають у гаманець TRX для оплати комісій за транзакції, але виявляють, що не можуть переказати активи з гаманця.</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{1&gt;Example:&lt;1} Recently, some users on X and Telegram received such requests from scammers: "I have 100-1000 USDT in my wallet, but the wallet doesn't have enough TRX, which is needed for transaction fees.</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Приклад.</w:t>
            </w:r>
            <w:r>
              <w:t>&lt;1}</w:t>
            </w:r>
            <w:r>
              <w:rPr>
                <w:lang w:val="uk-UA"/>
              </w:rPr>
              <w:t xml:space="preserve"> Нещодавно деякі користувачі X і Telegram отримали такі запити від шахраїв: «У мене в гаманці 100–1000 USDT, але недостатньо TRX для оплати комісій за транзакції.</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Here are my wallet address, private key, and seed phrase.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Ось адреса мого гаманця, приватний ключ і seed-фраза.</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If you can help me transfer, I'll reward you with a few hundred USDT from the wallet."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Якщо ви допоможете мені з переказом, я винагороджу вас кількома сотнями USDT з гаманця».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 user responds, thinking the wallet holder is a new user, and offers help.</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Користувач відповідає, думаючи, що власник гаманця є новим користувачем, і пропонує допомогу.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After importing the private key or seed phrase, they see the balance but can't transfer it.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Після імпорту приватного ключа або seed-фрази він бачить баланс, але не може його переказати.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 xml:space="preserve">The scammer then asks for TRX for transaction fees, but even after </w:t>
            </w:r>
            <w:r>
              <w:lastRenderedPageBreak/>
              <w:t>sending it, the transfer still fails, as the wallet was initially set up as a multisig wallet and users won’t have the full authorization to transfer the asset out of the wallet.</w:t>
            </w:r>
          </w:p>
        </w:tc>
        <w:tc>
          <w:tcPr>
            <w:tcW w:w="6521" w:type="dxa"/>
            <w:tcMar>
              <w:top w:w="0" w:type="dxa"/>
              <w:left w:w="28" w:type="dxa"/>
              <w:right w:w="57" w:type="dxa"/>
            </w:tcMar>
          </w:tcPr>
          <w:p w:rsidR="00263C8F" w:rsidRPr="00B7524C" w:rsidRDefault="00263C8F" w:rsidP="005304C0">
            <w:pPr>
              <w:pStyle w:val="target"/>
              <w:rPr>
                <w:lang w:val="uk-UA"/>
              </w:rPr>
            </w:pPr>
            <w:r>
              <w:rPr>
                <w:lang w:val="uk-UA"/>
              </w:rPr>
              <w:lastRenderedPageBreak/>
              <w:t xml:space="preserve">Потім шахрай просить надати TRX для комісій за транзакції, але </w:t>
            </w:r>
            <w:r>
              <w:rPr>
                <w:lang w:val="uk-UA"/>
              </w:rPr>
              <w:lastRenderedPageBreak/>
              <w:t>навіть після надсилання TRX усе одно не вдається здійснити переказ, оскільки із самого початку в гаманці ввімкнено мультипідпис і користувач не має повної авторизації для переказу активів із гаманця.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lastRenderedPageBreak/>
              <w:t>2. Private key or seed phrase leak scam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2. Шахрайство з витоком приватного ключа або seed-фрази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Scammers obtain users' private keys or seed phrases and change the signing mechanism without consent.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Шахраї отримують приватні ключі або seed-фрази користувачів і змінюють механізм підписання без їх згоди.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When users attempt to transfer assets, they find the wallet requires multiple signatures, and the scammer can transfer the assets.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Коли користувачі намагаються переказати активи, вони виявляють, що гаманець вимагає кілька підписів, а шахрай може переказувати активи.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{1&gt;Example:&lt;1} When scammers get hold of a user's seed phrase or private key, they can modify the account permissions, making the wallet jointly controlled by the user and scammer address.</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 xml:space="preserve">Приклад. </w:t>
            </w:r>
            <w:r>
              <w:t>&lt;1}</w:t>
            </w:r>
            <w:r>
              <w:rPr>
                <w:lang w:val="uk-UA"/>
              </w:rPr>
              <w:t xml:space="preserve"> Коли шахраї отримують seed-фразу або приватний ключ користувача, вони можуть змінити дозволи акаунта так, щоб гаманець спільно контролювався адресами користувача та шахрая.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scammer sets a threshold of three, giving their own address a weight of two and the user address a weight of one.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Шахрай установлює порогове значення три, надаючи своїй адресі вагу два, а адресі користувача — один.</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user can’t perform any transaction alone, as their address weightage is insufficient.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Користувач не може виконати жодну транзакцію самостійно, оскільки вага його адреси недостатня.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However, the scammer, with their higher weightage, can transfer assets out of the wallets.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Однак шахрай, маючи більшу вагу, може вивести активи з гаманця.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Users might not notice until they try to use the wallet, but by then their assets could already be compromised.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Користувачі можуть не помічати цього, поки не спробують скористатися гаманцем, але на той час їхні активи вже можуть бути викрадені.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 to Identify a TRON multisig wallet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визначити гаманець TRON із мультипідписом</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{1&gt;Using TRON block explorer:&lt;1} Enter the wallet address in the search bar and check if "Owner Permission" or "Active Permission" is authorized to two or more accounts.</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t>{1&gt;</w:t>
            </w:r>
            <w:r>
              <w:rPr>
                <w:lang w:val="uk-UA"/>
              </w:rPr>
              <w:t>За допомогою переглядача блоків TRON:</w:t>
            </w:r>
            <w:r w:rsidRPr="00263C8F">
              <w:rPr>
                <w:lang w:val="ru-RU"/>
              </w:rPr>
              <w:t>&lt;1}</w:t>
            </w:r>
            <w:r>
              <w:rPr>
                <w:lang w:val="uk-UA"/>
              </w:rPr>
              <w:t xml:space="preserve"> введіть адресу гаманця в рядок пошуку та перевірте, чи авторизовано «Дозвіл власника» або «Активний дозвіл» для двох або кількох акаунтів.</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2. {1&gt;Checking account permissions:&lt;1} In the TRON wallet app, review the account permission settings.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2. </w:t>
            </w:r>
            <w:r>
              <w:t>{1&gt;</w:t>
            </w:r>
            <w:r>
              <w:rPr>
                <w:lang w:val="uk-UA"/>
              </w:rPr>
              <w:t>Перевіривши дозволи акаунтів:</w:t>
            </w:r>
            <w:r>
              <w:t>&lt;1}</w:t>
            </w:r>
            <w:r>
              <w:rPr>
                <w:lang w:val="uk-UA"/>
              </w:rPr>
              <w:t xml:space="preserve"> перегляньте налаштування дозволів акаунтів у додатку гаманця TRON.</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 to prevent multisig scams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запобігти шахрайству з мультипідписом</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{1&gt;Protect private keys and seed phrases:&lt;1} Never share these sensitive details with anyone.</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Захистіть приватні ключі та seed-фрази:</w:t>
            </w:r>
            <w:r>
              <w:t>&lt;1}</w:t>
            </w:r>
            <w:r>
              <w:rPr>
                <w:lang w:val="uk-UA"/>
              </w:rPr>
              <w:t xml:space="preserve"> ніколи нікому не повідомляйте цю конфіденційну інформацію.</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{1&gt;Avoid clicking suspicious links:&lt;1} Don't click on links from unknown sources, especially those disguised as transaction or authorization links.</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t>{1&gt;</w:t>
            </w:r>
            <w:r>
              <w:rPr>
                <w:lang w:val="uk-UA"/>
              </w:rPr>
              <w:t>Не натискайте підозрілі посилання:</w:t>
            </w:r>
            <w:r w:rsidRPr="00263C8F">
              <w:rPr>
                <w:lang w:val="ru-RU"/>
              </w:rPr>
              <w:t>&lt;1}</w:t>
            </w:r>
            <w:r>
              <w:rPr>
                <w:lang w:val="uk-UA"/>
              </w:rPr>
              <w:t xml:space="preserve"> не натискайте посилання з невідомих джерел, особливо ті, які замасковано під посилання на транзакцію чи авторизацію.</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{1&gt;Regularly check account permissions:&lt;1} Make sure no unauthorized addresses are added to your multisig account.</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t>{1&gt;</w:t>
            </w:r>
            <w:r>
              <w:rPr>
                <w:lang w:val="uk-UA"/>
              </w:rPr>
              <w:t>Регулярно перевіряйте дозволи акаунтів:</w:t>
            </w:r>
            <w:r w:rsidRPr="00263C8F">
              <w:rPr>
                <w:lang w:val="ru-RU"/>
              </w:rPr>
              <w:t>&lt;1}</w:t>
            </w:r>
            <w:r>
              <w:rPr>
                <w:lang w:val="uk-UA"/>
              </w:rPr>
              <w:t xml:space="preserve"> переконайтеся, що до вашого акаунта з мультипідписом не додано неавторизовані адреси.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Deactivate any wallets compromised by third-party multisig.</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Деактивуйте всі гаманці, викрадені за допомогою стороннього мультипідпису.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{1&gt;Use official channels only:&lt;1} Download wallet software from official sources and avoid using software from unknown origins.</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t>{1&gt;</w:t>
            </w:r>
            <w:r>
              <w:rPr>
                <w:lang w:val="uk-UA"/>
              </w:rPr>
              <w:t xml:space="preserve">Використовуйте лише офіційні канали: </w:t>
            </w:r>
            <w:r w:rsidRPr="00263C8F">
              <w:rPr>
                <w:lang w:val="ru-RU"/>
              </w:rPr>
              <w:t>&lt;1}</w:t>
            </w:r>
            <w:r>
              <w:rPr>
                <w:lang w:val="uk-UA"/>
              </w:rPr>
              <w:t xml:space="preserve"> завантажуйте програмне забезпечення гаманця з офіційних джерел і не використовуйте програмне забезпечення невідомого походження.</w:t>
            </w:r>
          </w:p>
        </w:tc>
      </w:tr>
      <w:tr w:rsidR="00263C8F" w:rsidRPr="00AA0C05" w:rsidTr="00263C8F">
        <w:trPr>
          <w:trHeight w:val="1157"/>
        </w:trPr>
        <w:tc>
          <w:tcPr>
            <w:tcW w:w="6242" w:type="dxa"/>
            <w:shd w:val="clear" w:color="auto" w:fill="D9D9D9" w:themeFill="background1" w:themeFillShade="D9"/>
            <w:tcMar>
              <w:top w:w="0" w:type="dxa"/>
              <w:left w:w="28" w:type="dxa"/>
              <w:right w:w="57" w:type="dxa"/>
            </w:tcMar>
          </w:tcPr>
          <w:p w:rsidR="00263C8F" w:rsidRPr="00AA0C05" w:rsidRDefault="00263C8F" w:rsidP="005304C0">
            <w:pPr>
              <w:pStyle w:val="source"/>
              <w:rPr>
                <w:lang w:val="ru-RU"/>
              </w:rPr>
            </w:pPr>
          </w:p>
        </w:tc>
        <w:tc>
          <w:tcPr>
            <w:tcW w:w="6521" w:type="dxa"/>
            <w:tcMar>
              <w:top w:w="0" w:type="dxa"/>
              <w:left w:w="28" w:type="dxa"/>
              <w:right w:w="57" w:type="dxa"/>
            </w:tcMar>
          </w:tcPr>
          <w:p w:rsidR="00263C8F" w:rsidRPr="00AA0C05" w:rsidRDefault="00263C8F" w:rsidP="005304C0">
            <w:pPr>
              <w:pStyle w:val="target"/>
              <w:rPr>
                <w:lang w:val="ru-RU"/>
              </w:rPr>
            </w:pP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multisig mechanism is an effective security measure, but it's essential you remain alert to security risks and protect your {1&gt;{2&gt;&lt;2}private keys&lt;1} and seed phrases.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Механізм мультипідпису є ефективним заходом безпеки, але важливо бути уважними до ризиків і захищати свої </w:t>
            </w:r>
            <w:r>
              <w:t>{1&gt;{2&gt;&lt;2}</w:t>
            </w:r>
            <w:r>
              <w:rPr>
                <w:lang w:val="uk-UA"/>
              </w:rPr>
              <w:t>приватні ключі</w:t>
            </w:r>
            <w:r>
              <w:t>&lt;1}</w:t>
            </w:r>
            <w:r>
              <w:rPr>
                <w:lang w:val="uk-UA"/>
              </w:rPr>
              <w:t xml:space="preserve"> та seed-фрази.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Understanding the multisig mechanism and {1&gt;{2&gt;&lt;2}common scams&lt;1} can help you to protect your digital assets and avoid falling into traps.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Розуміння механізму мультипідпису та </w:t>
            </w:r>
            <w:r>
              <w:t>{1&gt;{2&gt;&lt;2}</w:t>
            </w:r>
            <w:r>
              <w:rPr>
                <w:lang w:val="uk-UA"/>
              </w:rPr>
              <w:t>поширених видів шахрайства</w:t>
            </w:r>
            <w:r>
              <w:t>&lt;1}</w:t>
            </w:r>
            <w:r>
              <w:rPr>
                <w:lang w:val="uk-UA"/>
              </w:rPr>
              <w:t xml:space="preserve"> допоможе захистити цифрові активи та не потрапити в пастки.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Let’s work together to safeguard our digital assets, stay vigilant, and enhance the security of the crypto world.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Працюймо разом, щоб захистити наші цифрові активи, залишатися пильними та підвищувати безпеку світу криптовалют.</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Learn more about what TRON wallet multisignature scams are and how you can avoid falling victim.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Дізнайтеся більше про те, що таке шахрайство з мультипідписом у гаманцях TRON і як не стати його жертвою.</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Learn about the differences between multisignature and single-signature wallets.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Дізнайтеся про відмінність між гаманцями з мультипідписом і гаманцями з одним підписом.</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are SIM swap attacks: how to protect your crypto from SIM hijacking</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таке атаки із заміною SIM-картки: як захистити свою криптовалюту від викрадення SIM-картки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Why are SIM swap attacks a threat?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Чому атаки із заміною SIM-картки становлять загрозу?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SIM swap attacks are damaging because they give bad actors a way around SMS-based two-factor authentication, which is a recognized security measure in crypto.</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Атаки із заміною SIM-картки завдають шкоду, оскільки вони дають зловмисникам можливість обійти двофакторну автентифікацію через SMS, яка є загальноприйнятим заходом безпеки у світі криптовалют.</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Gaining access to your SIM allows the attacker access to sensitive information that can be used to access your crypto assets.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Отримання доступу до вашої SIM-картки відкриває зловмиснику доступ до конфіденційної інформації, яку можна використана для доступу до ваших криптоактивів.</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 do attackers gain access to my phone number during a SIM swap attack?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зловмисники отримують доступ до номера телефону під час атаки із заміною SIM-картки?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Attacks often involve social engineering, which is used to trick your mobile carrier into sharing personal information that can be used to impersonate you and gain access to your crypto account.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Такі атаки часто включають соціальну інженерію, щоб обманом змусити вашого оператора мобільного зв’язку надати вашу особисту інформацію, за допомогою якої можна видати себе за вас і отримати доступ до вашого криптовалютного акаунта.</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same personal information can also be accessed maliciously through a data breach and leaks.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Цю ж особисту інформацію зловмисники також можуть отримати через уразливість та витік даних.</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 will I know when a SIM swap attack happens?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дізнатися, що відбулася атака із заміною SIM-картки?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Thankfully, there are signs that an attack is happening or has happened, which gives you a chance to take quick action.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 щастя, є ознаки того, що атака відбувається або вже відбулася. Це дає вам шанс швидко вжити заходів.</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You may experience service disruption, which suggests your number could have been transferred.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 можете зіткнутися з перебоями в обслуговуванні. Це свідчить про те, що ваш номер передано.</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You may also receive notifications of login attempts or attempted password resets.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 також можете отримувати сповіщення про спроби входу або скидання пароля.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It's wise to investigate further if you receive a notification but you've not attempted to log in or change your password.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Якщо ви отримали таке сповіщення, але не намагалися ввійти чи змінити пароль, доцільно провести подальше дослідження.</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should I do if I suspect a SIM swap attack?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робити, якщо є підозра на атаку із заміною SIM-картки?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Act quickly by first contacting your mobile carrier to voice your concerns and regain control of your number.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Дійте швидко, спершу зв’язавшись зі своїм оператором мобільного зв’язку, щоб висловити занепокоєння та відновити контроль над своїм номером.</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Next, reset your passwords, and if you haven't already, enable non SMS-based two-factor authentication on your crypto accounts, such as the Google Authenticator app. You should also report the incident to the crypto platform you use, and file a report with the local authorities.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Потім скиньте паролі та, якщо ви ще цього не зробили, увімкніть у своїх криптовалютних акаунтах двофакторну автентифікацію без використання SMS, наприклад через додаток Google Authenticator. Також слід повідомити про інцидент криптоплатформу, якою ви користуєтеся, і місцеві органи влади.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SIM swap attacks are a growing threat in the cryptocurrency world, where attackers hijack phone numbers to gain unauthorized access to users' crypto accounts.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Атаки із заміною SIM-картки стають усе більшою загрозою у світі криптовалют, де зловмисники викрадають номери телефонів, щоб отримати неавторизований доступ до криптовалютних акаунтів користувачів.</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are SIM swap attacks exactly, and how can you prevent them?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таке атаки із заміною SIM-картки та як їм запобігти?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Read on to find out.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Читайте далі, щоб дізнатися.</w:t>
            </w:r>
          </w:p>
        </w:tc>
      </w:tr>
      <w:tr w:rsidR="00263C8F" w:rsidRPr="00B7524C" w:rsidTr="00512533">
        <w:trPr>
          <w:trHeight w:val="130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p>
        </w:tc>
        <w:tc>
          <w:tcPr>
            <w:tcW w:w="6521" w:type="dxa"/>
            <w:tcMar>
              <w:top w:w="0" w:type="dxa"/>
              <w:left w:w="28" w:type="dxa"/>
              <w:right w:w="57" w:type="dxa"/>
            </w:tcMar>
          </w:tcPr>
          <w:p w:rsidR="00263C8F" w:rsidRPr="00B7524C" w:rsidRDefault="00263C8F" w:rsidP="005304C0">
            <w:pPr>
              <w:pStyle w:val="target"/>
            </w:pP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SIM swap attacks are on the rise.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Кількість атак із заміною SIM-картки збільшується.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 xml:space="preserve">They involve scammers using social engineering to convince your mobile carrier to transfer your mobile number to a new SIM card </w:t>
            </w:r>
            <w:r>
              <w:lastRenderedPageBreak/>
              <w:t>they're in control of.</w:t>
            </w:r>
          </w:p>
        </w:tc>
        <w:tc>
          <w:tcPr>
            <w:tcW w:w="6521" w:type="dxa"/>
            <w:tcMar>
              <w:top w:w="0" w:type="dxa"/>
              <w:left w:w="28" w:type="dxa"/>
              <w:right w:w="57" w:type="dxa"/>
            </w:tcMar>
          </w:tcPr>
          <w:p w:rsidR="00263C8F" w:rsidRPr="00B7524C" w:rsidRDefault="00263C8F" w:rsidP="005304C0">
            <w:pPr>
              <w:pStyle w:val="target"/>
              <w:rPr>
                <w:lang w:val="uk-UA"/>
              </w:rPr>
            </w:pPr>
            <w:r>
              <w:rPr>
                <w:lang w:val="uk-UA"/>
              </w:rPr>
              <w:lastRenderedPageBreak/>
              <w:t xml:space="preserve">Під час таких атак шахраї використовують соціальну інженерію, щоб переконати вашого оператора мобільного зв’язку перенести ваш </w:t>
            </w:r>
            <w:r>
              <w:rPr>
                <w:lang w:val="uk-UA"/>
              </w:rPr>
              <w:lastRenderedPageBreak/>
              <w:t>номер мобільного телефону на нову SIM-картку, яку вони контролюють.</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lastRenderedPageBreak/>
              <w:t>SIM swap attacks — also called SIM hijacking — bypass SMS-based two-factor authentication (2FA).</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Атаки із заміною SIM-картки (також відомі як викрадення SIM-картки) обходять двофакторну автентифікацію (2FA) через SMS.</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It's advised to instead use app-based 2FA, such as the Google Authenticator app.</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Натомість рекомендується використовувати 2FA через додаток, наприклад Google Authenticator.</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With access to your SIM, scammers can also gain access to your crypto accounts by intercepting 2FA codes sent via SMS.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Маючи доступ до вашої SIM-картки, шахраї також можуть отримати доступ до ваших криптовалютних акаунтів, перехопивши коди 2FA, надіслані через SMS.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Disruption to your mobile carrier service and unexpected or unusual notifications of an attempted password reset or login are signs that a SIM swap attack is happening to you.</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Перебої в роботі оператора мобільного зв’язку та неочікувані чи незвичайні сповіщення про спробу скинути пароль або ввійти в систему є ознаками того, що відбувається атака із заміною SIM-картки.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are SIM swap attacks?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таке атаки із заміною SIM-картки?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SIM swap attacks, also known as SIM hijacking, occur when an attacker convinces your mobile carrier to transfer your phone number to a new SIM card they control.</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Атаки із заміною SIM-картки, також відомі як викрадення SIM-карти, відбуваються, коли зловмисник переконує вашого оператора мобільного зв’язку перенести ваш номер телефону на нову SIM-картку, яку він контролює.</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Once they control your number, they can intercept SMS-based two-factor authentication (2FA) codes and gain access to your cryptocurrency accounts.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Коли зловмисник контролює ваш номер телефону, він може перехоплювати коди двофакторної автентифікації (2FA) через SMS і отримувати доступ до ваших криптовалютних акаунтів.</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SIM swap attacks are particularly dangerous because they can bypass SMS-based 2FA, a commonly used security measure for crypto accounts.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Атаки із заміною SIM-картки особливо небезпечні, оскільки вони можуть обходити 2FA через SMS — широко використовуваний захід безпеки для криптовалютних акаунтів.</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consequences of a successful SIM swap attack can be severe: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Наслідки успішної атаки із заміною SIM-картки можуть бути серйозними.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{1&gt;Financial losses&lt;1}: Attackers can drain funds from your cryptocurrency accounts.</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t>{1&gt;</w:t>
            </w:r>
            <w:r>
              <w:rPr>
                <w:lang w:val="uk-UA"/>
              </w:rPr>
              <w:t>Фінансові збитки</w:t>
            </w:r>
            <w:r w:rsidRPr="00263C8F">
              <w:rPr>
                <w:lang w:val="ru-RU"/>
              </w:rPr>
              <w:t>&lt;1}</w:t>
            </w:r>
            <w:r>
              <w:rPr>
                <w:lang w:val="uk-UA"/>
              </w:rPr>
              <w:t>: зловмисники можуть зняти кошти з ваших криптовалютних акаунтів.</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{1&gt;Identity theft&lt;1}: They can impersonate you, leading to further unauthorized activities.</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t>{1&gt;</w:t>
            </w:r>
            <w:r>
              <w:rPr>
                <w:lang w:val="uk-UA"/>
              </w:rPr>
              <w:t>Викрадення особистих даних</w:t>
            </w:r>
            <w:r w:rsidRPr="00263C8F">
              <w:rPr>
                <w:lang w:val="ru-RU"/>
              </w:rPr>
              <w:t>&lt;1}</w:t>
            </w:r>
            <w:r>
              <w:rPr>
                <w:lang w:val="uk-UA"/>
              </w:rPr>
              <w:t>: зловмисники можуть видавати себе за вас, що призведе до подальших неавторизованих дій.</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{1&gt;Loss of trust&lt;1}: Victims may lose trust in the security of their mobile carriers and cryptocurrency platforms.</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t>{1&gt;</w:t>
            </w:r>
            <w:r>
              <w:rPr>
                <w:lang w:val="uk-UA"/>
              </w:rPr>
              <w:t>Утрата довіри</w:t>
            </w:r>
            <w:r w:rsidRPr="00263C8F">
              <w:rPr>
                <w:lang w:val="ru-RU"/>
              </w:rPr>
              <w:t>&lt;1}</w:t>
            </w:r>
            <w:r>
              <w:rPr>
                <w:lang w:val="uk-UA"/>
              </w:rPr>
              <w:t>: жертви можуть перестати вірити в безпечність своїх операторів мобільного зв’язку та криптоплатформ.</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Who’s vulnerable to SIM swap attacks?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Хто вразливий до атак із заміною SIM-карти?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Anyone who only uses SMS-based 2FA for their cryptocurrency accounts is at risk.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Під загрозою перебуває кожен, хто використовує лише 2FA через SMS для своїх криптовалютних акаунтів.</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However, individuals with significant crypto holdings or those publicly known in the crypto community are particularly attractive targets for attackers.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Однак особливо привабливими цілями для зловмисників є особи, які мають значні криптоактиви або публічно відомі в криптоспільноті.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SIM swap attacks can happen anywhere, but they typically involve: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Атаки із заміною SIM-картки можуть відбуватися будь-де, але зазвичай у них залучаються: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{1&gt;Mobile carriers&lt;1}: Attackers exploit weaknesses in carrier security processes.</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t>{1&gt;</w:t>
            </w:r>
            <w:r>
              <w:rPr>
                <w:lang w:val="uk-UA"/>
              </w:rPr>
              <w:t>оператори мобільного зв’язку</w:t>
            </w:r>
            <w:r w:rsidRPr="00263C8F">
              <w:rPr>
                <w:lang w:val="ru-RU"/>
              </w:rPr>
              <w:t>&lt;1}</w:t>
            </w:r>
            <w:r>
              <w:rPr>
                <w:lang w:val="uk-UA"/>
              </w:rPr>
              <w:t>: зловмисники використовують слабкі місця в процесах безпеки операторів;</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{1&gt;Crypto platforms&lt;1}: Accounts secured only with {2&gt;{3&gt;&lt;3}SMS-based 2FA&lt;2} are vulnerable.</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t>{1&gt;</w:t>
            </w:r>
            <w:r>
              <w:rPr>
                <w:lang w:val="uk-UA"/>
              </w:rPr>
              <w:t>криптоплатформи</w:t>
            </w:r>
            <w:r w:rsidRPr="00263C8F">
              <w:rPr>
                <w:lang w:val="ru-RU"/>
              </w:rPr>
              <w:t>&lt;1}</w:t>
            </w:r>
            <w:r>
              <w:rPr>
                <w:lang w:val="uk-UA"/>
              </w:rPr>
              <w:t xml:space="preserve">: уразливими є акаунти, захищені лише за допомогою </w:t>
            </w:r>
            <w:r>
              <w:t>{2&gt;{3&gt;&lt;3}</w:t>
            </w:r>
            <w:r>
              <w:rPr>
                <w:lang w:val="uk-UA"/>
              </w:rPr>
              <w:t>2FA через SMS</w:t>
            </w:r>
            <w:r>
              <w:t>&lt;2}</w:t>
            </w:r>
            <w:r>
              <w:rPr>
                <w:lang w:val="uk-UA"/>
              </w:rPr>
              <w:t>;</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{1&gt;Social media&lt;1}: Publicly available information can be used by attackers to craft convincing social engineering attacks.</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соціальні мережі</w:t>
            </w:r>
            <w:r>
              <w:t>&lt;1}</w:t>
            </w:r>
            <w:r>
              <w:rPr>
                <w:lang w:val="uk-UA"/>
              </w:rPr>
              <w:t>: загальнодоступна інформація може використовуватися зловмисниками для створення атак із соціальною інженерією переконання.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What's more, SIM swap attacks can occur at any time, often without warning.</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Більше того, атаки із заміною SIM-картки можуть відбуватися будь-коли, часто без попередження.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They typically happen when personal information is compromised, for example, following data breaches and leaks that provide attackers with the information needed to impersonate victims.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Зазвичай вони трапляються, коли викрадено особисту інформацію, наприклад, унаслідок уразливості та витоку даних. Так зловмисники отримують інформацію, необхідну для видавання себе за жертв.</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SIM swap attacks can also occur as a result of weak security processes.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Атаки із заміною SIM-картки також можуть відбуватися в результаті слабких процесів безпеки.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Carriers with inadequate security measures are more susceptible to social engineering attacks because there are typically fewer safeguards in place to protect user data and verify identities.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Оператори з неадекватними заходами безпеки більш сприйнятливі до атак із соціальною інженерією, оскільки зазвичай у них менше засобів захисту даних користувачів і верифікації особи.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 to protect your crypto from SIM swap attacks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захистити свою криптовалюту від атак із заміною SIM-картки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SIM swap attacks may be on the rise, but there are plenty of steps you can take to protect yourself and sidestep the threat.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Кількість атак із заміною SIM-картки може зростати, але є багато способів захистити себе та уникнути загрози.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Understanding how a SIM swap attack works can help you to adequately protect yourself.</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Розуміння того, як працює атака із заміною SIM-картки, може допомогти вам належним чином захистити себе.</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Typically, as the first step in an attack, the criminal will gain access to personal information by contacting your mobile carrier and using social engineering techniques to convince them to transfer your phone number to a new SIM card.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Зазвичай на першому етапі атаки злочинець отримує доступ до особистої інформації, зв’язавшись із вашим оператором мобільного зв’язку та використовуючи методи соціальної інженерії, щоб переконати його перенести ваш номер телефону на нову SIM-карту.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Once they control your number, attackers intercept 2FA codes and gain access to your accounts.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Отримавши контроль над вашим номером, зловмисники перехоплюють коди 2FA та отримують доступ до ваших акаунтів.</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However, there may be warning signs that a take is taking place, which gives you an opportunity to take action before your crypto assets are compromised.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Однак можуть з’являтися тривожні ознаки того, що відбувається захоплення. Це дасть можливість ужити заходів до того, як ваші криптоактиви буде викрадено.</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They include a sudden loss of phone service, which can indicate that your number has been transferred.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До них належить раптова втрата послуги телефонного зв’язку — це може означати, що ваш номер передано.</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Unusual account activity, such as notifications of login attempts or password resets, can also signal an ongoing attack.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Незвичайні дії в акаунті, такі як сповіщення про спроби входу або скидання пароля, також можуть сигналізувати про поточну атаку.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Preventing SIM swap attacks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Запобігання атакам із заміною SIM-картки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Preventing the opportunity for a SIM swap attack is, of course, much better than dealing with one as it happens.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Звичайно, набагато краще запобігти можливій атаці із заміною SIM-картки, ніж мати справу з такою атакою, коли вона відбулася.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We recommend the following actions to prevent an attack in the first instance.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Щоб запобігти атаці ми рекомендуємо в першу чергу вказані нижче дії.</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{1&gt;Use authenticator apps&lt;1}: Replace SMS-based 2FA with authenticator apps like Google Authenticator which generate codes on your device.</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Використовуйте додатки для автентифікації</w:t>
            </w:r>
            <w:r>
              <w:t>&lt;1}</w:t>
            </w:r>
            <w:r>
              <w:rPr>
                <w:lang w:val="uk-UA"/>
              </w:rPr>
              <w:t>: замініть 2FA через SMS на додаток для автентифікації, як-от Google Authenticator, який генерує коди на вашому пристрої.</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{1&gt;Enable PINs and passwords&lt;1}: Set up a PIN or password with your mobile carrier to add an extra layer of security.</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Увімкніть PIN-коди та паролі</w:t>
            </w:r>
            <w:r>
              <w:t>&lt;1}</w:t>
            </w:r>
            <w:r>
              <w:rPr>
                <w:lang w:val="uk-UA"/>
              </w:rPr>
              <w:t>: установіть PIN-код або пароль у свого оператора мобільного зв’язку, щоб додати ще один рівень безпеки.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{1&gt;Secure personal information&lt;1}: Limit the amount of personal information you share online and use privacy settings on social media.</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Захистіть особисту інформацію</w:t>
            </w:r>
            <w:r>
              <w:t>&lt;1}</w:t>
            </w:r>
            <w:r>
              <w:rPr>
                <w:lang w:val="uk-UA"/>
              </w:rPr>
              <w:t>: обмежте обсяг особистої інформації, якою ви ділитеся в Інтернеті, і використовуйте налаштування конфіденційності в соціальних мережах.</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{1&gt;Use a hardware wallet&lt;1}: Store your cryptocurrencies in a {2&gt;{3&gt;&lt;3}hardware wallet&lt;2}, which requires physical access to approve transactions.</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Використовуйте апаратний гаманець</w:t>
            </w:r>
            <w:r>
              <w:t>&lt;1}</w:t>
            </w:r>
            <w:r>
              <w:rPr>
                <w:lang w:val="uk-UA"/>
              </w:rPr>
              <w:t xml:space="preserve">: зберігайте криптовалюту в </w:t>
            </w:r>
            <w:r>
              <w:t>{2&gt;{3&gt;&lt;3}</w:t>
            </w:r>
            <w:r>
              <w:rPr>
                <w:lang w:val="uk-UA"/>
              </w:rPr>
              <w:t>апаратному гаманці</w:t>
            </w:r>
            <w:r>
              <w:t>&lt;2}</w:t>
            </w:r>
            <w:r>
              <w:rPr>
                <w:lang w:val="uk-UA"/>
              </w:rPr>
              <w:t>, до якого потрібен фізичний доступ для схвалення транзакцій.</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There are further security measures you can take that relate to the specific mobile carrier you use.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Існують додаткові заходи безпеки, яких ви можете вжити. Вони стосуються конкретного оператора мобільного зв’язку, яким ви користуєтеся.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{1&gt;Account notes&lt;1}: Request your carrier to add a note to your account requiring additional verification steps before making changes.</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t>{1&gt;</w:t>
            </w:r>
            <w:r>
              <w:rPr>
                <w:lang w:val="uk-UA"/>
              </w:rPr>
              <w:t>Примітки в акаунті</w:t>
            </w:r>
            <w:r w:rsidRPr="00263C8F">
              <w:rPr>
                <w:lang w:val="ru-RU"/>
              </w:rPr>
              <w:t>&lt;1}</w:t>
            </w:r>
            <w:r>
              <w:rPr>
                <w:lang w:val="uk-UA"/>
              </w:rPr>
              <w:t>: попросіть свого оператора додати у ваш акаунт примітку про необхідність додаткової верифікації перед внесенням змін.</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{1&gt;Carrier-specific security&lt;1}: Some carriers offer enhanced security features such as account take-over protection.</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t>{1&gt;</w:t>
            </w:r>
            <w:r>
              <w:rPr>
                <w:lang w:val="uk-UA"/>
              </w:rPr>
              <w:t>Система безпеки оператора</w:t>
            </w:r>
            <w:r w:rsidRPr="00263C8F">
              <w:rPr>
                <w:lang w:val="ru-RU"/>
              </w:rPr>
              <w:t>&lt;1}</w:t>
            </w:r>
            <w:r>
              <w:rPr>
                <w:lang w:val="uk-UA"/>
              </w:rPr>
              <w:t>: деякі оператори пропонують розширені функції безпеки, наприклад захист від захоплення акаунта.</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Check with your provider.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Зверніться до свого оператора.</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to do if you suspect a SIM swap attack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робити, якщо ви підозрюєте атаку із заміною SIM-картки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Acting fast can help you to minimize the damage caused by a SIM swap attack.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Швидкі дії можуть допомогти мінімізувати шкоду, спричинену атакою із заміною SIM-картки.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Here are the first steps to take if you suspect an attack has happened.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Ось перші кроки, які потрібно зробити, якщо ви підозрюєте атаку.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 xml:space="preserve">{1&gt;Immediate action&lt;1}: Contact your mobile carrier immediately to </w:t>
            </w:r>
            <w:r>
              <w:lastRenderedPageBreak/>
              <w:t>regain control of your number.</w:t>
            </w:r>
          </w:p>
        </w:tc>
        <w:tc>
          <w:tcPr>
            <w:tcW w:w="6521" w:type="dxa"/>
            <w:tcMar>
              <w:top w:w="0" w:type="dxa"/>
              <w:left w:w="28" w:type="dxa"/>
              <w:right w:w="57" w:type="dxa"/>
            </w:tcMar>
          </w:tcPr>
          <w:p w:rsidR="00263C8F" w:rsidRPr="00B7524C" w:rsidRDefault="00263C8F" w:rsidP="005304C0">
            <w:pPr>
              <w:pStyle w:val="target"/>
              <w:rPr>
                <w:lang w:val="uk-UA"/>
              </w:rPr>
            </w:pPr>
            <w:r w:rsidRPr="00263C8F">
              <w:rPr>
                <w:lang w:val="ru-RU"/>
              </w:rPr>
              <w:lastRenderedPageBreak/>
              <w:t>{1&gt;</w:t>
            </w:r>
            <w:r>
              <w:rPr>
                <w:lang w:val="uk-UA"/>
              </w:rPr>
              <w:t>Дійте негайно</w:t>
            </w:r>
            <w:r w:rsidRPr="00263C8F">
              <w:rPr>
                <w:lang w:val="ru-RU"/>
              </w:rPr>
              <w:t>&lt;1}</w:t>
            </w:r>
            <w:r>
              <w:rPr>
                <w:lang w:val="uk-UA"/>
              </w:rPr>
              <w:t xml:space="preserve">: негайно зв’яжіться зі своїм оператором </w:t>
            </w:r>
            <w:r>
              <w:rPr>
                <w:lang w:val="uk-UA"/>
              </w:rPr>
              <w:lastRenderedPageBreak/>
              <w:t>мобільного зв’язку, щоб відновити контроль над своїм номером.</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lastRenderedPageBreak/>
              <w:t>{1&gt;Secure your accounts&lt;1}: Change passwords and enable 2FA on your crypto accounts using an authenticator app.</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Захистіть свої акаунти</w:t>
            </w:r>
            <w:r>
              <w:t>&lt;1}</w:t>
            </w:r>
            <w:r>
              <w:rPr>
                <w:lang w:val="uk-UA"/>
              </w:rPr>
              <w:t>: змініть паролі та ввімкніть 2FA через додаток для автентифікації у своїх криптовалютних акаунтах.</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{1&gt;Report the incident&lt;1}: Notify the cryptocurrency platform and consider filing a report with local authorities.</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Повідомте про інцидент</w:t>
            </w:r>
            <w:r>
              <w:t>&lt;1}</w:t>
            </w:r>
            <w:r>
              <w:rPr>
                <w:lang w:val="uk-UA"/>
              </w:rPr>
              <w:t>: повідомте криптоплатформу та розгляньте можливість повідомити місцеві органи влади.</w:t>
            </w:r>
          </w:p>
        </w:tc>
      </w:tr>
      <w:tr w:rsidR="00263C8F" w:rsidRPr="00B7524C" w:rsidTr="00263C8F">
        <w:trPr>
          <w:trHeight w:val="1160"/>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p>
        </w:tc>
        <w:tc>
          <w:tcPr>
            <w:tcW w:w="6521" w:type="dxa"/>
            <w:tcMar>
              <w:top w:w="0" w:type="dxa"/>
              <w:left w:w="28" w:type="dxa"/>
              <w:right w:w="57" w:type="dxa"/>
            </w:tcMar>
          </w:tcPr>
          <w:p w:rsidR="00263C8F" w:rsidRPr="00B7524C" w:rsidRDefault="00263C8F" w:rsidP="005304C0">
            <w:pPr>
              <w:pStyle w:val="target"/>
            </w:pP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SIM swap attacks are a significant threat to the security of your cryptocurrency assets.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Атаки із заміною SIM-картки є значною загрозою для безпеки ваших криптовалютних активів.</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By understanding how these attacks work and implementing robust preventive measures, you can protect yourself from becoming a victim.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Розуміючи, як працюють ці атаки, і застосовуючи надійні профілактичні заходи, ви можете захистити себе та не стати жертвою.</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Use authenticator apps, secure your personal information, and stay vigilant to safeguard your crypto holdings on the platform.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Використовуйте додатки для автентифікації, безпечно зберігайте свою особисту інформацію та будьте пильними, щоб захистити свої криптоактиви на платформі.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SIM swap attacks aren't the only threat to your crypto assets.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Атаки із заміною SIM-картки — не єдина загроза вашим криптоактивам.</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Read our guide on {1&gt;{2&gt;&lt;2}how to spot scams&lt;1} to help protect your crypto, and if you're new to the space, {3&gt;{4&gt;&lt;4}learn more about crypto custody&lt;3} and how it can help protect you.</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Прочитайте наш посібник про те, </w:t>
            </w:r>
            <w:r>
              <w:t>{1&gt;{2&gt;&lt;2}</w:t>
            </w:r>
            <w:r>
              <w:rPr>
                <w:lang w:val="uk-UA"/>
              </w:rPr>
              <w:t>як виявити шахрайство</w:t>
            </w:r>
            <w:r>
              <w:t>&lt;1}</w:t>
            </w:r>
            <w:r>
              <w:rPr>
                <w:lang w:val="uk-UA"/>
              </w:rPr>
              <w:t xml:space="preserve">, щоб захистити свою криптовалюту. А якщо ви новачок у цій сфері, </w:t>
            </w:r>
            <w:r>
              <w:t>{3&gt;{4&gt;&lt;4}</w:t>
            </w:r>
            <w:r>
              <w:rPr>
                <w:lang w:val="uk-UA"/>
              </w:rPr>
              <w:t>дізнайтеся більше про кастодіальне зберігання криптовалют</w:t>
            </w:r>
            <w:r>
              <w:t>&lt;3}</w:t>
            </w:r>
            <w:r>
              <w:rPr>
                <w:lang w:val="uk-UA"/>
              </w:rPr>
              <w:t xml:space="preserve"> і про те, як воно може захистити вас.</w:t>
            </w:r>
          </w:p>
        </w:tc>
      </w:tr>
      <w:tr w:rsidR="00263C8F" w:rsidRPr="00B7524C" w:rsidTr="00512533">
        <w:trPr>
          <w:trHeight w:val="1504"/>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p>
        </w:tc>
        <w:tc>
          <w:tcPr>
            <w:tcW w:w="6521" w:type="dxa"/>
            <w:tcMar>
              <w:top w:w="0" w:type="dxa"/>
              <w:left w:w="28" w:type="dxa"/>
              <w:right w:w="57" w:type="dxa"/>
            </w:tcMar>
          </w:tcPr>
          <w:p w:rsidR="00263C8F" w:rsidRPr="00B7524C" w:rsidRDefault="00263C8F" w:rsidP="005304C0">
            <w:pPr>
              <w:pStyle w:val="target"/>
            </w:pP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Learn more about what SIM swap attacks are in crypto and how you can prevent them from happening.</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Дізнайтеся більше про те, що таке атаки із заміною SIM-картки у світі криптовалют і як їм можна запобігти.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Understand how SIM swap attacks 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Зрозумійте, як працюють атаки із заміною SIM-картки.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is Aerodrome Finance: how AERO supports the Base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таке Aerodrome Finance: як AERO підтримує мережу Base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 does Aerodrome Finance reward liquidity providers?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Aerodrome Finance винагороджує постачальників ліквідності?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Finance rewards liquidity providers (LPs) with AERO tokens.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Finance винагороджує постачальників ліквідності (LP) токенами AERO.</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LPs add pairs of tokens to liquidity pools for smoother trading.</w:t>
            </w:r>
          </w:p>
        </w:tc>
        <w:tc>
          <w:tcPr>
            <w:tcW w:w="6521" w:type="dxa"/>
            <w:tcMar>
              <w:top w:w="0" w:type="dxa"/>
              <w:left w:w="28" w:type="dxa"/>
              <w:right w:w="57" w:type="dxa"/>
            </w:tcMar>
          </w:tcPr>
          <w:p w:rsidR="00263C8F" w:rsidRPr="00B7524C" w:rsidRDefault="00263C8F" w:rsidP="005304C0">
            <w:pPr>
              <w:pStyle w:val="target"/>
              <w:rPr>
                <w:lang w:val="uk-UA"/>
              </w:rPr>
            </w:pPr>
            <w:r>
              <w:rPr>
                <w:lang w:val="uk-UA"/>
              </w:rPr>
              <w:t>LP додають пари токенів у пули ліквідності для забезпечення стабільнішої торгівлі.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more liquidity LPs provide, the more AERO tokens they earn.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більше ліквідності надають LP, то більше токенів AERO вони заробляють.</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LPs also gain trading fees from pool swaps.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LP також отримують комісії за торгівлю від свопів у пулах.</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offers extra rewards to reduce the risk of loss, making it attractive for LPs to contribute despite market changes.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пропонує додаткові винагороди, щоб зменшити ризик збитків, таким чином заохочуючи LP робити внески, незважаючи на зміни ринку.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What's the role of veAERO tokens in Aerodrome governance?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Яка роль токенів veAERO в управлінні Aerodrome?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 tokens are important in Aerodrome’s governance.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Токени AERO важливі в управлінні Aerodrome.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 token holders can lock their tokens for up to four years and receive veAERO NFTs in return.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Холдери токенів AERO можуть заблокувати свої токени на термін до чотирьох років і отримати натомість NFT veAERO.</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longer the lock period, the more voting power they get.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довший період блокування, то більше право голосу вони отримують.</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VeAERO holders vote on proposals affecting emissions, fees, and features.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Холдери VeAERO голосують щодо пропозицій, які стосуються емісій, комісій і функцій.</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They also earn 100% of trading fees, which are distributed based on their voting power to promote participation in the governance process.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Вони також заробляють 100% комісій за торгівлю, які розподіляються на основі їхніх прав голосу для заохочення участі в процесі управління.</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 does Aerodrome Finance support the Base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Aerodrome Finance підтримує мережу Base?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Finance promotes the adoption of the USDC stablecoin, provides liquidity for liquid staked tokens including Coinbase's cbETH, and and forms partnerships to strengthen the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Finance сприяє впровадженню стейблкоїна USDC, забезпечує ліквідність для токенів ліквідного стейкінгу (зокрема cbETH від Coinbase) і формує партнерські відносини для зміцнення мережі.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has previously moved AERO rewards to native USDC pools, increasing liquidity and trading volume.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Раніше протокол Aerodrome перемістив винагороди AERO в пули нативних USDC, збільшивши ліквідність і обсяг торгівлі.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project also supports cbETH, wstETH, and rETH with good trading conditions and incentives.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Проєкт також підтримує cbETH, wstETH і rETH хорошими умовами торгівлі та стимулами.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Meanwhile, partnerships with DEX aggregators Odos and KyberSwap help to improve the Base network’s functionality.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Тим часом партнерство з агрегаторами DEX Odos і KyberSwap допомагає покращити функціональність мережі Base.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future developments can be expected from Aerodrome Finance?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Яких майбутніх подій можна очікувати від Aerodrome Finance?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Finance plans to expand its integrations with other DEX aggregators, improving trading options and liquidity.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Finance планує розширити свою інтеграцію з іншими агрегаторами DEX, покращуючи можливості торгівлі та ліквідність.</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platform will leverage the Optimism Superchain to enhance transaction efficiency and cost-effectiveness.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Платформа використовуватиме суперчейн Optimism для підвищення ефективності й економічності транзакцій.</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also wants to benefit from the growing Base network, especially through events like On-chain Summer II.</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також хоче отримати вигоду від розширення мережі Base, особливо через такі події, як «Ончейн-літо II».</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event provides major prizes, grants, and gas credits to encourage participants to create and build on the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Подія пропонує великі призи, гранти та кредити на gas, щоб заохотити учасників створювати й розвивати продукти в мережі.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These developments can help to attract more community members and liquidity for all parties involved.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Ці розробки можуть допомогти залучити більше членів спільноти та ліквідності для всіх зацікавлених сторін.</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Finance (AERO) is a decentralized finance (DeFi) protocol that helps to automate market making and provide liquidity on the Base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Finance (AERO) — це протокол децентралізованого фінансування (DeFi), який допомагає автоматизувати маркет-мейкінг і забезпечити ліквідність у мережі Base.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Launched on August 28, 2023, Aerodrome uses the technology of {1&gt;{2&gt;&lt;2}Velodrome&lt;1}, a leading decentralized exchange (DEX) on the {3&gt;{4&gt;&lt;4}Optimism network.&lt;3} Aerodrome aims to provide deep liquidity, low slippage, and competitive fees for traders, adding another dynamic layer to the Base DeFi platform.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Протокол Aerodrome, запущений 28 серпня 2023 року, використовує технологію провідної децентралізованої біржі (DEX) </w:t>
            </w:r>
            <w:r>
              <w:t>{1&gt;{2&gt;&lt;2}</w:t>
            </w:r>
            <w:r>
              <w:rPr>
                <w:lang w:val="uk-UA"/>
              </w:rPr>
              <w:t>Velodrome</w:t>
            </w:r>
            <w:r>
              <w:t>&lt;1}</w:t>
            </w:r>
            <w:r>
              <w:rPr>
                <w:lang w:val="uk-UA"/>
              </w:rPr>
              <w:t xml:space="preserve"> із мережі </w:t>
            </w:r>
            <w:r>
              <w:t>{3&gt;{4&gt;&lt;4}</w:t>
            </w:r>
            <w:r>
              <w:rPr>
                <w:lang w:val="uk-UA"/>
              </w:rPr>
              <w:t>Optimism.</w:t>
            </w:r>
            <w:r>
              <w:t>&lt;3}</w:t>
            </w:r>
            <w:r>
              <w:rPr>
                <w:lang w:val="uk-UA"/>
              </w:rPr>
              <w:t xml:space="preserve"> Aerodrome прагне забезпечити високу ліквідність, низьке прослизання та конкурентоспроможні комісії для трейдерів, додаючи ще один динамічний рівень на платформу DeFi Base.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In this article, we'll explore what Aerodrome Finance is and the protocol's role in the Base ecosystem.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 цій статті ми розглянемо, що таке Aerodrome Finance і яка роль протоколу в екосистемі Base.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rewards liquidity providers with its main token, AERO, to improve trading on its platform.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винагороджує постачальників ліквідності своїм основним токеном AERO, щоб покращити торгівлю на платформі.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Locking AERO tokens grants veAERO NFTs, which allows holders to vote on protocol decisions and AERO emission allocations.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 період блокування токенів AERO надаються NFT veAERO, холдери яких можуть голосувати щодо рішень протоколу та розподілу емісій AERO.</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rewards liquidity providers with AERO tokens based on liquidity and veAERO votes.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винагороджує постачальників ліквідності токенами AERO залежно від ліквідності та голосів veAERO.</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 holders vote on key decisions, promoting community involvement and democratic governance.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Холдери AERO голосують щодо ключових рішень, сприяючи залученню спільноти та демократичному управлінню.</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enhances the Base ecosystem by promoting USDC adoption, supporting liquid staked tokens, and forming strategic partnerships.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покращує екосистему Base, сприяючи впровадженню USDC, підтримуючи токени ліквідного стейкінгу та формуючи стратегічні партнерські відносини.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is Aerodrome Finance?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таке Aerodrome Finance?</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Finance is an automated market maker built on the {1&gt;{2&gt;&lt;2}Base network&lt;1}.</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Aerodrome Finance — це автоматизований маркет-мейкер, побудований на основі </w:t>
            </w:r>
            <w:r w:rsidRPr="00263C8F">
              <w:rPr>
                <w:lang w:val="ru-RU"/>
              </w:rPr>
              <w:t>{1&gt;{2&gt;&lt;2}</w:t>
            </w:r>
            <w:r>
              <w:rPr>
                <w:lang w:val="uk-UA"/>
              </w:rPr>
              <w:t>мережі Base</w:t>
            </w:r>
            <w:r w:rsidRPr="00263C8F">
              <w:rPr>
                <w:lang w:val="ru-RU"/>
              </w:rPr>
              <w:t>&lt;1}</w:t>
            </w:r>
            <w:r>
              <w:rPr>
                <w:lang w:val="uk-UA"/>
              </w:rPr>
              <w:t>.</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Think of it as an advanced marketplace where you can trade cryptocurrencies in a decentralized manner.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Розглядайте його як передовий ринок, де можна децентралізовано торгувати криптовалютами.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Unlike traditional centralized exchanges, Aerodrome operates autonomously, governed by its users through a community-driven model.</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 відміну від традиційних централізованих бірж, Aerodrome працює автономно під управлінням своїх користувачів за моделлю участі спільноти.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lastRenderedPageBreak/>
              <w:t>Aerodrome's integration of the best features from other prominent DEXs like Curve, Convex, and Uniswap V2 sets it apart.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Протокол Aerodrome вирізняє інтеграція найкращих функцій з інших відомих DEX, таких як Curve, Convex і Uniswap V2.</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It provides a solution for liquidity provision and trading on the Base network, making it a one-stop shop for these activities.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надає рішення для забезпечення ліквідності та торгівлі в мережі Base, що робить її універсальною платформою для цих видів діяльності.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Key features and tokens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Ключові особливості та токени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{1&gt;AERO token:&lt;1} Aerodrome uses {2&gt;{3&gt;&lt;3}AERO&lt;2} as its primary utility and governance token.</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Токен AERO:</w:t>
            </w:r>
            <w:r>
              <w:t>&lt;1}</w:t>
            </w:r>
            <w:r>
              <w:rPr>
                <w:lang w:val="uk-UA"/>
              </w:rPr>
              <w:t xml:space="preserve"> Aerodrome використовує </w:t>
            </w:r>
            <w:r>
              <w:t>{2&gt;{3&gt;&lt;3}</w:t>
            </w:r>
            <w:r>
              <w:rPr>
                <w:lang w:val="uk-UA"/>
              </w:rPr>
              <w:t>AERO</w:t>
            </w:r>
            <w:r>
              <w:t>&lt;2}</w:t>
            </w:r>
            <w:r>
              <w:rPr>
                <w:lang w:val="uk-UA"/>
              </w:rPr>
              <w:t xml:space="preserve"> як основний службовий токен і токен управління.</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 is distributed as a reward to liquidity providers — individuals who supply the necessary funds to enable trading on the platform.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 розповсюджується як винагорода постачальникам ліквідності — особам, які надають необхідні кошти для здійснення торгівлі на платформі.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{1&gt;veAERO NFTs:&lt;1} When you lock your AERO tokens for a specific period, you receive veAERO NFTs.</w:t>
            </w:r>
          </w:p>
        </w:tc>
        <w:tc>
          <w:tcPr>
            <w:tcW w:w="6521" w:type="dxa"/>
            <w:tcMar>
              <w:top w:w="0" w:type="dxa"/>
              <w:left w:w="28" w:type="dxa"/>
              <w:right w:w="57" w:type="dxa"/>
            </w:tcMar>
          </w:tcPr>
          <w:p w:rsidR="00263C8F" w:rsidRPr="00B7524C" w:rsidRDefault="00263C8F" w:rsidP="005304C0">
            <w:pPr>
              <w:pStyle w:val="target"/>
              <w:rPr>
                <w:lang w:val="uk-UA"/>
              </w:rPr>
            </w:pPr>
            <w:r>
              <w:t>{1&gt;</w:t>
            </w:r>
            <w:r>
              <w:rPr>
                <w:lang w:val="uk-UA"/>
              </w:rPr>
              <w:t>NFT veAERO:</w:t>
            </w:r>
            <w:r>
              <w:t>&lt;1}</w:t>
            </w:r>
            <w:r>
              <w:rPr>
                <w:lang w:val="uk-UA"/>
              </w:rPr>
              <w:t xml:space="preserve"> коли ви блокуєте свої токени AERO на певний період, ви отримуєте NFT veAERO.</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These NFTs give holders the right to be a part of project governance.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Ці NFT дають холдерам право брати участь в управлінні проєктом.</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Holders can vote on different protocol decisions, including how AERO emissions are shared between different liquidity pools.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Холдери можуть голосувати щодо різноманітних рішень протоколу, зокрема щодо розподілу емісій AERO між різними пулами ліквідності.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system ensures that those who are committed to the platform have a say in its future direction.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Ця система гарантує, що віддані платформі люди мають право голосу щодо її майбутнього спрямування.</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Liquidity and rewards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Ліквідність і винагороди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Liquidity is the lifeblood of any exchange.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Ліквідність є джерелом життя будь-якої біржі.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rewards community members with AERO tokens to incentivize them to provide liquidity.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винагороджує членів спільноти токенами AERO, щоб заохочувати їх надавати ліквідність.</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These rewards are distributed based on the amount of liquidity provided and the votes of veAERO holders.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Ці винагороди розподіляються залежно від обсягу наданої ліквідності та голосів холдерів veAERO.</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For example, if a pool receives more votes, it receives more AERO emissions, which should theoretically attract more liquidity providers to that pool.</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Наприклад, якщо пул отримує більше голосів, він отримує більше емісій AERO, що теоретично має залучити більше постачальників ліквідності до цього пулу.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Imagine you have a lemonade stand and want to make sure you have enough lemons (liquidity) to meet demand.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Уявіть, що у вас є кіоск із лимонадом і ви хочете забезпечити достатню кількість лимонів (ліквідності), щоб задовольнити попит.</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Aerodrome’s system gives you more lemons (AERO tokens) in return for helping out.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Система Aerodrome дає вам більше лимонів (токенів AERO) в обмін на допомогу.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It also lets you decide where future lemon supplies should go, so the best stands are always stocked.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Вона також дає вам змогу вирішувати, куди спрямовувати майбутні запаси лимонів, щоб найкращі кіоски завжди були забезпечені.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Governance and community involvement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Управління та залучення спільноти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Aerodrome’s governance model is designed to be democratic. veAERO owners vote on important protocol decisions.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Модель управління Aerodrome розроблена як демократична. Холдери veAERO голосують щодо важливих рішень протоколу.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makes sure the platform evolves based on the input of its community members, encouraging a strong and more unified ecosystem with alignment between participants.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гарантує розвиток платформи на основі побажань членів спільноти, заохочуючи зміцнення та ще більшу уніфікацію екосистеми й узгодження між учасниками.</w:t>
            </w:r>
          </w:p>
        </w:tc>
      </w:tr>
      <w:tr w:rsidR="00263C8F" w:rsidRPr="00B7524C" w:rsidTr="00512533">
        <w:trPr>
          <w:trHeight w:val="1154"/>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p>
        </w:tc>
        <w:tc>
          <w:tcPr>
            <w:tcW w:w="6521" w:type="dxa"/>
            <w:tcMar>
              <w:top w:w="0" w:type="dxa"/>
              <w:left w:w="28" w:type="dxa"/>
              <w:right w:w="57" w:type="dxa"/>
            </w:tcMar>
          </w:tcPr>
          <w:p w:rsidR="00263C8F" w:rsidRPr="00B7524C" w:rsidRDefault="00263C8F" w:rsidP="005304C0">
            <w:pPr>
              <w:pStyle w:val="target"/>
            </w:pP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Liquidity is important for any DEXs, and Aerodrome Finance has created a reward system to attract and retain liquidity providers.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Ліквідність важлива для будь-якої DEX, і протокол Aerodrome Finance створив систему винагород для залучення й утримання постачальників ліквідності.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Let’s break down how this reward system works.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Розгляньмо, як працює ця система винагород.</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First, think of liquidity providers (LPs) as the people who keep the marketplace active.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По-перше, розглядайте постачальників ліквідності (LP) як людей, які підтримують активність ринку.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They deposit pairs of tokens into liquidity pools, enabling others to trade them smoothly.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Вони вносять пари токенів у пули ліквідності, що дає змогу іншим користувачам безперешкодно торгувати ними.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In return, Aerodrome rewards these LPs with AERO tokens.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Натомість Aerodrome винагороджує цих LP токенами AERO.</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 emissions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Емісії AERO</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uses AERO tokens as an incentive for LPs.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використовує токени AERO як стимул для LP.</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These emissions are distributed based on the liquidity provided in various pools.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Ці емісії розподіляються залежно від ліквідності, наданої в різні пули.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Essentially, the more liquidity you provide, the more AERO tokens you earn.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По суті, що більшу ліквідність ви надаєте, то більше токенів AERO ви заробляєте.</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reward system is similar to earning interest in a savings account, but you receive AERO tokens instead of cash.</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Ця система винагород схожа на отримання відсотків на ощадному рахунку, але замість готівки ви отримуєте токени AERO.</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Impermanent loss and compensation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Непостійні збитки та компенсація</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One risk LPs face is temporary loss, which happens when the value of the tokens they’ve deposited changes.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Одним із ризиків, з яким стикаються LP, є тимчасові збитки, які трапляються, коли змінюється вартість депонованих ними токенів.</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To make up for this risk, Aerodrome’s AERO emissions provide an extra reward.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Щоб компенсувати цей ризик, емісії Aerodrome забезпечують додаткову винагороду.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makes it more appealing for LPs to put their tokens to work, even though there might be changes in the market.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ще більше заохочує LP депонувати свої токени, навіть якщо на ринку можуть відбутися зміни.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Weekly voting system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Система щотижневого голосування</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Aerodrome community decides how AERO emissions are distributed.</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Спільнота Aerodrome вирішує, як розподіляти емісії AERO.</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Each week, veAERO holders (those who have locked their AERO tokens and received veAERO NFTs in return) vote on which liquidity pools should receive more AERO emissions.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Щотижня холдери veAERO (ті, хто заблокував свої токени AERO й отримав натомість NFT veAERO) голосують щодо того, які пули ліквідності мають отримати більше емісій AERO.</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makes sure that the pools with the highest demand receive the most liquidity, aligning incentives with the market’s needs.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гарантує, що пули з найвищим попитом отримають найбільшу ліквідність, а стимули буде узгоджено з потребами ринку.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Fees and incentives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Комісії та заохочення</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In addition to AERO emissions, liquidity providers can earn fees from the trades happening in their pools.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Окрім емісій AERO, постачальники ліквідності можуть отримувати комісії від угод, які укладаються в їхніх пулах.</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When someone swaps tokens in a pool, a small fee is collected and distributed among the pool’s LPs.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Коли хтось здійснює своп токенів у пулі, стягується невелика комісія, яка розподіляється між LP пулу.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Anyone can also attract votes to a specific pool by depositing tokens.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Будь-хто також може залучати голоси до певного пулу, депонуючи токени.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should encourage veAERO holders to send more emissions to that pool.</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має спонукати холдерів veAERO спрямовувати більше емісій у цей пул.</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approach creates a dynamic environment where pools compete for liquidity based on potential rewards.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Цей підхід створює динамічне середовище, де пули конкурують за потенційні винагороди на основі ліквідності.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For example, imagine you’re running a hot dog stand (a liquidity pool).</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Наприклад, уявіть, що ви керуєте кіоском із хот-догами (пул ліквідності).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You provide the ingredients (tokens) so people can make hot dogs (trades).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 надаєте інгредієнти (токени), щоб люди могли готувати хот-доги (угоди).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pays you extra ingredients (AERO tokens) every week to encourage you to keep your stand open.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щотижня надає вам додаткові інгредієнти (токени AERO), щоб заохотити діяльність кіоску.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And every time someone makes hot dogs, you get a small portion of their payment (trading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І щоразу, коли хтось готує хот-доги, ви отримуєте невелику частину від оплати (комісії за торгівлю).</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If more people vote for your stand to receive extra ingredients, you’ll get even more supplies, making sure your stand remains well-stocked and popular.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Якщо більше людей проголосують за те, щоб ваш кіоск отримав додаткові інгредієнти, ви отримаєте ще більше запасів, тож ваш кіоск буде добре забезпеченим і популярним.</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reward system not only pays liquidity providers for their contributions but also makes sure the liquidity is directed where it’s most needed, sustaining a healthy and active trading environment on Aerodrome Finance.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Ця система винагород не лише забезпечує оплату постачальникам ліквідності за їхні внески, але й гарантує, що ліквідність спрямовується туди, де вона найбільше потрібна, підтримуючи здорове й активне торгове середовище в Aerodrome Finance.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 are the governance mechanisms in Aerodrome Finance?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Які механізми управління Aerodrome Finance?</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Finance has a well-structured governance structure designed to give its community control over the platform’s decisions.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Finance має добре структуровану модель управління, яка надає спільноті контроль над рішеннями платформи.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Governance is primarily managed through vote-escrowed AERO (veAERO) tokens, which play a role in the decision-making process.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Управління здебільшого здійснюється за допомогою токенів депонування голосів AERO (veAERO), які відіграють важливу роль у </w:t>
            </w:r>
            <w:r>
              <w:rPr>
                <w:lang w:val="uk-UA"/>
              </w:rPr>
              <w:lastRenderedPageBreak/>
              <w:t>процесі прийняття рішень.</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lastRenderedPageBreak/>
              <w:t>About vote-escrowing AERO tokens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Про токени депонування голосів AERO</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To be part of the AERO team, AERO token holders can lock their tokens for up to four years, and get veAERO NFTs in return.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Щоб стати частиною команди AERO, холдери токенів AERO можуть заблокувати свої токени на термін до чотирьох років і отримати натомість NFT veAERO.</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longer the tokens are locked, the more voting power the holder gains.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довше токени заблоковані, то більше право голосу отримує холдер.</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For example, locking 100 AERO for four years provides more voting weight than locking the same amount for one year.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Наприклад, блокування 100 AERO на чотири роки забезпечує більшу вагу голосу, ніж блокування тієї самої суми на один рік.</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system rewards long-term commitment to the platform.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Ця система винагороджує довгострокову відданість платформі.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Role and benefits of veAERO holders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Роль і переваги холдерів veAERO</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VeAERO holders have the power to vote on proposals that impact the platform.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Холдери VeAERO мають право голосувати щодо пропозицій, які впливають на роботу платформи.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includes decisions on emission allocations, fee adjustments, and introducing new features.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включає рішення щодо розподілу емісій, коригування комісій і впровадження нових функцій.</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By holding veAERO, participants contribute to governance and earn rewards.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Утримуючи veAERO, учасники беруть участь в управлінні й отримують винагороди.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VeAERO holders receive 100% of the trading fees generated by the platform, which is distributed in proportion to their voting power.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Холдери VeAERO отримують 100% комісій за торгівлю, які генерує платформа. Вони розподіляються пропорційно до їхніх прав голосу.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creates a direct incentive for active participation in governance.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створює прямий стимул для активної участі в управлінні.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 Fed system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Система Aero Fed</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{1&gt;{2&gt;&lt;2}Aero Fed&lt;1} system is another innovative aspect of Aerodrome’s governance.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Система </w:t>
            </w:r>
            <w:r>
              <w:t>{1&gt;{2&gt;&lt;2}</w:t>
            </w:r>
            <w:r>
              <w:rPr>
                <w:lang w:val="uk-UA"/>
              </w:rPr>
              <w:t>Aero Fed</w:t>
            </w:r>
            <w:r>
              <w:t>&lt;1}</w:t>
            </w:r>
            <w:r>
              <w:rPr>
                <w:lang w:val="uk-UA"/>
              </w:rPr>
              <w:t xml:space="preserve"> є ще одним інноваційним аспектом управління Aerodrome.</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When the platform’s emissions programmatically drop to a certain level, veAERO voters can influence the monetary policy.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Коли емісії платформи програмно падають до певного рівня, холдери veAERO з правом голосу можуть впливати на монетарну політику.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They can vote to either increase, decrease, or maintain current emission rates.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Вони можуть голосувати за збільшення, зменшення або збереження поточних рівнів емісій.</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system makes sure the community has a say in the economic aspects of the protocol, promoting sustainable growth.</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Ця система гарантує, що спільнота має право голосу в економічних аспектах протоколу. Це сприяє сталому розвитку.</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Overall, the system allows those who make a bigger commitment to have a greater say in governance, and earn more rewards in return.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Загалом система дає змогу більш відданим учасникам мати впливовіший голос в управлінні та отримувати більше винагород.</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makes sure that the most dedicated members can have the biggest impact.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гарантує, що найбільш віддані учасники можуть мати найбільший вплив.</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How does Aerodrome Finance support Base?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Як Aerodrome Finance підтримує Base?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Finance provides liquidity and incentives to drive growth and stability within the Base ecosystem.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Finance забезпечує ліквідність і стимули для розвитку та стабільності екосистеми Base.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Here’s a closer look at how Aerodrome supports initiatives on the Base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Далі ми докладніше розглянемо, як Aerodrome підтримує ініціативи в мережі Base.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Promoting USDC adoption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Сприяння впровадженню USDC</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Finance has been influential in accelerating the adoption of native USDC within the Base ecosystem.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Протокол Aerodrome Finance допоміг прискорити впровадження нативних USDC в екосистемі Base.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Through strategic partnerships and incentives, Aerodrome has shifted AERO rewards to native USDC liquidity pools.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Завдяки стратегічним партнерським відносинам і стимулам протокол Aerodrome перемістив винагороди AERO в пули ліквідності нативних USDC.</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transition has significantly boosted USDC’s liquidity, increasing its utility and trading volume on the platform.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Цей перехід значно підвищив ліквідність USDC, збільшивши їх практичність і обсяг торгівлі на платформі.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As a result, the total value locked of native USDC on {1&gt;{2&gt;&lt;2}Aerodrome grew to $150 million&lt;1} in 2024, marking a substantial increase in its adoption.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Як результат, у 2024 році загальна вартість нативних USDC в </w:t>
            </w:r>
            <w:r>
              <w:t>{1&gt;{2&gt;&lt;2}</w:t>
            </w:r>
            <w:r>
              <w:rPr>
                <w:lang w:val="uk-UA"/>
              </w:rPr>
              <w:t>Aerodrome зросла до $150 мільйонів</w:t>
            </w:r>
            <w:r>
              <w:t>&lt;1}</w:t>
            </w:r>
            <w:r>
              <w:rPr>
                <w:lang w:val="uk-UA"/>
              </w:rPr>
              <w:t>, що свідчить про значне збільшення їх упровадження.</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Supporting liquid staked tokens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Підтримка токенів ліквідного стейкінгу</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Liquid staked tokens, such as cbETH, wstETH, and rETH, benefit from Aerodrome’s liquidity provisions.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Токени ліквідного стейкінгу, такі як cbETH, wstETH і rETH, отримують перевагу завдяки забезпеченню ліквідності в Aerodrome.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has supported the tokens' growth by providing an effective way to trade and giving them incentives to make money.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Протокол Aerodrome підтримав розвиток токенів, забезпечивши ефективний спосіб торгівлі та надавши стимули заробляти гроші.</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has helped to make DeFi more active and flexible.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допомогло зробити децентралізоване фінансування (DeFi) більш активним і гнучким.</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 support extends to strategic tokens, enhancing their presence and utility within the Base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Підтримка також поширюється на стратегічні токени — збільшується їх присутність і практичність у мережі Base.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Strategic partnerships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Стратегічне партнерство</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collaborates with various protocols to bolster the Base ecosystem.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співпрацює з різними протоколами для зміцнення екосистеми Base.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These partnerships enable the integration of innovative features and enhance the overall functionality of the platform.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Ці партнерські відносини дають змогу інтегрувати інноваційні функції та підвищити загальну функціональність платформи.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Integrations with major {1&gt;{2&gt;&lt;2}DEX aggregators&lt;1} like Odos and KyberSwap have increased trading volume and liquidity through Aerodrome pools.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Інтеграція з основними </w:t>
            </w:r>
            <w:r>
              <w:t>{1&gt;{2&gt;&lt;2}</w:t>
            </w:r>
            <w:r>
              <w:rPr>
                <w:lang w:val="uk-UA"/>
              </w:rPr>
              <w:t>агрегаторами DEX</w:t>
            </w:r>
            <w:r>
              <w:t>&lt;1}</w:t>
            </w:r>
            <w:r>
              <w:rPr>
                <w:lang w:val="uk-UA"/>
              </w:rPr>
              <w:t>, такими як Odos і KyberSwap, збільшила обсяг торгівлі та ліквідність у пулах Aerodrome.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Improving ecosystem resiliency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Підвищення стійкості екосистеми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Aerodrome’s rewards help to make the Base network more resilient by keeping money available even when activity is lower.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Винагороди Aerodrome сприяють підвищенню стійкості мережі Base, зберігаючи доступність грошей навіть за нижчої активності.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This helps the network to remain strong and able to support many different economic activities, encouraging a healthy and sustainable ecosystem.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Це допомагає мережі залишатися міцною та здатною підтримувати різноманітну економічну діяльність, заохочуючи розбудову здорової та сталої екосистеми.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What's next for Aerodome Finance?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Що чекає на Aerodome Finance?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Aerodrome's collaboration with DEX aggregators Odos and KyberSwap opens the door to other similar partnerships.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Співпраця Aerodrome з агрегаторами DEX Odos і KyberSwap відкриває двері для інших подібних партнерських відносин.</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makes sure that its liquidity pools are easier to find with DEX aggregators, which gives the community wider trading options and more liquidity.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Протокол Aerodrome дбає, щоб його пули ліквідності було легше знайти через агрегатори DEX, що надає спільноті ширші можливості торгівлі та більше ліквідності.</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Meanwhile, Aerodrome is set to benefit from the expanding Optimism Superchain.</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Тим часом Aerodrome збирається отримати вигоду від розширення суперчейну Optimism.</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is a key part of this system, and will use the improvements made by the Optimism Superchain to make transactions cheaper and more efficient.</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є ключовою частиною цієї системи та скористається вдосконаленнями в суперчейні Optimism, щоб зробити транзакції дешевшими й ефективнішими.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These improvements are expected to attract more community members and liquidity to the platform, further solidifying Aerodrome’s position in the DeFi space.</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Очікується, що ці вдосконалення залучать на платформу більше членів спільноти та ліквідності, додатково зміцнюючи позиції Aerodrome у просторі DeFi.</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Today, Base plays an important role in Aerodrome’s strategy to scale Ethereum.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Сьогодні Base відіграє важливу роль у стратегії Aerodrome щодо масштабування Ethereum.</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And, all eyes were on Base during mid-2024 due to its On-chain Summer II initiative being in full swing for developers and builders.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 середині 2024 року всі погляди були спрямовані на мережу Base через проведення ініціативи «Ончейн-літо II» для розробників і конструкторів.</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Through the initiative, Base and its partners are offering 600 ETH¹ ($2 million) in prizes, grants, and gas credits.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У цій ініціативі мережа Base та її партнери пропонують 600 ETH¹ ($2 мільйони) у вигляді призів, грантів і кредитів на gas.</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could also benefit from the advancements born from On-chain Summer II, as developers build new features that strengthen the Base ecosystem.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Aerodrome також може отримати вигоду від досягнень «Ончейн-літа II», оскільки розробники створюють нові функції, які зміцнюють екосистему Base.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p>
        </w:tc>
        <w:tc>
          <w:tcPr>
            <w:tcW w:w="6521" w:type="dxa"/>
            <w:tcMar>
              <w:top w:w="0" w:type="dxa"/>
              <w:left w:w="28" w:type="dxa"/>
              <w:right w:w="57" w:type="dxa"/>
            </w:tcMar>
          </w:tcPr>
          <w:p w:rsidR="00263C8F" w:rsidRPr="00B7524C" w:rsidRDefault="00263C8F" w:rsidP="005304C0">
            <w:pPr>
              <w:pStyle w:val="target"/>
            </w:pP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Finance (AERO), built on the Base network, is designed to automate market making and provide liquidity.</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Протокол Aerodrome Finance (AERO), побудований на основі мережі Base, має допомогти автоматизувати маркет-мейкінг і забезпечити ліквідність.</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Launched in August 2023, the platform leverages Velodrome’s technology from the Optimism network, offering deep liquidity, low slippage, and competitive fees.</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Платформа, запущена в серпні 2023 року, використовує технологію Velodrome із мережі Optimism, пропонуючи високу ліквідність, низьке прослизання та конкурентоспроможні комісії.</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Aerodrome combines the best of Curve, Convex, and {1&gt;{2&gt;&lt;2}Uniswap V2&lt;1}, serving as a central hub for trading on the Base network.</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Aerodrome поєднує найкраще з Curve, Convex і </w:t>
            </w:r>
            <w:r>
              <w:t>{1&gt;{2&gt;&lt;2}</w:t>
            </w:r>
            <w:r>
              <w:rPr>
                <w:lang w:val="uk-UA"/>
              </w:rPr>
              <w:t>Uniswap V2</w:t>
            </w:r>
            <w:r>
              <w:t>&lt;1}</w:t>
            </w:r>
            <w:r>
              <w:rPr>
                <w:lang w:val="uk-UA"/>
              </w:rPr>
              <w:t>, слугуючи основним центром торгівлі в мережі Base.</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 xml:space="preserve">Key tokens include AERO for utility and governance, and veAERO </w:t>
            </w:r>
            <w:r>
              <w:lastRenderedPageBreak/>
              <w:t>NFTs for protocol decisions and emissions.</w:t>
            </w:r>
          </w:p>
        </w:tc>
        <w:tc>
          <w:tcPr>
            <w:tcW w:w="6521" w:type="dxa"/>
            <w:tcMar>
              <w:top w:w="0" w:type="dxa"/>
              <w:left w:w="28" w:type="dxa"/>
              <w:right w:w="57" w:type="dxa"/>
            </w:tcMar>
          </w:tcPr>
          <w:p w:rsidR="00263C8F" w:rsidRPr="00B7524C" w:rsidRDefault="00263C8F" w:rsidP="005304C0">
            <w:pPr>
              <w:pStyle w:val="target"/>
              <w:rPr>
                <w:lang w:val="uk-UA"/>
              </w:rPr>
            </w:pPr>
            <w:r>
              <w:rPr>
                <w:lang w:val="uk-UA"/>
              </w:rPr>
              <w:lastRenderedPageBreak/>
              <w:t xml:space="preserve">Ключові токени: AERO як службовий токен і токен управління, а </w:t>
            </w:r>
            <w:r>
              <w:rPr>
                <w:lang w:val="uk-UA"/>
              </w:rPr>
              <w:lastRenderedPageBreak/>
              <w:t>також NFT veAERO для рішень щодо протоколу й емісій.</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lastRenderedPageBreak/>
              <w:t>Meanwhile, liquidity providers are rewarded with AERO tokens, while community-driven governance is encouraged as a key component of the platform.</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Тим часом постачальники ліквідності винагороджуються токенами AERO, а управління за участі спільноти заохочується як ключовий компонент платформи.</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Many in the crypto community will be keeping a close eye on projects such as Aerodrome Finance as new projects and use cases emerge across DeFi.</w:t>
            </w:r>
          </w:p>
        </w:tc>
        <w:tc>
          <w:tcPr>
            <w:tcW w:w="6521" w:type="dxa"/>
            <w:tcMar>
              <w:top w:w="0" w:type="dxa"/>
              <w:left w:w="28" w:type="dxa"/>
              <w:right w:w="57" w:type="dxa"/>
            </w:tcMar>
          </w:tcPr>
          <w:p w:rsidR="00263C8F" w:rsidRPr="00B7524C" w:rsidRDefault="00263C8F" w:rsidP="005304C0">
            <w:pPr>
              <w:pStyle w:val="target"/>
              <w:rPr>
                <w:lang w:val="uk-UA"/>
              </w:rPr>
            </w:pPr>
            <w:r>
              <w:rPr>
                <w:lang w:val="uk-UA"/>
              </w:rPr>
              <w:t>Багато учасників криптоспільноти уважно стежать за такими проєктами, як Aerodrome Finance, оскільки в DeFi з’являються нові проєкти та прецеденти.</w:t>
            </w:r>
          </w:p>
        </w:tc>
      </w:tr>
      <w:tr w:rsidR="00263C8F" w:rsidRPr="00AA0C05"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Interested in learning more about this TradFi disruptor?</w:t>
            </w:r>
          </w:p>
        </w:tc>
        <w:tc>
          <w:tcPr>
            <w:tcW w:w="6521" w:type="dxa"/>
            <w:tcMar>
              <w:top w:w="0" w:type="dxa"/>
              <w:left w:w="28" w:type="dxa"/>
              <w:right w:w="57" w:type="dxa"/>
            </w:tcMar>
          </w:tcPr>
          <w:p w:rsidR="00263C8F" w:rsidRPr="00B7524C" w:rsidRDefault="00263C8F" w:rsidP="005304C0">
            <w:pPr>
              <w:pStyle w:val="target"/>
              <w:rPr>
                <w:lang w:val="uk-UA"/>
              </w:rPr>
            </w:pPr>
            <w:r>
              <w:rPr>
                <w:lang w:val="uk-UA"/>
              </w:rPr>
              <w:t>Хочете дізнатися більше про цього руйнівника традиційного фінансування (TradFi)?</w:t>
            </w:r>
          </w:p>
        </w:tc>
      </w:tr>
      <w:tr w:rsidR="00263C8F" w:rsidRPr="00B7524C" w:rsidTr="00263C8F">
        <w:trPr>
          <w:trHeight w:val="156"/>
        </w:trPr>
        <w:tc>
          <w:tcPr>
            <w:tcW w:w="6242" w:type="dxa"/>
            <w:shd w:val="clear" w:color="auto" w:fill="D9D9D9" w:themeFill="background1" w:themeFillShade="D9"/>
            <w:tcMar>
              <w:top w:w="0" w:type="dxa"/>
              <w:left w:w="28" w:type="dxa"/>
              <w:right w:w="57" w:type="dxa"/>
            </w:tcMar>
          </w:tcPr>
          <w:p w:rsidR="00263C8F" w:rsidRPr="00B7524C" w:rsidRDefault="00263C8F" w:rsidP="005304C0">
            <w:pPr>
              <w:pStyle w:val="source"/>
            </w:pPr>
            <w:r>
              <w:t>Read our {1&gt;{2&gt;&lt;2}guide on what DeFi 2.0 is&lt;1}, and explore the {3&gt;{4&gt;&lt;4}top Bitcoin DeFi projects to watch in 2024&lt;3}.</w:t>
            </w:r>
          </w:p>
        </w:tc>
        <w:tc>
          <w:tcPr>
            <w:tcW w:w="6521" w:type="dxa"/>
            <w:tcMar>
              <w:top w:w="0" w:type="dxa"/>
              <w:left w:w="28" w:type="dxa"/>
              <w:right w:w="57" w:type="dxa"/>
            </w:tcMar>
          </w:tcPr>
          <w:p w:rsidR="00263C8F" w:rsidRPr="00B7524C" w:rsidRDefault="00263C8F" w:rsidP="005304C0">
            <w:pPr>
              <w:pStyle w:val="target"/>
              <w:rPr>
                <w:lang w:val="uk-UA"/>
              </w:rPr>
            </w:pPr>
            <w:r>
              <w:rPr>
                <w:lang w:val="uk-UA"/>
              </w:rPr>
              <w:t xml:space="preserve">Прочитайте наш </w:t>
            </w:r>
            <w:r>
              <w:t>{1&gt;{2&gt;&lt;2}</w:t>
            </w:r>
            <w:r>
              <w:rPr>
                <w:lang w:val="uk-UA"/>
              </w:rPr>
              <w:t>посібник про DeFi 2.0</w:t>
            </w:r>
            <w:r>
              <w:t>&lt;1}</w:t>
            </w:r>
            <w:r>
              <w:rPr>
                <w:lang w:val="uk-UA"/>
              </w:rPr>
              <w:t xml:space="preserve"> і ознайомтеся з </w:t>
            </w:r>
            <w:r>
              <w:t>{3&gt;{4&gt;&lt;4}</w:t>
            </w:r>
            <w:r>
              <w:rPr>
                <w:lang w:val="uk-UA"/>
              </w:rPr>
              <w:t>найкращими проєктами DeFi в блокчейні Bitcoin, за якими варто стежити у 2024 році</w:t>
            </w:r>
            <w:r>
              <w:t>&lt;3}</w:t>
            </w:r>
            <w:r>
              <w:rPr>
                <w:lang w:val="uk-UA"/>
              </w:rPr>
              <w:t>.</w:t>
            </w:r>
          </w:p>
        </w:tc>
      </w:tr>
      <w:tr w:rsidR="00263C8F" w:rsidRPr="00B7524C" w:rsidTr="00512533">
        <w:trPr>
          <w:trHeight w:val="1209"/>
        </w:trPr>
        <w:tc>
          <w:tcPr>
            <w:tcW w:w="6242" w:type="dxa"/>
            <w:shd w:val="clear" w:color="auto" w:fill="D9D9D9" w:themeFill="background1" w:themeFillShade="D9"/>
            <w:tcMar>
              <w:top w:w="0" w:type="dxa"/>
              <w:left w:w="28" w:type="dxa"/>
              <w:right w:w="57" w:type="dxa"/>
            </w:tcMar>
          </w:tcPr>
          <w:p w:rsidR="00263C8F" w:rsidRPr="00B7524C" w:rsidRDefault="00263C8F" w:rsidP="00512533">
            <w:pPr>
              <w:pStyle w:val="source"/>
            </w:pPr>
            <w:r>
              <w:rPr>
                <w:color w:val="A6A6A6" w:themeColor="background1" w:themeShade="A6"/>
              </w:rPr>
              <w:t>{</w:t>
            </w:r>
          </w:p>
        </w:tc>
        <w:tc>
          <w:tcPr>
            <w:tcW w:w="6521" w:type="dxa"/>
            <w:tcMar>
              <w:top w:w="0" w:type="dxa"/>
              <w:left w:w="28" w:type="dxa"/>
              <w:right w:w="57" w:type="dxa"/>
            </w:tcMar>
          </w:tcPr>
          <w:p w:rsidR="00263C8F" w:rsidRPr="00B7524C" w:rsidRDefault="00263C8F" w:rsidP="005304C0">
            <w:pPr>
              <w:pStyle w:val="target"/>
            </w:pPr>
          </w:p>
        </w:tc>
      </w:tr>
    </w:tbl>
    <w:p w:rsidR="00A051A4" w:rsidRDefault="00A051A4">
      <w:pPr>
        <w:spacing w:after="0" w:line="0" w:lineRule="atLeast"/>
        <w:rPr>
          <w:sz w:val="2"/>
        </w:rPr>
      </w:pPr>
    </w:p>
    <w:tbl>
      <w:tblPr>
        <w:tblStyle w:val="a3"/>
        <w:tblW w:w="12763" w:type="dxa"/>
        <w:tblInd w:w="2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0" w:type="dxa"/>
          <w:right w:w="0" w:type="dxa"/>
        </w:tblCellMar>
        <w:tblLook w:val="04A0" w:firstRow="1" w:lastRow="0" w:firstColumn="1" w:lastColumn="0" w:noHBand="0" w:noVBand="1"/>
      </w:tblPr>
      <w:tblGrid>
        <w:gridCol w:w="6242"/>
        <w:gridCol w:w="6521"/>
      </w:tblGrid>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Understand what Aerodrome Finance (AERO) is and how the DeFi protocol supports the Base network.</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Зрозумійте, що таке Aerodrome Finance (AERO) і як цей протокол DeFi підтримує мережу Base.</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Learn more about the protocol's role in automated market making and providing liquidity.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Дізнайтеся більше про роль протоколу в автоматизованому маркет-мейкінгу та забезпеченні ліквідності.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What are Telegram trading bots: how to trade crypto in Telegram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Що таке торгові боти Telegram: як торгувати криптовалютою в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Blink and you’ll miss it.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Моргніть, і ви це пропустите.</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That’s how quickly some potential crypto trading opportunities can seemingly pass you by if you’re new to the crypto trading scene.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Ось як швидко деякі потенційні можливості торгівлі криптовалютою можуть пройти повз вас, якщо ви новачок у цій сфері.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Fortunately, many crypto trading tools today help ease beginners into the process of {1&gt;{2&gt;&lt;2}doing your own research&lt;1} and navigating the onchain trading process.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На щастя, сьогодні багато інструментів торгівлі криптовалютою полегшують початківцям </w:t>
            </w:r>
            <w:r>
              <w:t>{1&gt;{2&gt;&lt;2}</w:t>
            </w:r>
            <w:r>
              <w:rPr>
                <w:lang w:val="uk-UA"/>
              </w:rPr>
              <w:t>власне дослідження</w:t>
            </w:r>
            <w:r>
              <w:t>&lt;1}</w:t>
            </w:r>
            <w:r>
              <w:rPr>
                <w:lang w:val="uk-UA"/>
              </w:rPr>
              <w:t xml:space="preserve"> й орієнтування в процесі ончейн-торгівлі.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Enter Telegram trading bots: the new kid on the block that’s become increasingly popular among crypto enthusiasts because of the unmatched convenience on offer.</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Ознайомтеся з торговими ботами Telegram — новинкою, яка стає дедалі популярнішою серед прихильників криптовалюти завдяки неперевершеній зручності.</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Keen to learn more about trading crypto with Telegram trading bots?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Хочете дізнатися більше про торгівлю криптовалютою за допомогою торгових ботів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From breaking down how these Telegram trading bots work to highlighting some of the top Telegram crypto bots traders frequently engage with, here’s all you need to know about what Telegram trading bots are and how they could fast-track your way to trading success.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У цій статті ви дізнаєтеся, що таке торгові боти Telegram і як вони можуть сприяти вашому успіху в торгівлі. Тут ви знайдете все, що вам потрібно знати — від докладного опису роботи торгових ботів Telegram до висвітлення деяких найкращих криптоботів Telegram, з якими трейдери часто взаємодіють.</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rPr>
                <w:color w:val="A6A6A6" w:themeColor="background1" w:themeShade="A6"/>
              </w:rPr>
              <w:t>TL;DR</w:t>
            </w:r>
          </w:p>
        </w:tc>
        <w:tc>
          <w:tcPr>
            <w:tcW w:w="6521" w:type="dxa"/>
            <w:tcMar>
              <w:top w:w="0" w:type="dxa"/>
              <w:left w:w="28" w:type="dxa"/>
              <w:right w:w="57" w:type="dxa"/>
            </w:tcMar>
          </w:tcPr>
          <w:p w:rsidR="00512533" w:rsidRPr="00B7524C" w:rsidRDefault="00512533" w:rsidP="005304C0">
            <w:pPr>
              <w:pStyle w:val="target"/>
            </w:pP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Telegram trading bots are automated tools that execute cryptocurrency trades via the Telegram messaging app.</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Торгові боти Telegram — це автоматизовані інструменти, які здійснюють торгівлю криптовалютою через додаток для обміну повідомленнями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You can begin trading with these bots by either creating or connecting your wallets and funding them.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Ви можете почати торгівлю за допомогою цих ботів, створивши або підключивши гаманці та додавши кошти.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Telegram trading bots are highly popular among crypto traders for their high-speed trade execution and unmatched convenience.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Торгові боти Telegram користуються великою популярністю серед криптотрейдерів завдяки високій швидкості виконання угод і неперевершеній зручності.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While they can be powerful, Telegram trading bots also carry risks like security breaches and lack of proper functionality during market volatility.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Хоча торгові боти Telegram потужні, вони також несуть ризики, такі як порушення безпеки та нестача належної функціональності під час нестабільності ринку.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Popular Telegram trading bots include BONKbot, Banana Gun, and Maestro.</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До популярних торгових ботів Telegram належать BONKbot, Banana Gun і Maestro.</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What are Telegram trading bots?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Що таке торгові боти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Designed to make trading as simple as sending a Telegram message, Telegram trading bots are bots that operate within the Telegram messaging platform and are designed to interact with user messages to execute crypto trades.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Торгові боти Telegram покликані зробити торгівлю такою ж простою, як надсилання повідомлень у Telegram. Вони працюють на платформі обміну повідомленнями Telegram і взаємодіють із повідомленнями користувачів, щоб виконувати криптовалютні угоди.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Telegram trading bots use advanced algorithms to look at market data.</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Торгові боти Telegram переглядають ринкові дані за допомогою розширених алгоритмів.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They then trade based on predefined parameters or user input, so users can focus on higher-level strategies and decision-making when navigating through the volatility of crypto trading.</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Потім вони торгують на основі заздалегідь визначених або вибраних користувачем параметрів, а користувачі тим часом можуть зосередитися на стратегіях вищого рівня та прийнятті рішень, пов’язаних із волатильністю торгівлі криптовалютою.</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By providing a user-friendly interface and automating many aspects of the crypto trading process, Telegram trading bots have gained popularity among both beginner and experienced traders.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Пропонуючи зручний інтерфейс і автоматизуючи багато аспектів процесу торгівлі криптовалютою, торгові боти Telegram здобули популярність як серед початківців, так і серед досвідчених трейдерів.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How do Telegram trading bots work?</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 працюють торгові боти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To begin, a Telegram trading bot first requires access to your crypto wallet.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Для початку торговому боту Telegram потрібен доступ до вашого криптогаманця.</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is usually done in two ways: either through the sharing of your private keys, which grants the bot permission to execute trades on your behalf, or the creation of entirely new wallets through the trading bots.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Зазвичай це робиться двома способами: через доступ до ваших приватних ключів, що надає боту дозвіл здійснювати операції від вашого імені, або через створення цілком нових гаманців за допомогою торгових ботів.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former is seen as the more convenient, while the latter requires crypto traders to fund their wallet from their primary wallet or through direct deposits.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Перший спосіб вважається зручнішим, тоді як другий вимагає, щоб криптотрейдери поповнювали свій гаманець з основного гаманця або через прямі депозити.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Once access has been granted, Telegram trading bots can perform a variety of tasks that go beyond simple buying and selling.</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Після надання доступу торгові боти Telegram можуть виконувати різноманітні завдання, що виходять за рамки простої купівлі та продажу.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These include the following.</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Деякі з них перелічено нижче.</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{1&gt;Private transactions:&lt;1} Fearful of {2&gt;{3&gt;&lt;3}maximum extractable value&lt;2} exploiters?</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Приватні транзакції:</w:t>
            </w:r>
            <w:r>
              <w:t>&lt;1}</w:t>
            </w:r>
            <w:r>
              <w:rPr>
                <w:lang w:val="uk-UA"/>
              </w:rPr>
              <w:t xml:space="preserve"> боїтеся експлойтів </w:t>
            </w:r>
            <w:r>
              <w:t>{2&gt;{3&gt;&lt;3}</w:t>
            </w:r>
            <w:r>
              <w:rPr>
                <w:lang w:val="uk-UA"/>
              </w:rPr>
              <w:t>максимальної видобувної вартості</w:t>
            </w:r>
            <w:r>
              <w:t>&lt;2}</w:t>
            </w:r>
            <w:r>
              <w:rPr>
                <w:lang w:val="uk-UA"/>
              </w:rPr>
              <w:t>?</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Make use of the private transaction option to anonymize the transaction and prevent such exploits, at the cost of slower transaction speeds.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Скористайтеся параметром приватної транзакції, щоб анонімізувати транзакцію та запобігти таким експлойтам ціною меншої швидкості виконання.</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{1&gt;{2&gt;&lt;2}{3&gt;Dollar-cost averaging&lt;3}&lt;1}{4&gt;:&lt;4} Commit a fixed number of trades to a particular coin or token at regular intervals, regardless of the price.</w:t>
            </w:r>
          </w:p>
        </w:tc>
        <w:tc>
          <w:tcPr>
            <w:tcW w:w="6521" w:type="dxa"/>
            <w:tcMar>
              <w:top w:w="0" w:type="dxa"/>
              <w:left w:w="28" w:type="dxa"/>
              <w:right w:w="57" w:type="dxa"/>
            </w:tcMar>
          </w:tcPr>
          <w:p w:rsidR="00512533" w:rsidRPr="00B7524C" w:rsidRDefault="00512533" w:rsidP="005304C0">
            <w:pPr>
              <w:pStyle w:val="target"/>
              <w:rPr>
                <w:lang w:val="uk-UA"/>
              </w:rPr>
            </w:pPr>
            <w:r>
              <w:t>{1&gt;{2&gt;&lt;2}{3&gt;</w:t>
            </w:r>
            <w:r>
              <w:rPr>
                <w:lang w:val="uk-UA"/>
              </w:rPr>
              <w:t>Усереднення доларової вартості</w:t>
            </w:r>
            <w:r>
              <w:t>&lt;3}&lt;1}{4&gt;</w:t>
            </w:r>
            <w:r>
              <w:rPr>
                <w:lang w:val="uk-UA"/>
              </w:rPr>
              <w:t>:</w:t>
            </w:r>
            <w:r>
              <w:t>&lt;4}</w:t>
            </w:r>
            <w:r>
              <w:rPr>
                <w:lang w:val="uk-UA"/>
              </w:rPr>
              <w:t xml:space="preserve"> здійснюйте фіксовану кількість угод із певною монетою або токеном через регулярні проміжки часу, незалежно від ціни.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strategy is designed to reduce the impact of market volatility and attempts to secure a better entry price for crypto traders.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Цю стратегію розроблено для зменшення впливу волатильності ринку. Вона має забезпечити кращу ціну входу для криптотрейдерів.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{1&gt;Arbitrage:&lt;1} Exploit price differences between different exchanges to lock in lower-risk gains by buying low and selling high.</w:t>
            </w:r>
          </w:p>
        </w:tc>
        <w:tc>
          <w:tcPr>
            <w:tcW w:w="6521" w:type="dxa"/>
            <w:tcMar>
              <w:top w:w="0" w:type="dxa"/>
              <w:left w:w="28" w:type="dxa"/>
              <w:right w:w="57" w:type="dxa"/>
            </w:tcMar>
          </w:tcPr>
          <w:p w:rsidR="00512533" w:rsidRPr="00B7524C" w:rsidRDefault="00512533" w:rsidP="005304C0">
            <w:pPr>
              <w:pStyle w:val="target"/>
              <w:rPr>
                <w:lang w:val="uk-UA"/>
              </w:rPr>
            </w:pPr>
            <w:r w:rsidRPr="00263C8F">
              <w:rPr>
                <w:lang w:val="ru-RU"/>
              </w:rPr>
              <w:t>{1&gt;</w:t>
            </w:r>
            <w:r>
              <w:rPr>
                <w:lang w:val="uk-UA"/>
              </w:rPr>
              <w:t>Арбітраж:</w:t>
            </w:r>
            <w:r w:rsidRPr="00263C8F">
              <w:rPr>
                <w:lang w:val="ru-RU"/>
              </w:rPr>
              <w:t>&lt;1}</w:t>
            </w:r>
            <w:r>
              <w:rPr>
                <w:lang w:val="uk-UA"/>
              </w:rPr>
              <w:t xml:space="preserve"> використовуйте різницю в цінах на різних біржах, щоб отримати прибутки з меншим ризиком, купуючи дешевше та продаючи дорожче.</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{1&gt;Liquidity sniping:&lt;1} Execute trades at incredibly high speeds to capitalize on sudden liquidity spikes in the market.</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Снайпінг ліквідності:</w:t>
            </w:r>
            <w:r>
              <w:t>&lt;1}</w:t>
            </w:r>
            <w:r>
              <w:rPr>
                <w:lang w:val="uk-UA"/>
              </w:rPr>
              <w:t xml:space="preserve"> виконуйте угоди неймовірно швидко, щоб отримати вигоду від раптових стрибків ліквідності на ринку.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typically occurs when large market orders are placed as the trading bot swoops in to react to such movements.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Зазвичай це відбувається, коли розміщуються великі ринкові ордери, а торговий бот миттєво реагує на це.</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{1&gt;{2&gt;&lt;2}{3&gt;Copy trading&lt;3}&lt;1}{4&gt;:&lt;4} Mimics and mirrors the trades of crypto traders with a successful reputation, allowing users to benefit from their expertise and enjoy similar gains.</w:t>
            </w:r>
          </w:p>
        </w:tc>
        <w:tc>
          <w:tcPr>
            <w:tcW w:w="6521" w:type="dxa"/>
            <w:tcMar>
              <w:top w:w="0" w:type="dxa"/>
              <w:left w:w="28" w:type="dxa"/>
              <w:right w:w="57" w:type="dxa"/>
            </w:tcMar>
          </w:tcPr>
          <w:p w:rsidR="00512533" w:rsidRPr="00B7524C" w:rsidRDefault="00512533" w:rsidP="005304C0">
            <w:pPr>
              <w:pStyle w:val="target"/>
              <w:rPr>
                <w:lang w:val="uk-UA"/>
              </w:rPr>
            </w:pPr>
            <w:r>
              <w:t>{1&gt;{2&gt;&lt;2}{3&gt;</w:t>
            </w:r>
            <w:r>
              <w:rPr>
                <w:lang w:val="uk-UA"/>
              </w:rPr>
              <w:t>Копітрейдинг</w:t>
            </w:r>
            <w:r>
              <w:t>&lt;3}&lt;1}{4&gt;</w:t>
            </w:r>
            <w:r>
              <w:rPr>
                <w:lang w:val="uk-UA"/>
              </w:rPr>
              <w:t>:</w:t>
            </w:r>
            <w:r>
              <w:t>&lt;4}</w:t>
            </w:r>
            <w:r>
              <w:rPr>
                <w:lang w:val="uk-UA"/>
              </w:rPr>
              <w:t xml:space="preserve"> імітує та віддзеркалює угоди криптотрейдерів з успішною репутацією, даючи змогу скористатися їх досвідом і отримати подібні прибутки.</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Why are Telegram trading bots so popular?</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Чому торгові боти Telegram такі популярні?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 xml:space="preserve">Put simply, Telegram trading bots have surged in popularity due to their ability to automate trading processes, offering users a convenient and potentially rewarding way to engage with the crypto market while ensuring that bot interaction remains seamless for the </w:t>
            </w:r>
            <w:r>
              <w:lastRenderedPageBreak/>
              <w:t>broad Telegram audience.</w:t>
            </w:r>
          </w:p>
        </w:tc>
        <w:tc>
          <w:tcPr>
            <w:tcW w:w="6521" w:type="dxa"/>
            <w:tcMar>
              <w:top w:w="0" w:type="dxa"/>
              <w:left w:w="28" w:type="dxa"/>
              <w:right w:w="57" w:type="dxa"/>
            </w:tcMar>
          </w:tcPr>
          <w:p w:rsidR="00512533" w:rsidRPr="00B7524C" w:rsidRDefault="00512533" w:rsidP="005304C0">
            <w:pPr>
              <w:pStyle w:val="target"/>
              <w:rPr>
                <w:lang w:val="uk-UA"/>
              </w:rPr>
            </w:pPr>
            <w:r>
              <w:rPr>
                <w:lang w:val="uk-UA"/>
              </w:rPr>
              <w:lastRenderedPageBreak/>
              <w:t xml:space="preserve">Якщо коротко, торгові боти Telegram здобули популярність завдяки їх здатності автоматизувати торгові процеси (пропонуючи зручний і потенційно вигідний спосіб взаємодії з крипторинком) і при цьому підтримувати безперебійну взаємодію із широкою аудиторією </w:t>
            </w:r>
            <w:r>
              <w:rPr>
                <w:lang w:val="uk-UA"/>
              </w:rPr>
              <w:lastRenderedPageBreak/>
              <w:t>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lastRenderedPageBreak/>
              <w:t>By eliminating the need for constant monitoring and manual execution of trades, these bots empower users to focus on other tasks and simply reap the benefits of bot-based trading.</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Усунувши потребу в постійному моніторингу та виконанні угод вручну, ці боти дають користувачам змогу зосередитися на інших завданнях і просто користуватися перевагами бот-торгівлі.</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What differentiates Telegram trading bots from their non-Telegram counterparts is essentially the accessibility of the trading bot within the messaging app. Given that Telegram’s userbase is huge because it’s a widely used messaging platform, a trading bots' availability on Telegram grants it unmatched accessibility and reach.</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Торгові боти Telegram суттєво відрізняються від їх аналогів за межами Telegram тим, що вони доступні в додатку для обміну повідомленнями. З огляду на те, що база користувачів Telegram величезна, оскільки це дуже популярна платформа обміну повідомленнями, наявність торгових ботів у Telegram забезпечує неперевершену доступність і охоплення.</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has contributed significantly to the tool's rapid adoption among traders of all levels, as Telegram users with an inclination towards crypto trading won't have to inconvenience themselves by leaving the confines of the Telegram platform.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Це значно сприяло швидкому застосуванню інструмента трейдерами всіх рівнів, оскільки користувачам Telegram для торгівлі криптовалютою не доводиться стикатися з незручностями, виходячи за межі платформи Telegram.</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Rather, they can take advantage of Telegram trading bots that exist in the ecosystem and make use of their speed in executing trades to give them a significant advantage in the fast-paced crypto environment.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Навпаки, вони можуть зручно користуватися торговими ботами Telegram, які є в екосистемі, і завдяки їм швидко виконувати угоди, щоб мати значну перевагу в динамічному середовищі криптовалюти.</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Why do experienced crypto traders use Telegram trading bots?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Чому досвідчені криптотрейдери використовують торгових ботів Telegram?</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If Telegram trading bots are popular because of their user-friendliness and accessibility, you’re probably wondering why trading veterans are also flocking to the technology.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Якщо торгові боти Telegram популярні через їх зручність і доступність, ви, мабуть, дивуєтеся, чому ветерани торгівлі також скупчуються навколо цієї технології.</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One major appeal is that Telegram trading bots enable trading on a larger scale without compromising the quality of each crypto trade.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Одна з головних переваг полягає в тому, що торгові боти Telegram дають змогу торгувати в більшому масштабі без погіршення якості криптовалютних угод.</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From abstracting the wallet creation process and allowing for funding in seconds, to executing multiple transactions across multiple wallets simultaneously, these bots offer a level of efficiency and control that’s desirable when compared to more traditional and manual trading methods.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Від абстрагування процесу створення гаманця та миттєвого забезпечення фінансування до виконання кількох транзакцій у кількох гаманцях одночасно — ці боти пропонують бажаний рівень ефективності та контролю, на відміну від більш традиційних і керованих вручну методів торгівлі.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All in all, experienced crypto traders often gravitate towards Telegram trading bots because of their ability to execute complex trading strategies with speed and precision while remaining accessible and intuitive.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Загалом, досвідчені криптотрейдери часто тяжіють до торгових ботів Telegram через їх здатність швидко й точно виконувати складні торгові стратегії, залишаючись доступними та інтуїтивно зрозумілими.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With the click of a button, crypto traders can create and fund new crypto wallets, get them to execute a trade, and close the position to lock in their gains within seconds.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Криптотрейдери можуть одним натисканням кнопки створювати й фінансувати нові криптогаманці, виконувати угоди та закривати позиції, отримуючи прибутки за лічені секунди.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While this is typically executed manually, Telegram trading bots enable traders to implement advanced technical analysis, high-frequency trading algorithms, and arbitrage opportunities on a larger scale.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Хоча це зазвичай виконується вручну, торгові боти Telegram дають змогу трейдерам впроваджувати розширений технічний аналіз, алгоритми частої торгівлі та арбітражні можливості в більших масштабах.</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Benefits of using Telegram trading bots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Переваги використання торгових ботів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Using advanced algorithms and real-time data, Telegram trading bots can potentially offer significant advantages over manual trading.</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Використовуючи розширені алгоритми та дані в реальному часі, торгові боти Telegram потенційно можуть запропонувати значні переваги над торгівлею вручну.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{1&gt;Automation:&lt;1} One of the biggest perks is automation.</w:t>
            </w:r>
          </w:p>
        </w:tc>
        <w:tc>
          <w:tcPr>
            <w:tcW w:w="6521" w:type="dxa"/>
            <w:tcMar>
              <w:top w:w="0" w:type="dxa"/>
              <w:left w:w="28" w:type="dxa"/>
              <w:right w:w="57" w:type="dxa"/>
            </w:tcMar>
          </w:tcPr>
          <w:p w:rsidR="00512533" w:rsidRPr="00B7524C" w:rsidRDefault="00512533" w:rsidP="005304C0">
            <w:pPr>
              <w:pStyle w:val="target"/>
              <w:rPr>
                <w:lang w:val="uk-UA"/>
              </w:rPr>
            </w:pPr>
            <w:r w:rsidRPr="00263C8F">
              <w:rPr>
                <w:lang w:val="ru-RU"/>
              </w:rPr>
              <w:t>{1&gt;</w:t>
            </w:r>
            <w:r>
              <w:rPr>
                <w:lang w:val="uk-UA"/>
              </w:rPr>
              <w:t>Автоматизація:</w:t>
            </w:r>
            <w:r w:rsidRPr="00263C8F">
              <w:rPr>
                <w:lang w:val="ru-RU"/>
              </w:rPr>
              <w:t>&lt;1}</w:t>
            </w:r>
            <w:r>
              <w:rPr>
                <w:lang w:val="uk-UA"/>
              </w:rPr>
              <w:t xml:space="preserve"> однією з найбільших переваг є автоматизація.</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Bots can execute trades based on predefined parameters, freeing up your time and reducing the emotional impact of trading.</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Боти можуть виконувати угоди на основі заздалегідь визначених параметрів, звільняючи ваш час і зменшуючи емоційний вплив торгівлі.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{1&gt;Speed:&lt;1} Trading bots can process information and execute trades much faster than humans, allowing you to capitalize on fleeting market opportunities.</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Швидкість:</w:t>
            </w:r>
            <w:r>
              <w:t>&lt;1}</w:t>
            </w:r>
            <w:r>
              <w:rPr>
                <w:lang w:val="uk-UA"/>
              </w:rPr>
              <w:t xml:space="preserve"> торгові роботи можуть обробляти інформацію та виконувати угоди набагато швидше, ніж люди, що дає вам змогу використовувати швидкоплинні можливості ринку.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{1&gt;Backtesting:&lt;1} Many bots allow you to test trading strategies based on historical data, helping you refine your approach before risking real money.</w:t>
            </w:r>
          </w:p>
        </w:tc>
        <w:tc>
          <w:tcPr>
            <w:tcW w:w="6521" w:type="dxa"/>
            <w:tcMar>
              <w:top w:w="0" w:type="dxa"/>
              <w:left w:w="28" w:type="dxa"/>
              <w:right w:w="57" w:type="dxa"/>
            </w:tcMar>
          </w:tcPr>
          <w:p w:rsidR="00512533" w:rsidRPr="00B7524C" w:rsidRDefault="00512533" w:rsidP="005304C0">
            <w:pPr>
              <w:pStyle w:val="target"/>
              <w:rPr>
                <w:lang w:val="uk-UA"/>
              </w:rPr>
            </w:pPr>
            <w:r w:rsidRPr="00263C8F">
              <w:rPr>
                <w:lang w:val="ru-RU"/>
              </w:rPr>
              <w:t>{1&gt;</w:t>
            </w:r>
            <w:r>
              <w:rPr>
                <w:lang w:val="uk-UA"/>
              </w:rPr>
              <w:t>Перевірка:</w:t>
            </w:r>
            <w:r w:rsidRPr="00263C8F">
              <w:rPr>
                <w:lang w:val="ru-RU"/>
              </w:rPr>
              <w:t>&lt;1}</w:t>
            </w:r>
            <w:r>
              <w:rPr>
                <w:lang w:val="uk-UA"/>
              </w:rPr>
              <w:t xml:space="preserve"> багато ботів дають змогу перевіряти торгові стратегії за історичними даними, допомагаючи удосконалити свій підхід, перш ніж ризикувати реальними грошами.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{1&gt;Accessibility:&lt;1} You can manage your crypto portfolio and execute trades directly from your Telegram app, making it convenient and accessible.</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Доступність:</w:t>
            </w:r>
            <w:r>
              <w:t>&lt;1}</w:t>
            </w:r>
            <w:r>
              <w:rPr>
                <w:lang w:val="uk-UA"/>
              </w:rPr>
              <w:t xml:space="preserve"> ви можете керувати своїм криптовалютним портфелем і виконувати угоди прямо з додатка Telegram, що робить торгівлю зручною й доступною.</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{1&gt;Revenue sharing:&lt;1} Some bots offer revenue-sharing models where users receive a portion of the trading fees collected by the bot.</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Розподіл доходу:</w:t>
            </w:r>
            <w:r>
              <w:t>&lt;1}</w:t>
            </w:r>
            <w:r>
              <w:rPr>
                <w:lang w:val="uk-UA"/>
              </w:rPr>
              <w:t xml:space="preserve"> деякі боти пропонують моделі розподілу доходу, тобто користувачі отримують частину комісій за торгівлю, які збирає бот.</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further incentivizes loyalty to the trading bot’s ecosystem as users are enticed by the potential for a stream of passive gains.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Це ще більше стимулює відданість екосистемі торгових ботів, оскільки користувачів спокушає потенційний потік пасивних доходів.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{1&gt;Referral rewards:&lt;1} Due to the effortless word-of-mouth recommendations that can occur among Telegram users, referrals for Telegram trading bots often include a form of incentivized kickback that rewards you for recommending Telegram trading bots to active crypto traders.</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Винагорода за рекомендацію:</w:t>
            </w:r>
            <w:r>
              <w:t>&lt;1}</w:t>
            </w:r>
            <w:r>
              <w:rPr>
                <w:lang w:val="uk-UA"/>
              </w:rPr>
              <w:t xml:space="preserve"> завдяки простоті усних рекомендацій, які поширюються серед користувачів Telegram, посилання на торгових ботів Telegram часто передбачають заохочувальну винагороду, яка надається за рекомендування торгових ботів Telegram активним криптотрейдерам.</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Risks associated with Telegram trading bots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Ризики, пов’язані з торговими ботами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While Telegram trading bots offer exciting possibilities, it’s also crucial to be aware of the potential risks involved.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Хоча торгові боти Telegram пропонують захопливі можливості, важливо також знати про потенційні ризики.</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{1&gt;Security:&lt;1} Granting a bot access to your wallet when importing means sharing your private key and entrusting it with your funds.</w:t>
            </w:r>
          </w:p>
        </w:tc>
        <w:tc>
          <w:tcPr>
            <w:tcW w:w="6521" w:type="dxa"/>
            <w:tcMar>
              <w:top w:w="0" w:type="dxa"/>
              <w:left w:w="28" w:type="dxa"/>
              <w:right w:w="57" w:type="dxa"/>
            </w:tcMar>
          </w:tcPr>
          <w:p w:rsidR="00512533" w:rsidRPr="00B7524C" w:rsidRDefault="00512533" w:rsidP="005304C0">
            <w:pPr>
              <w:pStyle w:val="target"/>
              <w:rPr>
                <w:lang w:val="uk-UA"/>
              </w:rPr>
            </w:pPr>
            <w:r w:rsidRPr="00263C8F">
              <w:rPr>
                <w:lang w:val="ru-RU"/>
              </w:rPr>
              <w:t>{1&gt;</w:t>
            </w:r>
            <w:r>
              <w:rPr>
                <w:lang w:val="uk-UA"/>
              </w:rPr>
              <w:t>Безпека:</w:t>
            </w:r>
            <w:r w:rsidRPr="00263C8F">
              <w:rPr>
                <w:lang w:val="ru-RU"/>
              </w:rPr>
              <w:t>&lt;1}</w:t>
            </w:r>
            <w:r>
              <w:rPr>
                <w:lang w:val="uk-UA"/>
              </w:rPr>
              <w:t xml:space="preserve"> надання боту доступу до вашого імпортованого гаманця означає надання доступу до приватного ключа та передавання боту ваших коштів.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As such, traders will be putting themselves at risk of unauthorized access or hacking.</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Тож трейдери наражатимуть себе на ризик неавторизованого доступу або злому.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{1&gt;Market volatility:&lt;1} Crypto markets are highly volatile.</w:t>
            </w:r>
          </w:p>
        </w:tc>
        <w:tc>
          <w:tcPr>
            <w:tcW w:w="6521" w:type="dxa"/>
            <w:tcMar>
              <w:top w:w="0" w:type="dxa"/>
              <w:left w:w="28" w:type="dxa"/>
              <w:right w:w="57" w:type="dxa"/>
            </w:tcMar>
          </w:tcPr>
          <w:p w:rsidR="00512533" w:rsidRPr="00B7524C" w:rsidRDefault="00512533" w:rsidP="005304C0">
            <w:pPr>
              <w:pStyle w:val="target"/>
              <w:rPr>
                <w:lang w:val="uk-UA"/>
              </w:rPr>
            </w:pPr>
            <w:r w:rsidRPr="00263C8F">
              <w:rPr>
                <w:lang w:val="ru-RU"/>
              </w:rPr>
              <w:t>{1&gt;</w:t>
            </w:r>
            <w:r>
              <w:rPr>
                <w:lang w:val="uk-UA"/>
              </w:rPr>
              <w:t>Волатильність ринку:</w:t>
            </w:r>
            <w:r w:rsidRPr="00263C8F">
              <w:rPr>
                <w:lang w:val="ru-RU"/>
              </w:rPr>
              <w:t>&lt;1}</w:t>
            </w:r>
            <w:r>
              <w:rPr>
                <w:lang w:val="uk-UA"/>
              </w:rPr>
              <w:t xml:space="preserve"> криптовалютні ринки дуже нестабільні.</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As such, trading bots may not always make optimal decisions since they’re executing pre-defined code and user-defined parameters.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Тож торгові боти не завжди можуть приймати оптимальні рішення, оскільки вони діють згідно із заздалегідь визначними або вибраними користувачем параметрами.</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is especially true during extreme market conditions where volatility can cause trading bots to behave differently.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Це особливо актуально під час екстремальних ринкових умов, коли волатильність може спричинити нетипову поведінку торгових ботів.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{1&gt;Bot reliability:&lt;1} Telegram trading bots are software programs and can experience technical issues or downtime.</w:t>
            </w:r>
          </w:p>
        </w:tc>
        <w:tc>
          <w:tcPr>
            <w:tcW w:w="6521" w:type="dxa"/>
            <w:tcMar>
              <w:top w:w="0" w:type="dxa"/>
              <w:left w:w="28" w:type="dxa"/>
              <w:right w:w="57" w:type="dxa"/>
            </w:tcMar>
          </w:tcPr>
          <w:p w:rsidR="00512533" w:rsidRPr="00B7524C" w:rsidRDefault="00512533" w:rsidP="005304C0">
            <w:pPr>
              <w:pStyle w:val="target"/>
              <w:rPr>
                <w:lang w:val="uk-UA"/>
              </w:rPr>
            </w:pPr>
            <w:r w:rsidRPr="00263C8F">
              <w:rPr>
                <w:lang w:val="ru-RU"/>
              </w:rPr>
              <w:t>{1&gt;</w:t>
            </w:r>
            <w:r>
              <w:rPr>
                <w:lang w:val="uk-UA"/>
              </w:rPr>
              <w:t>Надійність ботів:</w:t>
            </w:r>
            <w:r w:rsidRPr="00263C8F">
              <w:rPr>
                <w:lang w:val="ru-RU"/>
              </w:rPr>
              <w:t>&lt;1}</w:t>
            </w:r>
            <w:r>
              <w:rPr>
                <w:lang w:val="uk-UA"/>
              </w:rPr>
              <w:t xml:space="preserve"> торгові боти Telegram — це програмне забезпечення, у якому можуть виникати технічні проблеми або збої.</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could lead to missed trading opportunities or unexpected losses.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Це може призвести до втрати торгових можливостей або неочікуваних збитків.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{1&gt;Counterparty risk:&lt;1} If you’re using a copy trading bot, you’re ultimately relying on the performance of another trader.</w:t>
            </w:r>
          </w:p>
        </w:tc>
        <w:tc>
          <w:tcPr>
            <w:tcW w:w="6521" w:type="dxa"/>
            <w:tcMar>
              <w:top w:w="0" w:type="dxa"/>
              <w:left w:w="28" w:type="dxa"/>
              <w:right w:w="57" w:type="dxa"/>
            </w:tcMar>
          </w:tcPr>
          <w:p w:rsidR="00512533" w:rsidRPr="00B7524C" w:rsidRDefault="00512533" w:rsidP="005304C0">
            <w:pPr>
              <w:pStyle w:val="target"/>
              <w:rPr>
                <w:lang w:val="uk-UA"/>
              </w:rPr>
            </w:pPr>
            <w:r w:rsidRPr="00263C8F">
              <w:rPr>
                <w:lang w:val="ru-RU"/>
              </w:rPr>
              <w:t>{1&gt;</w:t>
            </w:r>
            <w:r>
              <w:rPr>
                <w:lang w:val="uk-UA"/>
              </w:rPr>
              <w:t>Ризик контрагента:</w:t>
            </w:r>
            <w:r w:rsidRPr="00263C8F">
              <w:rPr>
                <w:lang w:val="ru-RU"/>
              </w:rPr>
              <w:t>&lt;1}</w:t>
            </w:r>
            <w:r>
              <w:rPr>
                <w:lang w:val="uk-UA"/>
              </w:rPr>
              <w:t xml:space="preserve"> якщо ви використовуєте бота для копітрейдингу, ви зрештою покладаєтеся на ефективність іншого трейдера.</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There’s no guarantee that their strategies will continue to be successful.</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Немає гарантії, що його стратегії й надалі будуть успішними.</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{1&gt;Custody risk:&lt;1} Users may face uncertainty about the security and accessibility of their funds, especially when bots create new wallets without providing users with full control over their private keys.</w:t>
            </w:r>
          </w:p>
        </w:tc>
        <w:tc>
          <w:tcPr>
            <w:tcW w:w="6521" w:type="dxa"/>
            <w:tcMar>
              <w:top w:w="0" w:type="dxa"/>
              <w:left w:w="28" w:type="dxa"/>
              <w:right w:w="57" w:type="dxa"/>
            </w:tcMar>
          </w:tcPr>
          <w:p w:rsidR="00512533" w:rsidRPr="00B7524C" w:rsidRDefault="00512533" w:rsidP="005304C0">
            <w:pPr>
              <w:pStyle w:val="target"/>
              <w:rPr>
                <w:lang w:val="uk-UA"/>
              </w:rPr>
            </w:pPr>
            <w:r w:rsidRPr="00263C8F">
              <w:rPr>
                <w:lang w:val="ru-RU"/>
              </w:rPr>
              <w:t>{1&gt;</w:t>
            </w:r>
            <w:r>
              <w:rPr>
                <w:lang w:val="uk-UA"/>
              </w:rPr>
              <w:t>Ризик кастодіального зберігання:</w:t>
            </w:r>
            <w:r w:rsidRPr="00263C8F">
              <w:rPr>
                <w:lang w:val="ru-RU"/>
              </w:rPr>
              <w:t>&lt;1}</w:t>
            </w:r>
            <w:r>
              <w:rPr>
                <w:lang w:val="uk-UA"/>
              </w:rPr>
              <w:t xml:space="preserve"> користувачі можуть сумніватися в безпеці й доступності своїх коштів, особливо коли боти створюють нові гаманці, не надаючи користувачам повного контролю над їх приватними ключами.</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How to choose the best Telegram trading bot for you</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 вибрати потрібного торгового бота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Selecting the right Telegram trading bot is crucial for your success.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Вибір потрібного торгового бота Telegram має вирішальне значення для вашого успіху.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Whether you prefer your trading bot to have access to multiple blockchains or want one that’s able to execute as quickly as possible, here are some factors to consider when making your decision on which is the best Telegram trading bot for you.</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Незалежно від того, чи вам потрібен торговий бот із доступом до кількох блокчейнів або з найбільшою швидкістю, ось кілька факторів, які слід враховувати, приймаючи рішення про вибір торгового бота Telegram.</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{1&gt;Bot reputation:&lt;1} Ideally, you’ll want to seek out the best Telegram trading bots with a proven track record and positive user reviews.</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Репутація бота:</w:t>
            </w:r>
            <w:r>
              <w:t>&lt;1}</w:t>
            </w:r>
            <w:r>
              <w:rPr>
                <w:lang w:val="uk-UA"/>
              </w:rPr>
              <w:t xml:space="preserve"> в ідеалі ви захочете знайти найкращих торгових ботів Telegram із підтвердженою репутацією та позитивними відгуками користувачів.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 xml:space="preserve">This guarantees that trades will be executed promptly and your </w:t>
            </w:r>
            <w:r>
              <w:lastRenderedPageBreak/>
              <w:t>funds stored with these bots will be kept safe.</w:t>
            </w:r>
          </w:p>
        </w:tc>
        <w:tc>
          <w:tcPr>
            <w:tcW w:w="6521" w:type="dxa"/>
            <w:tcMar>
              <w:top w:w="0" w:type="dxa"/>
              <w:left w:w="28" w:type="dxa"/>
              <w:right w:w="57" w:type="dxa"/>
            </w:tcMar>
          </w:tcPr>
          <w:p w:rsidR="00512533" w:rsidRPr="00B7524C" w:rsidRDefault="00512533" w:rsidP="005304C0">
            <w:pPr>
              <w:pStyle w:val="target"/>
              <w:rPr>
                <w:lang w:val="uk-UA"/>
              </w:rPr>
            </w:pPr>
            <w:r>
              <w:rPr>
                <w:lang w:val="uk-UA"/>
              </w:rPr>
              <w:lastRenderedPageBreak/>
              <w:t xml:space="preserve">Це гарантує, що угоди виконуватимуться швидко, а довірені цим </w:t>
            </w:r>
            <w:r>
              <w:rPr>
                <w:lang w:val="uk-UA"/>
              </w:rPr>
              <w:lastRenderedPageBreak/>
              <w:t>ботам кошти зберігатимуться в безпеці.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lastRenderedPageBreak/>
              <w:t>{1&gt;Features:&lt;1} Make sure the Telegram trading bot offers the features you need, such as anonymous transactions, copy trading, or the ability to customize settings like trade sizes and maximum slippage amount.</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Функції:</w:t>
            </w:r>
            <w:r>
              <w:t>&lt;1}</w:t>
            </w:r>
            <w:r>
              <w:rPr>
                <w:lang w:val="uk-UA"/>
              </w:rPr>
              <w:t xml:space="preserve"> переконайтеся, що торговий бот Telegram пропонує потрібні вам функції, як-от анонімні транзакції, копітрейдинг або можливість коригувати параметри, як-от розмір угоди та максимальну суму прослизання.</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{1&gt;Security:&lt;1} Prioritize bots with robust security measures to protect your funds and personal information.</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Безпека:</w:t>
            </w:r>
            <w:r>
              <w:t>&lt;1}</w:t>
            </w:r>
            <w:r>
              <w:rPr>
                <w:lang w:val="uk-UA"/>
              </w:rPr>
              <w:t xml:space="preserve"> щоб захистити свої кошти й особисту інформацію, віддавайте перевагу ботам із надійними заходами безпеки.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includes ones that employ advanced private key encryption techniques or {1&gt;{2&gt;&lt;2}two-factor authentication (2FA)&lt;1} before allowing for withdrawals.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До них належать боти з розширеними методами шифрування приватного ключа або </w:t>
            </w:r>
            <w:r w:rsidRPr="00263C8F">
              <w:rPr>
                <w:lang w:val="ru-RU"/>
              </w:rPr>
              <w:t>{1&gt;{2&gt;&lt;2}</w:t>
            </w:r>
            <w:r>
              <w:rPr>
                <w:lang w:val="uk-UA"/>
              </w:rPr>
              <w:t>двофакторною автентифікацією (2FA)</w:t>
            </w:r>
            <w:r>
              <w:t>&lt;1}</w:t>
            </w:r>
            <w:r>
              <w:rPr>
                <w:lang w:val="uk-UA"/>
              </w:rPr>
              <w:t xml:space="preserve"> перед зняттям коштів.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{1&gt;Fees:&lt;1} Understand the fee structure, including any subscription fees or commissions involved with each crypto trade executed by the Telegram trading bot.</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Комісії:</w:t>
            </w:r>
            <w:r>
              <w:t>&lt;1}</w:t>
            </w:r>
            <w:r>
              <w:rPr>
                <w:lang w:val="uk-UA"/>
              </w:rPr>
              <w:t xml:space="preserve"> зрозумійте структуру комісій, включно з комісіями за підписку або комісійними за кожну криптовалютну угоду, виконану торговим ботом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can range from flat fees to subscription models.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Вони можуть різнитися від фіксованих комісій до моделей підписки.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{1&gt;Customer support:&lt;1} Reliable customer support is essential in case you encounter issues.</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Підтримка клієнтів:</w:t>
            </w:r>
            <w:r>
              <w:t>&lt;1}</w:t>
            </w:r>
            <w:r>
              <w:rPr>
                <w:lang w:val="uk-UA"/>
              </w:rPr>
              <w:t xml:space="preserve"> надійна підтримка клієнтів є важливою, якщо у вас виникнуть проблеми.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Some Telegram trading bots even offer dedicated support channels on Discord.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Деякі торгові боти Telegram навіть пропонують спеціальні канали підтримки на Discord.</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can be helpful for anyone facing urgent execution issues.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Це може бути корисним для тих, хто зіткнувся з невідкладними проблемами виконання.</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{1&gt;Compatibility:&lt;1} Verify that the Telegram trading bot is compatible with your preferred blockchain networks.</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Сумісність:</w:t>
            </w:r>
            <w:r>
              <w:t>&lt;1}</w:t>
            </w:r>
            <w:r>
              <w:rPr>
                <w:lang w:val="uk-UA"/>
              </w:rPr>
              <w:t xml:space="preserve"> переконайтеся, що торговий бот Telegram сумісний із потрібними вам блокчейн-мережами.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last thing you’ll want to encounter is setting up your Telegram trading bot and wallet without first ensuring it’s compatible for trading {1&gt;{2&gt;&lt;2}Solana memecoins&lt;1}.</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Буде прикро, якщо ви налаштуєте торгового бота й гаманець Telegram, а потім виявиться, що вони підтримують торгівлю </w:t>
            </w:r>
            <w:r>
              <w:t>{1&gt;{2&gt;&lt;2}</w:t>
            </w:r>
            <w:r>
              <w:rPr>
                <w:lang w:val="uk-UA"/>
              </w:rPr>
              <w:t>мемкоїнами Solana</w:t>
            </w:r>
            <w:r>
              <w:t>&lt;1}</w:t>
            </w:r>
            <w:r>
              <w:rPr>
                <w:lang w:val="uk-UA"/>
              </w:rPr>
              <w:t>.</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Examples of popular Telegram trading bots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Приклади популярних торгових ботів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Keen to get started with trading through Telegram trading bots?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Хочете почати торгівлю за допомогою торгових ботів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Here are some popular Telegram trading bots to kick things off, along with a detailed look at why each of these bots is preferred among crypto traders.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Ось для початку кілька популярних торгових ботів Telegram, а також докладний огляд того, чому криптотрейдери віддають їм перевагу.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 BONKbot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1. BONKbot</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BONKbot stands out among the {1&gt;{2&gt;&lt;2}top Solana trading bots&lt;1} for its speed and ease of use.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BONKbot виділяється серед </w:t>
            </w:r>
            <w:r>
              <w:t>{1&gt;{2&gt;&lt;2}</w:t>
            </w:r>
            <w:r>
              <w:rPr>
                <w:lang w:val="uk-UA"/>
              </w:rPr>
              <w:t>найкращих торгових ботів Solana</w:t>
            </w:r>
            <w:r>
              <w:t>&lt;1}</w:t>
            </w:r>
            <w:r>
              <w:rPr>
                <w:lang w:val="uk-UA"/>
              </w:rPr>
              <w:t xml:space="preserve"> своєю швидкістю та простотою використання.</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Operating seamlessly within the Telegram app, it offers a user-friendly interface that simplifies the trading process.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Працюючи бездоганно в додатку Telegram, він пропонує зручний інтерфейс, який спрощує процес торгівлі.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Leveraging the powerful Solana-based DEX aggregator {1&gt;{2&gt;&lt;2}Jupiter&lt;1}, BONKbot efficiently searches for the best prices across multiple decentralized exchanges, making sure users get the most value for their trades.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Використовуючи </w:t>
            </w:r>
            <w:r>
              <w:t>{1&gt;{2&gt;&lt;2}</w:t>
            </w:r>
            <w:r>
              <w:rPr>
                <w:lang w:val="uk-UA"/>
              </w:rPr>
              <w:t>Jupiter</w:t>
            </w:r>
            <w:r>
              <w:t>&lt;1}</w:t>
            </w:r>
            <w:r>
              <w:rPr>
                <w:lang w:val="uk-UA"/>
              </w:rPr>
              <w:t> — потужний агрегатор DEX на базі Solana — BONKbot ефективно шукає найкращі ціни на багатьох децентралізованих біржах, гарантуючи, що користувачі отримають найбільшу вигоду від своїх угод.</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DEX aggregation feature, combined with BONKbot’s streamlined interface, accelerates trade execution compared to traditional methods and helps crypto traders to secure optimal prices.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Ця функція агрегації DEX у поєднанні з оптимізованим інтерфейсом BONKbot прискорює виконання угод порівняно з традиційними методами та допомагає криптотрейдерам забезпечувати оптимальні ціни.</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Despite previously facing rumors of hacks, the BONKbot team's proactive approach to address these issues has helped maintain user trust, fostering goodwill among its user base.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Хоча раніше з’являлися чутки про зломи, проактивний підхід команди BONKbot до вирішення цих проблем допоміг зберегти довіру та посилити прихильність користувачів.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As such, it remains a highly popular choice when it comes to selecting the best Telegram trading bot.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Тож BONKbot залишається дуже популярним варіантом, коли справа доходить до вибору потрібного торгового бота Telegram.</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2. Banana Gun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2. Banana Gun</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Banana Gun has gained popularity as the preferred Telegram trading bot among cryptocurrency enthusiasts and traders seeking to capitalize on emerging market opportunities.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Banana Gun здобув популярність як торговий бот Telegram, якому віддають перевагу прихильники криптовалюти та криптотрейдери, котрі прагнуть отримати вигоду від нових можливостей ринку.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is primarily due to its focus on advanced trading tools like token sniping.</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Насамперед це пов’язано з орієнтацією на розширені торгові інструменти, такі як снайпінг токенів.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feature is particularly appealing to traders looking to capitalize on the volatile and fast-paced nature of the cryptocurrency market.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Ця функція особливо приваблива для трейдерів, які хочуть отримати вигоду від нестабільності та швидкоплинності подій криптовалютного ринку.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By enabling users to automatically purchase newly launched tokens at their initial offering price, Banana Gun aims to provide a competitive edge among crypto gem hunters.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Даючи змогу користувачам автоматично купувати нещодавно випущені токени за їх початковою ціною, Banana Gun прагне забезпечити конкурентну перевагу мисливцям за криптовалютами.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Additionally, Banana Gun's emphasis on security features such as anti-rug pull mechanisms and protection against sandwich attacks has contributed to its popularity.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Крім того, популярності Banana Gun сприяв наголос на таких функціях безпеки, як «механізми запобігання висмикуванню килимка» та «захист від сендвіч-атак».</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In a market fraught with scams and exploits, these features offer traders a sense of security when using the Telegram trading bot.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На ринку, сповненому шахрайства й експлойтів, ці функції пропонують трейдерам відчуття безпеки під час використання торгового бота Telegram.</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3. Maestro</w:t>
            </w:r>
          </w:p>
        </w:tc>
        <w:tc>
          <w:tcPr>
            <w:tcW w:w="6521" w:type="dxa"/>
            <w:tcMar>
              <w:top w:w="0" w:type="dxa"/>
              <w:left w:w="28" w:type="dxa"/>
              <w:right w:w="57" w:type="dxa"/>
            </w:tcMar>
          </w:tcPr>
          <w:p w:rsidR="00512533" w:rsidRPr="00B7524C" w:rsidRDefault="00512533" w:rsidP="005304C0">
            <w:pPr>
              <w:pStyle w:val="target"/>
              <w:rPr>
                <w:lang w:val="uk-UA"/>
              </w:rPr>
            </w:pPr>
            <w:r>
              <w:rPr>
                <w:lang w:val="uk-UA"/>
              </w:rPr>
              <w:t>3. Maestro</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Maestro has emerged as a leading Telegram trading bot, renowned for its speed, efficiency, and multi-chain capabilities.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Maestro став провідним торговим ботом Telegram, визнаним за свою швидкість, ефективність і мультичейн-можливості.</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Designed to capitalize on the fast-paced world of token launches, Maestro excels at swiftly identifying and purchasing new tokens across various blockchains.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Розроблений для отримання вигоди від швидкоплинного запуску токенів, Maestro чудово вміє швидко визначати й купувати нові токени в різних блокчейнах.</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Its unique ability to manage up to 10 wallets simultaneously, coupled with its lightning-fast “Block-0 Dominance” feature, provides traders with a significant advantage in the competitive token sniping arena.</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Його унікальна здатність одночасно керувати 10 гаманцями в поєднанні з блискавичною функцією «Block-0 Dominance» надає трейдерам значну перевагу на конкурентній арені снайпінгу токенів.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combination of speed, versatility, and advanced features, including portfolio management and charting tools, has solidified Maestro's position as a top choice for crypto enthusiasts seeking to maximize their gains.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Ця комбінація швидкості, універсальності та розширених функцій, таких як інструменти керування портфелем і створення графіків, зміцнила позицію Maestro як найкращого варіанту для прихильників криптовалюти, які прагнуть максимізувати свої прибутки.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Beyond token sniping, Maestro's platform offers a comprehensive suite of tools designed to empower traders, such as advanced order types, market analysis, and community-driven features.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Окрім снайпінгу токенів, платформа Maestro пропонує комплексний набір інструментів для збільшення можливостей трейдерів, зокрема розширені типи ордерів, аналіз ринку та функції участі спільноти.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holistic approach to trading has contributed to Maestro's growing popularity and cemented its status as a leading innovator in the Telegram trading bot space.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Цей цілісний підхід до торгівлі сприяв зростанню популярності Maestro та зміцнив його статус як провідного інноватора в просторі торгових ботів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Getting started with Telegram trading bots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Початок роботи з торговими ботами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Once you've chosen a Telegram trading bot, it's time to dive into the setup process.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Коли ви вибрали торгового бота Telegram, настав час зануритися в процес налаштування.</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While specific steps may vary depending on the bot, here's a general overview.</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Хоча конкретні дії можуть відрізнятися залежно від бота, ось загальний огляд.</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Setting up your Telegram trading bot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Налаштування торгового бота Telegram</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{1&gt;Find the bot:&lt;1} Search for your chosen bot on Telegram or visit its official website.</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Знайдіть бота:</w:t>
            </w:r>
            <w:r>
              <w:t>&lt;1}</w:t>
            </w:r>
            <w:r>
              <w:rPr>
                <w:lang w:val="uk-UA"/>
              </w:rPr>
              <w:t xml:space="preserve"> знайдіть вибраного бота в Telegram або перейдіть на його офіційний вебсайт.</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{1&gt;Add the bot:&lt;1} Follow the instructions to add the bot to your Telegram contacts.</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Додайте бота:</w:t>
            </w:r>
            <w:r>
              <w:t>&lt;1}</w:t>
            </w:r>
            <w:r>
              <w:rPr>
                <w:lang w:val="uk-UA"/>
              </w:rPr>
              <w:t xml:space="preserve"> дотримуйтесь інструкцій, щоб додати бота у свої контакти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{1&gt;Authorize access:&lt;1} Grant the bot necessary permissions to access your exchange account.</w:t>
            </w:r>
          </w:p>
        </w:tc>
        <w:tc>
          <w:tcPr>
            <w:tcW w:w="6521" w:type="dxa"/>
            <w:tcMar>
              <w:top w:w="0" w:type="dxa"/>
              <w:left w:w="28" w:type="dxa"/>
              <w:right w:w="57" w:type="dxa"/>
            </w:tcMar>
          </w:tcPr>
          <w:p w:rsidR="00512533" w:rsidRPr="00B7524C" w:rsidRDefault="00512533" w:rsidP="005304C0">
            <w:pPr>
              <w:pStyle w:val="target"/>
              <w:rPr>
                <w:lang w:val="uk-UA"/>
              </w:rPr>
            </w:pPr>
            <w:r w:rsidRPr="00263C8F">
              <w:rPr>
                <w:lang w:val="ru-RU"/>
              </w:rPr>
              <w:t>{1&gt;</w:t>
            </w:r>
            <w:r>
              <w:rPr>
                <w:lang w:val="uk-UA"/>
              </w:rPr>
              <w:t>Авторизуйте доступ:</w:t>
            </w:r>
            <w:r w:rsidRPr="00263C8F">
              <w:rPr>
                <w:lang w:val="ru-RU"/>
              </w:rPr>
              <w:t>&lt;1}</w:t>
            </w:r>
            <w:r>
              <w:rPr>
                <w:lang w:val="uk-UA"/>
              </w:rPr>
              <w:t xml:space="preserve"> надайте боту необхідні дозволи для доступу до вашого біржового акаунта.</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typically involves generating API keys from your exchange and providing them to the bot.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Зазвичай це передбачає створення API-ключів на вашій біржі та надання їх боту.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{1&gt;Configure settings:&lt;1} Customize the bot's parameters based on your trading preferences.</w:t>
            </w:r>
          </w:p>
        </w:tc>
        <w:tc>
          <w:tcPr>
            <w:tcW w:w="6521" w:type="dxa"/>
            <w:tcMar>
              <w:top w:w="0" w:type="dxa"/>
              <w:left w:w="28" w:type="dxa"/>
              <w:right w:w="57" w:type="dxa"/>
            </w:tcMar>
          </w:tcPr>
          <w:p w:rsidR="00512533" w:rsidRPr="00B7524C" w:rsidRDefault="00512533" w:rsidP="005304C0">
            <w:pPr>
              <w:pStyle w:val="target"/>
              <w:rPr>
                <w:lang w:val="uk-UA"/>
              </w:rPr>
            </w:pPr>
            <w:r w:rsidRPr="00263C8F">
              <w:rPr>
                <w:lang w:val="ru-RU"/>
              </w:rPr>
              <w:t>{1&gt;</w:t>
            </w:r>
            <w:r>
              <w:rPr>
                <w:lang w:val="uk-UA"/>
              </w:rPr>
              <w:t>Налаштуйте параметри:</w:t>
            </w:r>
            <w:r w:rsidRPr="00263C8F">
              <w:rPr>
                <w:lang w:val="ru-RU"/>
              </w:rPr>
              <w:t>&lt;1}</w:t>
            </w:r>
            <w:r>
              <w:rPr>
                <w:lang w:val="uk-UA"/>
              </w:rPr>
              <w:t xml:space="preserve"> налаштуйте параметри бота відповідно до ваших торгових потреб.</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might include setting stop-loss and take-profit levels, defining trading pairs, and specifying trading amounts.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Це може включати встановлення рівнів стоп-лосу й тейк-профіту, визначення торгових пар і вказування сум торгівлі.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Managing your Telegram trading bot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Керування торговим ботом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lastRenderedPageBreak/>
              <w:t>{1&gt;Monitor performance:&lt;1} Regularly review your bot's performance and trading history.</w:t>
            </w:r>
          </w:p>
        </w:tc>
        <w:tc>
          <w:tcPr>
            <w:tcW w:w="6521" w:type="dxa"/>
            <w:tcMar>
              <w:top w:w="0" w:type="dxa"/>
              <w:left w:w="28" w:type="dxa"/>
              <w:right w:w="57" w:type="dxa"/>
            </w:tcMar>
          </w:tcPr>
          <w:p w:rsidR="00512533" w:rsidRPr="00B7524C" w:rsidRDefault="00512533" w:rsidP="005304C0">
            <w:pPr>
              <w:pStyle w:val="target"/>
              <w:rPr>
                <w:lang w:val="uk-UA"/>
              </w:rPr>
            </w:pPr>
            <w:r w:rsidRPr="00263C8F">
              <w:rPr>
                <w:lang w:val="ru-RU"/>
              </w:rPr>
              <w:t>{1&gt;</w:t>
            </w:r>
            <w:r>
              <w:rPr>
                <w:lang w:val="uk-UA"/>
              </w:rPr>
              <w:t>Відстеження продуктивності:</w:t>
            </w:r>
            <w:r w:rsidRPr="00263C8F">
              <w:rPr>
                <w:lang w:val="ru-RU"/>
              </w:rPr>
              <w:t>&lt;1}</w:t>
            </w:r>
            <w:r>
              <w:rPr>
                <w:lang w:val="uk-UA"/>
              </w:rPr>
              <w:t xml:space="preserve"> регулярно переглядайте продуктивність та історію торгівлі свого бота.</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{1&gt;Adjust settings:&lt;1} Make necessary adjustments to the bot's parameters based on market conditions and your trading goals.</w:t>
            </w:r>
          </w:p>
        </w:tc>
        <w:tc>
          <w:tcPr>
            <w:tcW w:w="6521" w:type="dxa"/>
            <w:tcMar>
              <w:top w:w="0" w:type="dxa"/>
              <w:left w:w="28" w:type="dxa"/>
              <w:right w:w="57" w:type="dxa"/>
            </w:tcMar>
          </w:tcPr>
          <w:p w:rsidR="00512533" w:rsidRPr="00B7524C" w:rsidRDefault="00512533" w:rsidP="005304C0">
            <w:pPr>
              <w:pStyle w:val="target"/>
              <w:rPr>
                <w:lang w:val="uk-UA"/>
              </w:rPr>
            </w:pPr>
            <w:r w:rsidRPr="00263C8F">
              <w:rPr>
                <w:lang w:val="ru-RU"/>
              </w:rPr>
              <w:t>{1&gt;</w:t>
            </w:r>
            <w:r>
              <w:rPr>
                <w:lang w:val="uk-UA"/>
              </w:rPr>
              <w:t>Коригування параметрів:</w:t>
            </w:r>
            <w:r w:rsidRPr="00263C8F">
              <w:rPr>
                <w:lang w:val="ru-RU"/>
              </w:rPr>
              <w:t>&lt;1}</w:t>
            </w:r>
            <w:r>
              <w:rPr>
                <w:lang w:val="uk-UA"/>
              </w:rPr>
              <w:t xml:space="preserve"> вносьте необхідні корективи в параметри бота відповідно до ринкових умов і ваших торгових цілей.</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{1&gt;Risk management:&lt;1} Implement risk management strategies to protect your capital.</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Керування ризиками:</w:t>
            </w:r>
            <w:r>
              <w:t>&lt;1}</w:t>
            </w:r>
            <w:r>
              <w:rPr>
                <w:lang w:val="uk-UA"/>
              </w:rPr>
              <w:t xml:space="preserve"> упроваджуйте стратегії керування ризиками, щоб захистити свій капітал.</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{1&gt;Security:&lt;1} Keep your API keys and other sensitive information secure.</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Безпека:</w:t>
            </w:r>
            <w:r>
              <w:t>&lt;1}</w:t>
            </w:r>
            <w:r>
              <w:rPr>
                <w:lang w:val="uk-UA"/>
              </w:rPr>
              <w:t xml:space="preserve"> захищайте свої API-ключі й іншу конфіденційну інформацію.</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Telegram trading bot security best practices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Найкращі методи захисту торгового бота Telegram</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{1&gt;Strong passwords:&lt;1} Use strong, unique passwords for your exchange account and bot settings.</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 xml:space="preserve">Надійні паролі: </w:t>
            </w:r>
            <w:r>
              <w:t>&lt;1}</w:t>
            </w:r>
            <w:r>
              <w:rPr>
                <w:lang w:val="uk-UA"/>
              </w:rPr>
              <w:t xml:space="preserve"> створюйте для свого біржового акаунта й налаштувань бота надійні унікальні паролі.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{1&gt;Two-factor authentication:&lt;1} Enable 2FA for an extra layer of security.</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 xml:space="preserve">Двофакторна автентифікація: </w:t>
            </w:r>
            <w:r>
              <w:t>&lt;1}</w:t>
            </w:r>
            <w:r>
              <w:rPr>
                <w:lang w:val="uk-UA"/>
              </w:rPr>
              <w:t>увімкніть 2FA, щоб мати додатковий рівень захисту.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{1&gt;Limited permissions:&lt;1} Grant the bot only the necessary permissions to avoid unauthorized actions.</w:t>
            </w:r>
          </w:p>
        </w:tc>
        <w:tc>
          <w:tcPr>
            <w:tcW w:w="6521" w:type="dxa"/>
            <w:tcMar>
              <w:top w:w="0" w:type="dxa"/>
              <w:left w:w="28" w:type="dxa"/>
              <w:right w:w="57" w:type="dxa"/>
            </w:tcMar>
          </w:tcPr>
          <w:p w:rsidR="00512533" w:rsidRPr="00B7524C" w:rsidRDefault="00512533" w:rsidP="005304C0">
            <w:pPr>
              <w:pStyle w:val="target"/>
              <w:rPr>
                <w:lang w:val="uk-UA"/>
              </w:rPr>
            </w:pPr>
            <w:r w:rsidRPr="00263C8F">
              <w:rPr>
                <w:lang w:val="ru-RU"/>
              </w:rPr>
              <w:t>{1&gt;</w:t>
            </w:r>
            <w:r>
              <w:rPr>
                <w:lang w:val="uk-UA"/>
              </w:rPr>
              <w:t>Обмежені дозволи:</w:t>
            </w:r>
            <w:r w:rsidRPr="00263C8F">
              <w:rPr>
                <w:lang w:val="ru-RU"/>
              </w:rPr>
              <w:t>&lt;1}</w:t>
            </w:r>
            <w:r>
              <w:rPr>
                <w:lang w:val="uk-UA"/>
              </w:rPr>
              <w:t xml:space="preserve"> надайте боту лише необхідні дозволи, щоб уникнути неавторизованих дій.</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{1&gt;Regular reviews:&lt;1} Monitor your account activity for any suspicious signs.</w:t>
            </w:r>
          </w:p>
        </w:tc>
        <w:tc>
          <w:tcPr>
            <w:tcW w:w="6521" w:type="dxa"/>
            <w:tcMar>
              <w:top w:w="0" w:type="dxa"/>
              <w:left w:w="28" w:type="dxa"/>
              <w:right w:w="57" w:type="dxa"/>
            </w:tcMar>
          </w:tcPr>
          <w:p w:rsidR="00512533" w:rsidRPr="00B7524C" w:rsidRDefault="00512533" w:rsidP="005304C0">
            <w:pPr>
              <w:pStyle w:val="target"/>
              <w:rPr>
                <w:lang w:val="uk-UA"/>
              </w:rPr>
            </w:pPr>
            <w:r w:rsidRPr="00263C8F">
              <w:rPr>
                <w:lang w:val="ru-RU"/>
              </w:rPr>
              <w:t>{1&gt;</w:t>
            </w:r>
            <w:r>
              <w:rPr>
                <w:lang w:val="uk-UA"/>
              </w:rPr>
              <w:t>Регулярні перевірки:</w:t>
            </w:r>
            <w:r w:rsidRPr="00263C8F">
              <w:rPr>
                <w:lang w:val="ru-RU"/>
              </w:rPr>
              <w:t>&lt;1}</w:t>
            </w:r>
            <w:r>
              <w:rPr>
                <w:lang w:val="uk-UA"/>
              </w:rPr>
              <w:t xml:space="preserve"> перевіряйте активність у своєму акаунті на наявність будь-яких підозрілих ознак.</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Are Telegram trading bots the future of trading?</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Чи є торгові боти Telegram майбутнім торгівлі?</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Telegram trading bots represent a significant advancement in the world of cryptocurrency trading.</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Торгові боти Telegram — значний поступ у світі торгівлі криптовалютами.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By automating tasks, providing real-time data, and enabling complex trading strategies, these bots have the potential to revolutionize how traders interact with the market.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Автоматизуючи завдання, надаючи дані в реальному часі та створюючи складні торгові стратегії, ці боти мають потенціал кардинально змінити спосіб взаємодії трейдерів із ринком.</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As technology continues to evolve, we can expect even more sophisticated and user-friendly Telegram trading bots to emerge.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Оскільки технології продовжують розвиватися, ми можемо очікувати появи ще більш складних і зручних торгових ботів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Advancements in artificial intelligence and machine learning could lead to bots with enhanced decision-making capabilities and predictive analytics.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Удосконалення штучного інтелекту та машинного навчання можуть призвести до появи ботів із покращеними можливостями прийняття рішень і прогнозною аналітикою.</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However, it’s also crucial to remember that Telegram trading bots aren’t be-all-end-all solutions.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Однак важливо пам’ятати, що торгові боти Telegram не є комплексними рішеннями.</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While they can also offer significant advantages, they carry risks that are typically present with the use of automated trading bots and the lack of self-custody.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Хоча боти можуть запропонувати значні переваги, вони несуть ризики, які зазвичай існують під час використання автоматизованих торгових ботів і несамостійного зберігання активів.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Final words and next steps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Висновки та наступні кроки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Thanks to their swift execution and low barrier-to-entry, Telegram trading bots have undeniably reshaped the cryptocurrency trading landscape.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Завдяки швидкому виконанню операцій і низькому бар’єру входу торгові боти Telegram, безсумнівно, змінили ландшафт торгівлі криптовалютою.</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By offering unparalleled accessibility and automation, these digital assistants have democratized trading, empowering both novice and experienced crypto traders.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Пропонуючи неперевершену доступність і автоматизацію, ці цифрові помічники демократизували торгівлю, розширивши можливості як для новачків, так і для досвідчених криптотрейдерів.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As with all automated trading tools, it’s crucial to approach Telegram trading bots with a critical eye, understanding both their benefits and inherent risks.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Дуже важливо підходити до торгових ботів Telegram критично, як і до всіх інструментів автоматизованої торгівлі, розуміючи їх переваги та невід’ємні ризики.</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Keen to learn more about the potential of automated trading?</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Хочете дізнатися більше про потенціал автоматизованої торгівлі?</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Check out our guide that compares {1&gt;{2&gt;&lt;2}copy trading against bot trading&lt;1}.</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Ознайомтеся з нашим посібником, у якому порівнюються </w:t>
            </w:r>
            <w:r w:rsidRPr="00263C8F">
              <w:rPr>
                <w:lang w:val="ru-RU"/>
              </w:rPr>
              <w:t>{1&gt;{2&gt;&lt;2}</w:t>
            </w:r>
            <w:r>
              <w:rPr>
                <w:lang w:val="uk-UA"/>
              </w:rPr>
              <w:t>копітрейдинг і бот-торгівля</w:t>
            </w:r>
            <w:r w:rsidRPr="00263C8F">
              <w:rPr>
                <w:lang w:val="ru-RU"/>
              </w:rPr>
              <w:t>&lt;1}</w:t>
            </w:r>
            <w:r>
              <w:rPr>
                <w:lang w:val="uk-UA"/>
              </w:rPr>
              <w:t>.</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Alternatively, you can also read our take on the {1&gt;{2&gt;&lt;2}best crypto trading bot platforms&lt;1}.</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Ви також можете прочитати наш огляд </w:t>
            </w:r>
            <w:r w:rsidRPr="00263C8F">
              <w:rPr>
                <w:lang w:val="ru-RU"/>
              </w:rPr>
              <w:t>{1&gt;{2&gt;&lt;2}</w:t>
            </w:r>
            <w:r>
              <w:rPr>
                <w:lang w:val="uk-UA"/>
              </w:rPr>
              <w:t>найкращих платформ ботів для торгівлі криптовалютою</w:t>
            </w:r>
            <w:r w:rsidRPr="00263C8F">
              <w:rPr>
                <w:lang w:val="ru-RU"/>
              </w:rPr>
              <w:t>&lt;1}</w:t>
            </w:r>
            <w:r>
              <w:rPr>
                <w:lang w:val="uk-UA"/>
              </w:rPr>
              <w:t>.</w:t>
            </w:r>
          </w:p>
        </w:tc>
      </w:tr>
      <w:tr w:rsidR="00512533" w:rsidRPr="00AA0C05" w:rsidTr="00512533">
        <w:trPr>
          <w:trHeight w:val="1496"/>
        </w:trPr>
        <w:tc>
          <w:tcPr>
            <w:tcW w:w="6242" w:type="dxa"/>
            <w:shd w:val="clear" w:color="auto" w:fill="D9D9D9" w:themeFill="background1" w:themeFillShade="D9"/>
            <w:tcMar>
              <w:top w:w="0" w:type="dxa"/>
              <w:left w:w="28" w:type="dxa"/>
              <w:right w:w="57" w:type="dxa"/>
            </w:tcMar>
          </w:tcPr>
          <w:p w:rsidR="00512533" w:rsidRPr="00AA0C05" w:rsidRDefault="00512533" w:rsidP="005304C0">
            <w:pPr>
              <w:pStyle w:val="source"/>
              <w:rPr>
                <w:lang w:val="ru-RU"/>
              </w:rPr>
            </w:pPr>
          </w:p>
        </w:tc>
        <w:tc>
          <w:tcPr>
            <w:tcW w:w="6521" w:type="dxa"/>
            <w:tcMar>
              <w:top w:w="0" w:type="dxa"/>
              <w:left w:w="28" w:type="dxa"/>
              <w:right w:w="57" w:type="dxa"/>
            </w:tcMar>
          </w:tcPr>
          <w:p w:rsidR="00512533" w:rsidRPr="00AA0C05" w:rsidRDefault="00512533" w:rsidP="005304C0">
            <w:pPr>
              <w:pStyle w:val="target"/>
              <w:rPr>
                <w:lang w:val="ru-RU"/>
              </w:rPr>
            </w:pP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Are Telegram trading bots legal?</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Чи є торгові боти Telegram законними?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legality of Telegram trading bots can vary depending on your jurisdiction.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Законність торгових ботів Telegram залежить від вашої юрисдикції.</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It’s essential to research and comply with the relevant regulations in your country.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Важливо вивчити відповідне законодавство у вашій країні та дотримуватися його.</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How much money do I need to start using a Telegram trading bot?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Скільки грошей потрібно, щоб почати використовувати торговий бот Telegram?</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amount of money required to start using a Telegram trading bot depends on the bot’s minimum deposit requirements and your risk tolerance.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Сума грошей, необхідна для використання торгового бота Telegram, залежить від мінімальних вимог бота до депозиту та вашої стійкості до ризиків.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Some bots have low minimums, while others may require a larger initial funding due to the gas fees involved.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Деякі боти мають низькі мінімуми, тоді як інші можуть вимагати більшого початкового фінансування через комісії за gas.</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Can I use multiple Telegram trading bots simultaneously?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Чи можна використовувати кількох торгових ботів Telegram одночасно?</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Yes, you can use multiple Telegram trading bots, but it’s important to manage your risk effectively.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Так, ви можете використовувати кількох торгових ботів Telegram, але важливо ефективно керувати ризиками.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Diversifying your bot usage can help spread risk, but it also requires careful monitoring since there are more bots involved in trade execution.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Диверсифікація використання ботів може допомогти розподілити ризики, але це також вимагає ретельного моніторингу, оскільки у виконанні угод задіяно більше ботів.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Are Telegram trading bots safe?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Чи є торгові боти Telegram безпечними?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While many Telegram trading bots are secure, there’s always a risk involved.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Хоча багато торгових ботів Telegram є безпечними, завжди існує ризик.</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It’s crucial to choose reputable bots, enable strong security measures, and regularly monitor your account activity.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Важливо вибрати ботів із хорошою репутацією, активувати надійні заходи безпеки та регулярно відстежувати активність у своєму акаунті.</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Can I customize a Telegram trading bot to my specific trading strategy?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Чи можна налаштувати торговий бот Telegram відповідно до конкретної торгової стратегії?</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Some Telegram trading bots offer customization options that allow you to tailor the bot's behavior to your trading preferences.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Деякі торгові боти Telegram пропонують параметри налаштування, які дозволяють адаптувати поведінку бота до ваших торгових потреб.</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However, this often requires a deeper understanding of programming and trading strategies.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Однак це часто вимагає глибшого розуміння програмування та торгових стратегій.</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rPr>
                <w:color w:val="A6A6A6" w:themeColor="background1" w:themeShade="A6"/>
              </w:rPr>
              <w:t>What are Telegram trading bots: how to trade crypto in Telegram</w:t>
            </w:r>
          </w:p>
        </w:tc>
        <w:tc>
          <w:tcPr>
            <w:tcW w:w="6521" w:type="dxa"/>
            <w:tcMar>
              <w:top w:w="0" w:type="dxa"/>
              <w:left w:w="28" w:type="dxa"/>
              <w:right w:w="57" w:type="dxa"/>
            </w:tcMar>
          </w:tcPr>
          <w:p w:rsidR="00512533" w:rsidRPr="00B7524C" w:rsidRDefault="00512533" w:rsidP="005304C0">
            <w:pPr>
              <w:pStyle w:val="target"/>
            </w:pP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Learn all about Telegram trading bots, including how to access the technology, how to get started, and some of the risks involved.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Дізнайтеся все про торгових ботів Telegram, зокрема про те, як отримати доступ до технології, як почати роботу та які ризики із цим пов’язані.</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Understand the top Telegram crypto bots you can use today.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Ознайомтеся з найкращими криптоботами Telegram, які можна використовувати сьогодні.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What is a token generation event (TGE): how crypto tokens are distributed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Що таке подія генерування токенів (TGE): як розподіляються криптотокени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How does a token generation event (TGE) differ from an initial coin offering (ICO)?</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Чим подія генерування токенів (TGE) відрізняється від первинної пропозиції монет (ICO)?</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Subtly but significantly.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Ледь помітно, але значно.</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TGEs usually see the release of a utility token to users, such as those used for governance, while ICOs are often held to raise funds for a project — similar to an initial public offering in traditional finance.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TGE зазвичай передбачають випуск службових токенів для користувачів, наприклад токенів управління, тоді як ICO часто проводяться, щоб залучити кошти до проєкту — подібно до первинної публічної пропозиції в традиційних фінансах.</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TGEs can be used to raise funds, but many projects prefer to brand token releases as TGEs to avoid any suggestion that their token could be considered a security.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За допомогою TGE можна залучати кошти, але багато проєктів воліють називати випуск токенів TGE, щоб ніхто не подумав, що їх токен можна вважати цінним папером.</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Is there any risk involved in participating in a token generation event (TGE)?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Чи пов’язаний якийсь ризик з участю в події генерування токенів (TGE)?</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One main risk from a TGE (and, equally, an ICO) is rugpulls.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Одним з головних ризиків TGE (а також ICO) є «висмикуванню </w:t>
            </w:r>
            <w:r>
              <w:rPr>
                <w:lang w:val="uk-UA"/>
              </w:rPr>
              <w:lastRenderedPageBreak/>
              <w:t>килимка».</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lastRenderedPageBreak/>
              <w:t>Here, a project owner would release tokens to users and pump the asset's value, before abruptly closing their positions when prices rise and securing a major gain, causing the price to crash for all other holders.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У цьому випадку власник проєкту випускає токени для користувачів і підвищує вартість активу, а потім під час зростання цін раптово закриває свої позиції та отримує значний прибуток, спричиняючи падіння цін для всіх інших холдерів.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That's why it's crucial to do plenty of research into a project before getting involved, checking its legitimacy and the trustworthiness of the team involved.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Ось чому, перш ніж брати участь, украй важливо ретельно вивчити проєкт, перевіривши його законність і надійність залученої команди.</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Am I guaranteed to make a return if I participate in a token generation event (TGE)?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Чи гарантується прибуток, якщо взяти участь у події генерування токенів (TGE)?</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No. There are no guarantees in crypto, particularly when it comes to growing your portfolio.</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Ні. У криптоіндустрії немає гарантій, особливо коли йдеться про збільшення портфеля.</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Keep in mind that TGEs are most often held to release utility tokens to users and, as a result, encourage more users to commit to the ecosystem.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Майте на увазі, що TGE найчастіше проводяться, щоб випустити службові токени для користувачів і, як наслідок, заохотити більше користувачів до активної участі в екосистемі.</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Here, the motivation is most often to strengthen the ecosystem for the benefit of all, rather than making a gain.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Тут мотивацією найчастіше є зміцнення екосистеми на благо всіх, а не отримання прибутку.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Do all crypto projects launch token generation events (TGE)?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Чи всі криптопроєкти проводять події генерування токенів (TGE)?</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No. Not all projects launch TGEs because not all projects require tokens to function.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Ні. Не всі проєкти проводять TGE, тому що не всім проєктам для функціонування потрібні токени.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However, the majority of projects do adopt tokenization as part of their operations, which is why TGEs and initial coin offerings are a common occurrence in the space.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Однак токенізація є частиною діяльності більшості проєктів, тому TGE та первинна пропозиція монет є звичайним явищем у цьому просторі.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 token generation event (TGE) refers to a crypto project creating and releasing a digital token to eligible users.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Подія генерування токенів (TGE) — це коли криптопроєкт створює та випускає цифровий токен для відповідних користувачів.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TGEs usually involve the release of a utility token for the crypto project or service in question rather than coins, which often represent a store of value.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TGE зазвичай передбачають випуск службового токена для відповідного криптопроєкту чи сервісу, а не випуск монет, які часто є засобом зберігання.</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TGEs can therefore be a significant moment in a project's roadmap and catalyst for growth.</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Тому TGE можуть стати важливим моментом у «дорожній карті» проєкту та каталізатором розвитку.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There can be some confusion about what the term TGE actually means, because it's often used interchangeably with initial coin offering (ICO).</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Може виникнути певна плутанина з тим, що насправді означає термін TGE, оскільки він часто використовується як синонім первинної пропозиції монет (ICO).</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In this article, we'll explain what a token generation event is and how TGEs are subtly different from ICOs, and explore their purpose in more detail.</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У цій статті ми пояснимо, що таке подія генерування токенів і чим TGE ледь помітно відрізняються від ICO, а також докладніше розглянемо мету обох цих заходів.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Token generation events (TGEs) typically involve utility tokens created on a project blockchain and released to eligible users.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Події генерування токенів (TGE) зазвичай пов’язані зі службовими токенами, які створюються в блокчейні проєкту та надаються відповідним користувачам.</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term TGE is often used interchangeably with initial coin offering (ICO), although the two are subtly different.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Термін TGE часто використовується як синонім первинної пропозиції монет (ICO), хоча ці два поняття дещо відрізняються.</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TGEs usually involve the release of tokens that support the operations of a crypto project, while ICOs are often used to raise funds through a token sale.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TGE зазвичай передбачають випуск токенів, які підтримують роботу криптопроєкту, тоді як ICO часто використовуються для залучення коштів шляхом продажу токенів.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TGEs are often launched by a crypto project to incentivize more users to get involved, reward long-term users, and boost liquidity for the token in question.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TGE часто проводяться криптопроєктами, щоб заохотити більше користувачів до участі, винагородити довгострокових користувачів і підвищити ліквідність відповідного токена.</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Some high-profile TGE events in crypto past include those held by Uniswap, Blast, and Ethena.</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Серед минулих гучних TGE у світі криптовалюти варто згадати події, проведені Uniswap, Blast і Ethena.</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 closer look at token generation events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Докладніше про події генерування токенів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During a TGE, a project will create tokens on its own blockchain before releasing the assets to users, giving them access to the project ecosystem and its features.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Під час TGE проєкт створює токени у власному блокчейні, перш ніж надати їх користувачам. Ці активи відкривають доступ до екосистеми та функцій проєкту.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However, users may already be involved in the project before the TGE, such as if the tokens are made available for {1&gt;{2&gt;&lt;2}pre-market futures trading&lt;1}.</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Однак користувачі можуть бути залучені до проєкту ще до TGE, наприклад, якщо токени доступні для </w:t>
            </w:r>
            <w:r w:rsidRPr="00263C8F">
              <w:rPr>
                <w:lang w:val="ru-RU"/>
              </w:rPr>
              <w:t>{1&gt;{2&gt;&lt;2}</w:t>
            </w:r>
            <w:r>
              <w:rPr>
                <w:lang w:val="uk-UA"/>
              </w:rPr>
              <w:t>торгівлі премаркет-ф'ючерсами</w:t>
            </w:r>
            <w:r w:rsidRPr="00263C8F">
              <w:rPr>
                <w:lang w:val="ru-RU"/>
              </w:rPr>
              <w:t>&lt;1}</w:t>
            </w:r>
            <w:r>
              <w:rPr>
                <w:lang w:val="uk-UA"/>
              </w:rPr>
              <w:t>.</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As mentioned, tokens released through a TGE typically have a utility purpose and aren't considered to be a store of value.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 уже згадувалося, токени, випущені під час TGE, зазвичай мають службову мету та не вважаються засобом зберігання.</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Meanwhile, because these tokens operate through smart contracts, they can be programmed for a variety of purposes, such as governance, payment within an ecosystem, and staking.</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Однак, оскільки ці токени працюють через смартконтракти, їх можна запрограмувати для різних цілей, таких як управління, оплата в екосистемі та стейкінг.</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Many decentralized applications (DApps) are built around and rely on tokens that are often released through a TGE, which is why such events can receive plenty of attention from the crypto community.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Багато децентралізованих додатків (DApp) побудовані та працюють на основі токенів, які часто випускаються через TGE, тому такі події можуть привертати велику увагу криптоспільноти.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What's the difference between a token generation event and an initial coin offering?</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Яка відмінність між подією генерування токенів і первинною пропозицією монет?</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differences between a TGE and an ICO are subtle but significant.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Відмінності між TGE та ICO ледь помітні, але значні.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Although TGEs and ICOs generally serve the same purpose of releasing a digital asset to users, ICOs are typically held with the purpose of raising funds.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Хоча TGE та ICO загалом служать тій самій меті — випуску цифрових активів для користувачів, ICO зазвичай проводяться з метою залучення коштів.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TGEs can sometimes be held with the intention of crowdfunding, but they typically involve the distribution of a utility token to unlock access to a crypto project.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TGE іноді можна проводити з метою краудфандингу, але зазвичай вони передбачають розповсюдження службового токена для розблокування доступу до криптопроєкту.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ICOs usually involve the distribution of coins that are subject to different regulatory scrutiny, including those that may be considered a security.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ICO зазвичай передбачають розповсюдження монет, які підлягають різному регуляторному контролю, включно з тими, які можуть вважатися цінними паперами.</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As a result, some projects are careful to announce the release of a digital asset as a TGE rather than an ICO, to make clear their native asset is a utility token, rather than a coin.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Тому деякі проєкти обережно оголошують про випуск цифрового активу як про TGE, а не ICO, щоб дати чітко зрозуміти, що їхній нативний актив є службовим токеном, а не монетою.</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Why do projects perform a token generation event?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Чому проєкти проводять подію генерування токенів?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TGEs serve many purposes as an important milestone in a project's roadmap.</w:t>
            </w:r>
          </w:p>
        </w:tc>
        <w:tc>
          <w:tcPr>
            <w:tcW w:w="6521" w:type="dxa"/>
            <w:tcMar>
              <w:top w:w="0" w:type="dxa"/>
              <w:left w:w="28" w:type="dxa"/>
              <w:right w:w="57" w:type="dxa"/>
            </w:tcMar>
          </w:tcPr>
          <w:p w:rsidR="00512533" w:rsidRPr="00B7524C" w:rsidRDefault="00512533" w:rsidP="005304C0">
            <w:pPr>
              <w:pStyle w:val="target"/>
              <w:rPr>
                <w:lang w:val="uk-UA"/>
              </w:rPr>
            </w:pPr>
            <w:r>
              <w:rPr>
                <w:lang w:val="uk-UA"/>
              </w:rPr>
              <w:t>TGE служать багатьом цілям як важлива віха в «дорожній карті» проєкту.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Incentivize participation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Стимулювання участі</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Although a robust project will likely have attracted early adopters before a TGE event, the creation and release of tokens can incentivize more users to get involved.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Хоча надійний проєкт, швидше за все, залучить перших користувачів ще до події TGE, створення та випуск токенів може стимулювати до участі більше користувачів.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distribution of tokens encourages adoption by giving users a fundamental resource they need to participate in a project — tokens.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Розповсюдження токенів заохочує перехід, надаючи користувачам основний ресурс, необхідний для участі в проєкті — токени.</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Holding tokens can also bring various advantages to users depending on the smart contract logic.</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Утримання токенів також може давати користувачам різні переваги, залежно від логіки смартконтракту.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For example, token holders may gain voting rights over the project, with the number of votes tied to the number of tokens held.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Наприклад, холдери токенів можуть отримати право голосу в проєкті, при цьому кількість голосів буде прив’язана до кількості токенів, які вони утримують.</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Meanwhile, some projects allow tokens to be staked on the network in return for rewards of the same token, allowing holders to grow their assets.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Тим часом деякі проєкти дозволяють стейкінг токенів у мережі в обмін на винагороду у вигляді такого ж токена. Це дає змогу холдерам збільшувати свої активи.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Reach new users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Залучення нових користувачів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interest around a TGE draws exposure to a project, attracting new holders to get involved and contribute to its growth.</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Інтерес навколо TGE привертає увагу до проєкту, спонукаючи нових холдерів брати участь і сприяти його розвитку.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Many would agree that the strength of a crypto project's community is essential to its success.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Багато хто погодиться, що сила спільноти криптопроєкту має важливе значення для його успіху.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More users and developers should theoretically bring fresh innovation and potentially a rise in a token's value.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Збільшення кількості користувачів і розробників теоретично має сприяти впровадженню свіжих інновацій і потенційному підвищенню вартості токена.</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Increase token liquidity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Підвищення ліквідності токена</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Where projects release tokens that are then available to trade on cryptocurrency exchanges, TGEs are fundamental to increasing liquidity and reaching a wider audience.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Там, де проєкти випускають токени, якими потім можна торгувати на криптобіржах, TGE мають фундаментальне значення для підвищення ліквідності та охоплення ширшої аудиторії.</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lastRenderedPageBreak/>
              <w:t>Higher liquidity can help to stabilize the token's price and support price discovery among buyers and sellers.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Вища ліквідність може допомогти стабілізувати ціну токена та підтримати демонстрацію ціни покупцям і продавцям.</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Raise capital</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Залучення капіталу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As mentioned, TGEs can sometimes help bring capital into a project, stimulating growth and innovation.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 згадувалося, інколи TGE може допомогти залучити капітал у проєкт, стимулюючи розвиток та інновації.</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Here, TGEs can provide an efficient way of raising funds by applying blockchain technology to generate and distribute assets.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Тут TGE можуть забезпечити ефективний спосіб залучення коштів, застосовуючи технологію блокчейну для генерування та розподілу активів.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Doing so helps to make fundraising faster and more secure.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Це допоможе швидше й безпечніше залучити кошти.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How to assess a TGE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 оцінити TGE</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Heard about an upcoming TGE and are interested in getting involved?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Чули про майбутню подію TGE і хочете взяти участь?</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We always recommend {1&gt;{2&gt;&lt;2}doing your own research&lt;1} first before committing time and funds to any project.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Ми завжди рекомендуємо </w:t>
            </w:r>
            <w:r w:rsidRPr="00263C8F">
              <w:rPr>
                <w:lang w:val="ru-RU"/>
              </w:rPr>
              <w:t>{1&gt;{2&gt;&lt;2}</w:t>
            </w:r>
            <w:r>
              <w:rPr>
                <w:lang w:val="uk-UA"/>
              </w:rPr>
              <w:t>провести власне дослідження</w:t>
            </w:r>
            <w:r w:rsidRPr="00263C8F">
              <w:rPr>
                <w:lang w:val="ru-RU"/>
              </w:rPr>
              <w:t>&lt;1}</w:t>
            </w:r>
            <w:r>
              <w:rPr>
                <w:lang w:val="uk-UA"/>
              </w:rPr>
              <w:t>, перш ніж витрачати час і кошти на якийсь проєкт.</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Here are a few factors to look into as part of your due diligence when assessing a TGE.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Ось кілька факторів, на які слід звернути увагу під час належної перевірки й оцінки TGE.</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Start with the project whitepaper</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Почніть з офіційного документа проєкту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first stop when understanding what a TGE is should be the whitepaper.</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Першим кроком до розуміння того, що це за TGE, має бути офіційний документ.</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key document should provide all the information you need to understand the project's purpose, goals, core technology, roadmap, team, and tokenomics.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Цей ключовий документ має надавати всю інформацію, необхідну для розуміння мети, завдань, основної технології, «дорожньої карти», складу команди та токеноміки проєкту.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whitepaper might also provide helpful prompts for further relevant research.</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Офіційний документ може також надати корисні підказки для подальших відповідних досліджень.</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For example, the specific area of Web3 the project is a part of and how it contributes, providing you with valuable context.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Наприклад, відомості про те, у якій конкретній області Web3 працює проєкт і який внесок він робить, нададуть вам цінний контекст.</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Look into the founders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Поцікавтеся засновниками</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It's also wise to look into the project founders to understand how the project was formulated and what its prospects could be for the future.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Також доцільно поцікавитися засновниками проєкту, щоб зрозуміти, як проєкт був сформований і якими можуть бути його перспективи на майбутнє.</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Multiple experienced founders with deep specialist knowledge may be better equipped to guide the project forward successfully than a team with lesser real-world credentials.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Кілька досвідчених засновників із глибокими фаховими знаннями можуть бути краще підготовані для успішного просування проєкту, ніж команда з меншими досягненнями в реальному світі.</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Do the founders have a strong track record of success in this field?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Чи мають засновники значну історію успіху в цій галузі?</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And what talent have they brought in to grow the project?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І які таланти вони залучили до розвитку проєкту?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These kinds of questions could help you extract valuable insights.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Такі запитання можуть допомогти вам отримати цінну інформацію.</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Check the social chatter</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Перевірте дописи в соцмережах</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 search through X or selected Telegram groups can be helpful in understanding how the crypto community perceives the project behind a potential TGE.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Пошук в X або вибраних групах Telegram може допомогти зрозуміти, як криптоспільнота сприймає проєкт, який стоїть за потенційною подією TGE.</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Often, these platforms show an unvarnished and impartial point of view as content is created by users and developers themselves.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Часто ці платформи демонструють неприкрашену та неупереджену точку зору, оскільки контент створюється самими користувачами та розробниками.</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Being active in these communities and asking the right questions can help you to gain a rounded perspective on a project, so you're fully informed of the pros and the cons before making a decision on whether to get involved.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Активність у цих спільнотах і правильно поставлені запитання можуть допомогти вам отримати цілісну точку зору на проєкт, щоб ви знали про всі плюси та мінуси, перш ніж приймати рішення щодо участі.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Understand the risk landscape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Зрозумійте ландшафт ризиків</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Taking the time to study the risk landscape can be another beneficial step in judging whether to get involved in a TGE.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Ретельне вивчення ландшафту ризиків може стати ще одним корисним кроком у прийнятті рішення щодо участі в TGE.</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That means looking at the regulatory situation for the project and the space at large to understand the current and future compliance requirements and what they mean for the project.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Це означає вивчення регулятивної ситуації проєкту та простору в цілому, щоб зрозуміти поточні й майбутні вимоги щодо комплаєнсу та їх значення для проєкту.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You could also consider exploring the competition to understand how saturated or otherwise the field is, and who the main rivals are.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Ви також можете дослідити конкуренцію, щоб зрозуміти, наскільки насиченою є ця сфера діяльності та хто є головними суперниками.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Examples of crypto token generation events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Приклади подій генерування криптотокенів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Uniswap</w:t>
            </w:r>
          </w:p>
        </w:tc>
        <w:tc>
          <w:tcPr>
            <w:tcW w:w="6521" w:type="dxa"/>
            <w:tcMar>
              <w:top w:w="0" w:type="dxa"/>
              <w:left w:w="28" w:type="dxa"/>
              <w:right w:w="57" w:type="dxa"/>
            </w:tcMar>
          </w:tcPr>
          <w:p w:rsidR="00512533" w:rsidRPr="00B7524C" w:rsidRDefault="00512533" w:rsidP="005304C0">
            <w:pPr>
              <w:pStyle w:val="target"/>
              <w:rPr>
                <w:lang w:val="uk-UA"/>
              </w:rPr>
            </w:pPr>
            <w:r>
              <w:rPr>
                <w:lang w:val="uk-UA"/>
              </w:rPr>
              <w:t>Uniswap</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{1&gt;{2&gt;&lt;2}Uniswap&lt;1}, the {3&gt;{4&gt;&lt;4}decentralized exchange&lt;3} that launched in 2018, released its governance token, UNI, in September 2020.</w:t>
            </w:r>
          </w:p>
        </w:tc>
        <w:tc>
          <w:tcPr>
            <w:tcW w:w="6521" w:type="dxa"/>
            <w:tcMar>
              <w:top w:w="0" w:type="dxa"/>
              <w:left w:w="28" w:type="dxa"/>
              <w:right w:w="57" w:type="dxa"/>
            </w:tcMar>
          </w:tcPr>
          <w:p w:rsidR="00512533" w:rsidRPr="00B7524C" w:rsidRDefault="00512533" w:rsidP="005304C0">
            <w:pPr>
              <w:pStyle w:val="target"/>
              <w:rPr>
                <w:lang w:val="uk-UA"/>
              </w:rPr>
            </w:pPr>
            <w:r>
              <w:t>{1&gt;{2&gt;&lt;2}</w:t>
            </w:r>
            <w:r>
              <w:rPr>
                <w:lang w:val="uk-UA"/>
              </w:rPr>
              <w:t>Uniswap</w:t>
            </w:r>
            <w:r>
              <w:t>&lt;1}</w:t>
            </w:r>
            <w:r>
              <w:rPr>
                <w:lang w:val="uk-UA"/>
              </w:rPr>
              <w:t xml:space="preserve"> — </w:t>
            </w:r>
            <w:r>
              <w:t>{3&gt;{4&gt;&lt;4}</w:t>
            </w:r>
            <w:r>
              <w:rPr>
                <w:lang w:val="uk-UA"/>
              </w:rPr>
              <w:t>децентралізована біржа</w:t>
            </w:r>
            <w:r>
              <w:t>&lt;3}</w:t>
            </w:r>
            <w:r>
              <w:rPr>
                <w:lang w:val="uk-UA"/>
              </w:rPr>
              <w:t>, запущена у 2018 році — випустила свій токен управління UNI у вересні 2020 року.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One billion tokens were minted at launch and scheduled for distribution across a four-year period ending in September 2024.</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Під час події було викарбувано один мільярд токенів. Їх планувалося розповсюджувати протягом чотирирічного періоду, який закінчується у вересні 2024 року.</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release of the {1&gt;{2&gt;&lt;2}UNI&lt;1} token gave holders ownership of the project's governance process.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Випущені токени </w:t>
            </w:r>
            <w:r w:rsidRPr="00263C8F">
              <w:rPr>
                <w:lang w:val="ru-RU"/>
              </w:rPr>
              <w:t>{1&gt;{2&gt;&lt;2}</w:t>
            </w:r>
            <w:r>
              <w:rPr>
                <w:lang w:val="uk-UA"/>
              </w:rPr>
              <w:t>UNI</w:t>
            </w:r>
            <w:r w:rsidRPr="00263C8F">
              <w:rPr>
                <w:lang w:val="ru-RU"/>
              </w:rPr>
              <w:t>&lt;1}</w:t>
            </w:r>
            <w:r>
              <w:rPr>
                <w:lang w:val="uk-UA"/>
              </w:rPr>
              <w:t xml:space="preserve"> надали холдерам право участі в процесі управління проєктом.</w:t>
            </w:r>
          </w:p>
        </w:tc>
      </w:tr>
      <w:tr w:rsidR="00512533" w:rsidRPr="00AA0C05"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release coincided with the launch of a liquidity mining program that granted participants UNI rewards when they put their crypto assets to work across four pools.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Випуск збігся із запуском програми майнінгу ліквідності, де учасники отримували у винагороду UNI, коли вкладали свої криптоактиви в чотири пули.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Blast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Blast</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{1&gt;{2&gt;&lt;2}Blast&lt;1}, an {3&gt;{4&gt;&lt;4}Ethereum&lt;3} {5&gt;{6&gt;&lt;6}Layer-2&lt;5} solution, launched its TGE on June 26, 2024.</w:t>
            </w:r>
          </w:p>
        </w:tc>
        <w:tc>
          <w:tcPr>
            <w:tcW w:w="6521" w:type="dxa"/>
            <w:tcMar>
              <w:top w:w="0" w:type="dxa"/>
              <w:left w:w="28" w:type="dxa"/>
              <w:right w:w="57" w:type="dxa"/>
            </w:tcMar>
          </w:tcPr>
          <w:p w:rsidR="00512533" w:rsidRPr="00B7524C" w:rsidRDefault="00512533" w:rsidP="005304C0">
            <w:pPr>
              <w:pStyle w:val="target"/>
              <w:rPr>
                <w:lang w:val="uk-UA"/>
              </w:rPr>
            </w:pPr>
            <w:r>
              <w:t>{1&gt;{2&gt;&lt;2}</w:t>
            </w:r>
            <w:r>
              <w:rPr>
                <w:lang w:val="uk-UA"/>
              </w:rPr>
              <w:t>Blast</w:t>
            </w:r>
            <w:r>
              <w:t>&lt;1}</w:t>
            </w:r>
            <w:r>
              <w:rPr>
                <w:lang w:val="uk-UA"/>
              </w:rPr>
              <w:t xml:space="preserve"> — рішення </w:t>
            </w:r>
            <w:r>
              <w:t>{3&gt;{4&gt;&lt;4}</w:t>
            </w:r>
            <w:r>
              <w:rPr>
                <w:lang w:val="uk-UA"/>
              </w:rPr>
              <w:t>Ethereum</w:t>
            </w:r>
            <w:r>
              <w:t>&lt;3}</w:t>
            </w:r>
            <w:r>
              <w:rPr>
                <w:lang w:val="uk-UA"/>
              </w:rPr>
              <w:t xml:space="preserve"> </w:t>
            </w:r>
            <w:r>
              <w:t>{5&gt;{6&gt;&lt;6}</w:t>
            </w:r>
            <w:r>
              <w:rPr>
                <w:lang w:val="uk-UA"/>
              </w:rPr>
              <w:t>рівня 2</w:t>
            </w:r>
            <w:r>
              <w:t>&lt;5}</w:t>
            </w:r>
            <w:r>
              <w:rPr>
                <w:lang w:val="uk-UA"/>
              </w:rPr>
              <w:t> — провело TGE 26 червня 2024 року.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followed the deployment and pre-minting of the project's BLAST token on the blast mainnet four days prior.</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Це відбулося після впровадження й попереднього карбування токена BLAST в основній мережі Blast за чотири дні до цього.</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token was airdropped to users who'd bridged Ether or USDB to the Blast network, and those who'd interacted with decentralized applications on Blast.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Токен було роздано користувачам, які підключили Ether або USDB до мережі Blast або взаємодіяли з децентралізованими додатками в Blast.</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Seventeen percent of the total supply of BLAST was airdropped to users as part of the TGE.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У рамках TGE користувачам було роздано сімнадцять відсотків від загальної пропозиції BLAST.</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Ethena</w:t>
            </w:r>
          </w:p>
        </w:tc>
        <w:tc>
          <w:tcPr>
            <w:tcW w:w="6521" w:type="dxa"/>
            <w:tcMar>
              <w:top w:w="0" w:type="dxa"/>
              <w:left w:w="28" w:type="dxa"/>
              <w:right w:w="57" w:type="dxa"/>
            </w:tcMar>
          </w:tcPr>
          <w:p w:rsidR="00512533" w:rsidRPr="00B7524C" w:rsidRDefault="00512533" w:rsidP="005304C0">
            <w:pPr>
              <w:pStyle w:val="target"/>
              <w:rPr>
                <w:lang w:val="uk-UA"/>
              </w:rPr>
            </w:pPr>
            <w:r>
              <w:rPr>
                <w:lang w:val="uk-UA"/>
              </w:rPr>
              <w:t>Ethena</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{1&gt;{2&gt;&lt;2}Ethena&lt;1}, which disrupted the decentralized finance space with the arrival of its unconventional synthetic dollar, USDe, launched a TGE of its own on April 2, 2024.</w:t>
            </w:r>
          </w:p>
        </w:tc>
        <w:tc>
          <w:tcPr>
            <w:tcW w:w="6521" w:type="dxa"/>
            <w:tcMar>
              <w:top w:w="0" w:type="dxa"/>
              <w:left w:w="28" w:type="dxa"/>
              <w:right w:w="57" w:type="dxa"/>
            </w:tcMar>
          </w:tcPr>
          <w:p w:rsidR="00512533" w:rsidRPr="00B7524C" w:rsidRDefault="00512533" w:rsidP="005304C0">
            <w:pPr>
              <w:pStyle w:val="target"/>
              <w:rPr>
                <w:lang w:val="uk-UA"/>
              </w:rPr>
            </w:pPr>
            <w:r>
              <w:t>{1&gt;{2&gt;&lt;2}</w:t>
            </w:r>
            <w:r>
              <w:rPr>
                <w:lang w:val="uk-UA"/>
              </w:rPr>
              <w:t>Ethena</w:t>
            </w:r>
            <w:r>
              <w:t>&lt;1}</w:t>
            </w:r>
            <w:r>
              <w:rPr>
                <w:lang w:val="uk-UA"/>
              </w:rPr>
              <w:t> — протокол, який підірвав простір децентралізованого фінансування через появу свого нетрадиційного синтетичного долара USDe — провів власну подію TGE 2 квітня 2024 року.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project airdropped 750 million of its governance token ENA to holders of “shards”, which were rewarded to users for completing various activities in the Ethena ecosystem.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Проєкт роздав 750 мільйонів своїх токенів управління ENA холдерам «шардів», якими користувачі винагороджувалися за виконання різноманітних завдань в екосистемі Ethena.</w:t>
            </w:r>
          </w:p>
        </w:tc>
      </w:tr>
      <w:tr w:rsidR="00512533" w:rsidRPr="00B7524C" w:rsidTr="00E2635C">
        <w:trPr>
          <w:trHeight w:val="1144"/>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p>
        </w:tc>
        <w:tc>
          <w:tcPr>
            <w:tcW w:w="6521" w:type="dxa"/>
            <w:tcMar>
              <w:top w:w="0" w:type="dxa"/>
              <w:left w:w="28" w:type="dxa"/>
              <w:right w:w="57" w:type="dxa"/>
            </w:tcMar>
          </w:tcPr>
          <w:p w:rsidR="00512533" w:rsidRPr="00B7524C" w:rsidRDefault="00512533" w:rsidP="005304C0">
            <w:pPr>
              <w:pStyle w:val="target"/>
            </w:pP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Token generation events are a significant moment in a project's roadmap, being a potential catalyst for wider adoption, deeper token liquidity, and possibly, raising funds.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Події генерування токенів є важливим моментом у «дорожній карті» проєкту як потенційний каталізатор ширшого впровадження, більшої ліквідності токенів і, можливо, залучення коштів.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TGEs also often reward users who got into a project early and pledged their loyalty to help the ecosystem grow.</w:t>
            </w:r>
          </w:p>
        </w:tc>
        <w:tc>
          <w:tcPr>
            <w:tcW w:w="6521" w:type="dxa"/>
            <w:tcMar>
              <w:top w:w="0" w:type="dxa"/>
              <w:left w:w="28" w:type="dxa"/>
              <w:right w:w="57" w:type="dxa"/>
            </w:tcMar>
          </w:tcPr>
          <w:p w:rsidR="00512533" w:rsidRPr="00B7524C" w:rsidRDefault="00512533" w:rsidP="005304C0">
            <w:pPr>
              <w:pStyle w:val="target"/>
              <w:rPr>
                <w:lang w:val="uk-UA"/>
              </w:rPr>
            </w:pPr>
            <w:r>
              <w:rPr>
                <w:lang w:val="uk-UA"/>
              </w:rPr>
              <w:t>TGE також часто проводяться, щоб винагородити користувачів, які приєдналися до проєкту на ранньому етапі та пообіцяли відданість, щоб допомогти екосистемі розвиватися.</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That's why TGEs often attract plenty of attention from the crypto community, as they often signify the next step forward for a project.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Ось чому TGE зазвичай привертають велику увагу криптоспільноти, часто означаючи наступний крок уперед для проєкту.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If you're interested in one or a number of crypto projects and believe in their long-term prospects, it's worth keeping an eye out for future TGEs as a potential opportunity to become involved and support the project's growth.</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Якщо ви цікавитесь одним або кількома криптопроєктами та вірите в їх довгострокові перспективи, варто стежити за майбутніми TGE як потенційною можливістю взяти участь і підтримати розвиток проєкту.</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Interested in learning more about the inner workings of digital assets and their purpose?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Хочете дізнатися більше про внутрішній механізм і призначення цифрових активів?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If so, check out our guide on {1&gt;{2&gt;&lt;2}how to make your own memecoin&lt;1}, or our {3&gt;{4&gt;&lt;4}article explaining what a governance token is&lt;3}.</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Якщо так, перегляньте наш посібник про те, </w:t>
            </w:r>
            <w:r>
              <w:t>{1&gt;{2&gt;&lt;2}</w:t>
            </w:r>
            <w:r>
              <w:rPr>
                <w:lang w:val="uk-UA"/>
              </w:rPr>
              <w:t>як створити власний мемкоїн</w:t>
            </w:r>
            <w:r>
              <w:t>&lt;1}</w:t>
            </w:r>
            <w:r>
              <w:rPr>
                <w:lang w:val="uk-UA"/>
              </w:rPr>
              <w:t xml:space="preserve">, або нашу </w:t>
            </w:r>
            <w:r>
              <w:t>{3&gt;{4&gt;&lt;4}</w:t>
            </w:r>
            <w:r>
              <w:rPr>
                <w:lang w:val="uk-UA"/>
              </w:rPr>
              <w:t>статтю, у якій пояснюється, що таке токен управління</w:t>
            </w:r>
            <w:r>
              <w:t>&lt;3}</w:t>
            </w:r>
            <w:r>
              <w:rPr>
                <w:lang w:val="uk-UA"/>
              </w:rPr>
              <w:t>.</w:t>
            </w:r>
          </w:p>
        </w:tc>
      </w:tr>
      <w:tr w:rsidR="00512533" w:rsidRPr="00B7524C" w:rsidTr="00E2635C">
        <w:trPr>
          <w:trHeight w:val="1273"/>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p>
        </w:tc>
        <w:tc>
          <w:tcPr>
            <w:tcW w:w="6521" w:type="dxa"/>
            <w:tcMar>
              <w:top w:w="0" w:type="dxa"/>
              <w:left w:w="28" w:type="dxa"/>
              <w:right w:w="57" w:type="dxa"/>
            </w:tcMar>
          </w:tcPr>
          <w:p w:rsidR="00512533" w:rsidRPr="00B7524C" w:rsidRDefault="00512533" w:rsidP="005304C0">
            <w:pPr>
              <w:pStyle w:val="target"/>
            </w:pP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Understand more about what a token generation event (TGE) is in crypto and why TGEs are held.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Краще зрозумійте, що таке події генерування токенів (TGE) у криптовалюті та чому вони проводяться.</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Learn more about some major token generation events in crypto.</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Дізнайтеся більше про деякі основні події генерування токенів у криптовалюті.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What is Catizen: the purr-fect CATI airdrop guide for cat lovers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Що таке Catizen: чудовий посібник з ейрдропів CATI для любителів котів</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How can I start playing Catizen?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 можна почати грати в Catizen?</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To start playing Catizen, you'll need a Telegram account.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Щоб почати грати в Catizen, вам знадобиться обліковий запис Telegram.</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Once you have an account, you can access the Catizen platform through the Telegram app. Look for the Catizen bot and follow the instructions to get started.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Маючи обліковий запис, ви можете отримати доступ до платформи Catizen через додаток Telegram. Знайдіть бота Catizen і дотримуйтесь інструкцій, щоб почати гру.</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Is there a cost to play Catizen?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Чи потрібно щось платити, щоб грати в Catizen?</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No, there’s no upfront cost to start playing Catizen.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Ні, за початок гри в Catizen попередня плата не стягується.</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game is free to access and you can start earning CATI tokens without making any initial payments.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Доступ до гри безкоштовний, і ви можете почати заробляти токени CATI, не вносячи жодних початкових платежів.</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How can I earn CATI tokens?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 можна заробити токени CATI?</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You can earn CATI tokens by maximizing your vKITTY profit per second.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Ви можете заробляти токени CATI, максимізуючи прибуток vKITTY за секунду.</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more you play and upgrade your virtual cats, the more tokens you’ll likely earn during the upcoming CATI airdrop.</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Що більше ви гратимете та вирощуватимете віртуальних котів, то більше токенів ви зможете заробити під час майбутнього ейрдропу CATI.</w:t>
            </w:r>
          </w:p>
        </w:tc>
      </w:tr>
      <w:tr w:rsidR="00512533" w:rsidRPr="00512533"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What can I do with CATI tokens?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Що можна робити з токенами CATI?</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As mentioned, when the Catizen platform fully expands, additional use cases for CATI will emerge as ways to interact with the Catizen ecosystem.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 згадувалося, коли платформа Catizen повністю розшириться, з’являться додаткові варіанти використання CATI як способів взаємодії з екосистемою Catizen.</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Is Catizen available on other platforms besides Telegram?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Чи доступна гра Catizen на інших платформах, крім Telegram?</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Catizen is currently exclusive to Telegram.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Гра Catizen наразі доступна лише в Telegram.</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However, the Catizen Foundation has expressed interest in expanding to other platforms in the future.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Однак Catizen Foundation висловлює зацікавленість у розширенні на інші платформи в майбутньому.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With the Telegram ecosystem exploding in popularity, we’re seeing a resurgence of the {1&gt;{2&gt;&lt;2}GameFi&lt;1} narrative in the form of {3&gt;{4&gt;&lt;4}Telegram mini-apps&lt;3}.</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Зі зростанням популярності екосистеми Telegram ми спостерігаємо відродження оповіді </w:t>
            </w:r>
            <w:r>
              <w:t>{1&gt;{2&gt;&lt;2}</w:t>
            </w:r>
            <w:r>
              <w:rPr>
                <w:lang w:val="uk-UA"/>
              </w:rPr>
              <w:t>GameFi</w:t>
            </w:r>
            <w:r>
              <w:t>&lt;1}</w:t>
            </w:r>
            <w:r>
              <w:rPr>
                <w:lang w:val="uk-UA"/>
              </w:rPr>
              <w:t xml:space="preserve"> у вигляді </w:t>
            </w:r>
            <w:r>
              <w:t>{3&gt;{4&gt;&lt;4}</w:t>
            </w:r>
            <w:r>
              <w:rPr>
                <w:lang w:val="uk-UA"/>
              </w:rPr>
              <w:t>мінідодатків Telegram</w:t>
            </w:r>
            <w:r>
              <w:t>&lt;3}</w:t>
            </w:r>
            <w:r>
              <w:rPr>
                <w:lang w:val="uk-UA"/>
              </w:rPr>
              <w:t>.</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Thanks to a combination of addictive gameplay and high accessibility, these top mini-apps have managed to steal the limelight and gain millions of users overnight.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Завдяки поєднанню захопливого ігрового процесу та високої доступності цим найпопулярнішим мінідодаткам вдалося привернути увагу та швидко залучити мільйони користувачів.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One example of such a Telegram mini-app is Catizen.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Одним із прикладів такого мінідодатка Telegram є Catizen.</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With close to 30 million users and a personal shout-out from Telegram CEO Pavel Durov himself, Catizen certainly shows promise in attempting to become the largest cat-lover community in the world.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Маючи близько 30 мільйонів користувачів і особисту підтримку самого генерального директора Telegram Павла Дурова, Catizen, безсумнівно, має потенціал стати найбільшою спільнотою любителів котів у світі.</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Eager to find out what makes Catizen so popular?</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Хочете дізнатися, що робить гру Catizen такою популярною?</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From breaking down Catizen’s mechanics to offering Catizen tips so you can maximize your vKITTY profit speed, here’s everything you need to know about the cat game that’s taking Telegram by storm.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Тут є все, що вам потрібно знати про цю котячу гру, яка захоплює Telegram — від розкриття механіки Catizen до підказок, які допоможуть максимізувати отримання прибутку vKITTY.</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Catizen is a popular Telegram game where players raise and merge virtual cats to maximize vKITTY per second.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Catizen — це популярна гра в Telegram, у якій гравці вирощують і об’єднують віртуальних котів, щоб максимізувати vKITTY за секунду.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Players are incentivized to maximize vKITTY earnings for potential future airdrops of the CATI token.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Гравців заохочують максимізувати прибутки vKITTY для потенційних майбутніх ейрдропів токена CATI.</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Catizen FishCoins are the game’s premium currency and can be used to accelerate players’ meta progression.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Catizen FishCoin — це преміальна валюта гри, завдяки якій можна прискорити успіхи гравців.</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Catizen has amassed a growing user base that’s almost 30 million strong and prioritizes community feedback, as evidenced by changes to the CATI airdrop distribution.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База користувачів Catizen налічує майже 30 мільйонів і продовжує зростати. Гра віддає пріоритет відгукам спільноти, про що свідчать зміни в розподілі ейрдропу CATI.</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Beyond the Catizen mini-app merging game, Catizen aims to become a broader platform with additional mini-games, TV shows, and e-commerce in mind.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Крім запуску мінігри з об’єднання котів Catizen, платформа Catizen прагне розширюватися й упроваджувати інші мініігри, телешоу та електронною комерцією.</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What is Catizen?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Що таке Catizen?</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While most Telegram players will only know of it as the cat-themed mini-app game with millions of players, {1&gt;{2&gt;&lt;2}Catizen&lt;1} is in fact a broader Web3 social entertainment platform.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Хоча більшість гравців Telegram знають Catizen лише як мінігру на тему котів, у яку грають мільйони гравців, </w:t>
            </w:r>
            <w:r>
              <w:t>{1&gt;{2&gt;&lt;2}</w:t>
            </w:r>
            <w:r>
              <w:rPr>
                <w:lang w:val="uk-UA"/>
              </w:rPr>
              <w:t>Catizen</w:t>
            </w:r>
            <w:r>
              <w:t>&lt;1}</w:t>
            </w:r>
            <w:r>
              <w:rPr>
                <w:lang w:val="uk-UA"/>
              </w:rPr>
              <w:t xml:space="preserve"> насправді є ширшою соціальною розважальною платформою Web3.</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With plans of eventually integrating mini-games, TV drama series, and e-commerce functionalities, Catizen aims to become the next big thing in the {1&gt;{2&gt;&lt;2}TON ecosystem&lt;1} as it rolls out features that help to lay the foundations for these exciting Catizen ecosystem ambitions.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Плануючи об’єднати мініігри, телесеріали та можливості електронної комерції, Catizen прагне стати наступним великим гравцем в екосистемі </w:t>
            </w:r>
            <w:r>
              <w:t>{1&gt;{2&gt;&lt;2}</w:t>
            </w:r>
            <w:r>
              <w:rPr>
                <w:lang w:val="uk-UA"/>
              </w:rPr>
              <w:t>TON</w:t>
            </w:r>
            <w:r>
              <w:t>&lt;1}</w:t>
            </w:r>
            <w:r>
              <w:rPr>
                <w:lang w:val="uk-UA"/>
              </w:rPr>
              <w:t xml:space="preserve"> і розгортає функції, які допомагають закласти основи для цих захопливих амбіцій.</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Given that the rest of these features have yet to be integrated into the Catizen platform, we'll be referring to the Catizen game for the remainder of this guide.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Зважаючи на те, що решта цих функцій ще не інтегровано в платформу Catizen, протягом решти цього посібника ми будемо розглядати гру Catizen.</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What is the Catizen mini-app game?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Що таке мінідодаток Catizen?</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 Catizen mini-app is a play-to-earn puzzle game that involves owning and caring for virtual cats within your virtual cat café.</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Мінідодаток Catizen — це гра-головоломка типу «грай, щоб заробити», яка передбачає володіння віртуальними котами та догляд за ними у вашому віртуальному котячому кафе.</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Play-to-airdrop is Catizen’s mantra as players are incentivized to upgrade their cats and maximize their vKITTY profit per hour in hopes of potential future CATI airdrops.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«Грай, щоб отримати єйрдроп» — це мантра Catizen, оскільки гравців заохочують покращувати своїх котів і максимізувати прибуток vKITTY за годину в надії на потенційні майбутні ейрдропи CATI.</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With endearing feline visuals and a simple cat-merging gameplay loop, Catizen has enthralled almost 30 million users and captured the hearts of cat lovers worldwide.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Завдяки чарівним зображенням «пухнастиків» і простому ігровому циклу об’єднання котів, гра Catizen залучила майже 30 мільйонів користувачів і захопила серця любителів котів у всьому світі.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How does Catizen work?</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 працює Catizen?</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Understanding Catizen's merge gameplay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Розуміння ігрового процесу об’єднання в Catizen</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In essence, Catizen is a puzzle game, where players attempt to maximize the amount of vKITTY they’re earning per hour by merging and upgrading their virtual cats.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По суті, Catizen — це гра-головоломка, у якій гравці намагаються максимізувати кількість vKITTY, яку вони заробляють за годину, об’єднуючи та покращуючи своїх віртуальних котів.</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When new players load up the game, they’ll be presented with sixteen empty slots, which will be periodically filled up over time with virtual cats.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Коли нові гравці завантажать гру, їм пропонується шістнадцять порожніх слотів, які з часом періодично заповнюється віртуальними котами.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By merging and combining these cats, players increase the overall vKITTY profit per hour. vKITTY acts as the game’s main currency and can be used to purchase other virtual cats under the ‘Feed’ menu.</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Об’єднуючи та поєднуючи цих котів, гравці збільшують загальний прибуток vKITTY за годину. vKITTY є основною валютою гри, за яку можна купувати інших віртуальних котів у меню «Канал».</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Here, players can find cats of different levels and vKITTY speeds.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Тут гравці можуть знайти котів різного рівня з різною швидкістю vKITTY.</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It’s ultimately this cat-merging gameplay that differentiates Catizen from many of today’s top Telegram mini-app games that focus on the tapping mechanic for progression.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Зрештою, саме цей ігровий процес об’єднання котів відрізняє Catizen від багатьох сучасних мініігор Telegram, зосереджених на механіці натискання заради успіху.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Besides upgrading cats, Catizen players can also progress through the game by engaging with Catizen’s in-game purchases by accessing the ‘Shop’ menu.</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Окрім покращення котів, гравці Catizen також можуть досягати успіху, роблячи покупки в грі Catizen через меню «Магазин».</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It’s here where players will discover all sorts of options to purchase FishCoins — Catizen’s premium currency.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Саме тут гравці знайдуть різноманітні варіанти купівлі FishCoin — преміальної валюти Catizen.</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 xml:space="preserve">FishCoins essentially allow players to save on the time required to progress through the game, since higher-level cats with faster </w:t>
            </w:r>
            <w:r>
              <w:lastRenderedPageBreak/>
              <w:t>vKITTY speeds may be purchased with this premium currency option.</w:t>
            </w:r>
          </w:p>
        </w:tc>
        <w:tc>
          <w:tcPr>
            <w:tcW w:w="6521" w:type="dxa"/>
            <w:tcMar>
              <w:top w:w="0" w:type="dxa"/>
              <w:left w:w="28" w:type="dxa"/>
              <w:right w:w="57" w:type="dxa"/>
            </w:tcMar>
          </w:tcPr>
          <w:p w:rsidR="00512533" w:rsidRPr="00B7524C" w:rsidRDefault="00512533" w:rsidP="005304C0">
            <w:pPr>
              <w:pStyle w:val="target"/>
              <w:rPr>
                <w:lang w:val="uk-UA"/>
              </w:rPr>
            </w:pPr>
            <w:r>
              <w:rPr>
                <w:lang w:val="uk-UA"/>
              </w:rPr>
              <w:lastRenderedPageBreak/>
              <w:t xml:space="preserve">Монети FishCoin, по суті, дають змогу гравцям заощаджувати час, необхідний для проходження гри, оскільки за цю преміальну </w:t>
            </w:r>
            <w:r>
              <w:rPr>
                <w:lang w:val="uk-UA"/>
              </w:rPr>
              <w:lastRenderedPageBreak/>
              <w:t>валюту можна купувати котів вищого рівня з вищою швидкістю vKITTY.</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lastRenderedPageBreak/>
              <w:t>How to earn FishCoins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 заробити монети FishCoin</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Fortunately, Catizen gives you the chance to earn FishCoins without splashing the cash.</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На щастя, Catizen дає можливість заробляти монети FishCoin, не витрачаючи готівку.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By accessing the ‘Earn’ menu, players will uncover a whole host of tasks and achievements that’ll reward them with bonus FishCoins for completing them.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Відкривши меню «Заробіток», гравці знайдуть цілу низку завдань і цілей, за виконання й досягнення яких вони отримають бонусні монети FishCoin.</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can range from daily logins and retweets of Catizen posts to achieving a certain level of vKITTY profit speeds and referring a specified number of new users to play Catizen.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Вони можуть різнитися від щоденних входів і ретвітів дописів Catizen до досягнення певної швидкості прибутку vKITTY і спрямування певної кількості нових користувачів у гру Catizen.</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Top Catizen tips to maximize vKITTY speeds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Найкращі поради Catizen щодо збільшення швидкості vKITTY</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While Catizen’s initial plan was to award CATI airdrops according to the total amount of vKITTY earned by players, the Catizen team took into account community feedback and made vKITTY speed the primary criterion for CATI allocations.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Хоча початковий план Catizen полягав у наданні ейрдропів CATI відповідно до загальної суми зароблених гравцями vKITTY, команда Catizen врахувала відгуки спільноти та зробила швидкість vKITTY основним критерієм розподілу CATI.</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To help new Catizen players along, here are some top Catizen tips to help boost your overall vKITTY profit speed per second.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Ось кілька найкращих порад Catizen, які допоможуть новим гравцям підвищити загальну швидкість прибутку vKITTY за секунду.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 Get Auto as soon as possible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1. Якнайшвидше отримайте функцію «Авто»</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If you’re intending to maximize the rate at which you’re earning vKITTY, you’ll want to hoard as many FishCoins as possible.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Якщо ви маєте намір максимізувати швидкість, з якою ви заробляєте vKITTY, вам потрібно зібрати якомога більше монет FishCoin.</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is because of the Auto function that automates the entire game for you.</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Це можна зробити завдяки функції «Авто», яка автоматизує всю гру за вас.</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From merging cats automatically to collecting periodic airdrop bonuses on your behalf, the Auto function optimizes your gameplay so you can adopt a more hands-free approach when it comes to progressing in the Catizen game.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Від автоматичного об’єднання котів до отримання періодичних бонусів ейрдропу від вашого імені — функція «Авто» оптимізує ваш ігровий процес, щоб ви могли застосувати більш вільний підхід, коли йдеться про успіх у грі Catizen.</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At the cost of 3,900 FishCoins, players will have to keep up with the various tasks and achievements in order to reach this amount without forking over any additional cash.</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Щоб заробити 3900 монет FishCoin на цю функцію, не витрачаючи додаткових грошей, гравцям доведеться виконувати різні завдання та досягати різних цілей.</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2. Explore the Feed menu</w:t>
            </w:r>
          </w:p>
        </w:tc>
        <w:tc>
          <w:tcPr>
            <w:tcW w:w="6521" w:type="dxa"/>
            <w:tcMar>
              <w:top w:w="0" w:type="dxa"/>
              <w:left w:w="28" w:type="dxa"/>
              <w:right w:w="57" w:type="dxa"/>
            </w:tcMar>
          </w:tcPr>
          <w:p w:rsidR="00512533" w:rsidRPr="00B7524C" w:rsidRDefault="00512533" w:rsidP="005304C0">
            <w:pPr>
              <w:pStyle w:val="target"/>
              <w:rPr>
                <w:lang w:val="uk-UA"/>
              </w:rPr>
            </w:pPr>
            <w:r>
              <w:rPr>
                <w:lang w:val="uk-UA"/>
              </w:rPr>
              <w:t>2. Ознайомтеся з меню «Канал»</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Don’t have enough vKITTY to buy cats at your current level?</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Не маєте достатньо vKITTY, щоб купити котів на вашому поточному рівні?</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Rather than idly wait for enough vKITTY to process your purchase, you can access the ‘Feed’ menu to discover free cats that’ll cost you nothing to buy and add to your virtual cat café.</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Замість того, щоб бездіяльно чекати, поки набереться достатньо vKITTY для купівлі, ви можете відкрити меню «Канал», щоб знайти безкоштовних котів і додати їх у своє віртуальне котяче кафе.</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can be especially helpful if you’re close to upgrading to the next tier but lack the vKITTY funds necessary.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Це може бути особливо корисним, якщо ви близькі до переходу на наступний рівень, але не вистачає необхідних коштів vKITTY.</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3. Calculate the value of your buys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3. Обчисліть вартість своїх покупок</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Free cats aside, you can also do some quick math and run the calculations necessary to gauge if it’s worth purchasing two cats at a lower level.</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Окрім безкоштовних котів, ви також можете провести швидке зіставлення й обчислення, щоб оцінити, чи варто купувати двох котів на нижчому рівні.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Using the example above, if the level 52 cat costs 830,847ab vKITTY and the level 51 cat costs 276,949ab vKITTY, it’d make sense to purchase two level 51 cats instead since merging them would give you the original level 52 cat you intended to purchase.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Наприклад, якщо кіт 52 рівня коштує 830 847ab vKITTY, а кіт 51 рівня коштує 276 949ab vKITTY, було б доцільно купити двох котів 51 рівня, оскільки їх об’єднання дасть вам оригінального кота 52 рівня, якого ви збиралися купити.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4. Snag those airdrop bonuses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4. Отримайте бонуси ейрдропу</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One of the ways the Catizen game keeps you glued to your screen is the random airdrop bonuses that pop up from time to time.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Один зі способів тримати вас прикутими до екрана в грі Catizen — це випадкові бонуси, які час від часу з’являються.</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These come in the form of cartoon Pepes, Doges, and yellow birds that’ll occasionally appear in your virtual cat café.</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Вони бувають у вигляді мультиплікаційних Пепе, Дожів і жовтих птахів, які час від часу з’являються у вашому віртуальному котячому кафе.</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Clicking them presents you with the airdrop bonus feature shown above, where you can select from the various reward options.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Натиснувши їх, ви отримаєте показану вище функцію бонусів ейрдропу, де можна вибирати різні варіанти винагород.</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These options proportionately increase in value as you spend more as a player.</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Ціна цих варіантів пропорційно збільшуються, коли ви витрачаєте більше як гравець.</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5. Take advantage of seasonal promotions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5. Скористайтеся сезонними акціями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Although it’s unnecessary to spend in Catizen to progress further in the game, the game does make it attractive to do so thanks to its value-for-money in-app purchases.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Хоча в Catizen немає потреби витрачати гроші, щоб досягти успіху, гра пропонує привабливі покупки в додатку з хорошим співвідношенням ціни та якості.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With the recent {1&gt;{2&gt;&lt;2}Stray Cat Love Gift campaign&lt;1}, Catizen Foundation has pledged to donate 50% of their proceeds to feeding and saving stray cats around the world.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Під час нещодавньої </w:t>
            </w:r>
            <w:r>
              <w:t>{1&gt;{2&gt;&lt;2}</w:t>
            </w:r>
            <w:r>
              <w:rPr>
                <w:lang w:val="uk-UA"/>
              </w:rPr>
              <w:t>кампанії «Подарунок за любов до бездомних котів»</w:t>
            </w:r>
            <w:r>
              <w:t>&lt;1}</w:t>
            </w:r>
            <w:r>
              <w:rPr>
                <w:lang w:val="uk-UA"/>
              </w:rPr>
              <w:t xml:space="preserve"> компанія Catizen Foundation пообіцяла пожертвувати 50% своїх доходів на годування та порятунок бездомних котів у всьому світі.</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As such, players will be rewarded for splurging on in-app purchases during this campaign period.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Тож протягом періоду цієї кампанії гравці отримають винагороди за витрати на покупки в додатку.</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If you’re someone who wants to expedite the growth of your virtual cat café and don’t mind spending a little extra, making purchases during these seasonal promotions can certainly help you to maximize your returns.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Якщо ви хочете пришвидшити розвиток свого віртуального котячого кафе та не проти витратити трохи більше, покупки під час цих сезонних акцій, безумовно, допоможуть вам збільшити прибутки.</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Bonus: four free cats daily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Бонус: чотири безкоштовні коти щодня</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Did you know you’re entitled to four free cats every day?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Чи знаєте ви, що маєте право на чотирьох безкоштовних котів щодня?</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As a lesser-known Catizen tip among players, check the ‘Shop’ menu once a day.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Менш відома серед гравців порада Catizen: перевіряйте меню «Магазин» раз на день.</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That's where you’ll find the option to claim your daily bonus and have four virtual cats given to you for zero cost.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Саме там ви знайдете можливість отримати щоденний бонус і забрати чотирьох безкоштовних віртуальних котів.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CATI tokenomics and utility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Токеноміка та практичність CATI</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Though Catizen already has a few in-game tokens that range from vKITTY to xZEN, it plans to convert its existing in-game system to a standalone CATI token in the future.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Хоча Catizen уже має кілька ігрових токенів (від vKITTY до xZEN), у майбутньому планується перетворити наявну ігрову систему на окремий токен CATI.</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As previously mentioned, CATI will be the tradable token that’s linked to the Catizen mini-app game.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 згадувалося раніше, CATI буде придатним для торгівлі токеном, пов’язаним із мінігрою Catizen.</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With play-to-airdrop, users who participate in any aspect of the Catizen game will be entitled to some form of allocation for the CATI token airdrop.</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Завдяки принципу «грай, щоб отримати ейрдроп» користувачі, які беруть участь у будь-якому аспекті гри Catizen, отримають право на певну форму ейрдропу токенів CATI.</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With plans for a thriving ecosystem, Catizen players might wonder what CATI tokens will be used for.</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Маючи плани щодо успішної екосистеми, гравці Catizen можуть цікавитися, для чого використовуватимуться токени CATI.</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Utility-wise, Catizen Foundation mentioned that CATI will be used in the following areas on top of its existing Catizen mini-app game.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 точки зору практичності Catizen Foundation зазначає, що на додачу до наявної мінігри Catizen CATI використовуватимуться в перелічених нижче сферах.</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Catizen launchpool</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Пул запуску Catizen</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Game center and trading bot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Ігровий центр і торговий бот</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Short video platform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Платформа коротких відео</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Open task center</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Центр відкритих завдань</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E-commerce platform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Платформа електронної комерції</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We’ll dive into Catizen’s long-term plans in a later section when we break down the project's roadmap.</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Ми зануримося в довгострокові плани Catizen у наступному розділі, коли розберемо «дорожню карту» проєкту.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CATI token distribution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Розповсюдження токенів CATI</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While details about CATI are still scarce, the team has gone on record to mention that vKITTY profits per second will be the key criteria for measuring CATI allocation, and that the total supply of one billion CATI will be distributed as follows.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Хоча подробиць про CATI все ще мало, команда офіційно зазначила, що прибуток vKITTY за секунду буде ключовим критерієм для оцінки розподілу CATI, а загальну пропозицію в розмірі один мільярд CATI буде розподілено, як описано нижче.</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{1&gt;Airdrop/ecosystem:&lt;1} 43%</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Ейрдропи/екосистема:</w:t>
            </w:r>
            <w:r>
              <w:t>&lt;1}</w:t>
            </w:r>
            <w:r>
              <w:rPr>
                <w:lang w:val="uk-UA"/>
              </w:rPr>
              <w:t xml:space="preserve"> 43%</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{1&gt;Catizen&lt;1} {2&gt;treasury:&lt;2} 20%</w:t>
            </w:r>
          </w:p>
        </w:tc>
        <w:tc>
          <w:tcPr>
            <w:tcW w:w="6521" w:type="dxa"/>
            <w:tcMar>
              <w:top w:w="0" w:type="dxa"/>
              <w:left w:w="28" w:type="dxa"/>
              <w:right w:w="57" w:type="dxa"/>
            </w:tcMar>
          </w:tcPr>
          <w:p w:rsidR="00512533" w:rsidRPr="00B7524C" w:rsidRDefault="00512533" w:rsidP="005304C0">
            <w:pPr>
              <w:pStyle w:val="target"/>
              <w:rPr>
                <w:lang w:val="uk-UA"/>
              </w:rPr>
            </w:pPr>
            <w:r>
              <w:t>{2&gt;</w:t>
            </w:r>
            <w:r>
              <w:rPr>
                <w:lang w:val="uk-UA"/>
              </w:rPr>
              <w:t>Скарбниця</w:t>
            </w:r>
            <w:r>
              <w:t>&lt;2}</w:t>
            </w:r>
            <w:r>
              <w:rPr>
                <w:lang w:val="uk-UA"/>
              </w:rPr>
              <w:t xml:space="preserve"> </w:t>
            </w:r>
            <w:r>
              <w:t>{1&gt;</w:t>
            </w:r>
            <w:r>
              <w:rPr>
                <w:lang w:val="uk-UA"/>
              </w:rPr>
              <w:t>Catizen:</w:t>
            </w:r>
            <w:r>
              <w:t>&lt;1}</w:t>
            </w:r>
            <w:r>
              <w:rPr>
                <w:lang w:val="uk-UA"/>
              </w:rPr>
              <w:t xml:space="preserve"> 20%</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{1&gt;Catizen team:&lt;1} 20%</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Команда Catizen:</w:t>
            </w:r>
            <w:r>
              <w:t>&lt;1}</w:t>
            </w:r>
            <w:r>
              <w:rPr>
                <w:lang w:val="uk-UA"/>
              </w:rPr>
              <w:t xml:space="preserve"> 20%</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{1&gt;Seed round funders:&lt;1} 8%</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Спонсори раунду стартового фінансування:</w:t>
            </w:r>
            <w:r>
              <w:t>&lt;1}</w:t>
            </w:r>
            <w:r>
              <w:rPr>
                <w:lang w:val="uk-UA"/>
              </w:rPr>
              <w:t xml:space="preserve"> 8%</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lastRenderedPageBreak/>
              <w:t>{1&gt;Liquidity reserves:&lt;1} 4%</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Резерви ліквідності:</w:t>
            </w:r>
            <w:r>
              <w:t>&lt;1}</w:t>
            </w:r>
            <w:r>
              <w:rPr>
                <w:lang w:val="uk-UA"/>
              </w:rPr>
              <w:t xml:space="preserve"> 4%</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{1&gt;Strategic round funders:&lt;1} 3%</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Спонсори стратегічного раунду:</w:t>
            </w:r>
            <w:r>
              <w:t>&lt;1}</w:t>
            </w:r>
            <w:r>
              <w:rPr>
                <w:lang w:val="uk-UA"/>
              </w:rPr>
              <w:t xml:space="preserve"> 3%</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{1&gt;Advisors:&lt;1} 2%</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Радники:</w:t>
            </w:r>
            <w:r>
              <w:t>&lt;1}</w:t>
            </w:r>
            <w:r>
              <w:rPr>
                <w:lang w:val="uk-UA"/>
              </w:rPr>
              <w:t xml:space="preserve"> 2%</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What’s noteworthy is that the Catizen Foundation initially planned to airdrop 35% of CATI tokens to the community and ecosystem.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Варто відзначити, що компанія Catizen Foundation спочатку планувала виділити для спільноти й екосистеми 35% токенів CATI.</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However, with the increasing popularity of the mini-app game, the team made the conscious decision to boost this number to 43% to show appreciation for the overwhelming support towards Catizen.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Однак із зростанням популярності мінігри команда прийняла свідоме рішення збільшити це число до 43%, щоб висловити вдячність за неймовірну підтримку Catizen.</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ultimately highlights the Catizen Foundation’s commitment towards rewarding players for actively participating in their game and being part of the Catizen ecosystem.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Зрештою, це підкреслює прагнення Catizen Foundation винагороджувати гравців за активну участь у грі та приєднання до екосистеми Catizen.</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Catizen roadmap: what lies ahead for Catizen?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«Дорожня карта» Catizen: що чекає на Catizen?</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Curious about the future of Catizen and the plans that the Catizen Foundation has in mind?</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Хочете знати про майбутнє Catizen і плани Catizen Foundation?</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With six total phases, the future of Catizen as an all-encompassing Web3 social entertainment platform looks promising.</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 шістьма етапами розвитку майбутнє Catizen як усеосяжної соціальної розважальної платформи Web3 виглядає обнадійливим.</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With a dedicated team, a growing community, and a focus on innovation, Catizen has the potential to become a major player in the play-to-earn space.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Завдяки відданості команди, розширенню спільноти та зосередженню на інноваціях Catizen має потенціал стати головним гравцем у сфері ігор для заробітку.</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As the Catizen ecosystem expands, we can expect to see new games, features, and partnerships emerge.</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Оскільки екосистема Catizen розширюється, ми можемо очікувати появи нових ігор, функцій і партнерських відносин.</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This growth could lead to increased demand for CATI, potentially driving up its value in the long run.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Цей розвиток може спричинити збільшення попиту на CATI, потенційно підвищуючи його вартість у довгостроковій перспективі.</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Here's a brief look at the Catizen roadmap.</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Ось короткий огляд «дорожньої карти» Catizen.</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{1&gt;Phase 1, education first:&lt;1} Catizen plans to create and feature educational content which will teach players about the basics of crypto.</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Етап 1 — перш за все освіта:</w:t>
            </w:r>
            <w:r>
              <w:t>&lt;1}</w:t>
            </w:r>
            <w:r>
              <w:rPr>
                <w:lang w:val="uk-UA"/>
              </w:rPr>
              <w:t xml:space="preserve"> Catizen планує створити й розмістити освітній контент, який навчатиме гравців основам криптовалюти.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{1&gt;Phase 2, Catizen Launchpool:&lt;1} Catizen Launchpool will encourage staking and decentralization efforts as players stake cat characters and invite friends to improve their CATI mining efficiency.</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Етап 2 — пул запуску Catizen:</w:t>
            </w:r>
            <w:r>
              <w:t>&lt;1}</w:t>
            </w:r>
            <w:r>
              <w:rPr>
                <w:lang w:val="uk-UA"/>
              </w:rPr>
              <w:t xml:space="preserve"> пул запуску Catizen заохочуватиме стейкінг і децентралізацію, коли гравці стейкатимуть персонажів-котів і запрошуватимуть друзів для підвищення ефективності майнінгу CATI.</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{1&gt;Phase 3, Game Center and trading bot:&lt;1} Catizen plans to release a Catizenbot trading bot that’ll allow players to trade crypto freely without having to navigate through cumbersome {2&gt;{3&gt;&lt;3}DEX&lt;2} user interfaces.</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Етап 3 — ігровий центр і торговий бот:</w:t>
            </w:r>
            <w:r>
              <w:t>&lt;1}</w:t>
            </w:r>
            <w:r>
              <w:rPr>
                <w:lang w:val="uk-UA"/>
              </w:rPr>
              <w:t xml:space="preserve"> Catizen планує випустити торгового бота Catizenbot, який дасть змогу гравцям вільно торгувати криптовалютою, не використовуючи громіздкі інтерфейси </w:t>
            </w:r>
            <w:r>
              <w:t>{2&gt;{3&gt;&lt;3}</w:t>
            </w:r>
            <w:r>
              <w:rPr>
                <w:lang w:val="uk-UA"/>
              </w:rPr>
              <w:t>DEX</w:t>
            </w:r>
            <w:r>
              <w:t>&lt;2}</w:t>
            </w:r>
            <w:r>
              <w:rPr>
                <w:lang w:val="uk-UA"/>
              </w:rPr>
              <w:t>.</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Meanwhile, the Game Center will launch with more than 200 mini-games to keep Catizen players engaged on the platform.</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Тим часом буде запущено ігровий центр із понад 200 мінііграми, щоб утримувати гравців Catizen на платформі.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{1&gt;Phase 4, short-form drama platform:&lt;1} By introducing short-form video content, Catizen plans to broaden its reach and engage fans of soapbox operas with their range of bite-sized drama content.</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Етап 4 — платформа короткометражної драми:</w:t>
            </w:r>
            <w:r>
              <w:t>&lt;1}</w:t>
            </w:r>
            <w:r>
              <w:rPr>
                <w:lang w:val="uk-UA"/>
              </w:rPr>
              <w:t xml:space="preserve"> представляючи короткометражний відеоконтент, Catizen планує розширити охоплення та залучити шанувальників мильних опер своїм асортиментом короткого драматичного контенту.</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{1&gt;Phase 5, Open Task platform:&lt;1} While players are already seeing this in the ‘Earn’ menu of Catizen, the Open Task platform will take Web3 advertising to the next level by rewarding players with CATI tokens for completing various tasks.</w:t>
            </w:r>
          </w:p>
        </w:tc>
        <w:tc>
          <w:tcPr>
            <w:tcW w:w="6521" w:type="dxa"/>
            <w:tcMar>
              <w:top w:w="0" w:type="dxa"/>
              <w:left w:w="28" w:type="dxa"/>
              <w:right w:w="57" w:type="dxa"/>
            </w:tcMar>
          </w:tcPr>
          <w:p w:rsidR="00512533" w:rsidRPr="00B7524C" w:rsidRDefault="00512533" w:rsidP="005304C0">
            <w:pPr>
              <w:pStyle w:val="target"/>
              <w:rPr>
                <w:lang w:val="uk-UA"/>
              </w:rPr>
            </w:pPr>
            <w:r w:rsidRPr="00263C8F">
              <w:rPr>
                <w:lang w:val="ru-RU"/>
              </w:rPr>
              <w:t>{1&gt;</w:t>
            </w:r>
            <w:r>
              <w:rPr>
                <w:lang w:val="uk-UA"/>
              </w:rPr>
              <w:t>Етап 5 — платформа відкритих завдань:</w:t>
            </w:r>
            <w:r w:rsidRPr="00263C8F">
              <w:rPr>
                <w:lang w:val="ru-RU"/>
              </w:rPr>
              <w:t>&lt;1}</w:t>
            </w:r>
            <w:r>
              <w:rPr>
                <w:lang w:val="uk-UA"/>
              </w:rPr>
              <w:t xml:space="preserve"> хоча гравці вже бачать це в меню «Заробіток» гри Catizen, платформа відкритих завдань виведе рекламу Web3 на новий рівень, винагороджуючи гравців токенами CATI за виконання різноманітних завдань.</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{1&gt;Phase 6, e-commerce platform:&lt;1} As one of Catizen's most ambitious plans, Catizen Foundation is looking to launch an e-commerce platform that supports buying and selling of goods with CATI tokens as the main currency.</w:t>
            </w:r>
          </w:p>
        </w:tc>
        <w:tc>
          <w:tcPr>
            <w:tcW w:w="6521" w:type="dxa"/>
            <w:tcMar>
              <w:top w:w="0" w:type="dxa"/>
              <w:left w:w="28" w:type="dxa"/>
              <w:right w:w="57" w:type="dxa"/>
            </w:tcMar>
          </w:tcPr>
          <w:p w:rsidR="00512533" w:rsidRPr="00B7524C" w:rsidRDefault="00512533" w:rsidP="005304C0">
            <w:pPr>
              <w:pStyle w:val="target"/>
              <w:rPr>
                <w:lang w:val="uk-UA"/>
              </w:rPr>
            </w:pPr>
            <w:r>
              <w:t>{1&gt;</w:t>
            </w:r>
            <w:r>
              <w:rPr>
                <w:lang w:val="uk-UA"/>
              </w:rPr>
              <w:t>Етап 6 — платформа електронної комерції:</w:t>
            </w:r>
            <w:r>
              <w:t>&lt;1}</w:t>
            </w:r>
            <w:r>
              <w:rPr>
                <w:lang w:val="uk-UA"/>
              </w:rPr>
              <w:t xml:space="preserve"> один із найамбітніших планів Catizen полягає в тому, що Catizen Foundation планує запустити платформу електронної комерції, яка підтримуватиме купівлю та продаж товарів за допомогою токенів CATI як основної валюти.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How to play Catizen with OKX Wallet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Як грати в Catizen за допомогою OKX Wallet</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Wondering why all those virtual cats are wearing OKX hats?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Хочете знати, чому всі ці віртуальні коти носять капелюхи OKX?</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They’re part of the OKX Web3 campaign.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Вони є частиною кампанії OKX Web3.</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To participate, make sure to play Catizen and link it up with an OKX Wallet.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Щоб узяти участь, не забудьте зіграти в Catizen і підключити гру до OKX Wallet.</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Doing so will allow you to gain bonus FishCoins when you verify and check in with your OKX Wallet.</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Тоді ви зможете отримати бонусні монети FishCoin під час верифікації та реєстрації через OKX Wallet.</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With 60 FishCoins daily and a $50,000 CATI token bonus at stake, don’t miss out by {1&gt;{2&gt;&lt;2}signing up for an OKX Wallet&lt;1} today.</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На кону 60 монет FishCoin щодня та бонусні токени CATI на суму $50 000. Не пропустіть цю нагоду, </w:t>
            </w:r>
            <w:r w:rsidRPr="00263C8F">
              <w:rPr>
                <w:lang w:val="ru-RU"/>
              </w:rPr>
              <w:t>{1&gt;{2&gt;&lt;2}</w:t>
            </w:r>
            <w:r>
              <w:rPr>
                <w:lang w:val="uk-UA"/>
              </w:rPr>
              <w:t>зареєструвавшись в OKX Wallet</w:t>
            </w:r>
            <w:r w:rsidRPr="00263C8F">
              <w:rPr>
                <w:lang w:val="ru-RU"/>
              </w:rPr>
              <w:t>&lt;1}</w:t>
            </w:r>
            <w:r>
              <w:rPr>
                <w:lang w:val="uk-UA"/>
              </w:rPr>
              <w:t xml:space="preserve"> уже сьогодні.</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Final words and next step</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Висновок і наступний крок</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Catizen has emerged as a frontrunner in the Telegram mini-app space, captivating millions of users with its adorable cat theme and engaging play-to-earn mechanics.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Гра Catizen стала лідером у просторі мінідодатків Telegram, приваблюючи мільйони користувачів своєю чарівною темою котів і захопливою механікою «грай, щоб заробити».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With a dedicated roadmap outlining exciting features and a growing player base that’s consistently breaking records, Catizen has positioned itself as a comprehensive Web3 social entertainment platform and an intriguing project to keep an eye on.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Маючи спеціальну «дорожню карту» з описом чудових функцій і дедалі більшу базу гравців, яка постійно б’є рекорди, Catizen позиціонує себе як комплексна соціальна розважальна платформа Web3 та цікавий проєкт, за яким варто стежити.</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Fan of Telegram mini-apps?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Захоплюєтеся мінідодатками Telegram?</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Make sure to check out our guides to {1&gt;{2&gt;&lt;2}Hamster Kombat&lt;1} and {3&gt;{4&gt;&lt;4}TapSwap&lt;3} for more Telegram gaming goodness.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 xml:space="preserve">Обов’язково перегляньте наші посібники з </w:t>
            </w:r>
            <w:r>
              <w:t>{1&gt;{2&gt;&lt;2}</w:t>
            </w:r>
            <w:r>
              <w:rPr>
                <w:lang w:val="uk-UA"/>
              </w:rPr>
              <w:t>Hamster Kombat</w:t>
            </w:r>
            <w:r>
              <w:t>&lt;1}</w:t>
            </w:r>
            <w:r>
              <w:rPr>
                <w:lang w:val="uk-UA"/>
              </w:rPr>
              <w:t xml:space="preserve"> і </w:t>
            </w:r>
            <w:r>
              <w:t>{3&gt;{4&gt;&lt;4}</w:t>
            </w:r>
            <w:r>
              <w:rPr>
                <w:lang w:val="uk-UA"/>
              </w:rPr>
              <w:t>TapSwap</w:t>
            </w:r>
            <w:r>
              <w:t>&lt;3}</w:t>
            </w:r>
            <w:r>
              <w:rPr>
                <w:lang w:val="uk-UA"/>
              </w:rPr>
              <w:t>, щоб дізнатися більше про ігри Telegram.</w:t>
            </w:r>
          </w:p>
        </w:tc>
      </w:tr>
      <w:tr w:rsidR="00512533" w:rsidRPr="00263C8F"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Read all about Catizen, the Telegram mini-app game that's attracted tens of millions of users.</w:t>
            </w:r>
          </w:p>
        </w:tc>
        <w:tc>
          <w:tcPr>
            <w:tcW w:w="6521" w:type="dxa"/>
            <w:tcMar>
              <w:top w:w="0" w:type="dxa"/>
              <w:left w:w="28" w:type="dxa"/>
              <w:right w:w="57" w:type="dxa"/>
            </w:tcMar>
          </w:tcPr>
          <w:p w:rsidR="00512533" w:rsidRPr="00B7524C" w:rsidRDefault="00512533" w:rsidP="005304C0">
            <w:pPr>
              <w:pStyle w:val="target"/>
              <w:rPr>
                <w:lang w:val="uk-UA"/>
              </w:rPr>
            </w:pPr>
            <w:r>
              <w:rPr>
                <w:lang w:val="uk-UA"/>
              </w:rPr>
              <w:t>Читайте все про Catizen — мінігру в Telegram, яка залучила десятки мільйонів користувачів.</w:t>
            </w:r>
          </w:p>
        </w:tc>
      </w:tr>
      <w:tr w:rsidR="00512533" w:rsidRPr="00B7524C" w:rsidTr="00512533">
        <w:trPr>
          <w:trHeight w:val="156"/>
        </w:trPr>
        <w:tc>
          <w:tcPr>
            <w:tcW w:w="6242" w:type="dxa"/>
            <w:shd w:val="clear" w:color="auto" w:fill="D9D9D9" w:themeFill="background1" w:themeFillShade="D9"/>
            <w:tcMar>
              <w:top w:w="0" w:type="dxa"/>
              <w:left w:w="28" w:type="dxa"/>
              <w:right w:w="57" w:type="dxa"/>
            </w:tcMar>
          </w:tcPr>
          <w:p w:rsidR="00512533" w:rsidRPr="00B7524C" w:rsidRDefault="00512533" w:rsidP="005304C0">
            <w:pPr>
              <w:pStyle w:val="source"/>
            </w:pPr>
            <w:r>
              <w:t>Find out more about how to play Catizen and learn about the game's CATI token.</w:t>
            </w:r>
          </w:p>
        </w:tc>
        <w:tc>
          <w:tcPr>
            <w:tcW w:w="6521" w:type="dxa"/>
            <w:tcMar>
              <w:top w:w="0" w:type="dxa"/>
              <w:left w:w="28" w:type="dxa"/>
              <w:right w:w="57" w:type="dxa"/>
            </w:tcMar>
          </w:tcPr>
          <w:p w:rsidR="00512533" w:rsidRPr="00B7524C" w:rsidRDefault="00512533" w:rsidP="005304C0">
            <w:pPr>
              <w:pStyle w:val="target"/>
              <w:rPr>
                <w:lang w:val="uk-UA"/>
              </w:rPr>
            </w:pPr>
            <w:r>
              <w:rPr>
                <w:lang w:val="uk-UA"/>
              </w:rPr>
              <w:t>Докладніше з’ясуйте, як грати в Catizen, і дізнайтеся про ігровий токен CATI.</w:t>
            </w:r>
          </w:p>
        </w:tc>
      </w:tr>
    </w:tbl>
    <w:p w:rsidR="003068F8" w:rsidRPr="00B7524C" w:rsidRDefault="003068F8" w:rsidP="00166D25">
      <w:pPr>
        <w:rPr>
          <w:noProof/>
        </w:rPr>
      </w:pPr>
    </w:p>
    <w:sectPr w:rsidR="003068F8" w:rsidRPr="00B7524C" w:rsidSect="008628A6">
      <w:pgSz w:w="14175" w:h="3118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27949"/>
    <w:multiLevelType w:val="hybridMultilevel"/>
    <w:tmpl w:val="5360F9C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CD156F6"/>
    <w:multiLevelType w:val="hybridMultilevel"/>
    <w:tmpl w:val="E5184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912CE1"/>
    <w:rsid w:val="00007095"/>
    <w:rsid w:val="000079C5"/>
    <w:rsid w:val="00010B79"/>
    <w:rsid w:val="00025A25"/>
    <w:rsid w:val="000316DD"/>
    <w:rsid w:val="00051336"/>
    <w:rsid w:val="00052880"/>
    <w:rsid w:val="000567DE"/>
    <w:rsid w:val="0007621F"/>
    <w:rsid w:val="000B146B"/>
    <w:rsid w:val="000B4451"/>
    <w:rsid w:val="000D7646"/>
    <w:rsid w:val="00130E03"/>
    <w:rsid w:val="00133B19"/>
    <w:rsid w:val="00142786"/>
    <w:rsid w:val="00153F01"/>
    <w:rsid w:val="00166BA0"/>
    <w:rsid w:val="00166D25"/>
    <w:rsid w:val="00192B21"/>
    <w:rsid w:val="001F1570"/>
    <w:rsid w:val="002063E9"/>
    <w:rsid w:val="00246A96"/>
    <w:rsid w:val="002554F8"/>
    <w:rsid w:val="00263C8F"/>
    <w:rsid w:val="002772A7"/>
    <w:rsid w:val="002B58A7"/>
    <w:rsid w:val="003068F8"/>
    <w:rsid w:val="003307F9"/>
    <w:rsid w:val="00350E8C"/>
    <w:rsid w:val="00355B59"/>
    <w:rsid w:val="0038071D"/>
    <w:rsid w:val="003A1E3B"/>
    <w:rsid w:val="003A5767"/>
    <w:rsid w:val="003E1FDC"/>
    <w:rsid w:val="003E5AD7"/>
    <w:rsid w:val="003F0680"/>
    <w:rsid w:val="004114C1"/>
    <w:rsid w:val="00414514"/>
    <w:rsid w:val="004158EF"/>
    <w:rsid w:val="00476F6F"/>
    <w:rsid w:val="0049512D"/>
    <w:rsid w:val="004A07A9"/>
    <w:rsid w:val="004A1915"/>
    <w:rsid w:val="004A7E75"/>
    <w:rsid w:val="004D1277"/>
    <w:rsid w:val="004D25A0"/>
    <w:rsid w:val="00512533"/>
    <w:rsid w:val="00524F14"/>
    <w:rsid w:val="00525963"/>
    <w:rsid w:val="005304C0"/>
    <w:rsid w:val="00541CFE"/>
    <w:rsid w:val="00572839"/>
    <w:rsid w:val="005839A8"/>
    <w:rsid w:val="00591D15"/>
    <w:rsid w:val="005960C1"/>
    <w:rsid w:val="005B0AF2"/>
    <w:rsid w:val="006401BF"/>
    <w:rsid w:val="0065749E"/>
    <w:rsid w:val="00662658"/>
    <w:rsid w:val="0067335F"/>
    <w:rsid w:val="006F1C78"/>
    <w:rsid w:val="00715E66"/>
    <w:rsid w:val="00723D8C"/>
    <w:rsid w:val="00727B03"/>
    <w:rsid w:val="0073498A"/>
    <w:rsid w:val="00742C87"/>
    <w:rsid w:val="00755792"/>
    <w:rsid w:val="00755866"/>
    <w:rsid w:val="00790FDE"/>
    <w:rsid w:val="007D336F"/>
    <w:rsid w:val="007E72CB"/>
    <w:rsid w:val="007F120E"/>
    <w:rsid w:val="0081425E"/>
    <w:rsid w:val="0081680B"/>
    <w:rsid w:val="00831779"/>
    <w:rsid w:val="008628A6"/>
    <w:rsid w:val="0086544D"/>
    <w:rsid w:val="008719B7"/>
    <w:rsid w:val="00877A56"/>
    <w:rsid w:val="008D3703"/>
    <w:rsid w:val="008F06FB"/>
    <w:rsid w:val="00912CE1"/>
    <w:rsid w:val="0095054C"/>
    <w:rsid w:val="00960674"/>
    <w:rsid w:val="00974D7C"/>
    <w:rsid w:val="009865A1"/>
    <w:rsid w:val="009A2A04"/>
    <w:rsid w:val="009B1BB2"/>
    <w:rsid w:val="009B6C9F"/>
    <w:rsid w:val="009F16FD"/>
    <w:rsid w:val="00A051A4"/>
    <w:rsid w:val="00A167A8"/>
    <w:rsid w:val="00A3189C"/>
    <w:rsid w:val="00A40AAE"/>
    <w:rsid w:val="00A43E76"/>
    <w:rsid w:val="00A515F5"/>
    <w:rsid w:val="00A725C9"/>
    <w:rsid w:val="00A80F0F"/>
    <w:rsid w:val="00A833BB"/>
    <w:rsid w:val="00A912C3"/>
    <w:rsid w:val="00AA0C05"/>
    <w:rsid w:val="00AA166B"/>
    <w:rsid w:val="00AC13DC"/>
    <w:rsid w:val="00AD2E15"/>
    <w:rsid w:val="00AF7090"/>
    <w:rsid w:val="00B332AA"/>
    <w:rsid w:val="00B40DB5"/>
    <w:rsid w:val="00B43030"/>
    <w:rsid w:val="00B559B2"/>
    <w:rsid w:val="00B7524C"/>
    <w:rsid w:val="00BA192A"/>
    <w:rsid w:val="00BC762A"/>
    <w:rsid w:val="00BC7D98"/>
    <w:rsid w:val="00BD2EA5"/>
    <w:rsid w:val="00C328CA"/>
    <w:rsid w:val="00C567B4"/>
    <w:rsid w:val="00C64B9E"/>
    <w:rsid w:val="00C867DC"/>
    <w:rsid w:val="00CA1CBA"/>
    <w:rsid w:val="00CB1E62"/>
    <w:rsid w:val="00CB575F"/>
    <w:rsid w:val="00CF1F04"/>
    <w:rsid w:val="00D3663B"/>
    <w:rsid w:val="00D53A59"/>
    <w:rsid w:val="00D633B9"/>
    <w:rsid w:val="00D66D07"/>
    <w:rsid w:val="00D8304C"/>
    <w:rsid w:val="00D85F31"/>
    <w:rsid w:val="00DE2022"/>
    <w:rsid w:val="00DF72DE"/>
    <w:rsid w:val="00E21644"/>
    <w:rsid w:val="00E2630B"/>
    <w:rsid w:val="00E2635C"/>
    <w:rsid w:val="00E35FF0"/>
    <w:rsid w:val="00E456E7"/>
    <w:rsid w:val="00E45CFD"/>
    <w:rsid w:val="00E56909"/>
    <w:rsid w:val="00E663B5"/>
    <w:rsid w:val="00E81386"/>
    <w:rsid w:val="00E84B4D"/>
    <w:rsid w:val="00EA1C68"/>
    <w:rsid w:val="00EA64F5"/>
    <w:rsid w:val="00EC58C0"/>
    <w:rsid w:val="00ED0062"/>
    <w:rsid w:val="00EF3F8E"/>
    <w:rsid w:val="00F004B4"/>
    <w:rsid w:val="00F00E9C"/>
    <w:rsid w:val="00F01B98"/>
    <w:rsid w:val="00F17EAB"/>
    <w:rsid w:val="00F27C9B"/>
    <w:rsid w:val="00F3549D"/>
    <w:rsid w:val="00F36B39"/>
    <w:rsid w:val="00F55003"/>
    <w:rsid w:val="00F56281"/>
    <w:rsid w:val="00F70888"/>
    <w:rsid w:val="00F71D79"/>
    <w:rsid w:val="00F90EA1"/>
    <w:rsid w:val="00F92B0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E953"/>
  <w15:docId w15:val="{F2E56708-94CD-4F04-89C9-914E8B2A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8F8"/>
    <w:pPr>
      <w:spacing w:after="6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2839"/>
    <w:pPr>
      <w:ind w:left="720"/>
      <w:contextualSpacing/>
    </w:pPr>
  </w:style>
  <w:style w:type="character" w:styleId="a5">
    <w:name w:val="Hyperlink"/>
    <w:basedOn w:val="a0"/>
    <w:uiPriority w:val="99"/>
    <w:unhideWhenUsed/>
    <w:rsid w:val="00E35FF0"/>
    <w:rPr>
      <w:color w:val="0000FF" w:themeColor="hyperlink"/>
      <w:u w:val="single"/>
    </w:rPr>
  </w:style>
  <w:style w:type="character" w:styleId="a6">
    <w:name w:val="FollowedHyperlink"/>
    <w:basedOn w:val="a0"/>
    <w:uiPriority w:val="99"/>
    <w:semiHidden/>
    <w:unhideWhenUsed/>
    <w:rsid w:val="00025A25"/>
    <w:rPr>
      <w:color w:val="800080" w:themeColor="followedHyperlink"/>
      <w:u w:val="single"/>
    </w:rPr>
  </w:style>
  <w:style w:type="paragraph" w:customStyle="1" w:styleId="source">
    <w:name w:val="source"/>
    <w:basedOn w:val="a"/>
    <w:qFormat/>
    <w:rsid w:val="005304C0"/>
    <w:pPr>
      <w:spacing w:after="0"/>
    </w:pPr>
    <w:rPr>
      <w:noProof/>
    </w:rPr>
  </w:style>
  <w:style w:type="paragraph" w:customStyle="1" w:styleId="target">
    <w:name w:val="target"/>
    <w:basedOn w:val="a"/>
    <w:qFormat/>
    <w:rsid w:val="005304C0"/>
    <w:pPr>
      <w:spacing w:after="0"/>
    </w:pPr>
  </w:style>
  <w:style w:type="character" w:styleId="a7">
    <w:name w:val="Placeholder Text"/>
    <w:basedOn w:val="a0"/>
    <w:uiPriority w:val="99"/>
    <w:semiHidden/>
    <w:rsid w:val="00AC13DC"/>
    <w:rPr>
      <w:color w:val="808080"/>
    </w:rPr>
  </w:style>
  <w:style w:type="paragraph" w:styleId="a8">
    <w:name w:val="Balloon Text"/>
    <w:basedOn w:val="a"/>
    <w:link w:val="a9"/>
    <w:uiPriority w:val="99"/>
    <w:semiHidden/>
    <w:unhideWhenUsed/>
    <w:rsid w:val="00AC13DC"/>
    <w:pPr>
      <w:spacing w:after="0"/>
    </w:pPr>
    <w:rPr>
      <w:rFonts w:ascii="Tahoma" w:hAnsi="Tahoma" w:cs="Tahoma"/>
      <w:sz w:val="16"/>
      <w:szCs w:val="16"/>
    </w:rPr>
  </w:style>
  <w:style w:type="character" w:customStyle="1" w:styleId="a9">
    <w:name w:val="Текст выноски Знак"/>
    <w:basedOn w:val="a0"/>
    <w:link w:val="a8"/>
    <w:uiPriority w:val="99"/>
    <w:semiHidden/>
    <w:rsid w:val="00AC13D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31917545-E838-4E96-85E8-0C85684632F8}"/>
      </w:docPartPr>
      <w:docPartBody>
        <w:p w:rsidR="00EA7349" w:rsidRDefault="007806FE">
          <w:r w:rsidRPr="00121549">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FE"/>
    <w:rsid w:val="000D5372"/>
    <w:rsid w:val="0025191B"/>
    <w:rsid w:val="003B4177"/>
    <w:rsid w:val="00401E66"/>
    <w:rsid w:val="007806FE"/>
    <w:rsid w:val="00AE1158"/>
    <w:rsid w:val="00B548B7"/>
    <w:rsid w:val="00B859C7"/>
    <w:rsid w:val="00DA5848"/>
    <w:rsid w:val="00EA7349"/>
    <w:rsid w:val="00EC7ED9"/>
    <w:rsid w:val="00FC5789"/>
    <w:rsid w:val="00FE500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806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A8D98-5F11-429F-AFBF-34F72356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1454</TotalTime>
  <Pages>20</Pages>
  <Words>125650</Words>
  <Characters>71622</Characters>
  <Application>Microsoft Office Word</Application>
  <DocSecurity>0</DocSecurity>
  <Lines>596</Lines>
  <Paragraphs>393</Paragraphs>
  <ScaleCrop>false</ScaleCrop>
  <HeadingPairs>
    <vt:vector size="6" baseType="variant">
      <vt:variant>
        <vt:lpstr>Название</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196879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Наталя</cp:lastModifiedBy>
  <cp:revision>4</cp:revision>
  <dcterms:created xsi:type="dcterms:W3CDTF">2025-04-18T08:46:00Z</dcterms:created>
  <dcterms:modified xsi:type="dcterms:W3CDTF">2025-04-24T10:55:00Z</dcterms:modified>
</cp:coreProperties>
</file>