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Portfolio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Vladyslava Zinhenko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Email: zinhenkovladislava18@icloud.com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Languages: Native Ukrainian, translating to English, Russian, German, and Polish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Specialization: Business and technical texts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About 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am a beginner translator with a strong passion for languages and communication. Although I currently lack professional experience, I have a solid educational background in translation and am committed to delivering high-quality and accurate translations. My goal is to contribute to cross-cultural understanding through precise and effective language solutions.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Skills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Language Pairs: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Ukrainian to English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Ukrainian to Russian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Ukrainian to German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Ukrainian to Polish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English to Ukrainian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Polish to Ukrainian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German to Ukrainian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Russian to Ukrainian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Translation Skills: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Accurate and culturally appropriate translations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Attention to detail and linguistic precision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Ability to research terminology effectively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Text Types:  Business documents (emails, presentations, proposals)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Technical manuals and specifications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Sample Translations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Business Text Sample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Source (Ukrainian):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Сегодні у світі великих корпорацій важливо знаходити нові можливості розвитку.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Translation (English):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 today’s world of large corporations, it is crucial to discover new opportunities for growth.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Technical Text Sample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Source (Ukrainian):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Новий продукт призначений для оптимізації робочих процесів у виробництві.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Translation (English):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The new product is designed to optimize workflows in manufacturing.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7xd82q7x7ju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Business Text Sample (English to Polish)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Source (English):</w:t>
      </w:r>
      <w:r w:rsidDel="00000000" w:rsidR="00000000" w:rsidRPr="00000000">
        <w:rPr>
          <w:rtl w:val="0"/>
        </w:rPr>
        <w:t xml:space="preserve"> Effective communication within a team is key to achieving project goals on time and maintaining productivity.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Translation (Polish):</w:t>
      </w:r>
      <w:r w:rsidDel="00000000" w:rsidR="00000000" w:rsidRPr="00000000">
        <w:rPr>
          <w:rtl w:val="0"/>
        </w:rPr>
        <w:t xml:space="preserve"> Efektywna komunikacja w zespole jest kluczowa dla terminowego osiągania celów projektowych i utrzymania produktywności.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mw4m4lw3efh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Business Text Sample (English to German)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Source (English):</w:t>
      </w:r>
      <w:r w:rsidDel="00000000" w:rsidR="00000000" w:rsidRPr="00000000">
        <w:rPr>
          <w:rtl w:val="0"/>
        </w:rPr>
        <w:t xml:space="preserve"> Effective communication within a team is key to achieving project goals on time and maintaining productivity.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Translation (German):</w:t>
      </w:r>
      <w:r w:rsidDel="00000000" w:rsidR="00000000" w:rsidRPr="00000000">
        <w:rPr>
          <w:rtl w:val="0"/>
        </w:rPr>
        <w:t xml:space="preserve"> Effektive Kommunikation innerhalb eines Teams ist entscheidend, um Projektziele rechtzeitig zu erreichen und die Produktivität aufrechtzuerhalten.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Education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National Technical University (2019–2023)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Bachelor’s Degree in Translation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Contact Me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 am open to new opportunities and collaboration. Feel free to reach out to discuss potential projects.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Email: zinhenkovladislava18@icloud.com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