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5D0" w:rsidRPr="003415D0" w:rsidRDefault="003415D0" w:rsidP="003415D0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3415D0">
        <w:rPr>
          <w:rFonts w:ascii="Times New Roman" w:hAnsi="Times New Roman" w:cs="Times New Roman"/>
          <w:sz w:val="20"/>
          <w:szCs w:val="20"/>
          <w:lang w:val="en-US"/>
        </w:rPr>
        <w:t>InTroduCTIon</w:t>
      </w:r>
      <w:proofErr w:type="spellEnd"/>
    </w:p>
    <w:p w:rsidR="003415D0" w:rsidRPr="003415D0" w:rsidRDefault="003415D0" w:rsidP="003415D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415D0">
        <w:rPr>
          <w:rFonts w:ascii="Times New Roman" w:hAnsi="Times New Roman" w:cs="Times New Roman"/>
          <w:sz w:val="20"/>
          <w:szCs w:val="20"/>
          <w:lang w:val="en-US"/>
        </w:rPr>
        <w:t xml:space="preserve">Polypropylene (PP) has become the material of choice for injected and extruded plastic parts. </w:t>
      </w:r>
    </w:p>
    <w:p w:rsidR="003415D0" w:rsidRPr="003415D0" w:rsidRDefault="003415D0" w:rsidP="003415D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415D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415D0">
        <w:rPr>
          <w:rFonts w:ascii="Times New Roman" w:hAnsi="Times New Roman" w:cs="Times New Roman"/>
          <w:sz w:val="20"/>
          <w:szCs w:val="20"/>
          <w:lang w:val="en-US"/>
        </w:rPr>
        <w:t>One reason for this is its superior cost/performance ratio. Recent progress in polymerization technology has resulted in a very broad spectrum of PP grades, ranging from rigid, highly isotactic products to soft and highly ductile thermoplastic olefin (TPO) grades.</w:t>
      </w:r>
    </w:p>
    <w:p w:rsidR="003415D0" w:rsidRPr="003415D0" w:rsidRDefault="003415D0" w:rsidP="003415D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415D0">
        <w:rPr>
          <w:rFonts w:ascii="Times New Roman" w:hAnsi="Times New Roman" w:cs="Times New Roman"/>
          <w:sz w:val="20"/>
          <w:szCs w:val="20"/>
          <w:lang w:val="en-US"/>
        </w:rPr>
        <w:t xml:space="preserve">The apparent rigidity of PP is influenced by its molecular weight and weight distribution as well as its polymer chain structure which has an impact on the level of </w:t>
      </w:r>
      <w:proofErr w:type="spellStart"/>
      <w:r w:rsidRPr="003415D0">
        <w:rPr>
          <w:rFonts w:ascii="Times New Roman" w:hAnsi="Times New Roman" w:cs="Times New Roman"/>
          <w:sz w:val="20"/>
          <w:szCs w:val="20"/>
          <w:lang w:val="en-US"/>
        </w:rPr>
        <w:t>crystallinity</w:t>
      </w:r>
      <w:proofErr w:type="spellEnd"/>
      <w:r w:rsidRPr="003415D0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3415D0" w:rsidRPr="003415D0" w:rsidRDefault="003415D0" w:rsidP="003415D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415D0">
        <w:rPr>
          <w:rFonts w:ascii="Times New Roman" w:hAnsi="Times New Roman" w:cs="Times New Roman"/>
          <w:sz w:val="20"/>
          <w:szCs w:val="20"/>
          <w:lang w:val="en-US"/>
        </w:rPr>
        <w:t>As a semi-crystalline resin, PP will only crystallize up to a certain level. Used as a nucleating agent, talc influences the way and the speed at which the resin crystallizes, significantly improving mechanical performance in terms of rigidity, impact resistance and heat deflection temperature.</w:t>
      </w:r>
    </w:p>
    <w:p w:rsidR="003415D0" w:rsidRDefault="003415D0" w:rsidP="003415D0">
      <w:r w:rsidRPr="003415D0">
        <w:rPr>
          <w:rFonts w:ascii="Times New Roman" w:hAnsi="Times New Roman" w:cs="Times New Roman"/>
          <w:sz w:val="20"/>
          <w:szCs w:val="20"/>
          <w:lang w:val="en-US"/>
        </w:rPr>
        <w:t xml:space="preserve">For maximum efficiency, we recommend </w:t>
      </w:r>
      <w:proofErr w:type="spellStart"/>
      <w:r w:rsidRPr="003415D0">
        <w:rPr>
          <w:rFonts w:ascii="Times New Roman" w:hAnsi="Times New Roman" w:cs="Times New Roman"/>
          <w:sz w:val="20"/>
          <w:szCs w:val="20"/>
          <w:lang w:val="en-US"/>
        </w:rPr>
        <w:t>Imerys</w:t>
      </w:r>
      <w:proofErr w:type="spellEnd"/>
      <w:r w:rsidRPr="003415D0">
        <w:rPr>
          <w:rFonts w:ascii="Times New Roman" w:hAnsi="Times New Roman" w:cs="Times New Roman"/>
          <w:sz w:val="20"/>
          <w:szCs w:val="20"/>
          <w:lang w:val="en-US"/>
        </w:rPr>
        <w:t xml:space="preserve">’ nucleation product range, </w:t>
      </w:r>
      <w:proofErr w:type="spellStart"/>
      <w:r w:rsidRPr="003415D0">
        <w:rPr>
          <w:rFonts w:ascii="Times New Roman" w:hAnsi="Times New Roman" w:cs="Times New Roman"/>
          <w:sz w:val="20"/>
          <w:szCs w:val="20"/>
          <w:lang w:val="en-US"/>
        </w:rPr>
        <w:t>Crys</w:t>
      </w:r>
      <w:proofErr w:type="spellEnd"/>
      <w:r w:rsidRPr="003415D0">
        <w:rPr>
          <w:rFonts w:ascii="Times New Roman" w:hAnsi="Times New Roman" w:cs="Times New Roman"/>
          <w:sz w:val="20"/>
          <w:szCs w:val="20"/>
          <w:lang w:val="en-US"/>
        </w:rPr>
        <w:t>-Talc®, at addition rates of 0.5 to up to 5%.</w:t>
      </w:r>
      <w:r w:rsidRPr="003415D0">
        <w:rPr>
          <w:lang w:val="en-US"/>
        </w:rPr>
        <w:tab/>
      </w:r>
    </w:p>
    <w:p w:rsidR="00540371" w:rsidRDefault="00540371" w:rsidP="003415D0">
      <w:pPr>
        <w:rPr>
          <w:color w:val="FF0000"/>
        </w:rPr>
      </w:pPr>
    </w:p>
    <w:p w:rsidR="00540371" w:rsidRDefault="00540371" w:rsidP="003415D0">
      <w:pPr>
        <w:rPr>
          <w:color w:val="FF0000"/>
        </w:rPr>
      </w:pPr>
    </w:p>
    <w:p w:rsidR="00540371" w:rsidRDefault="00540371" w:rsidP="003415D0">
      <w:pPr>
        <w:rPr>
          <w:color w:val="FF0000"/>
        </w:rPr>
      </w:pPr>
    </w:p>
    <w:p w:rsidR="003415D0" w:rsidRPr="00540371" w:rsidRDefault="003415D0" w:rsidP="003415D0">
      <w:pPr>
        <w:rPr>
          <w:rFonts w:ascii="Times New Roman" w:hAnsi="Times New Roman" w:cs="Times New Roman"/>
          <w:color w:val="FF0000"/>
          <w:sz w:val="40"/>
          <w:szCs w:val="40"/>
          <w:lang w:val="en-US"/>
        </w:rPr>
      </w:pPr>
      <w:proofErr w:type="spellStart"/>
      <w:r w:rsidRPr="00540371">
        <w:rPr>
          <w:rFonts w:ascii="Times New Roman" w:hAnsi="Times New Roman" w:cs="Times New Roman"/>
          <w:color w:val="FF0000"/>
          <w:sz w:val="40"/>
          <w:szCs w:val="40"/>
          <w:lang w:val="en-US"/>
        </w:rPr>
        <w:t>Crys-TalC</w:t>
      </w:r>
      <w:proofErr w:type="spellEnd"/>
      <w:r w:rsidRPr="00540371">
        <w:rPr>
          <w:rFonts w:ascii="Times New Roman" w:hAnsi="Times New Roman" w:cs="Times New Roman"/>
          <w:color w:val="FF0000"/>
          <w:sz w:val="40"/>
          <w:szCs w:val="40"/>
          <w:lang w:val="en-US"/>
        </w:rPr>
        <w:t>®</w:t>
      </w:r>
    </w:p>
    <w:p w:rsidR="003415D0" w:rsidRPr="00540371" w:rsidRDefault="003415D0" w:rsidP="003415D0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540371">
        <w:rPr>
          <w:rFonts w:ascii="Times New Roman" w:hAnsi="Times New Roman" w:cs="Times New Roman"/>
          <w:sz w:val="20"/>
          <w:szCs w:val="20"/>
          <w:lang w:val="en-US"/>
        </w:rPr>
        <w:t>Crys</w:t>
      </w:r>
      <w:proofErr w:type="spellEnd"/>
      <w:r w:rsidRPr="00540371">
        <w:rPr>
          <w:rFonts w:ascii="Times New Roman" w:hAnsi="Times New Roman" w:cs="Times New Roman"/>
          <w:sz w:val="20"/>
          <w:szCs w:val="20"/>
          <w:lang w:val="en-US"/>
        </w:rPr>
        <w:t xml:space="preserve">-Talc® is a high brightness, micro-lamellar talc development which is suited to all kinds of nucleation applications. </w:t>
      </w:r>
    </w:p>
    <w:p w:rsidR="00540371" w:rsidRPr="00540371" w:rsidRDefault="003415D0" w:rsidP="003415D0">
      <w:pPr>
        <w:rPr>
          <w:rFonts w:ascii="Times New Roman" w:hAnsi="Times New Roman" w:cs="Times New Roman"/>
          <w:color w:val="FF0000"/>
          <w:sz w:val="18"/>
          <w:szCs w:val="18"/>
        </w:rPr>
      </w:pPr>
      <w:proofErr w:type="gramStart"/>
      <w:r w:rsidRPr="00540371">
        <w:rPr>
          <w:rFonts w:ascii="Times New Roman" w:hAnsi="Times New Roman" w:cs="Times New Roman"/>
          <w:color w:val="FF0000"/>
          <w:sz w:val="18"/>
          <w:szCs w:val="18"/>
          <w:lang w:val="en-US"/>
        </w:rPr>
        <w:t>Figure 1.</w:t>
      </w:r>
      <w:proofErr w:type="gramEnd"/>
      <w:r w:rsidRPr="00540371">
        <w:rPr>
          <w:rFonts w:ascii="Times New Roman" w:hAnsi="Times New Roman" w:cs="Times New Roman"/>
          <w:color w:val="FF0000"/>
          <w:sz w:val="18"/>
          <w:szCs w:val="18"/>
          <w:lang w:val="en-US"/>
        </w:rPr>
        <w:t xml:space="preserve"> Micro-lamellar talc compared to conventional lamellar talc.</w:t>
      </w:r>
    </w:p>
    <w:p w:rsidR="00540371" w:rsidRDefault="00540371" w:rsidP="003415D0">
      <w:r>
        <w:rPr>
          <w:noProof/>
          <w:sz w:val="20"/>
          <w:szCs w:val="20"/>
          <w:lang w:eastAsia="ru-RU"/>
        </w:rPr>
        <w:drawing>
          <wp:inline distT="0" distB="0" distL="0" distR="0" wp14:anchorId="6D53512E" wp14:editId="305E3BE3">
            <wp:extent cx="2428875" cy="15062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139" cy="1506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15D0" w:rsidRPr="003415D0" w:rsidRDefault="00540371" w:rsidP="003415D0">
      <w:pPr>
        <w:rPr>
          <w:rFonts w:ascii="Times New Roman" w:hAnsi="Times New Roman" w:cs="Times New Roman"/>
          <w:lang w:val="en-US"/>
        </w:rPr>
      </w:pPr>
      <w:proofErr w:type="spellStart"/>
      <w:r w:rsidRPr="00540371">
        <w:rPr>
          <w:rFonts w:ascii="Times New Roman" w:hAnsi="Times New Roman" w:cs="Times New Roman"/>
          <w:sz w:val="20"/>
          <w:szCs w:val="20"/>
          <w:lang w:val="en-US"/>
        </w:rPr>
        <w:t>Crys</w:t>
      </w:r>
      <w:proofErr w:type="spellEnd"/>
      <w:r w:rsidRPr="00540371">
        <w:rPr>
          <w:rFonts w:ascii="Times New Roman" w:hAnsi="Times New Roman" w:cs="Times New Roman"/>
          <w:sz w:val="20"/>
          <w:szCs w:val="20"/>
          <w:lang w:val="en-US"/>
        </w:rPr>
        <w:t>-Talc® micro-lamellar talc with a high specific surface area showing higher number of nuclei centers</w:t>
      </w:r>
      <w:r w:rsidR="003415D0" w:rsidRPr="003415D0">
        <w:rPr>
          <w:lang w:val="en-US"/>
        </w:rPr>
        <w:br w:type="column"/>
      </w:r>
      <w:r w:rsidR="003415D0" w:rsidRPr="003415D0">
        <w:rPr>
          <w:rFonts w:ascii="Times New Roman" w:hAnsi="Times New Roman" w:cs="Times New Roman"/>
        </w:rPr>
        <w:lastRenderedPageBreak/>
        <w:t>Введение</w:t>
      </w:r>
    </w:p>
    <w:p w:rsidR="003415D0" w:rsidRPr="003415D0" w:rsidRDefault="003415D0" w:rsidP="003415D0">
      <w:pPr>
        <w:rPr>
          <w:rFonts w:ascii="Times New Roman" w:hAnsi="Times New Roman" w:cs="Times New Roman"/>
          <w:sz w:val="20"/>
          <w:szCs w:val="20"/>
        </w:rPr>
      </w:pPr>
      <w:r w:rsidRPr="003415D0">
        <w:rPr>
          <w:rFonts w:ascii="Times New Roman" w:hAnsi="Times New Roman" w:cs="Times New Roman"/>
          <w:sz w:val="20"/>
          <w:szCs w:val="20"/>
        </w:rPr>
        <w:t xml:space="preserve">Полипропилен (РР) стал предпочитаемым  материалом для инжекционных и </w:t>
      </w:r>
      <w:proofErr w:type="spellStart"/>
      <w:r w:rsidRPr="003415D0">
        <w:rPr>
          <w:rFonts w:ascii="Times New Roman" w:hAnsi="Times New Roman" w:cs="Times New Roman"/>
          <w:sz w:val="20"/>
          <w:szCs w:val="20"/>
        </w:rPr>
        <w:t>экструдированных</w:t>
      </w:r>
      <w:proofErr w:type="spellEnd"/>
      <w:r w:rsidRPr="003415D0">
        <w:rPr>
          <w:rFonts w:ascii="Times New Roman" w:hAnsi="Times New Roman" w:cs="Times New Roman"/>
          <w:sz w:val="20"/>
          <w:szCs w:val="20"/>
        </w:rPr>
        <w:t xml:space="preserve">  пластиковых частей.</w:t>
      </w:r>
    </w:p>
    <w:p w:rsidR="003415D0" w:rsidRPr="003415D0" w:rsidRDefault="003415D0" w:rsidP="003415D0">
      <w:pPr>
        <w:rPr>
          <w:rFonts w:ascii="Times New Roman" w:hAnsi="Times New Roman" w:cs="Times New Roman"/>
          <w:sz w:val="20"/>
          <w:szCs w:val="20"/>
        </w:rPr>
      </w:pPr>
      <w:r w:rsidRPr="003415D0">
        <w:rPr>
          <w:rFonts w:ascii="Times New Roman" w:hAnsi="Times New Roman" w:cs="Times New Roman"/>
          <w:sz w:val="20"/>
          <w:szCs w:val="20"/>
        </w:rPr>
        <w:t>Одной из таких причин есть отличное соотношение цены/эффективности. Недавний   прогресс в технологии полимеризации привел к выработке очень широкого спектра РР класса, начиная от жестких высоко изотопных продуктов к мягкому и крайне гибкому термопластическому олефину (</w:t>
      </w:r>
      <w:r w:rsidRPr="003415D0">
        <w:rPr>
          <w:rFonts w:ascii="Times New Roman" w:hAnsi="Times New Roman" w:cs="Times New Roman"/>
          <w:sz w:val="20"/>
          <w:szCs w:val="20"/>
          <w:lang w:val="en-US"/>
        </w:rPr>
        <w:t>TPO</w:t>
      </w:r>
      <w:r w:rsidRPr="003415D0">
        <w:rPr>
          <w:rFonts w:ascii="Times New Roman" w:hAnsi="Times New Roman" w:cs="Times New Roman"/>
          <w:sz w:val="20"/>
          <w:szCs w:val="20"/>
        </w:rPr>
        <w:t>) класса.</w:t>
      </w:r>
    </w:p>
    <w:p w:rsidR="003415D0" w:rsidRPr="003415D0" w:rsidRDefault="003415D0" w:rsidP="003415D0">
      <w:pPr>
        <w:rPr>
          <w:rFonts w:ascii="Times New Roman" w:hAnsi="Times New Roman" w:cs="Times New Roman"/>
          <w:sz w:val="20"/>
          <w:szCs w:val="20"/>
        </w:rPr>
      </w:pPr>
      <w:r w:rsidRPr="003415D0">
        <w:rPr>
          <w:rFonts w:ascii="Times New Roman" w:hAnsi="Times New Roman" w:cs="Times New Roman"/>
          <w:sz w:val="20"/>
          <w:szCs w:val="20"/>
        </w:rPr>
        <w:t>Очевидная  жесткость РР влияет от ее молекулярной  массы и распределение веса, так же как и ее полимерной цепной структуры, которая оказывает влияние на уровень кристаллизации.</w:t>
      </w:r>
    </w:p>
    <w:p w:rsidR="003415D0" w:rsidRPr="003415D0" w:rsidRDefault="003415D0" w:rsidP="003415D0">
      <w:pPr>
        <w:rPr>
          <w:rFonts w:ascii="Times New Roman" w:hAnsi="Times New Roman" w:cs="Times New Roman"/>
          <w:sz w:val="20"/>
          <w:szCs w:val="20"/>
        </w:rPr>
      </w:pPr>
      <w:r w:rsidRPr="003415D0">
        <w:rPr>
          <w:rFonts w:ascii="Times New Roman" w:hAnsi="Times New Roman" w:cs="Times New Roman"/>
          <w:sz w:val="20"/>
          <w:szCs w:val="20"/>
        </w:rPr>
        <w:t>В качестве полукристаллической смолы, РР  кристаллизируется только до определенного уровня. Используется в качестве никелирующего агента, тальк влияет на способ и скорость кристаллизации смолы, значительное улучшение механических характеристик в плане жесткости, сопротивление удару и температуры изгиба.</w:t>
      </w:r>
    </w:p>
    <w:p w:rsidR="00815876" w:rsidRDefault="003415D0" w:rsidP="003415D0">
      <w:pPr>
        <w:tabs>
          <w:tab w:val="left" w:pos="5625"/>
        </w:tabs>
        <w:rPr>
          <w:rFonts w:ascii="Times New Roman" w:hAnsi="Times New Roman" w:cs="Times New Roman"/>
          <w:sz w:val="20"/>
          <w:szCs w:val="20"/>
        </w:rPr>
      </w:pPr>
      <w:r w:rsidRPr="003415D0">
        <w:rPr>
          <w:rFonts w:ascii="Times New Roman" w:hAnsi="Times New Roman" w:cs="Times New Roman"/>
          <w:sz w:val="20"/>
          <w:szCs w:val="20"/>
        </w:rPr>
        <w:t xml:space="preserve">Для достижения максимальной эффективности, мы рекомендуем продукцию </w:t>
      </w:r>
      <w:proofErr w:type="spellStart"/>
      <w:r w:rsidRPr="003415D0">
        <w:rPr>
          <w:rFonts w:ascii="Times New Roman" w:hAnsi="Times New Roman" w:cs="Times New Roman"/>
          <w:sz w:val="20"/>
          <w:szCs w:val="20"/>
          <w:lang w:val="en-US"/>
        </w:rPr>
        <w:t>Imerys</w:t>
      </w:r>
      <w:proofErr w:type="spellEnd"/>
      <w:r w:rsidRPr="003415D0">
        <w:rPr>
          <w:rFonts w:ascii="Times New Roman" w:hAnsi="Times New Roman" w:cs="Times New Roman"/>
          <w:sz w:val="20"/>
          <w:szCs w:val="20"/>
        </w:rPr>
        <w:t xml:space="preserve">’ для </w:t>
      </w:r>
      <w:proofErr w:type="spellStart"/>
      <w:r w:rsidRPr="003415D0">
        <w:rPr>
          <w:rFonts w:ascii="Times New Roman" w:hAnsi="Times New Roman" w:cs="Times New Roman"/>
          <w:sz w:val="20"/>
          <w:szCs w:val="20"/>
        </w:rPr>
        <w:t>нуклеации</w:t>
      </w:r>
      <w:proofErr w:type="spellEnd"/>
      <w:r w:rsidRPr="003415D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415D0">
        <w:rPr>
          <w:rFonts w:ascii="Times New Roman" w:hAnsi="Times New Roman" w:cs="Times New Roman"/>
          <w:sz w:val="20"/>
          <w:szCs w:val="20"/>
          <w:lang w:val="en-US"/>
        </w:rPr>
        <w:t>Crys</w:t>
      </w:r>
      <w:proofErr w:type="spellEnd"/>
      <w:r w:rsidRPr="003415D0">
        <w:rPr>
          <w:rFonts w:ascii="Times New Roman" w:hAnsi="Times New Roman" w:cs="Times New Roman"/>
          <w:sz w:val="20"/>
          <w:szCs w:val="20"/>
        </w:rPr>
        <w:t>-</w:t>
      </w:r>
      <w:r w:rsidRPr="003415D0">
        <w:rPr>
          <w:rFonts w:ascii="Times New Roman" w:hAnsi="Times New Roman" w:cs="Times New Roman"/>
          <w:sz w:val="20"/>
          <w:szCs w:val="20"/>
          <w:lang w:val="en-US"/>
        </w:rPr>
        <w:t>Talc</w:t>
      </w:r>
      <w:r w:rsidRPr="003415D0">
        <w:rPr>
          <w:rFonts w:ascii="Times New Roman" w:hAnsi="Times New Roman" w:cs="Times New Roman"/>
          <w:sz w:val="20"/>
          <w:szCs w:val="20"/>
          <w:vertAlign w:val="superscript"/>
        </w:rPr>
        <w:t>®</w:t>
      </w:r>
      <w:r w:rsidRPr="003415D0">
        <w:rPr>
          <w:rFonts w:ascii="Times New Roman" w:hAnsi="Times New Roman" w:cs="Times New Roman"/>
          <w:sz w:val="20"/>
          <w:szCs w:val="20"/>
        </w:rPr>
        <w:t>, кроме показателей от 0.5 до 5%.</w:t>
      </w:r>
    </w:p>
    <w:p w:rsidR="003415D0" w:rsidRPr="003415D0" w:rsidRDefault="003415D0" w:rsidP="003415D0">
      <w:pPr>
        <w:rPr>
          <w:rFonts w:ascii="Times New Roman" w:hAnsi="Times New Roman" w:cs="Times New Roman"/>
        </w:rPr>
      </w:pPr>
      <w:proofErr w:type="spellStart"/>
      <w:r w:rsidRPr="003415D0">
        <w:rPr>
          <w:rFonts w:ascii="Times New Roman" w:hAnsi="Times New Roman" w:cs="Times New Roman"/>
          <w:color w:val="FF0000"/>
          <w:sz w:val="40"/>
          <w:szCs w:val="40"/>
          <w:lang w:val="en-US"/>
        </w:rPr>
        <w:t>Crys</w:t>
      </w:r>
      <w:proofErr w:type="spellEnd"/>
      <w:r w:rsidRPr="003415D0">
        <w:rPr>
          <w:rFonts w:ascii="Times New Roman" w:hAnsi="Times New Roman" w:cs="Times New Roman"/>
          <w:color w:val="FF0000"/>
          <w:sz w:val="40"/>
          <w:szCs w:val="40"/>
        </w:rPr>
        <w:t>-</w:t>
      </w:r>
      <w:r w:rsidRPr="003415D0">
        <w:rPr>
          <w:rFonts w:ascii="Times New Roman" w:hAnsi="Times New Roman" w:cs="Times New Roman"/>
          <w:color w:val="FF0000"/>
          <w:sz w:val="40"/>
          <w:szCs w:val="40"/>
          <w:lang w:val="en-US"/>
        </w:rPr>
        <w:t>Talc</w:t>
      </w:r>
      <w:r w:rsidRPr="003415D0">
        <w:rPr>
          <w:rFonts w:ascii="Times New Roman" w:hAnsi="Times New Roman" w:cs="Times New Roman"/>
          <w:color w:val="FF0000"/>
          <w:sz w:val="40"/>
          <w:szCs w:val="40"/>
          <w:vertAlign w:val="superscript"/>
        </w:rPr>
        <w:t>®</w:t>
      </w:r>
    </w:p>
    <w:p w:rsidR="003415D0" w:rsidRPr="003415D0" w:rsidRDefault="003415D0" w:rsidP="003415D0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3415D0">
        <w:rPr>
          <w:rFonts w:ascii="Times New Roman" w:hAnsi="Times New Roman" w:cs="Times New Roman"/>
          <w:sz w:val="20"/>
          <w:szCs w:val="20"/>
          <w:lang w:val="en-US"/>
        </w:rPr>
        <w:t>Cr</w:t>
      </w:r>
      <w:bookmarkStart w:id="0" w:name="_GoBack"/>
      <w:bookmarkEnd w:id="0"/>
      <w:r w:rsidRPr="003415D0">
        <w:rPr>
          <w:rFonts w:ascii="Times New Roman" w:hAnsi="Times New Roman" w:cs="Times New Roman"/>
          <w:sz w:val="20"/>
          <w:szCs w:val="20"/>
          <w:lang w:val="en-US"/>
        </w:rPr>
        <w:t>ys</w:t>
      </w:r>
      <w:proofErr w:type="spellEnd"/>
      <w:r w:rsidRPr="003415D0">
        <w:rPr>
          <w:rFonts w:ascii="Times New Roman" w:hAnsi="Times New Roman" w:cs="Times New Roman"/>
          <w:sz w:val="20"/>
          <w:szCs w:val="20"/>
        </w:rPr>
        <w:t>-</w:t>
      </w:r>
      <w:r w:rsidRPr="003415D0">
        <w:rPr>
          <w:rFonts w:ascii="Times New Roman" w:hAnsi="Times New Roman" w:cs="Times New Roman"/>
          <w:sz w:val="20"/>
          <w:szCs w:val="20"/>
          <w:lang w:val="en-US"/>
        </w:rPr>
        <w:t>Talc</w:t>
      </w:r>
      <w:r w:rsidRPr="003415D0">
        <w:rPr>
          <w:rFonts w:ascii="Times New Roman" w:hAnsi="Times New Roman" w:cs="Times New Roman"/>
          <w:sz w:val="20"/>
          <w:szCs w:val="20"/>
          <w:vertAlign w:val="superscript"/>
        </w:rPr>
        <w:t>®</w:t>
      </w:r>
      <w:r w:rsidRPr="003415D0">
        <w:rPr>
          <w:rFonts w:ascii="Times New Roman" w:hAnsi="Times New Roman" w:cs="Times New Roman"/>
          <w:sz w:val="20"/>
          <w:szCs w:val="20"/>
        </w:rPr>
        <w:t xml:space="preserve"> - обладает повышенной яркостью, микро-ламеллярной разработки талька, что подходит для всех видов </w:t>
      </w:r>
      <w:proofErr w:type="spellStart"/>
      <w:r w:rsidRPr="003415D0">
        <w:rPr>
          <w:rFonts w:ascii="Times New Roman" w:hAnsi="Times New Roman" w:cs="Times New Roman"/>
          <w:sz w:val="20"/>
          <w:szCs w:val="20"/>
        </w:rPr>
        <w:t>нуклеационных</w:t>
      </w:r>
      <w:proofErr w:type="spellEnd"/>
      <w:r w:rsidRPr="003415D0">
        <w:rPr>
          <w:rFonts w:ascii="Times New Roman" w:hAnsi="Times New Roman" w:cs="Times New Roman"/>
          <w:sz w:val="20"/>
          <w:szCs w:val="20"/>
        </w:rPr>
        <w:t xml:space="preserve"> применений.</w:t>
      </w:r>
    </w:p>
    <w:p w:rsidR="003415D0" w:rsidRPr="003415D0" w:rsidRDefault="003415D0" w:rsidP="003415D0">
      <w:pPr>
        <w:rPr>
          <w:rFonts w:ascii="Times New Roman" w:hAnsi="Times New Roman" w:cs="Times New Roman"/>
          <w:color w:val="FF0000"/>
          <w:sz w:val="18"/>
          <w:szCs w:val="18"/>
        </w:rPr>
      </w:pPr>
      <w:r w:rsidRPr="003415D0">
        <w:rPr>
          <w:rFonts w:ascii="Times New Roman" w:hAnsi="Times New Roman" w:cs="Times New Roman"/>
          <w:color w:val="FF0000"/>
          <w:sz w:val="18"/>
          <w:szCs w:val="18"/>
        </w:rPr>
        <w:t>Диаграмма 1. Микро-ламеллярный тальк в сравнении с обычным ламеллярным тальком.</w:t>
      </w:r>
    </w:p>
    <w:p w:rsidR="003415D0" w:rsidRDefault="003415D0" w:rsidP="003415D0">
      <w:pPr>
        <w:tabs>
          <w:tab w:val="left" w:pos="5625"/>
        </w:tabs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3947316A">
            <wp:extent cx="2428875" cy="1506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139" cy="1506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15D0" w:rsidRPr="003415D0" w:rsidRDefault="003415D0" w:rsidP="003415D0">
      <w:pPr>
        <w:tabs>
          <w:tab w:val="left" w:pos="5625"/>
        </w:tabs>
        <w:rPr>
          <w:sz w:val="20"/>
          <w:szCs w:val="20"/>
        </w:rPr>
      </w:pPr>
      <w:proofErr w:type="spellStart"/>
      <w:r w:rsidRPr="003415D0">
        <w:rPr>
          <w:rFonts w:ascii="Times New Roman" w:hAnsi="Times New Roman" w:cs="Times New Roman"/>
          <w:sz w:val="20"/>
          <w:szCs w:val="20"/>
          <w:lang w:val="en-US"/>
        </w:rPr>
        <w:t>Crys</w:t>
      </w:r>
      <w:proofErr w:type="spellEnd"/>
      <w:r w:rsidRPr="003415D0">
        <w:rPr>
          <w:rFonts w:ascii="Times New Roman" w:hAnsi="Times New Roman" w:cs="Times New Roman"/>
          <w:sz w:val="20"/>
          <w:szCs w:val="20"/>
        </w:rPr>
        <w:t>-</w:t>
      </w:r>
      <w:r w:rsidRPr="003415D0">
        <w:rPr>
          <w:rFonts w:ascii="Times New Roman" w:hAnsi="Times New Roman" w:cs="Times New Roman"/>
          <w:sz w:val="20"/>
          <w:szCs w:val="20"/>
          <w:lang w:val="en-US"/>
        </w:rPr>
        <w:t>Talc</w:t>
      </w:r>
      <w:r w:rsidRPr="003415D0">
        <w:rPr>
          <w:rFonts w:ascii="Times New Roman" w:hAnsi="Times New Roman" w:cs="Times New Roman"/>
          <w:sz w:val="20"/>
          <w:szCs w:val="20"/>
          <w:vertAlign w:val="superscript"/>
        </w:rPr>
        <w:t>®</w:t>
      </w:r>
      <w:r w:rsidRPr="003415D0">
        <w:rPr>
          <w:rFonts w:ascii="Times New Roman" w:hAnsi="Times New Roman" w:cs="Times New Roman"/>
          <w:sz w:val="20"/>
          <w:szCs w:val="20"/>
        </w:rPr>
        <w:t xml:space="preserve"> - микро-ламеллярный тальк с высокой специфической площадью поверхности, показывающее высокое число ядерного центра.</w:t>
      </w:r>
    </w:p>
    <w:p w:rsidR="00540371" w:rsidRDefault="003415D0" w:rsidP="003415D0">
      <w:pPr>
        <w:tabs>
          <w:tab w:val="left" w:pos="5625"/>
        </w:tabs>
        <w:rPr>
          <w:sz w:val="20"/>
          <w:szCs w:val="20"/>
        </w:rPr>
      </w:pPr>
      <w:r>
        <w:rPr>
          <w:sz w:val="20"/>
          <w:szCs w:val="20"/>
        </w:rPr>
        <w:br w:type="column"/>
      </w:r>
      <w:r w:rsidR="00540371">
        <w:rPr>
          <w:rFonts w:ascii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 wp14:anchorId="2CA42E3A" wp14:editId="318E214A">
            <wp:extent cx="2571750" cy="1663340"/>
            <wp:effectExtent l="0" t="0" r="0" b="0"/>
            <wp:docPr id="5" name="Рисунок 5" descr="C:\Users\User\Desktop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reenshot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281" cy="166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540371" w:rsidRPr="00540371">
        <w:rPr>
          <w:rFonts w:ascii="Times New Roman" w:hAnsi="Times New Roman" w:cs="Times New Roman"/>
          <w:sz w:val="18"/>
          <w:szCs w:val="18"/>
        </w:rPr>
        <w:t>Conventional</w:t>
      </w:r>
      <w:proofErr w:type="spellEnd"/>
      <w:r w:rsidR="00540371" w:rsidRPr="0054037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40371" w:rsidRPr="00540371">
        <w:rPr>
          <w:rFonts w:ascii="Times New Roman" w:hAnsi="Times New Roman" w:cs="Times New Roman"/>
          <w:sz w:val="18"/>
          <w:szCs w:val="18"/>
        </w:rPr>
        <w:t>lamellar</w:t>
      </w:r>
      <w:proofErr w:type="spellEnd"/>
      <w:r w:rsidR="00540371" w:rsidRPr="0054037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40371" w:rsidRPr="00540371">
        <w:rPr>
          <w:rFonts w:ascii="Times New Roman" w:hAnsi="Times New Roman" w:cs="Times New Roman"/>
          <w:sz w:val="18"/>
          <w:szCs w:val="18"/>
        </w:rPr>
        <w:t>talc</w:t>
      </w:r>
      <w:proofErr w:type="spellEnd"/>
    </w:p>
    <w:p w:rsidR="003415D0" w:rsidRPr="00540371" w:rsidRDefault="00540371" w:rsidP="003415D0">
      <w:pPr>
        <w:tabs>
          <w:tab w:val="left" w:pos="5625"/>
        </w:tabs>
        <w:rPr>
          <w:rFonts w:ascii="Times New Roman" w:hAnsi="Times New Roman" w:cs="Times New Roman"/>
          <w:sz w:val="16"/>
          <w:szCs w:val="16"/>
          <w:lang w:val="en-US"/>
        </w:rPr>
      </w:pPr>
      <w:r w:rsidRPr="00540371">
        <w:rPr>
          <w:rFonts w:ascii="Times New Roman" w:hAnsi="Times New Roman" w:cs="Times New Roman"/>
          <w:sz w:val="20"/>
          <w:szCs w:val="20"/>
          <w:lang w:val="en-US"/>
        </w:rPr>
        <w:t xml:space="preserve">Micro-lamellar </w:t>
      </w:r>
      <w:proofErr w:type="spellStart"/>
      <w:r w:rsidRPr="00540371">
        <w:rPr>
          <w:rFonts w:ascii="Times New Roman" w:hAnsi="Times New Roman" w:cs="Times New Roman"/>
          <w:sz w:val="20"/>
          <w:szCs w:val="20"/>
          <w:lang w:val="en-US"/>
        </w:rPr>
        <w:t>Crys</w:t>
      </w:r>
      <w:proofErr w:type="spellEnd"/>
      <w:r w:rsidRPr="00540371">
        <w:rPr>
          <w:rFonts w:ascii="Times New Roman" w:hAnsi="Times New Roman" w:cs="Times New Roman"/>
          <w:sz w:val="20"/>
          <w:szCs w:val="20"/>
          <w:lang w:val="en-US"/>
        </w:rPr>
        <w:t xml:space="preserve">-Talc® contains many more ultrafine particles than conventional lamellar talc of similar fineness. 95% of the total </w:t>
      </w:r>
      <w:proofErr w:type="gramStart"/>
      <w:r w:rsidRPr="00540371">
        <w:rPr>
          <w:rFonts w:ascii="Times New Roman" w:hAnsi="Times New Roman" w:cs="Times New Roman"/>
          <w:sz w:val="20"/>
          <w:szCs w:val="20"/>
          <w:lang w:val="en-US"/>
        </w:rPr>
        <w:t xml:space="preserve">number of </w:t>
      </w:r>
      <w:proofErr w:type="spellStart"/>
      <w:r w:rsidRPr="00540371">
        <w:rPr>
          <w:rFonts w:ascii="Times New Roman" w:hAnsi="Times New Roman" w:cs="Times New Roman"/>
          <w:sz w:val="20"/>
          <w:szCs w:val="20"/>
          <w:lang w:val="en-US"/>
        </w:rPr>
        <w:t>Crys</w:t>
      </w:r>
      <w:proofErr w:type="spellEnd"/>
      <w:r w:rsidRPr="00540371">
        <w:rPr>
          <w:rFonts w:ascii="Times New Roman" w:hAnsi="Times New Roman" w:cs="Times New Roman"/>
          <w:sz w:val="20"/>
          <w:szCs w:val="20"/>
          <w:lang w:val="en-US"/>
        </w:rPr>
        <w:t>-Talc® particles are</w:t>
      </w:r>
      <w:proofErr w:type="gramEnd"/>
      <w:r w:rsidRPr="00540371">
        <w:rPr>
          <w:rFonts w:ascii="Times New Roman" w:hAnsi="Times New Roman" w:cs="Times New Roman"/>
          <w:sz w:val="20"/>
          <w:szCs w:val="20"/>
          <w:lang w:val="en-US"/>
        </w:rPr>
        <w:t xml:space="preserve"> smaller than 1µm. Around 55% of all </w:t>
      </w:r>
      <w:proofErr w:type="spellStart"/>
      <w:r w:rsidRPr="00540371">
        <w:rPr>
          <w:rFonts w:ascii="Times New Roman" w:hAnsi="Times New Roman" w:cs="Times New Roman"/>
          <w:sz w:val="20"/>
          <w:szCs w:val="20"/>
          <w:lang w:val="en-US"/>
        </w:rPr>
        <w:t>Crys</w:t>
      </w:r>
      <w:proofErr w:type="spellEnd"/>
      <w:r w:rsidRPr="00540371">
        <w:rPr>
          <w:rFonts w:ascii="Times New Roman" w:hAnsi="Times New Roman" w:cs="Times New Roman"/>
          <w:sz w:val="20"/>
          <w:szCs w:val="20"/>
          <w:lang w:val="en-US"/>
        </w:rPr>
        <w:t>-Talc® particles are under 0.5µm whereas conventional, lamellar talc with the same fineness does not contain these fine particles at all.</w:t>
      </w:r>
      <w:r w:rsidR="003415D0" w:rsidRPr="00540371">
        <w:rPr>
          <w:sz w:val="20"/>
          <w:szCs w:val="20"/>
          <w:lang w:val="en-US"/>
        </w:rPr>
        <w:br w:type="column"/>
      </w:r>
      <w:r w:rsidR="003415D0">
        <w:rPr>
          <w:rFonts w:ascii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 wp14:anchorId="20C39E68" wp14:editId="0BA0C07E">
            <wp:extent cx="2571750" cy="1663340"/>
            <wp:effectExtent l="0" t="0" r="0" b="0"/>
            <wp:docPr id="3" name="Рисунок 3" descr="C:\Users\User\Desktop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reenshot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281" cy="166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5D0" w:rsidRPr="00540371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3415D0" w:rsidRPr="00540371">
        <w:rPr>
          <w:rFonts w:ascii="Times New Roman" w:hAnsi="Times New Roman" w:cs="Times New Roman"/>
          <w:sz w:val="18"/>
          <w:szCs w:val="18"/>
        </w:rPr>
        <w:t>Обычный</w:t>
      </w:r>
      <w:r w:rsidR="003415D0" w:rsidRPr="0054037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3415D0" w:rsidRPr="00540371">
        <w:rPr>
          <w:rFonts w:ascii="Times New Roman" w:hAnsi="Times New Roman" w:cs="Times New Roman"/>
          <w:sz w:val="18"/>
          <w:szCs w:val="18"/>
        </w:rPr>
        <w:t>ламеллярный</w:t>
      </w:r>
      <w:r w:rsidR="003415D0" w:rsidRPr="0054037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3415D0" w:rsidRPr="00540371">
        <w:rPr>
          <w:rFonts w:ascii="Times New Roman" w:hAnsi="Times New Roman" w:cs="Times New Roman"/>
          <w:sz w:val="18"/>
          <w:szCs w:val="18"/>
        </w:rPr>
        <w:t>тальк</w:t>
      </w:r>
    </w:p>
    <w:p w:rsidR="003415D0" w:rsidRPr="003415D0" w:rsidRDefault="003415D0" w:rsidP="003415D0">
      <w:pPr>
        <w:rPr>
          <w:rFonts w:ascii="Times New Roman" w:hAnsi="Times New Roman" w:cs="Times New Roman"/>
          <w:sz w:val="20"/>
          <w:szCs w:val="20"/>
        </w:rPr>
      </w:pPr>
      <w:r w:rsidRPr="003415D0">
        <w:rPr>
          <w:rFonts w:ascii="Times New Roman" w:hAnsi="Times New Roman" w:cs="Times New Roman"/>
          <w:sz w:val="20"/>
          <w:szCs w:val="20"/>
        </w:rPr>
        <w:t xml:space="preserve">Микро-ламеллярный </w:t>
      </w:r>
      <w:proofErr w:type="spellStart"/>
      <w:r w:rsidRPr="003415D0">
        <w:rPr>
          <w:rFonts w:ascii="Times New Roman" w:hAnsi="Times New Roman" w:cs="Times New Roman"/>
          <w:sz w:val="20"/>
          <w:szCs w:val="20"/>
          <w:lang w:val="en-US"/>
        </w:rPr>
        <w:t>Crys</w:t>
      </w:r>
      <w:proofErr w:type="spellEnd"/>
      <w:r w:rsidRPr="003415D0">
        <w:rPr>
          <w:rFonts w:ascii="Times New Roman" w:hAnsi="Times New Roman" w:cs="Times New Roman"/>
          <w:sz w:val="20"/>
          <w:szCs w:val="20"/>
        </w:rPr>
        <w:t>-</w:t>
      </w:r>
      <w:r w:rsidRPr="003415D0">
        <w:rPr>
          <w:rFonts w:ascii="Times New Roman" w:hAnsi="Times New Roman" w:cs="Times New Roman"/>
          <w:sz w:val="20"/>
          <w:szCs w:val="20"/>
          <w:lang w:val="en-US"/>
        </w:rPr>
        <w:t>Talc</w:t>
      </w:r>
      <w:r w:rsidRPr="003415D0">
        <w:rPr>
          <w:rFonts w:ascii="Times New Roman" w:hAnsi="Times New Roman" w:cs="Times New Roman"/>
          <w:sz w:val="20"/>
          <w:szCs w:val="20"/>
          <w:vertAlign w:val="superscript"/>
        </w:rPr>
        <w:t>®</w:t>
      </w:r>
      <w:r w:rsidRPr="003415D0">
        <w:rPr>
          <w:rFonts w:ascii="Times New Roman" w:hAnsi="Times New Roman" w:cs="Times New Roman"/>
          <w:sz w:val="20"/>
          <w:szCs w:val="20"/>
        </w:rPr>
        <w:t xml:space="preserve"> содержит  множество сверхтонких  частиц в сравнении с обычным ламеллярным тальком, который имеет аналогичную тонкость. 95% из общего количества </w:t>
      </w:r>
      <w:proofErr w:type="spellStart"/>
      <w:r w:rsidRPr="003415D0">
        <w:rPr>
          <w:rFonts w:ascii="Times New Roman" w:hAnsi="Times New Roman" w:cs="Times New Roman"/>
          <w:sz w:val="20"/>
          <w:szCs w:val="20"/>
          <w:lang w:val="en-US"/>
        </w:rPr>
        <w:t>Crys</w:t>
      </w:r>
      <w:proofErr w:type="spellEnd"/>
      <w:r w:rsidRPr="003415D0">
        <w:rPr>
          <w:rFonts w:ascii="Times New Roman" w:hAnsi="Times New Roman" w:cs="Times New Roman"/>
          <w:sz w:val="20"/>
          <w:szCs w:val="20"/>
        </w:rPr>
        <w:t>-</w:t>
      </w:r>
      <w:r w:rsidRPr="003415D0">
        <w:rPr>
          <w:rFonts w:ascii="Times New Roman" w:hAnsi="Times New Roman" w:cs="Times New Roman"/>
          <w:sz w:val="20"/>
          <w:szCs w:val="20"/>
          <w:lang w:val="en-US"/>
        </w:rPr>
        <w:t>Talc</w:t>
      </w:r>
      <w:r w:rsidRPr="003415D0">
        <w:rPr>
          <w:rFonts w:ascii="Times New Roman" w:hAnsi="Times New Roman" w:cs="Times New Roman"/>
          <w:sz w:val="20"/>
          <w:szCs w:val="20"/>
          <w:vertAlign w:val="superscript"/>
        </w:rPr>
        <w:t>®</w:t>
      </w:r>
      <w:r w:rsidRPr="003415D0">
        <w:rPr>
          <w:rFonts w:ascii="Times New Roman" w:hAnsi="Times New Roman" w:cs="Times New Roman"/>
          <w:sz w:val="20"/>
          <w:szCs w:val="20"/>
        </w:rPr>
        <w:t xml:space="preserve"> частиц размером менее чем 1µ</w:t>
      </w:r>
      <w:r w:rsidRPr="003415D0"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3415D0">
        <w:rPr>
          <w:rFonts w:ascii="Times New Roman" w:hAnsi="Times New Roman" w:cs="Times New Roman"/>
          <w:sz w:val="20"/>
          <w:szCs w:val="20"/>
        </w:rPr>
        <w:t xml:space="preserve">. Приблизительно 55%  всего </w:t>
      </w:r>
      <w:proofErr w:type="spellStart"/>
      <w:r w:rsidRPr="003415D0">
        <w:rPr>
          <w:rFonts w:ascii="Times New Roman" w:hAnsi="Times New Roman" w:cs="Times New Roman"/>
          <w:sz w:val="20"/>
          <w:szCs w:val="20"/>
          <w:lang w:val="en-US"/>
        </w:rPr>
        <w:t>Crys</w:t>
      </w:r>
      <w:proofErr w:type="spellEnd"/>
      <w:r w:rsidRPr="003415D0">
        <w:rPr>
          <w:rFonts w:ascii="Times New Roman" w:hAnsi="Times New Roman" w:cs="Times New Roman"/>
          <w:sz w:val="20"/>
          <w:szCs w:val="20"/>
        </w:rPr>
        <w:t>-</w:t>
      </w:r>
      <w:r w:rsidRPr="003415D0">
        <w:rPr>
          <w:rFonts w:ascii="Times New Roman" w:hAnsi="Times New Roman" w:cs="Times New Roman"/>
          <w:sz w:val="20"/>
          <w:szCs w:val="20"/>
          <w:lang w:val="en-US"/>
        </w:rPr>
        <w:t>Talc</w:t>
      </w:r>
      <w:r w:rsidRPr="003415D0">
        <w:rPr>
          <w:rFonts w:ascii="Times New Roman" w:hAnsi="Times New Roman" w:cs="Times New Roman"/>
          <w:sz w:val="20"/>
          <w:szCs w:val="20"/>
          <w:vertAlign w:val="superscript"/>
        </w:rPr>
        <w:t>®</w:t>
      </w:r>
      <w:r w:rsidRPr="003415D0">
        <w:rPr>
          <w:rFonts w:ascii="Times New Roman" w:hAnsi="Times New Roman" w:cs="Times New Roman"/>
          <w:sz w:val="20"/>
          <w:szCs w:val="20"/>
        </w:rPr>
        <w:t xml:space="preserve"> частиц менее 0.5µ</w:t>
      </w:r>
      <w:r w:rsidRPr="003415D0"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3415D0">
        <w:rPr>
          <w:rFonts w:ascii="Times New Roman" w:hAnsi="Times New Roman" w:cs="Times New Roman"/>
          <w:sz w:val="20"/>
          <w:szCs w:val="20"/>
        </w:rPr>
        <w:t>, тогда как обычный ламеллярный тальк с такой  же тонкостью не содержит эти мелкие частицы.</w:t>
      </w:r>
    </w:p>
    <w:p w:rsidR="003415D0" w:rsidRDefault="003415D0" w:rsidP="003415D0">
      <w:pPr>
        <w:tabs>
          <w:tab w:val="left" w:pos="562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3415D0" w:rsidSect="003415D0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627" w:rsidRDefault="00D46627" w:rsidP="003415D0">
      <w:pPr>
        <w:spacing w:after="0" w:line="240" w:lineRule="auto"/>
      </w:pPr>
      <w:r>
        <w:separator/>
      </w:r>
    </w:p>
  </w:endnote>
  <w:endnote w:type="continuationSeparator" w:id="0">
    <w:p w:rsidR="00D46627" w:rsidRDefault="00D46627" w:rsidP="00341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627" w:rsidRDefault="00D46627" w:rsidP="003415D0">
      <w:pPr>
        <w:spacing w:after="0" w:line="240" w:lineRule="auto"/>
      </w:pPr>
      <w:r>
        <w:separator/>
      </w:r>
    </w:p>
  </w:footnote>
  <w:footnote w:type="continuationSeparator" w:id="0">
    <w:p w:rsidR="00D46627" w:rsidRDefault="00D46627" w:rsidP="003415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E10"/>
    <w:rsid w:val="003415D0"/>
    <w:rsid w:val="00540371"/>
    <w:rsid w:val="00815876"/>
    <w:rsid w:val="00905E10"/>
    <w:rsid w:val="00D4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15D0"/>
  </w:style>
  <w:style w:type="paragraph" w:styleId="a5">
    <w:name w:val="footer"/>
    <w:basedOn w:val="a"/>
    <w:link w:val="a6"/>
    <w:uiPriority w:val="99"/>
    <w:unhideWhenUsed/>
    <w:rsid w:val="00341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15D0"/>
  </w:style>
  <w:style w:type="paragraph" w:styleId="a7">
    <w:name w:val="Balloon Text"/>
    <w:basedOn w:val="a"/>
    <w:link w:val="a8"/>
    <w:uiPriority w:val="99"/>
    <w:semiHidden/>
    <w:unhideWhenUsed/>
    <w:rsid w:val="0034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15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15D0"/>
  </w:style>
  <w:style w:type="paragraph" w:styleId="a5">
    <w:name w:val="footer"/>
    <w:basedOn w:val="a"/>
    <w:link w:val="a6"/>
    <w:uiPriority w:val="99"/>
    <w:unhideWhenUsed/>
    <w:rsid w:val="00341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15D0"/>
  </w:style>
  <w:style w:type="paragraph" w:styleId="a7">
    <w:name w:val="Balloon Text"/>
    <w:basedOn w:val="a"/>
    <w:link w:val="a8"/>
    <w:uiPriority w:val="99"/>
    <w:semiHidden/>
    <w:unhideWhenUsed/>
    <w:rsid w:val="0034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1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2020-01-25T09:06:00Z</dcterms:created>
  <dcterms:modified xsi:type="dcterms:W3CDTF">2020-01-25T09:21:00Z</dcterms:modified>
</cp:coreProperties>
</file>