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31" w:rsidRPr="00E44EFD" w:rsidRDefault="00562B3A">
      <w:pPr>
        <w:rPr>
          <w:b/>
          <w:sz w:val="32"/>
          <w:szCs w:val="32"/>
        </w:rPr>
      </w:pPr>
      <w:r w:rsidRPr="00E44EFD">
        <w:rPr>
          <w:b/>
          <w:sz w:val="32"/>
          <w:szCs w:val="32"/>
        </w:rPr>
        <w:t>Очаговая гиперплазия печени</w:t>
      </w:r>
    </w:p>
    <w:p w:rsidR="00562B3A" w:rsidRDefault="00562B3A">
      <w:r>
        <w:t xml:space="preserve">Болезни печени – серьезная проблема, которая требует лечения и </w:t>
      </w:r>
      <w:r w:rsidRPr="00562B3A">
        <w:t>регулярного наблюдения со стороны</w:t>
      </w:r>
      <w:r>
        <w:t xml:space="preserve"> специалиста.  Таким специалистом является </w:t>
      </w:r>
      <w:r w:rsidRPr="00562B3A">
        <w:t>врач-</w:t>
      </w:r>
      <w:proofErr w:type="spellStart"/>
      <w:r w:rsidRPr="00562B3A">
        <w:t>гепатолог</w:t>
      </w:r>
      <w:proofErr w:type="spellEnd"/>
      <w:r>
        <w:t>.</w:t>
      </w:r>
    </w:p>
    <w:p w:rsidR="00562B3A" w:rsidRPr="00562B3A" w:rsidRDefault="00562B3A" w:rsidP="00562B3A">
      <w:r w:rsidRPr="00562B3A">
        <w:t xml:space="preserve">Очаговая Узловая гиперплазия (ОУГ) - доброкачественная опухоль в печени. Она является второй по распространенности, после доброкачественной опухоли печени - </w:t>
      </w:r>
      <w:proofErr w:type="spellStart"/>
      <w:r w:rsidRPr="00562B3A">
        <w:t>гемангиомы</w:t>
      </w:r>
      <w:proofErr w:type="spellEnd"/>
      <w:r w:rsidRPr="00562B3A">
        <w:t>.</w:t>
      </w:r>
      <w:r>
        <w:t xml:space="preserve"> </w:t>
      </w:r>
      <w:r w:rsidRPr="00562B3A">
        <w:t>ОУГ не перерастает в рак печени и вообще она не растет в размерах, не распространяется и не кровоточит, и у большинства людей не производит каких-либо симптомов. ОУГ чаще встречается у женщин.</w:t>
      </w:r>
    </w:p>
    <w:p w:rsidR="00562B3A" w:rsidRPr="00E44EFD" w:rsidRDefault="008803F8">
      <w:pPr>
        <w:rPr>
          <w:b/>
          <w:sz w:val="28"/>
          <w:szCs w:val="28"/>
        </w:rPr>
      </w:pPr>
      <w:r w:rsidRPr="00E44EFD">
        <w:rPr>
          <w:b/>
          <w:sz w:val="28"/>
          <w:szCs w:val="28"/>
        </w:rPr>
        <w:t>Характеристики</w:t>
      </w:r>
    </w:p>
    <w:p w:rsidR="008803F8" w:rsidRDefault="008803F8">
      <w:r w:rsidRPr="008803F8">
        <w:t>Рост опухоли в фокальной узловой гиперплазии имеет следующие характеристики:</w:t>
      </w:r>
    </w:p>
    <w:p w:rsidR="008803F8" w:rsidRDefault="008803F8" w:rsidP="008803F8">
      <w:pPr>
        <w:pStyle w:val="a3"/>
        <w:numPr>
          <w:ilvl w:val="0"/>
          <w:numId w:val="1"/>
        </w:numPr>
      </w:pPr>
      <w:r w:rsidRPr="008803F8">
        <w:t>Доброкачественные (нет тенденции, чтобы быть злокачественными)</w:t>
      </w:r>
    </w:p>
    <w:p w:rsidR="008803F8" w:rsidRDefault="008803F8" w:rsidP="008803F8">
      <w:pPr>
        <w:pStyle w:val="a3"/>
        <w:numPr>
          <w:ilvl w:val="0"/>
          <w:numId w:val="1"/>
        </w:numPr>
      </w:pPr>
      <w:r w:rsidRPr="008803F8">
        <w:t xml:space="preserve">Имеет </w:t>
      </w:r>
      <w:proofErr w:type="spellStart"/>
      <w:r w:rsidRPr="008803F8">
        <w:t>гепатоциты</w:t>
      </w:r>
      <w:proofErr w:type="spellEnd"/>
    </w:p>
    <w:p w:rsidR="008803F8" w:rsidRDefault="008803F8" w:rsidP="008803F8">
      <w:pPr>
        <w:pStyle w:val="a3"/>
        <w:numPr>
          <w:ilvl w:val="0"/>
          <w:numId w:val="1"/>
        </w:numPr>
      </w:pPr>
      <w:r w:rsidRPr="008803F8">
        <w:t>Содержит элементы желчных протоков</w:t>
      </w:r>
    </w:p>
    <w:p w:rsidR="008803F8" w:rsidRDefault="008803F8" w:rsidP="008803F8">
      <w:pPr>
        <w:pStyle w:val="a3"/>
        <w:numPr>
          <w:ilvl w:val="0"/>
          <w:numId w:val="1"/>
        </w:numPr>
      </w:pPr>
      <w:r w:rsidRPr="008803F8">
        <w:t>Наличие формирования фиброзной ткани</w:t>
      </w:r>
    </w:p>
    <w:p w:rsidR="008803F8" w:rsidRDefault="008803F8" w:rsidP="008803F8">
      <w:pPr>
        <w:pStyle w:val="a3"/>
        <w:numPr>
          <w:ilvl w:val="0"/>
          <w:numId w:val="1"/>
        </w:numPr>
      </w:pPr>
      <w:r w:rsidRPr="008803F8">
        <w:t xml:space="preserve">Содержит клетки </w:t>
      </w:r>
      <w:proofErr w:type="spellStart"/>
      <w:r w:rsidRPr="008803F8">
        <w:t>Купфера</w:t>
      </w:r>
      <w:proofErr w:type="spellEnd"/>
    </w:p>
    <w:p w:rsidR="008803F8" w:rsidRPr="00E44EFD" w:rsidRDefault="008803F8" w:rsidP="008803F8">
      <w:pPr>
        <w:rPr>
          <w:b/>
          <w:sz w:val="28"/>
          <w:szCs w:val="28"/>
        </w:rPr>
      </w:pPr>
      <w:r w:rsidRPr="00E44EFD">
        <w:rPr>
          <w:b/>
          <w:sz w:val="28"/>
          <w:szCs w:val="28"/>
        </w:rPr>
        <w:t>Симптомы</w:t>
      </w:r>
    </w:p>
    <w:p w:rsidR="008803F8" w:rsidRDefault="008803F8" w:rsidP="008803F8">
      <w:r>
        <w:t xml:space="preserve">Обычно это заболевание диагностируют случайно, когда пациент проходит </w:t>
      </w:r>
      <w:proofErr w:type="spellStart"/>
      <w:r>
        <w:t>томограмму</w:t>
      </w:r>
      <w:proofErr w:type="spellEnd"/>
      <w:r>
        <w:t xml:space="preserve"> для </w:t>
      </w:r>
      <w:r w:rsidRPr="008803F8">
        <w:t xml:space="preserve">оценки другого заболевания. Симптом обычно </w:t>
      </w:r>
      <w:proofErr w:type="gramStart"/>
      <w:r w:rsidRPr="008803F8">
        <w:t>редкие</w:t>
      </w:r>
      <w:proofErr w:type="gramEnd"/>
      <w:r w:rsidRPr="008803F8">
        <w:t xml:space="preserve"> и включают в себя следующее:</w:t>
      </w:r>
    </w:p>
    <w:p w:rsidR="008803F8" w:rsidRDefault="008803F8" w:rsidP="008803F8">
      <w:pPr>
        <w:pStyle w:val="a3"/>
        <w:numPr>
          <w:ilvl w:val="0"/>
          <w:numId w:val="2"/>
        </w:numPr>
      </w:pPr>
      <w:r>
        <w:t>Лихорадка</w:t>
      </w:r>
    </w:p>
    <w:p w:rsidR="008803F8" w:rsidRDefault="008803F8" w:rsidP="008803F8">
      <w:pPr>
        <w:pStyle w:val="a3"/>
        <w:numPr>
          <w:ilvl w:val="0"/>
          <w:numId w:val="2"/>
        </w:numPr>
      </w:pPr>
      <w:r>
        <w:t>Увеличение живота (особенно справа)</w:t>
      </w:r>
    </w:p>
    <w:p w:rsidR="008803F8" w:rsidRDefault="008803F8" w:rsidP="008803F8">
      <w:pPr>
        <w:pStyle w:val="a3"/>
        <w:numPr>
          <w:ilvl w:val="0"/>
          <w:numId w:val="2"/>
        </w:numPr>
      </w:pPr>
      <w:r>
        <w:t>Пальпируется масса в правой верхней части живота</w:t>
      </w:r>
    </w:p>
    <w:p w:rsidR="008803F8" w:rsidRDefault="008803F8" w:rsidP="008803F8">
      <w:pPr>
        <w:pStyle w:val="a3"/>
        <w:numPr>
          <w:ilvl w:val="0"/>
          <w:numId w:val="2"/>
        </w:numPr>
      </w:pPr>
      <w:proofErr w:type="spellStart"/>
      <w:r>
        <w:t>Гепатомегалия</w:t>
      </w:r>
      <w:proofErr w:type="spellEnd"/>
      <w:r>
        <w:t xml:space="preserve"> или увеличение печени</w:t>
      </w:r>
    </w:p>
    <w:p w:rsidR="008803F8" w:rsidRDefault="008803F8" w:rsidP="008803F8">
      <w:pPr>
        <w:pStyle w:val="a3"/>
        <w:numPr>
          <w:ilvl w:val="0"/>
          <w:numId w:val="2"/>
        </w:numPr>
      </w:pPr>
      <w:r>
        <w:t>Потеря веса</w:t>
      </w:r>
    </w:p>
    <w:p w:rsidR="008803F8" w:rsidRPr="00E44EFD" w:rsidRDefault="008803F8" w:rsidP="008803F8">
      <w:pPr>
        <w:rPr>
          <w:b/>
          <w:sz w:val="28"/>
          <w:szCs w:val="28"/>
        </w:rPr>
      </w:pPr>
      <w:r w:rsidRPr="00E44EFD">
        <w:rPr>
          <w:b/>
          <w:sz w:val="28"/>
          <w:szCs w:val="28"/>
        </w:rPr>
        <w:t>Причины и патогенез</w:t>
      </w:r>
    </w:p>
    <w:p w:rsidR="008803F8" w:rsidRDefault="008803F8" w:rsidP="008803F8">
      <w:r w:rsidRPr="008803F8">
        <w:t>Точные причины очаговой узловой гиперплазии до сих пор неизвестны, однако некоторые факторы, могут способствовать формированию доброкачественных поражений.</w:t>
      </w:r>
    </w:p>
    <w:p w:rsidR="008803F8" w:rsidRDefault="008803F8" w:rsidP="008803F8">
      <w:r w:rsidRPr="008803F8">
        <w:t>Н</w:t>
      </w:r>
      <w:r>
        <w:t xml:space="preserve">арушения в кровеносных сосудах. </w:t>
      </w:r>
      <w:r w:rsidRPr="008803F8">
        <w:t>При фокальной узловой гиперплазии, дополнительные сети кровеносных сосудов хорошо видны. Эти аномалии могут либо питать клетки печени и поставлять им слишк</w:t>
      </w:r>
      <w:r w:rsidR="0027267A">
        <w:t>ом много питательных веществ и</w:t>
      </w:r>
      <w:r w:rsidRPr="008803F8">
        <w:t xml:space="preserve"> кислорода, или же наоборот перекрывать снабжение этого органа.</w:t>
      </w:r>
    </w:p>
    <w:p w:rsidR="008803F8" w:rsidRDefault="008803F8" w:rsidP="008803F8">
      <w:r w:rsidRPr="008803F8">
        <w:t xml:space="preserve">Генетические отклонения </w:t>
      </w:r>
      <w:r>
        <w:t xml:space="preserve">и наследственные заболевания.  </w:t>
      </w:r>
      <w:r w:rsidRPr="008803F8">
        <w:t xml:space="preserve">Узловая гиперплазия проявляется также у людей с наследственными предрасположенностями, такими как </w:t>
      </w:r>
      <w:proofErr w:type="gramStart"/>
      <w:r w:rsidRPr="008803F8">
        <w:t>геморрагические</w:t>
      </w:r>
      <w:proofErr w:type="gramEnd"/>
      <w:r w:rsidRPr="008803F8">
        <w:t xml:space="preserve"> </w:t>
      </w:r>
      <w:proofErr w:type="spellStart"/>
      <w:r w:rsidRPr="008803F8">
        <w:t>телеангиэктазии</w:t>
      </w:r>
      <w:proofErr w:type="spellEnd"/>
      <w:r w:rsidRPr="008803F8">
        <w:t xml:space="preserve">. Это наследственное заболевание характеризуется </w:t>
      </w:r>
      <w:proofErr w:type="gramStart"/>
      <w:r w:rsidRPr="008803F8">
        <w:t>сосудистыми</w:t>
      </w:r>
      <w:proofErr w:type="gramEnd"/>
      <w:r w:rsidRPr="008803F8">
        <w:t xml:space="preserve"> </w:t>
      </w:r>
      <w:proofErr w:type="spellStart"/>
      <w:r w:rsidRPr="008803F8">
        <w:t>мальформациями</w:t>
      </w:r>
      <w:proofErr w:type="spellEnd"/>
      <w:r w:rsidRPr="008803F8">
        <w:t xml:space="preserve">. </w:t>
      </w:r>
      <w:proofErr w:type="gramStart"/>
      <w:r w:rsidRPr="008803F8">
        <w:t xml:space="preserve">Эта генетическая предрасположенность к сосудистым </w:t>
      </w:r>
      <w:proofErr w:type="spellStart"/>
      <w:r w:rsidRPr="008803F8">
        <w:t>мальформациям</w:t>
      </w:r>
      <w:proofErr w:type="spellEnd"/>
      <w:r w:rsidRPr="008803F8">
        <w:t xml:space="preserve"> в печени, со временем приводит к очаговой узловой гиперплазии.</w:t>
      </w:r>
      <w:proofErr w:type="gramEnd"/>
    </w:p>
    <w:p w:rsidR="008803F8" w:rsidRPr="00E44EFD" w:rsidRDefault="008803F8" w:rsidP="008803F8">
      <w:pPr>
        <w:rPr>
          <w:b/>
          <w:sz w:val="28"/>
          <w:szCs w:val="28"/>
        </w:rPr>
      </w:pPr>
      <w:r w:rsidRPr="00E44EFD">
        <w:rPr>
          <w:b/>
          <w:sz w:val="28"/>
          <w:szCs w:val="28"/>
        </w:rPr>
        <w:t>Диагностика</w:t>
      </w:r>
    </w:p>
    <w:p w:rsidR="008803F8" w:rsidRDefault="008803F8" w:rsidP="008803F8">
      <w:r>
        <w:lastRenderedPageBreak/>
        <w:t>Для диагностики используется несколько методов:</w:t>
      </w:r>
    </w:p>
    <w:p w:rsidR="008803F8" w:rsidRDefault="008803F8" w:rsidP="008803F8">
      <w:pPr>
        <w:pStyle w:val="a3"/>
        <w:numPr>
          <w:ilvl w:val="0"/>
          <w:numId w:val="3"/>
        </w:numPr>
      </w:pPr>
      <w:r w:rsidRPr="008803F8">
        <w:t xml:space="preserve">Цветной </w:t>
      </w:r>
      <w:proofErr w:type="spellStart"/>
      <w:r w:rsidRPr="008803F8">
        <w:t>Допплер</w:t>
      </w:r>
      <w:proofErr w:type="spellEnd"/>
    </w:p>
    <w:p w:rsidR="008803F8" w:rsidRDefault="008803F8" w:rsidP="008803F8">
      <w:pPr>
        <w:pStyle w:val="a3"/>
        <w:numPr>
          <w:ilvl w:val="0"/>
          <w:numId w:val="3"/>
        </w:numPr>
      </w:pPr>
      <w:r w:rsidRPr="008803F8">
        <w:t>Ультразвук</w:t>
      </w:r>
      <w:bookmarkStart w:id="0" w:name="_GoBack"/>
      <w:bookmarkEnd w:id="0"/>
    </w:p>
    <w:p w:rsidR="008803F8" w:rsidRDefault="008803F8" w:rsidP="008803F8">
      <w:pPr>
        <w:pStyle w:val="a3"/>
        <w:numPr>
          <w:ilvl w:val="0"/>
          <w:numId w:val="3"/>
        </w:numPr>
      </w:pPr>
      <w:r w:rsidRPr="008803F8">
        <w:t>УЗИ с улучшенной контрастностью</w:t>
      </w:r>
    </w:p>
    <w:p w:rsidR="008803F8" w:rsidRDefault="008803F8" w:rsidP="008803F8">
      <w:pPr>
        <w:pStyle w:val="a3"/>
        <w:numPr>
          <w:ilvl w:val="0"/>
          <w:numId w:val="3"/>
        </w:numPr>
      </w:pPr>
      <w:r w:rsidRPr="008803F8">
        <w:t>Компьютерная томография</w:t>
      </w:r>
    </w:p>
    <w:p w:rsidR="008803F8" w:rsidRPr="00E44EFD" w:rsidRDefault="008803F8" w:rsidP="008803F8">
      <w:pPr>
        <w:rPr>
          <w:b/>
          <w:sz w:val="28"/>
          <w:szCs w:val="28"/>
        </w:rPr>
      </w:pPr>
      <w:r w:rsidRPr="00E44EFD">
        <w:rPr>
          <w:b/>
          <w:sz w:val="28"/>
          <w:szCs w:val="28"/>
        </w:rPr>
        <w:t>Лечение</w:t>
      </w:r>
    </w:p>
    <w:p w:rsidR="008803F8" w:rsidRDefault="008803F8" w:rsidP="008803F8">
      <w:r w:rsidRPr="008803F8">
        <w:t>Резекция фокальной узловой гиперплазии печени – операция остается основным видом лечения.</w:t>
      </w:r>
      <w:r>
        <w:t xml:space="preserve"> </w:t>
      </w:r>
      <w:r w:rsidRPr="008803F8">
        <w:t>Хирургическое вмешательство предполагает удаление пораженного участка (опухоли и некоторых тканей печени, или всей доли печени).</w:t>
      </w:r>
    </w:p>
    <w:p w:rsidR="006B24BC" w:rsidRDefault="006B24BC"/>
    <w:p w:rsidR="006B24BC" w:rsidRDefault="006B24BC"/>
    <w:p w:rsidR="006B24BC" w:rsidRDefault="006B24BC"/>
    <w:p w:rsidR="006B24BC" w:rsidRDefault="006B24BC"/>
    <w:p w:rsidR="006B24BC" w:rsidRDefault="006B24BC"/>
    <w:p w:rsidR="006B24BC" w:rsidRDefault="006B24BC"/>
    <w:sectPr w:rsidR="006B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DC0"/>
    <w:multiLevelType w:val="hybridMultilevel"/>
    <w:tmpl w:val="D5AC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73519"/>
    <w:multiLevelType w:val="hybridMultilevel"/>
    <w:tmpl w:val="7BBE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46E02"/>
    <w:multiLevelType w:val="hybridMultilevel"/>
    <w:tmpl w:val="44F4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D1"/>
    <w:rsid w:val="0027267A"/>
    <w:rsid w:val="004261D1"/>
    <w:rsid w:val="00562B3A"/>
    <w:rsid w:val="006B24BC"/>
    <w:rsid w:val="008803F8"/>
    <w:rsid w:val="00B410EE"/>
    <w:rsid w:val="00E44EFD"/>
    <w:rsid w:val="00F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2016-03-24T09:21:00Z</dcterms:created>
  <dcterms:modified xsi:type="dcterms:W3CDTF">2016-03-27T10:28:00Z</dcterms:modified>
</cp:coreProperties>
</file>