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AC" w:rsidRPr="00311ED9" w:rsidRDefault="00755E9F">
      <w:pPr>
        <w:rPr>
          <w:rFonts w:ascii="Times New Roman" w:hAnsi="Times New Roman" w:cs="Times New Roman"/>
          <w:sz w:val="28"/>
          <w:szCs w:val="28"/>
          <w:lang w:val="uk-UA"/>
        </w:rPr>
      </w:pPr>
      <w:r>
        <w:rPr>
          <w:rFonts w:ascii="Times New Roman" w:hAnsi="Times New Roman" w:cs="Times New Roman"/>
          <w:sz w:val="28"/>
          <w:szCs w:val="28"/>
        </w:rPr>
        <w:t>(титульний лис</w:t>
      </w:r>
      <w:r>
        <w:rPr>
          <w:rFonts w:ascii="Times New Roman" w:hAnsi="Times New Roman" w:cs="Times New Roman"/>
          <w:sz w:val="28"/>
          <w:szCs w:val="28"/>
          <w:lang w:val="uk-UA"/>
        </w:rPr>
        <w:t>т</w:t>
      </w:r>
      <w:r w:rsidR="00BB5D6D">
        <w:rPr>
          <w:rFonts w:ascii="Times New Roman" w:hAnsi="Times New Roman" w:cs="Times New Roman"/>
          <w:sz w:val="28"/>
          <w:szCs w:val="28"/>
        </w:rPr>
        <w:t>)</w:t>
      </w: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pPr>
        <w:rPr>
          <w:rFonts w:ascii="Times New Roman" w:hAnsi="Times New Roman" w:cs="Times New Roman"/>
          <w:sz w:val="28"/>
          <w:szCs w:val="28"/>
        </w:rPr>
      </w:pPr>
    </w:p>
    <w:p w:rsidR="00BB5D6D" w:rsidRDefault="00BB5D6D" w:rsidP="00BB5D6D">
      <w:pPr>
        <w:jc w:val="center"/>
        <w:rPr>
          <w:rFonts w:ascii="Times New Roman" w:hAnsi="Times New Roman" w:cs="Times New Roman"/>
          <w:b/>
          <w:sz w:val="28"/>
          <w:szCs w:val="28"/>
          <w:lang w:val="uk-UA"/>
        </w:rPr>
      </w:pPr>
      <w:r w:rsidRPr="00BB5D6D">
        <w:rPr>
          <w:rFonts w:ascii="Times New Roman" w:hAnsi="Times New Roman" w:cs="Times New Roman"/>
          <w:b/>
          <w:sz w:val="28"/>
          <w:szCs w:val="28"/>
        </w:rPr>
        <w:lastRenderedPageBreak/>
        <w:t>ЗМ</w:t>
      </w:r>
      <w:r w:rsidRPr="00BB5D6D">
        <w:rPr>
          <w:rFonts w:ascii="Times New Roman" w:hAnsi="Times New Roman" w:cs="Times New Roman"/>
          <w:b/>
          <w:sz w:val="28"/>
          <w:szCs w:val="28"/>
          <w:lang w:val="uk-UA"/>
        </w:rPr>
        <w:t>І</w:t>
      </w:r>
      <w:proofErr w:type="gramStart"/>
      <w:r w:rsidRPr="00BB5D6D">
        <w:rPr>
          <w:rFonts w:ascii="Times New Roman" w:hAnsi="Times New Roman" w:cs="Times New Roman"/>
          <w:b/>
          <w:sz w:val="28"/>
          <w:szCs w:val="28"/>
          <w:lang w:val="uk-UA"/>
        </w:rPr>
        <w:t>СТ</w:t>
      </w:r>
      <w:proofErr w:type="gramEnd"/>
    </w:p>
    <w:p w:rsidR="0017187D" w:rsidRPr="005828DE" w:rsidRDefault="0017187D" w:rsidP="00BB5D6D">
      <w:pPr>
        <w:jc w:val="center"/>
        <w:rPr>
          <w:rFonts w:ascii="Times New Roman" w:hAnsi="Times New Roman" w:cs="Times New Roman"/>
          <w:sz w:val="28"/>
          <w:szCs w:val="28"/>
          <w:lang w:val="en-US"/>
        </w:rPr>
      </w:pPr>
      <w:r w:rsidRPr="008F224A">
        <w:rPr>
          <w:rFonts w:ascii="Times New Roman" w:hAnsi="Times New Roman" w:cs="Times New Roman"/>
          <w:sz w:val="28"/>
          <w:szCs w:val="28"/>
          <w:lang w:val="uk-UA"/>
        </w:rPr>
        <w:t>ВСТУП………………………………………………………………………….</w:t>
      </w:r>
      <w:r w:rsidR="005828DE">
        <w:rPr>
          <w:rFonts w:ascii="Times New Roman" w:hAnsi="Times New Roman" w:cs="Times New Roman"/>
          <w:sz w:val="28"/>
          <w:szCs w:val="28"/>
          <w:lang w:val="en-US"/>
        </w:rPr>
        <w:t>3</w:t>
      </w:r>
    </w:p>
    <w:p w:rsidR="00BB5D6D" w:rsidRDefault="00BB5D6D" w:rsidP="00BB5D6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організаційно-економічна характеристика ПАТКБ «</w:t>
      </w:r>
      <w:r w:rsidRPr="00BB5D6D">
        <w:rPr>
          <w:rFonts w:ascii="Times New Roman" w:hAnsi="Times New Roman" w:cs="Times New Roman"/>
          <w:sz w:val="28"/>
          <w:szCs w:val="28"/>
          <w:lang w:val="uk-UA"/>
        </w:rPr>
        <w:t>Правекс</w:t>
      </w:r>
      <w:r>
        <w:rPr>
          <w:rFonts w:ascii="Times New Roman" w:hAnsi="Times New Roman" w:cs="Times New Roman"/>
          <w:sz w:val="28"/>
          <w:szCs w:val="28"/>
          <w:lang w:val="uk-UA"/>
        </w:rPr>
        <w:t>-</w:t>
      </w:r>
      <w:r w:rsidRPr="00BB5D6D">
        <w:rPr>
          <w:rFonts w:ascii="Times New Roman" w:hAnsi="Times New Roman" w:cs="Times New Roman"/>
          <w:sz w:val="28"/>
          <w:szCs w:val="28"/>
          <w:lang w:val="uk-UA"/>
        </w:rPr>
        <w:t xml:space="preserve"> банк»</w:t>
      </w:r>
      <w:r>
        <w:rPr>
          <w:rFonts w:ascii="Times New Roman" w:hAnsi="Times New Roman" w:cs="Times New Roman"/>
          <w:sz w:val="28"/>
          <w:szCs w:val="28"/>
          <w:lang w:val="uk-UA"/>
        </w:rPr>
        <w:t>………………………………………………………………………</w:t>
      </w:r>
      <w:r w:rsidR="0028482D" w:rsidRPr="0028482D">
        <w:rPr>
          <w:rFonts w:ascii="Times New Roman" w:hAnsi="Times New Roman" w:cs="Times New Roman"/>
          <w:sz w:val="28"/>
          <w:szCs w:val="28"/>
        </w:rPr>
        <w:t>4</w:t>
      </w:r>
    </w:p>
    <w:p w:rsidR="00BB5D6D" w:rsidRDefault="00BB5D6D" w:rsidP="00BB5D6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 банку та його організаційні елементи………………………</w:t>
      </w:r>
      <w:r w:rsidR="0028482D" w:rsidRPr="0028482D">
        <w:rPr>
          <w:rFonts w:ascii="Times New Roman" w:hAnsi="Times New Roman" w:cs="Times New Roman"/>
          <w:sz w:val="28"/>
          <w:szCs w:val="28"/>
        </w:rPr>
        <w:t>10</w:t>
      </w:r>
    </w:p>
    <w:p w:rsidR="008C60E7" w:rsidRDefault="008C60E7" w:rsidP="00BB5D6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Кредитні рейтинги</w:t>
      </w:r>
      <w:r w:rsidR="0043489D">
        <w:rPr>
          <w:rFonts w:ascii="Times New Roman" w:hAnsi="Times New Roman" w:cs="Times New Roman"/>
          <w:sz w:val="28"/>
          <w:szCs w:val="28"/>
          <w:lang w:val="uk-UA"/>
        </w:rPr>
        <w:t>, ренкінг</w:t>
      </w:r>
      <w:r>
        <w:rPr>
          <w:rFonts w:ascii="Times New Roman" w:hAnsi="Times New Roman" w:cs="Times New Roman"/>
          <w:sz w:val="28"/>
          <w:szCs w:val="28"/>
          <w:lang w:val="uk-UA"/>
        </w:rPr>
        <w:t xml:space="preserve"> ПАТКБ «</w:t>
      </w:r>
      <w:r w:rsidRPr="00BB5D6D">
        <w:rPr>
          <w:rFonts w:ascii="Times New Roman" w:hAnsi="Times New Roman" w:cs="Times New Roman"/>
          <w:sz w:val="28"/>
          <w:szCs w:val="28"/>
          <w:lang w:val="uk-UA"/>
        </w:rPr>
        <w:t>Правекс</w:t>
      </w:r>
      <w:r>
        <w:rPr>
          <w:rFonts w:ascii="Times New Roman" w:hAnsi="Times New Roman" w:cs="Times New Roman"/>
          <w:sz w:val="28"/>
          <w:szCs w:val="28"/>
          <w:lang w:val="uk-UA"/>
        </w:rPr>
        <w:t>-</w:t>
      </w:r>
      <w:r w:rsidR="0043489D">
        <w:rPr>
          <w:rFonts w:ascii="Times New Roman" w:hAnsi="Times New Roman" w:cs="Times New Roman"/>
          <w:sz w:val="28"/>
          <w:szCs w:val="28"/>
          <w:lang w:val="uk-UA"/>
        </w:rPr>
        <w:t xml:space="preserve">банку», </w:t>
      </w:r>
      <w:r>
        <w:rPr>
          <w:rFonts w:ascii="Times New Roman" w:hAnsi="Times New Roman" w:cs="Times New Roman"/>
          <w:sz w:val="28"/>
          <w:szCs w:val="28"/>
          <w:lang w:val="uk-UA"/>
        </w:rPr>
        <w:t xml:space="preserve"> місц</w:t>
      </w:r>
      <w:r w:rsidR="0043489D">
        <w:rPr>
          <w:rFonts w:ascii="Times New Roman" w:hAnsi="Times New Roman" w:cs="Times New Roman"/>
          <w:sz w:val="28"/>
          <w:szCs w:val="28"/>
          <w:lang w:val="uk-UA"/>
        </w:rPr>
        <w:t xml:space="preserve">е банку в структурі </w:t>
      </w:r>
      <w:r>
        <w:rPr>
          <w:rFonts w:ascii="Times New Roman" w:hAnsi="Times New Roman" w:cs="Times New Roman"/>
          <w:sz w:val="28"/>
          <w:szCs w:val="28"/>
          <w:lang w:val="uk-UA"/>
        </w:rPr>
        <w:t>БСУ……………………………………………………………</w:t>
      </w:r>
      <w:r w:rsidR="0028482D" w:rsidRPr="0028482D">
        <w:rPr>
          <w:rFonts w:ascii="Times New Roman" w:hAnsi="Times New Roman" w:cs="Times New Roman"/>
          <w:sz w:val="28"/>
          <w:szCs w:val="28"/>
        </w:rPr>
        <w:t>.15</w:t>
      </w:r>
    </w:p>
    <w:p w:rsidR="00BB5D6D" w:rsidRDefault="00BB5D6D" w:rsidP="00BB5D6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оцінка фінансового стану</w:t>
      </w:r>
      <w:r w:rsidR="008D76DF">
        <w:rPr>
          <w:rFonts w:ascii="Times New Roman" w:hAnsi="Times New Roman" w:cs="Times New Roman"/>
          <w:sz w:val="28"/>
          <w:szCs w:val="28"/>
          <w:lang w:val="uk-UA"/>
        </w:rPr>
        <w:t xml:space="preserve"> та фінансових результатів</w:t>
      </w:r>
      <w:r>
        <w:rPr>
          <w:rFonts w:ascii="Times New Roman" w:hAnsi="Times New Roman" w:cs="Times New Roman"/>
          <w:sz w:val="28"/>
          <w:szCs w:val="28"/>
          <w:lang w:val="uk-UA"/>
        </w:rPr>
        <w:t xml:space="preserve"> ПАТКБ «</w:t>
      </w:r>
      <w:r w:rsidRPr="00BB5D6D">
        <w:rPr>
          <w:rFonts w:ascii="Times New Roman" w:hAnsi="Times New Roman" w:cs="Times New Roman"/>
          <w:sz w:val="28"/>
          <w:szCs w:val="28"/>
          <w:lang w:val="uk-UA"/>
        </w:rPr>
        <w:t>Правекс</w:t>
      </w:r>
      <w:r>
        <w:rPr>
          <w:rFonts w:ascii="Times New Roman" w:hAnsi="Times New Roman" w:cs="Times New Roman"/>
          <w:sz w:val="28"/>
          <w:szCs w:val="28"/>
          <w:lang w:val="uk-UA"/>
        </w:rPr>
        <w:t>-</w:t>
      </w:r>
      <w:r w:rsidRPr="00BB5D6D">
        <w:rPr>
          <w:rFonts w:ascii="Times New Roman" w:hAnsi="Times New Roman" w:cs="Times New Roman"/>
          <w:sz w:val="28"/>
          <w:szCs w:val="28"/>
          <w:lang w:val="uk-UA"/>
        </w:rPr>
        <w:t>банк»</w:t>
      </w:r>
      <w:r>
        <w:rPr>
          <w:rFonts w:ascii="Times New Roman" w:hAnsi="Times New Roman" w:cs="Times New Roman"/>
          <w:sz w:val="28"/>
          <w:szCs w:val="28"/>
          <w:lang w:val="uk-UA"/>
        </w:rPr>
        <w:t>……….....</w:t>
      </w:r>
      <w:r w:rsidR="008D76DF">
        <w:rPr>
          <w:rFonts w:ascii="Times New Roman" w:hAnsi="Times New Roman" w:cs="Times New Roman"/>
          <w:sz w:val="28"/>
          <w:szCs w:val="28"/>
          <w:lang w:val="uk-UA"/>
        </w:rPr>
        <w:t>........................................</w:t>
      </w:r>
      <w:r w:rsidR="0028482D">
        <w:rPr>
          <w:rFonts w:ascii="Times New Roman" w:hAnsi="Times New Roman" w:cs="Times New Roman"/>
          <w:sz w:val="28"/>
          <w:szCs w:val="28"/>
          <w:lang w:val="uk-UA"/>
        </w:rPr>
        <w:t>...............................</w:t>
      </w:r>
      <w:r w:rsidR="0028482D" w:rsidRPr="0028482D">
        <w:rPr>
          <w:rFonts w:ascii="Times New Roman" w:hAnsi="Times New Roman" w:cs="Times New Roman"/>
          <w:sz w:val="28"/>
          <w:szCs w:val="28"/>
        </w:rPr>
        <w:t>19</w:t>
      </w:r>
    </w:p>
    <w:p w:rsidR="00BB5D6D" w:rsidRDefault="008C60E7" w:rsidP="00BB5D6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Аналіз ліквідності та платоспроможності ПАТКБ «</w:t>
      </w:r>
      <w:r w:rsidRPr="00BB5D6D">
        <w:rPr>
          <w:rFonts w:ascii="Times New Roman" w:hAnsi="Times New Roman" w:cs="Times New Roman"/>
          <w:sz w:val="28"/>
          <w:szCs w:val="28"/>
          <w:lang w:val="uk-UA"/>
        </w:rPr>
        <w:t>Правекс</w:t>
      </w:r>
      <w:r>
        <w:rPr>
          <w:rFonts w:ascii="Times New Roman" w:hAnsi="Times New Roman" w:cs="Times New Roman"/>
          <w:sz w:val="28"/>
          <w:szCs w:val="28"/>
          <w:lang w:val="uk-UA"/>
        </w:rPr>
        <w:t>-</w:t>
      </w:r>
      <w:r w:rsidRPr="00BB5D6D">
        <w:rPr>
          <w:rFonts w:ascii="Times New Roman" w:hAnsi="Times New Roman" w:cs="Times New Roman"/>
          <w:sz w:val="28"/>
          <w:szCs w:val="28"/>
          <w:lang w:val="uk-UA"/>
        </w:rPr>
        <w:t>банк»</w:t>
      </w:r>
      <w:r>
        <w:rPr>
          <w:rFonts w:ascii="Times New Roman" w:hAnsi="Times New Roman" w:cs="Times New Roman"/>
          <w:sz w:val="28"/>
          <w:szCs w:val="28"/>
          <w:lang w:val="uk-UA"/>
        </w:rPr>
        <w:t>…</w:t>
      </w:r>
      <w:r w:rsidR="0028482D" w:rsidRPr="0028482D">
        <w:rPr>
          <w:rFonts w:ascii="Times New Roman" w:hAnsi="Times New Roman" w:cs="Times New Roman"/>
          <w:sz w:val="28"/>
          <w:szCs w:val="28"/>
        </w:rPr>
        <w:t>22</w:t>
      </w:r>
    </w:p>
    <w:p w:rsidR="008C60E7" w:rsidRPr="00BB5D6D" w:rsidRDefault="008C60E7" w:rsidP="00BB5D6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Проблеми банку та заходи для їх подолання…………………………</w:t>
      </w:r>
      <w:r w:rsidR="0028482D" w:rsidRPr="0028482D">
        <w:rPr>
          <w:rFonts w:ascii="Times New Roman" w:hAnsi="Times New Roman" w:cs="Times New Roman"/>
          <w:sz w:val="28"/>
          <w:szCs w:val="28"/>
        </w:rPr>
        <w:t>26</w:t>
      </w:r>
    </w:p>
    <w:p w:rsidR="00BB5D6D" w:rsidRPr="0028482D" w:rsidRDefault="0017187D">
      <w:pPr>
        <w:rPr>
          <w:rFonts w:ascii="Times New Roman" w:hAnsi="Times New Roman" w:cs="Times New Roman"/>
          <w:sz w:val="28"/>
          <w:szCs w:val="28"/>
        </w:rPr>
      </w:pPr>
      <w:r>
        <w:rPr>
          <w:rFonts w:ascii="Times New Roman" w:hAnsi="Times New Roman" w:cs="Times New Roman"/>
          <w:sz w:val="28"/>
          <w:szCs w:val="28"/>
          <w:lang w:val="uk-UA"/>
        </w:rPr>
        <w:t>ВИСНОВК</w:t>
      </w:r>
      <w:r w:rsidR="00E9207A">
        <w:rPr>
          <w:rFonts w:ascii="Times New Roman" w:hAnsi="Times New Roman" w:cs="Times New Roman"/>
          <w:sz w:val="28"/>
          <w:szCs w:val="28"/>
          <w:lang w:val="uk-UA"/>
        </w:rPr>
        <w:t>И</w:t>
      </w:r>
      <w:r>
        <w:rPr>
          <w:rFonts w:ascii="Times New Roman" w:hAnsi="Times New Roman" w:cs="Times New Roman"/>
          <w:sz w:val="28"/>
          <w:szCs w:val="28"/>
          <w:lang w:val="uk-UA"/>
        </w:rPr>
        <w:t>……………………………………………………………………...</w:t>
      </w:r>
      <w:r w:rsidR="0028482D" w:rsidRPr="0028482D">
        <w:rPr>
          <w:rFonts w:ascii="Times New Roman" w:hAnsi="Times New Roman" w:cs="Times New Roman"/>
          <w:sz w:val="28"/>
          <w:szCs w:val="28"/>
        </w:rPr>
        <w:t>31</w:t>
      </w:r>
    </w:p>
    <w:p w:rsidR="00E9207A" w:rsidRPr="0028482D" w:rsidRDefault="00E9207A">
      <w:pPr>
        <w:rPr>
          <w:rFonts w:ascii="Times New Roman" w:hAnsi="Times New Roman" w:cs="Times New Roman"/>
          <w:sz w:val="28"/>
          <w:szCs w:val="28"/>
        </w:rPr>
      </w:pPr>
      <w:r>
        <w:rPr>
          <w:rFonts w:ascii="Times New Roman" w:hAnsi="Times New Roman" w:cs="Times New Roman"/>
          <w:sz w:val="28"/>
          <w:szCs w:val="28"/>
          <w:lang w:val="uk-UA"/>
        </w:rPr>
        <w:t xml:space="preserve">СПИСОК ВИКО РИСТАНИХ </w:t>
      </w:r>
      <w:r w:rsidR="008F224A">
        <w:rPr>
          <w:rFonts w:ascii="Times New Roman" w:hAnsi="Times New Roman" w:cs="Times New Roman"/>
          <w:sz w:val="28"/>
          <w:szCs w:val="28"/>
          <w:lang w:val="uk-UA"/>
        </w:rPr>
        <w:t>ДЖЕРЕЛ………………………………………</w:t>
      </w:r>
      <w:r w:rsidR="0028482D" w:rsidRPr="0028482D">
        <w:rPr>
          <w:rFonts w:ascii="Times New Roman" w:hAnsi="Times New Roman" w:cs="Times New Roman"/>
          <w:sz w:val="28"/>
          <w:szCs w:val="28"/>
        </w:rPr>
        <w:t>34</w:t>
      </w:r>
    </w:p>
    <w:p w:rsidR="00DA032F" w:rsidRPr="0028482D" w:rsidRDefault="00DA032F">
      <w:pPr>
        <w:rPr>
          <w:rFonts w:ascii="Times New Roman" w:hAnsi="Times New Roman" w:cs="Times New Roman"/>
          <w:sz w:val="28"/>
          <w:szCs w:val="28"/>
          <w:lang w:val="en-US"/>
        </w:rPr>
      </w:pPr>
      <w:r>
        <w:rPr>
          <w:rFonts w:ascii="Times New Roman" w:hAnsi="Times New Roman" w:cs="Times New Roman"/>
          <w:sz w:val="28"/>
          <w:szCs w:val="28"/>
          <w:lang w:val="uk-UA"/>
        </w:rPr>
        <w:t>ДОДАТКИ………………………………………………………………………</w:t>
      </w:r>
      <w:r w:rsidR="0028482D">
        <w:rPr>
          <w:rFonts w:ascii="Times New Roman" w:hAnsi="Times New Roman" w:cs="Times New Roman"/>
          <w:sz w:val="28"/>
          <w:szCs w:val="28"/>
          <w:lang w:val="en-US"/>
        </w:rPr>
        <w:t>.</w:t>
      </w:r>
      <w:r w:rsidR="0028482D" w:rsidRPr="0028482D">
        <w:rPr>
          <w:rFonts w:ascii="Times New Roman" w:hAnsi="Times New Roman" w:cs="Times New Roman"/>
          <w:sz w:val="28"/>
          <w:szCs w:val="28"/>
        </w:rPr>
        <w:t>3</w:t>
      </w:r>
      <w:r w:rsidR="0028482D">
        <w:rPr>
          <w:rFonts w:ascii="Times New Roman" w:hAnsi="Times New Roman" w:cs="Times New Roman"/>
          <w:sz w:val="28"/>
          <w:szCs w:val="28"/>
          <w:lang w:val="en-US"/>
        </w:rPr>
        <w:t>6</w:t>
      </w: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8F224A" w:rsidRPr="0028482D" w:rsidRDefault="008F224A">
      <w:pPr>
        <w:rPr>
          <w:rFonts w:ascii="Times New Roman" w:hAnsi="Times New Roman" w:cs="Times New Roman"/>
          <w:sz w:val="28"/>
          <w:szCs w:val="28"/>
        </w:rPr>
      </w:pPr>
    </w:p>
    <w:p w:rsidR="00924759" w:rsidRPr="00924759" w:rsidRDefault="00924759" w:rsidP="00924759">
      <w:pPr>
        <w:jc w:val="center"/>
        <w:rPr>
          <w:rFonts w:ascii="Times New Roman" w:hAnsi="Times New Roman" w:cs="Times New Roman"/>
          <w:b/>
          <w:sz w:val="28"/>
          <w:szCs w:val="28"/>
          <w:lang w:val="uk-UA"/>
        </w:rPr>
      </w:pPr>
      <w:r w:rsidRPr="00924759">
        <w:rPr>
          <w:rFonts w:ascii="Times New Roman" w:hAnsi="Times New Roman" w:cs="Times New Roman"/>
          <w:b/>
          <w:sz w:val="28"/>
          <w:szCs w:val="28"/>
          <w:lang w:val="uk-UA"/>
        </w:rPr>
        <w:lastRenderedPageBreak/>
        <w:t>ВСТУП</w:t>
      </w:r>
    </w:p>
    <w:p w:rsidR="00924759" w:rsidRDefault="00CC3753" w:rsidP="00112989">
      <w:pPr>
        <w:spacing w:line="360" w:lineRule="auto"/>
        <w:contextualSpacing/>
        <w:jc w:val="both"/>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 xml:space="preserve">     Переддипломна практика є завершал</w:t>
      </w:r>
      <w:r w:rsidR="0028482D">
        <w:rPr>
          <w:rFonts w:ascii="Times New Roman" w:hAnsi="Times New Roman" w:cs="Times New Roman"/>
          <w:sz w:val="28"/>
          <w:szCs w:val="28"/>
          <w:lang w:val="uk-UA"/>
        </w:rPr>
        <w:t>ьним етапом навчального процесу</w:t>
      </w:r>
      <w:r>
        <w:rPr>
          <w:rFonts w:ascii="Times New Roman" w:hAnsi="Times New Roman" w:cs="Times New Roman"/>
          <w:sz w:val="28"/>
          <w:szCs w:val="28"/>
          <w:lang w:val="uk-UA"/>
        </w:rPr>
        <w:t xml:space="preserve"> </w:t>
      </w:r>
      <w:r w:rsidR="00112989">
        <w:rPr>
          <w:rFonts w:ascii="Times New Roman" w:hAnsi="Times New Roman" w:cs="Times New Roman"/>
          <w:sz w:val="28"/>
          <w:szCs w:val="28"/>
          <w:lang w:val="uk-UA"/>
        </w:rPr>
        <w:t xml:space="preserve">та його </w:t>
      </w:r>
      <w:r>
        <w:rPr>
          <w:rFonts w:ascii="Times New Roman" w:hAnsi="Times New Roman" w:cs="Times New Roman"/>
          <w:sz w:val="28"/>
          <w:szCs w:val="28"/>
          <w:lang w:val="uk-UA"/>
        </w:rPr>
        <w:t xml:space="preserve">віховою точкою. </w:t>
      </w:r>
      <w:r w:rsidR="00112989">
        <w:rPr>
          <w:rFonts w:ascii="Times New Roman" w:hAnsi="Times New Roman" w:cs="Times New Roman"/>
          <w:sz w:val="28"/>
          <w:szCs w:val="28"/>
          <w:lang w:val="uk-UA"/>
        </w:rPr>
        <w:t>Саме тому дуже важливо в цей період набути необхідних вмінь та навичок з аналізу фінансової та господарськ</w:t>
      </w:r>
      <w:r w:rsidR="0028482D">
        <w:rPr>
          <w:rFonts w:ascii="Times New Roman" w:hAnsi="Times New Roman" w:cs="Times New Roman"/>
          <w:sz w:val="28"/>
          <w:szCs w:val="28"/>
          <w:lang w:val="uk-UA"/>
        </w:rPr>
        <w:t>ої діяльності підприємства (банку</w:t>
      </w:r>
      <w:r w:rsidR="00112989">
        <w:rPr>
          <w:rFonts w:ascii="Times New Roman" w:hAnsi="Times New Roman" w:cs="Times New Roman"/>
          <w:sz w:val="28"/>
          <w:szCs w:val="28"/>
          <w:lang w:val="uk-UA"/>
        </w:rPr>
        <w:t xml:space="preserve"> або страхової компанії).</w:t>
      </w:r>
    </w:p>
    <w:p w:rsidR="00112989" w:rsidRDefault="00112989" w:rsidP="0011298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482D">
        <w:rPr>
          <w:rFonts w:ascii="Times New Roman" w:hAnsi="Times New Roman" w:cs="Times New Roman"/>
          <w:sz w:val="28"/>
          <w:szCs w:val="28"/>
          <w:lang w:val="uk-UA"/>
        </w:rPr>
        <w:t xml:space="preserve">   Баззою</w:t>
      </w:r>
      <w:r>
        <w:rPr>
          <w:rFonts w:ascii="Times New Roman" w:hAnsi="Times New Roman" w:cs="Times New Roman"/>
          <w:sz w:val="28"/>
          <w:szCs w:val="28"/>
          <w:lang w:val="uk-UA"/>
        </w:rPr>
        <w:t xml:space="preserve"> практики було обрано </w:t>
      </w:r>
      <w:r w:rsidRPr="00112989">
        <w:rPr>
          <w:rFonts w:ascii="Times New Roman" w:hAnsi="Times New Roman" w:cs="Times New Roman"/>
          <w:sz w:val="28"/>
          <w:szCs w:val="28"/>
          <w:lang w:val="uk-UA"/>
        </w:rPr>
        <w:t>ПАТКБ «ПРАВЕКС-БАНК», тому що він являється типовим середнім представником банківської сис</w:t>
      </w:r>
      <w:r w:rsidR="0028482D">
        <w:rPr>
          <w:rFonts w:ascii="Times New Roman" w:hAnsi="Times New Roman" w:cs="Times New Roman"/>
          <w:sz w:val="28"/>
          <w:szCs w:val="28"/>
          <w:lang w:val="uk-UA"/>
        </w:rPr>
        <w:t>т</w:t>
      </w:r>
      <w:r w:rsidRPr="00112989">
        <w:rPr>
          <w:rFonts w:ascii="Times New Roman" w:hAnsi="Times New Roman" w:cs="Times New Roman"/>
          <w:sz w:val="28"/>
          <w:szCs w:val="28"/>
          <w:lang w:val="uk-UA"/>
        </w:rPr>
        <w:t>еми України</w:t>
      </w:r>
      <w:r>
        <w:rPr>
          <w:rFonts w:ascii="Times New Roman" w:hAnsi="Times New Roman" w:cs="Times New Roman"/>
          <w:sz w:val="28"/>
          <w:szCs w:val="28"/>
          <w:lang w:val="uk-UA"/>
        </w:rPr>
        <w:t xml:space="preserve"> та не належить до класу </w:t>
      </w:r>
      <w:r w:rsidR="0028482D">
        <w:rPr>
          <w:rFonts w:ascii="Times New Roman" w:hAnsi="Times New Roman" w:cs="Times New Roman"/>
          <w:sz w:val="28"/>
          <w:szCs w:val="28"/>
          <w:lang w:val="uk-UA"/>
        </w:rPr>
        <w:t>«</w:t>
      </w:r>
      <w:r>
        <w:rPr>
          <w:rFonts w:ascii="Times New Roman" w:hAnsi="Times New Roman" w:cs="Times New Roman"/>
          <w:sz w:val="28"/>
          <w:szCs w:val="28"/>
          <w:lang w:val="uk-UA"/>
        </w:rPr>
        <w:t>найкращих</w:t>
      </w:r>
      <w:r w:rsidR="0028482D">
        <w:rPr>
          <w:rFonts w:ascii="Times New Roman" w:hAnsi="Times New Roman" w:cs="Times New Roman"/>
          <w:sz w:val="28"/>
          <w:szCs w:val="28"/>
          <w:lang w:val="uk-UA"/>
        </w:rPr>
        <w:t>»</w:t>
      </w:r>
      <w:r>
        <w:rPr>
          <w:rFonts w:ascii="Times New Roman" w:hAnsi="Times New Roman" w:cs="Times New Roman"/>
          <w:sz w:val="28"/>
          <w:szCs w:val="28"/>
          <w:lang w:val="uk-UA"/>
        </w:rPr>
        <w:t xml:space="preserve"> банків. Такі банки цікаво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іджувати, адже вони ще не досягли своєї генеральної довгострокової цілі та змагаються за своє місце на ринку банківських послуг. Цим пояснюється вибір бази практики та його актуальність.</w:t>
      </w:r>
    </w:p>
    <w:p w:rsidR="00112989" w:rsidRDefault="002B565B" w:rsidP="00F30422">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2989" w:rsidRPr="002B565B">
        <w:rPr>
          <w:rFonts w:ascii="Times New Roman" w:hAnsi="Times New Roman" w:cs="Times New Roman"/>
          <w:i/>
          <w:sz w:val="28"/>
          <w:szCs w:val="28"/>
          <w:lang w:val="uk-UA"/>
        </w:rPr>
        <w:t xml:space="preserve">Метою </w:t>
      </w:r>
      <w:r w:rsidR="00112989">
        <w:rPr>
          <w:rFonts w:ascii="Times New Roman" w:hAnsi="Times New Roman" w:cs="Times New Roman"/>
          <w:sz w:val="28"/>
          <w:szCs w:val="28"/>
          <w:lang w:val="uk-UA"/>
        </w:rPr>
        <w:t>проходження практики в банку є набуття необхідних вмінь та закріплення знань з аналізу фінансової діяльності банківської установи.</w:t>
      </w:r>
      <w:r>
        <w:rPr>
          <w:rFonts w:ascii="Times New Roman" w:hAnsi="Times New Roman" w:cs="Times New Roman"/>
          <w:sz w:val="28"/>
          <w:szCs w:val="28"/>
          <w:lang w:val="uk-UA"/>
        </w:rPr>
        <w:t xml:space="preserve"> </w:t>
      </w:r>
      <w:r w:rsidRPr="002B565B">
        <w:rPr>
          <w:rFonts w:ascii="Times New Roman" w:hAnsi="Times New Roman" w:cs="Times New Roman"/>
          <w:i/>
          <w:sz w:val="28"/>
          <w:szCs w:val="28"/>
          <w:lang w:val="uk-UA"/>
        </w:rPr>
        <w:t>Об</w:t>
      </w:r>
      <w:r w:rsidRPr="002B565B">
        <w:rPr>
          <w:rFonts w:ascii="Times New Roman" w:hAnsi="Times New Roman" w:cs="Times New Roman"/>
          <w:i/>
          <w:sz w:val="28"/>
          <w:szCs w:val="28"/>
        </w:rPr>
        <w:t>’</w:t>
      </w:r>
      <w:r w:rsidRPr="002B565B">
        <w:rPr>
          <w:rFonts w:ascii="Times New Roman" w:hAnsi="Times New Roman" w:cs="Times New Roman"/>
          <w:i/>
          <w:sz w:val="28"/>
          <w:szCs w:val="28"/>
          <w:lang w:val="uk-UA"/>
        </w:rPr>
        <w:t xml:space="preserve">єктом </w:t>
      </w:r>
      <w:r>
        <w:rPr>
          <w:rFonts w:ascii="Times New Roman" w:hAnsi="Times New Roman" w:cs="Times New Roman"/>
          <w:sz w:val="28"/>
          <w:szCs w:val="28"/>
          <w:lang w:val="uk-UA"/>
        </w:rPr>
        <w:t xml:space="preserve">дослідження виступає </w:t>
      </w:r>
      <w:r w:rsidRPr="00112989">
        <w:rPr>
          <w:rFonts w:ascii="Times New Roman" w:hAnsi="Times New Roman" w:cs="Times New Roman"/>
          <w:sz w:val="28"/>
          <w:szCs w:val="28"/>
          <w:lang w:val="uk-UA"/>
        </w:rPr>
        <w:t>ПАТКБ «ПРАВЕКС-БАНК»</w:t>
      </w:r>
      <w:r>
        <w:rPr>
          <w:rFonts w:ascii="Times New Roman" w:hAnsi="Times New Roman" w:cs="Times New Roman"/>
          <w:sz w:val="28"/>
          <w:szCs w:val="28"/>
          <w:lang w:val="uk-UA"/>
        </w:rPr>
        <w:t xml:space="preserve">, а </w:t>
      </w:r>
      <w:r w:rsidRPr="002B565B">
        <w:rPr>
          <w:rFonts w:ascii="Times New Roman" w:hAnsi="Times New Roman" w:cs="Times New Roman"/>
          <w:i/>
          <w:sz w:val="28"/>
          <w:szCs w:val="28"/>
          <w:lang w:val="uk-UA"/>
        </w:rPr>
        <w:t>предметом</w:t>
      </w:r>
      <w:r>
        <w:rPr>
          <w:rFonts w:ascii="Times New Roman" w:hAnsi="Times New Roman" w:cs="Times New Roman"/>
          <w:sz w:val="28"/>
          <w:szCs w:val="28"/>
          <w:lang w:val="uk-UA"/>
        </w:rPr>
        <w:t xml:space="preserve"> − фінансова діяльність </w:t>
      </w:r>
      <w:r w:rsidRPr="00112989">
        <w:rPr>
          <w:rFonts w:ascii="Times New Roman" w:hAnsi="Times New Roman" w:cs="Times New Roman"/>
          <w:sz w:val="28"/>
          <w:szCs w:val="28"/>
          <w:lang w:val="uk-UA"/>
        </w:rPr>
        <w:t>ПАТКБ «ПРАВЕКС-БАНК»</w:t>
      </w:r>
      <w:r>
        <w:rPr>
          <w:rFonts w:ascii="Times New Roman" w:hAnsi="Times New Roman" w:cs="Times New Roman"/>
          <w:sz w:val="28"/>
          <w:szCs w:val="28"/>
          <w:lang w:val="uk-UA"/>
        </w:rPr>
        <w:t>.</w:t>
      </w:r>
    </w:p>
    <w:p w:rsidR="002B565B" w:rsidRDefault="00F30422" w:rsidP="00F30422">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завдання, які слід виконати при написанні звіту:</w:t>
      </w:r>
    </w:p>
    <w:p w:rsidR="00F30422" w:rsidRDefault="00F30422" w:rsidP="00F30422">
      <w:pPr>
        <w:pStyle w:val="a3"/>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надати загальну організаційну та економічну характеристику банку;</w:t>
      </w:r>
    </w:p>
    <w:p w:rsidR="00F30422" w:rsidRDefault="001135A5" w:rsidP="00F30422">
      <w:pPr>
        <w:pStyle w:val="a3"/>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описати структуру банку та його філіалів (відділень типу А і Б);</w:t>
      </w:r>
    </w:p>
    <w:p w:rsidR="001135A5" w:rsidRDefault="001135A5" w:rsidP="00F30422">
      <w:pPr>
        <w:pStyle w:val="a3"/>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надати інформацію про кредитні рейтинги банку, показати його місце в рейтингу, який складає Мінфін та НБУ;</w:t>
      </w:r>
    </w:p>
    <w:p w:rsidR="001135A5" w:rsidRDefault="001135A5" w:rsidP="00F30422">
      <w:pPr>
        <w:pStyle w:val="a3"/>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надати оцінку загальному фінансовому стану банку;</w:t>
      </w:r>
    </w:p>
    <w:p w:rsidR="001135A5" w:rsidRDefault="001135A5" w:rsidP="00F30422">
      <w:pPr>
        <w:pStyle w:val="a3"/>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фінансові результати банку;</w:t>
      </w:r>
    </w:p>
    <w:p w:rsidR="001135A5" w:rsidRDefault="001135A5" w:rsidP="00F30422">
      <w:pPr>
        <w:pStyle w:val="a3"/>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проблеми, які притаманні банку</w:t>
      </w:r>
      <w:r w:rsidR="00911FA7">
        <w:rPr>
          <w:rFonts w:ascii="Times New Roman" w:hAnsi="Times New Roman" w:cs="Times New Roman"/>
          <w:sz w:val="28"/>
          <w:szCs w:val="28"/>
          <w:lang w:val="uk-UA"/>
        </w:rPr>
        <w:t>;</w:t>
      </w:r>
    </w:p>
    <w:p w:rsidR="00911FA7" w:rsidRDefault="00911FA7" w:rsidP="00911FA7">
      <w:pPr>
        <w:pStyle w:val="a3"/>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запропонувати рішення цих проблем.</w:t>
      </w:r>
    </w:p>
    <w:p w:rsidR="001135A5" w:rsidRDefault="0028482D" w:rsidP="00911F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1FA7">
        <w:rPr>
          <w:rFonts w:ascii="Times New Roman" w:hAnsi="Times New Roman" w:cs="Times New Roman"/>
          <w:sz w:val="28"/>
          <w:szCs w:val="28"/>
          <w:lang w:val="uk-UA"/>
        </w:rPr>
        <w:t xml:space="preserve">Під час написання звіту буде використана інформація, яку надає Мінфін, його ренкінг, фінансова звітність банку, статут банку та деякі інші джерела. </w:t>
      </w:r>
      <w:r>
        <w:rPr>
          <w:rFonts w:ascii="Times New Roman" w:hAnsi="Times New Roman" w:cs="Times New Roman"/>
          <w:sz w:val="28"/>
          <w:szCs w:val="28"/>
          <w:lang w:val="uk-UA"/>
        </w:rPr>
        <w:t xml:space="preserve">    </w:t>
      </w:r>
      <w:r w:rsidR="00911FA7">
        <w:rPr>
          <w:rFonts w:ascii="Times New Roman" w:hAnsi="Times New Roman" w:cs="Times New Roman"/>
          <w:sz w:val="28"/>
          <w:szCs w:val="28"/>
          <w:lang w:val="uk-UA"/>
        </w:rPr>
        <w:t>Структурно звіт буде складатися з шести пунктів, який буде розкривати та вирішувати те чи інше завдання.</w:t>
      </w:r>
    </w:p>
    <w:bookmarkEnd w:id="0"/>
    <w:p w:rsidR="00924759" w:rsidRDefault="00924759" w:rsidP="00924759">
      <w:pPr>
        <w:pStyle w:val="a3"/>
        <w:numPr>
          <w:ilvl w:val="0"/>
          <w:numId w:val="2"/>
        </w:numPr>
        <w:jc w:val="both"/>
        <w:rPr>
          <w:rFonts w:ascii="Times New Roman" w:hAnsi="Times New Roman" w:cs="Times New Roman"/>
          <w:b/>
          <w:sz w:val="28"/>
          <w:szCs w:val="28"/>
          <w:lang w:val="uk-UA"/>
        </w:rPr>
      </w:pPr>
      <w:r w:rsidRPr="00924759">
        <w:rPr>
          <w:rFonts w:ascii="Times New Roman" w:hAnsi="Times New Roman" w:cs="Times New Roman"/>
          <w:b/>
          <w:sz w:val="28"/>
          <w:szCs w:val="28"/>
          <w:lang w:val="uk-UA"/>
        </w:rPr>
        <w:lastRenderedPageBreak/>
        <w:t>Загальна організаційно-економічна характеристика ПАТКБ «Правекс- банк»</w:t>
      </w:r>
    </w:p>
    <w:p w:rsidR="00924759" w:rsidRPr="004A0D4F" w:rsidRDefault="00C768B1" w:rsidP="00C768B1">
      <w:pPr>
        <w:pStyle w:val="a8"/>
        <w:spacing w:before="0" w:beforeAutospacing="0" w:after="0" w:afterAutospacing="0" w:line="360" w:lineRule="auto"/>
        <w:contextualSpacing/>
        <w:jc w:val="both"/>
        <w:rPr>
          <w:color w:val="000000"/>
          <w:sz w:val="28"/>
          <w:szCs w:val="28"/>
          <w:lang w:val="en-US"/>
        </w:rPr>
      </w:pPr>
      <w:r>
        <w:rPr>
          <w:rFonts w:eastAsiaTheme="minorHAnsi"/>
          <w:sz w:val="28"/>
          <w:szCs w:val="28"/>
          <w:lang w:val="uk-UA" w:eastAsia="en-US"/>
        </w:rPr>
        <w:t xml:space="preserve">     </w:t>
      </w:r>
      <w:r>
        <w:rPr>
          <w:color w:val="000000"/>
          <w:sz w:val="28"/>
          <w:szCs w:val="28"/>
        </w:rPr>
        <w:t>ПАТКБ «ПРАВЕКС-БАНК» −</w:t>
      </w:r>
      <w:r w:rsidR="00924759" w:rsidRPr="00C768B1">
        <w:rPr>
          <w:color w:val="000000"/>
          <w:sz w:val="28"/>
          <w:szCs w:val="28"/>
        </w:rPr>
        <w:t xml:space="preserve"> універсальна фінансова організація, яка надає весь спектр банківських послуг по всій території України. Завдяки</w:t>
      </w:r>
      <w:r w:rsidR="00924759" w:rsidRPr="00C768B1">
        <w:rPr>
          <w:rStyle w:val="apple-converted-space"/>
          <w:color w:val="000000"/>
          <w:sz w:val="28"/>
          <w:szCs w:val="28"/>
        </w:rPr>
        <w:t> </w:t>
      </w:r>
      <w:r w:rsidR="00924759" w:rsidRPr="00C768B1">
        <w:rPr>
          <w:color w:val="000000"/>
          <w:sz w:val="28"/>
          <w:szCs w:val="28"/>
          <w:lang w:val="uk-UA"/>
        </w:rPr>
        <w:t>добре розвиненій </w:t>
      </w:r>
      <w:proofErr w:type="gramStart"/>
      <w:r w:rsidR="00924759" w:rsidRPr="00C768B1">
        <w:rPr>
          <w:color w:val="000000"/>
          <w:sz w:val="28"/>
          <w:szCs w:val="28"/>
        </w:rPr>
        <w:t>широк</w:t>
      </w:r>
      <w:proofErr w:type="gramEnd"/>
      <w:r w:rsidR="00924759" w:rsidRPr="00C768B1">
        <w:rPr>
          <w:color w:val="000000"/>
          <w:sz w:val="28"/>
          <w:szCs w:val="28"/>
        </w:rPr>
        <w:t xml:space="preserve">ій мережі, ПРАВЕКС-БАНК представлений у всіх куточках нашої країни. </w:t>
      </w:r>
      <w:proofErr w:type="gramStart"/>
      <w:r w:rsidR="00924759" w:rsidRPr="00C768B1">
        <w:rPr>
          <w:color w:val="000000"/>
          <w:sz w:val="28"/>
          <w:szCs w:val="28"/>
        </w:rPr>
        <w:t>У</w:t>
      </w:r>
      <w:proofErr w:type="gramEnd"/>
      <w:r w:rsidR="00924759" w:rsidRPr="00C768B1">
        <w:rPr>
          <w:color w:val="000000"/>
          <w:sz w:val="28"/>
          <w:szCs w:val="28"/>
        </w:rPr>
        <w:t xml:space="preserve"> поєднанні з бездоганною більш ніж 20-річною історією успішної діяльності це дозволило </w:t>
      </w:r>
      <w:proofErr w:type="gramStart"/>
      <w:r w:rsidR="00924759" w:rsidRPr="00C768B1">
        <w:rPr>
          <w:color w:val="000000"/>
          <w:sz w:val="28"/>
          <w:szCs w:val="28"/>
        </w:rPr>
        <w:t>банку</w:t>
      </w:r>
      <w:proofErr w:type="gramEnd"/>
      <w:r w:rsidR="00924759" w:rsidRPr="00C768B1">
        <w:rPr>
          <w:color w:val="000000"/>
          <w:sz w:val="28"/>
          <w:szCs w:val="28"/>
        </w:rPr>
        <w:t xml:space="preserve"> стати одним з найбільш відомих банківських брендів України.</w:t>
      </w:r>
      <w:r w:rsidR="004A0D4F" w:rsidRPr="004A0D4F">
        <w:rPr>
          <w:color w:val="000000"/>
          <w:sz w:val="28"/>
          <w:szCs w:val="28"/>
        </w:rPr>
        <w:t xml:space="preserve"> [1</w:t>
      </w:r>
      <w:r w:rsidR="004A0D4F">
        <w:rPr>
          <w:color w:val="000000"/>
          <w:sz w:val="28"/>
          <w:szCs w:val="28"/>
          <w:lang w:val="en-US"/>
        </w:rPr>
        <w:t>6]</w:t>
      </w:r>
    </w:p>
    <w:p w:rsidR="00C768B1" w:rsidRDefault="00C768B1" w:rsidP="00C768B1">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00924759" w:rsidRPr="00C768B1">
        <w:rPr>
          <w:color w:val="000000"/>
          <w:sz w:val="28"/>
          <w:szCs w:val="28"/>
        </w:rPr>
        <w:t xml:space="preserve">2008 </w:t>
      </w:r>
      <w:proofErr w:type="gramStart"/>
      <w:r w:rsidR="00924759" w:rsidRPr="00C768B1">
        <w:rPr>
          <w:color w:val="000000"/>
          <w:sz w:val="28"/>
          <w:szCs w:val="28"/>
        </w:rPr>
        <w:t>р</w:t>
      </w:r>
      <w:proofErr w:type="gramEnd"/>
      <w:r w:rsidR="00924759" w:rsidRPr="00C768B1">
        <w:rPr>
          <w:color w:val="000000"/>
          <w:sz w:val="28"/>
          <w:szCs w:val="28"/>
        </w:rPr>
        <w:t>ік с</w:t>
      </w:r>
      <w:r>
        <w:rPr>
          <w:color w:val="000000"/>
          <w:sz w:val="28"/>
          <w:szCs w:val="28"/>
        </w:rPr>
        <w:t>тав знаковим для ПРАВЕКС-БАНКУ</w:t>
      </w:r>
      <w:r>
        <w:rPr>
          <w:color w:val="000000"/>
          <w:sz w:val="28"/>
          <w:szCs w:val="28"/>
          <w:lang w:val="uk-UA"/>
        </w:rPr>
        <w:t>, адже</w:t>
      </w:r>
      <w:r w:rsidR="00924759" w:rsidRPr="00C768B1">
        <w:rPr>
          <w:color w:val="000000"/>
          <w:sz w:val="28"/>
          <w:szCs w:val="28"/>
        </w:rPr>
        <w:t xml:space="preserve"> наприкінці червня була завершена угода з продажу 100% акцій банку одній із провідних банкі</w:t>
      </w:r>
      <w:r>
        <w:rPr>
          <w:color w:val="000000"/>
          <w:sz w:val="28"/>
          <w:szCs w:val="28"/>
        </w:rPr>
        <w:t>вських груп Європи −</w:t>
      </w:r>
      <w:r>
        <w:rPr>
          <w:color w:val="000000"/>
          <w:sz w:val="28"/>
          <w:szCs w:val="28"/>
          <w:lang w:val="uk-UA"/>
        </w:rPr>
        <w:t xml:space="preserve"> </w:t>
      </w:r>
      <w:r w:rsidR="00924759" w:rsidRPr="00C768B1">
        <w:rPr>
          <w:color w:val="000000"/>
          <w:sz w:val="28"/>
          <w:szCs w:val="28"/>
        </w:rPr>
        <w:t xml:space="preserve">італійській групі Intesa Sanpaolo. Міжнародна банківська група Intesa Sanpaolo входить до числа </w:t>
      </w:r>
      <w:proofErr w:type="gramStart"/>
      <w:r w:rsidR="00924759" w:rsidRPr="00C768B1">
        <w:rPr>
          <w:color w:val="000000"/>
          <w:sz w:val="28"/>
          <w:szCs w:val="28"/>
        </w:rPr>
        <w:t>пров</w:t>
      </w:r>
      <w:proofErr w:type="gramEnd"/>
      <w:r w:rsidR="00924759" w:rsidRPr="00C768B1">
        <w:rPr>
          <w:color w:val="000000"/>
          <w:sz w:val="28"/>
          <w:szCs w:val="28"/>
        </w:rPr>
        <w:t>ідних банківських груп Єврозони і є лідером в Італії в усіх сферах бізнесу. Завдяки новим можливостям та більш високим стандартам ризик-менеджменту й те</w:t>
      </w:r>
      <w:r>
        <w:rPr>
          <w:color w:val="000000"/>
          <w:sz w:val="28"/>
          <w:szCs w:val="28"/>
        </w:rPr>
        <w:t xml:space="preserve">хнологій, ми можемо на </w:t>
      </w:r>
      <w:proofErr w:type="gramStart"/>
      <w:r>
        <w:rPr>
          <w:color w:val="000000"/>
          <w:sz w:val="28"/>
          <w:szCs w:val="28"/>
        </w:rPr>
        <w:t>п</w:t>
      </w:r>
      <w:proofErr w:type="gramEnd"/>
      <w:r>
        <w:rPr>
          <w:color w:val="000000"/>
          <w:sz w:val="28"/>
          <w:szCs w:val="28"/>
        </w:rPr>
        <w:t>ідставі</w:t>
      </w:r>
      <w:r>
        <w:rPr>
          <w:color w:val="000000"/>
          <w:sz w:val="28"/>
          <w:szCs w:val="28"/>
          <w:lang w:val="uk-UA"/>
        </w:rPr>
        <w:t xml:space="preserve"> </w:t>
      </w:r>
      <w:r w:rsidR="00924759" w:rsidRPr="00C768B1">
        <w:rPr>
          <w:color w:val="000000"/>
          <w:sz w:val="28"/>
          <w:szCs w:val="28"/>
        </w:rPr>
        <w:t>нашого базису зробити потужний прорив у цілому.</w:t>
      </w:r>
    </w:p>
    <w:p w:rsidR="00924759" w:rsidRDefault="00C768B1" w:rsidP="00C768B1">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00924759" w:rsidRPr="00C768B1">
        <w:rPr>
          <w:color w:val="000000"/>
          <w:sz w:val="28"/>
          <w:szCs w:val="28"/>
          <w:lang w:val="uk-UA"/>
        </w:rPr>
        <w:t>Надійність і стабільність, правильна стратегія розвитку та високі стандарти обслуговування клієнтів дозволяють</w:t>
      </w:r>
      <w:r w:rsidR="00924759" w:rsidRPr="00C768B1">
        <w:rPr>
          <w:rStyle w:val="apple-converted-space"/>
          <w:color w:val="000000"/>
          <w:sz w:val="28"/>
          <w:szCs w:val="28"/>
        </w:rPr>
        <w:t> </w:t>
      </w:r>
      <w:r w:rsidR="0028482D">
        <w:rPr>
          <w:color w:val="000000"/>
          <w:sz w:val="28"/>
          <w:szCs w:val="28"/>
          <w:lang w:val="uk-UA"/>
        </w:rPr>
        <w:t>ПРАВЕКС-БАНКУ в</w:t>
      </w:r>
      <w:r w:rsidR="00924759" w:rsidRPr="00C768B1">
        <w:rPr>
          <w:color w:val="000000"/>
          <w:sz w:val="28"/>
          <w:szCs w:val="28"/>
          <w:lang w:val="uk-UA"/>
        </w:rPr>
        <w:t>певнено дивитися в майбутнє та впроваджувати масштабн</w:t>
      </w:r>
      <w:r>
        <w:rPr>
          <w:color w:val="000000"/>
          <w:sz w:val="28"/>
          <w:szCs w:val="28"/>
          <w:lang w:val="uk-UA"/>
        </w:rPr>
        <w:t>і плани динамічного розвитку</w:t>
      </w:r>
      <w:r w:rsidR="00924759" w:rsidRPr="00C768B1">
        <w:rPr>
          <w:color w:val="000000"/>
          <w:sz w:val="28"/>
          <w:szCs w:val="28"/>
          <w:lang w:val="uk-UA"/>
        </w:rPr>
        <w:t>.</w:t>
      </w:r>
      <w:r>
        <w:rPr>
          <w:color w:val="000000"/>
          <w:sz w:val="28"/>
          <w:szCs w:val="28"/>
          <w:lang w:val="uk-UA"/>
        </w:rPr>
        <w:t xml:space="preserve"> </w:t>
      </w:r>
    </w:p>
    <w:p w:rsidR="00B85091" w:rsidRPr="002B274A" w:rsidRDefault="00B85091" w:rsidP="00C768B1">
      <w:pPr>
        <w:pStyle w:val="a8"/>
        <w:spacing w:before="0" w:beforeAutospacing="0" w:after="450" w:afterAutospacing="0" w:line="360" w:lineRule="auto"/>
        <w:contextualSpacing/>
        <w:jc w:val="both"/>
        <w:rPr>
          <w:i/>
          <w:color w:val="000000"/>
          <w:sz w:val="28"/>
          <w:szCs w:val="28"/>
          <w:lang w:val="uk-UA"/>
        </w:rPr>
      </w:pPr>
      <w:r w:rsidRPr="002B274A">
        <w:rPr>
          <w:i/>
          <w:color w:val="000000"/>
          <w:sz w:val="28"/>
          <w:szCs w:val="28"/>
          <w:lang w:val="uk-UA"/>
        </w:rPr>
        <w:t>Профіль банку:</w:t>
      </w:r>
    </w:p>
    <w:p w:rsidR="00B85091" w:rsidRPr="0028482D" w:rsidRDefault="00B85091" w:rsidP="00B85091">
      <w:pPr>
        <w:pStyle w:val="a8"/>
        <w:spacing w:before="0" w:beforeAutospacing="0" w:after="450" w:afterAutospacing="0" w:line="360" w:lineRule="auto"/>
        <w:contextualSpacing/>
        <w:jc w:val="both"/>
        <w:rPr>
          <w:color w:val="000000"/>
          <w:sz w:val="28"/>
          <w:szCs w:val="28"/>
          <w:lang w:val="uk-UA"/>
        </w:rPr>
      </w:pPr>
      <w:r w:rsidRPr="00B85091">
        <w:rPr>
          <w:color w:val="000000"/>
          <w:sz w:val="28"/>
          <w:szCs w:val="28"/>
        </w:rPr>
        <w:t>Публічне акціонер</w:t>
      </w:r>
      <w:r w:rsidR="0028482D">
        <w:rPr>
          <w:color w:val="000000"/>
          <w:sz w:val="28"/>
          <w:szCs w:val="28"/>
        </w:rPr>
        <w:t xml:space="preserve">не товариство комерційний банк </w:t>
      </w:r>
      <w:r w:rsidR="0028482D">
        <w:rPr>
          <w:color w:val="000000"/>
          <w:sz w:val="28"/>
          <w:szCs w:val="28"/>
          <w:lang w:val="uk-UA"/>
        </w:rPr>
        <w:t>«</w:t>
      </w:r>
      <w:r w:rsidR="0028482D">
        <w:rPr>
          <w:color w:val="000000"/>
          <w:sz w:val="28"/>
          <w:szCs w:val="28"/>
        </w:rPr>
        <w:t>ПРАВЕКС-БАНК</w:t>
      </w:r>
      <w:r w:rsidR="0028482D">
        <w:rPr>
          <w:color w:val="000000"/>
          <w:sz w:val="28"/>
          <w:szCs w:val="28"/>
          <w:lang w:val="uk-UA"/>
        </w:rPr>
        <w:t>»</w:t>
      </w:r>
    </w:p>
    <w:p w:rsidR="00B85091" w:rsidRPr="00B85091" w:rsidRDefault="00B85091" w:rsidP="00B85091">
      <w:pPr>
        <w:pStyle w:val="a8"/>
        <w:spacing w:before="0" w:beforeAutospacing="0" w:after="450" w:afterAutospacing="0" w:line="360" w:lineRule="auto"/>
        <w:contextualSpacing/>
        <w:jc w:val="both"/>
        <w:rPr>
          <w:color w:val="000000"/>
          <w:sz w:val="28"/>
          <w:szCs w:val="28"/>
        </w:rPr>
      </w:pPr>
      <w:r w:rsidRPr="00B85091">
        <w:rPr>
          <w:color w:val="000000"/>
          <w:sz w:val="28"/>
          <w:szCs w:val="28"/>
        </w:rPr>
        <w:t>Адреса: 01021, Україна, м. Київ, Кловський узвіз, 9/2</w:t>
      </w:r>
    </w:p>
    <w:p w:rsidR="00B85091" w:rsidRPr="00B85091" w:rsidRDefault="00B85091" w:rsidP="00B85091">
      <w:pPr>
        <w:pStyle w:val="a8"/>
        <w:spacing w:before="0" w:beforeAutospacing="0" w:after="450" w:afterAutospacing="0" w:line="360" w:lineRule="auto"/>
        <w:contextualSpacing/>
        <w:jc w:val="both"/>
        <w:rPr>
          <w:color w:val="000000"/>
          <w:sz w:val="28"/>
          <w:szCs w:val="28"/>
        </w:rPr>
      </w:pPr>
      <w:r w:rsidRPr="00B85091">
        <w:rPr>
          <w:color w:val="000000"/>
          <w:sz w:val="28"/>
          <w:szCs w:val="28"/>
        </w:rPr>
        <w:t>к/</w:t>
      </w:r>
      <w:proofErr w:type="gramStart"/>
      <w:r w:rsidRPr="00B85091">
        <w:rPr>
          <w:color w:val="000000"/>
          <w:sz w:val="28"/>
          <w:szCs w:val="28"/>
        </w:rPr>
        <w:t>р</w:t>
      </w:r>
      <w:proofErr w:type="gramEnd"/>
      <w:r w:rsidRPr="00B85091">
        <w:rPr>
          <w:color w:val="000000"/>
          <w:sz w:val="28"/>
          <w:szCs w:val="28"/>
        </w:rPr>
        <w:t xml:space="preserve"> 32005176801 у ГУ НБУ по м. Києву й Київській області</w:t>
      </w:r>
    </w:p>
    <w:p w:rsidR="00B85091" w:rsidRPr="00B85091" w:rsidRDefault="00B85091" w:rsidP="00B85091">
      <w:pPr>
        <w:pStyle w:val="a8"/>
        <w:spacing w:before="0" w:beforeAutospacing="0" w:after="450" w:afterAutospacing="0" w:line="360" w:lineRule="auto"/>
        <w:contextualSpacing/>
        <w:jc w:val="both"/>
        <w:rPr>
          <w:color w:val="000000"/>
          <w:sz w:val="28"/>
          <w:szCs w:val="28"/>
        </w:rPr>
      </w:pPr>
      <w:r w:rsidRPr="00B85091">
        <w:rPr>
          <w:color w:val="000000"/>
          <w:sz w:val="28"/>
          <w:szCs w:val="28"/>
        </w:rPr>
        <w:t>Код МФО 380838</w:t>
      </w:r>
    </w:p>
    <w:p w:rsidR="00B85091" w:rsidRPr="00B85091" w:rsidRDefault="00B85091" w:rsidP="00B85091">
      <w:pPr>
        <w:pStyle w:val="a8"/>
        <w:spacing w:before="0" w:beforeAutospacing="0" w:after="450" w:afterAutospacing="0" w:line="360" w:lineRule="auto"/>
        <w:contextualSpacing/>
        <w:jc w:val="both"/>
        <w:rPr>
          <w:color w:val="000000"/>
          <w:sz w:val="28"/>
          <w:szCs w:val="28"/>
        </w:rPr>
      </w:pPr>
      <w:r w:rsidRPr="00B85091">
        <w:rPr>
          <w:color w:val="000000"/>
          <w:sz w:val="28"/>
          <w:szCs w:val="28"/>
        </w:rPr>
        <w:t>Ідентифікаційний код за ЄДРПОУ 14360920</w:t>
      </w:r>
    </w:p>
    <w:p w:rsidR="00B85091" w:rsidRPr="00B85091" w:rsidRDefault="00B85091" w:rsidP="00B85091">
      <w:pPr>
        <w:pStyle w:val="a8"/>
        <w:spacing w:before="0" w:beforeAutospacing="0" w:after="450" w:afterAutospacing="0" w:line="360" w:lineRule="auto"/>
        <w:contextualSpacing/>
        <w:jc w:val="both"/>
        <w:rPr>
          <w:color w:val="000000"/>
          <w:sz w:val="28"/>
          <w:szCs w:val="28"/>
        </w:rPr>
      </w:pPr>
      <w:r w:rsidRPr="00B85091">
        <w:rPr>
          <w:color w:val="000000"/>
          <w:sz w:val="28"/>
          <w:szCs w:val="28"/>
        </w:rPr>
        <w:t>Факс: 0-44-201-17-80</w:t>
      </w:r>
    </w:p>
    <w:p w:rsidR="00B85091" w:rsidRPr="00B85091" w:rsidRDefault="00B85091" w:rsidP="00B85091">
      <w:pPr>
        <w:pStyle w:val="a8"/>
        <w:spacing w:before="0" w:beforeAutospacing="0" w:after="450" w:afterAutospacing="0" w:line="360" w:lineRule="auto"/>
        <w:contextualSpacing/>
        <w:jc w:val="both"/>
        <w:rPr>
          <w:color w:val="000000"/>
          <w:sz w:val="28"/>
          <w:szCs w:val="28"/>
        </w:rPr>
      </w:pPr>
      <w:proofErr w:type="gramStart"/>
      <w:r w:rsidRPr="00B85091">
        <w:rPr>
          <w:color w:val="000000"/>
          <w:sz w:val="28"/>
          <w:szCs w:val="28"/>
        </w:rPr>
        <w:t>Е</w:t>
      </w:r>
      <w:proofErr w:type="gramEnd"/>
      <w:r w:rsidRPr="00B85091">
        <w:rPr>
          <w:color w:val="000000"/>
          <w:sz w:val="28"/>
          <w:szCs w:val="28"/>
        </w:rPr>
        <w:t>-mail: bank@pravex.ua</w:t>
      </w:r>
    </w:p>
    <w:p w:rsidR="00B85091" w:rsidRDefault="00B85091" w:rsidP="00B85091">
      <w:pPr>
        <w:pStyle w:val="a8"/>
        <w:spacing w:before="0" w:beforeAutospacing="0" w:after="450" w:afterAutospacing="0" w:line="360" w:lineRule="auto"/>
        <w:contextualSpacing/>
        <w:jc w:val="both"/>
        <w:rPr>
          <w:color w:val="000000"/>
          <w:sz w:val="28"/>
          <w:szCs w:val="28"/>
          <w:lang w:val="uk-UA"/>
        </w:rPr>
      </w:pPr>
      <w:r w:rsidRPr="00B85091">
        <w:rPr>
          <w:color w:val="000000"/>
          <w:sz w:val="28"/>
          <w:szCs w:val="28"/>
        </w:rPr>
        <w:t>Ліцензія НБУ №7 від 10.10.2011</w:t>
      </w:r>
    </w:p>
    <w:p w:rsidR="00B85091" w:rsidRPr="002B274A" w:rsidRDefault="0028482D" w:rsidP="00C768B1">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002B274A">
        <w:rPr>
          <w:color w:val="000000"/>
          <w:sz w:val="28"/>
          <w:szCs w:val="28"/>
        </w:rPr>
        <w:t>«ПРАВЕКС-БАНК»</w:t>
      </w:r>
      <w:r w:rsidR="002B274A">
        <w:rPr>
          <w:color w:val="000000"/>
          <w:sz w:val="28"/>
          <w:szCs w:val="28"/>
          <w:lang w:val="uk-UA"/>
        </w:rPr>
        <w:t xml:space="preserve"> має розгалуджену мережу відділень та банкоматів (біля 500 відділень, але 37 з них, на жаль, у 2016 році закрились</w:t>
      </w:r>
      <w:r w:rsidR="00D6082B">
        <w:rPr>
          <w:color w:val="000000"/>
          <w:sz w:val="28"/>
          <w:szCs w:val="28"/>
          <w:lang w:val="uk-UA"/>
        </w:rPr>
        <w:t>, див</w:t>
      </w:r>
      <w:proofErr w:type="gramStart"/>
      <w:r w:rsidR="00D6082B">
        <w:rPr>
          <w:color w:val="000000"/>
          <w:sz w:val="28"/>
          <w:szCs w:val="28"/>
          <w:lang w:val="uk-UA"/>
        </w:rPr>
        <w:t>.р</w:t>
      </w:r>
      <w:proofErr w:type="gramEnd"/>
      <w:r w:rsidR="00D6082B">
        <w:rPr>
          <w:color w:val="000000"/>
          <w:sz w:val="28"/>
          <w:szCs w:val="28"/>
          <w:lang w:val="uk-UA"/>
        </w:rPr>
        <w:t>ис.1.1</w:t>
      </w:r>
      <w:r w:rsidR="002B274A">
        <w:rPr>
          <w:color w:val="000000"/>
          <w:sz w:val="28"/>
          <w:szCs w:val="28"/>
          <w:lang w:val="uk-UA"/>
        </w:rPr>
        <w:t>).</w:t>
      </w:r>
    </w:p>
    <w:p w:rsidR="00B85091" w:rsidRPr="00B85091" w:rsidRDefault="00B85091" w:rsidP="00C768B1">
      <w:pPr>
        <w:pStyle w:val="a8"/>
        <w:spacing w:before="0" w:beforeAutospacing="0" w:after="450" w:afterAutospacing="0" w:line="360" w:lineRule="auto"/>
        <w:contextualSpacing/>
        <w:jc w:val="both"/>
        <w:rPr>
          <w:color w:val="000000"/>
          <w:sz w:val="28"/>
          <w:szCs w:val="28"/>
        </w:rPr>
      </w:pPr>
    </w:p>
    <w:p w:rsidR="00B85091" w:rsidRDefault="00B85091" w:rsidP="00C768B1">
      <w:pPr>
        <w:pStyle w:val="a8"/>
        <w:spacing w:before="0" w:beforeAutospacing="0" w:after="450" w:afterAutospacing="0" w:line="360" w:lineRule="auto"/>
        <w:contextualSpacing/>
        <w:jc w:val="both"/>
        <w:rPr>
          <w:color w:val="000000"/>
          <w:sz w:val="28"/>
          <w:szCs w:val="28"/>
          <w:lang w:val="uk-UA"/>
        </w:rPr>
      </w:pPr>
      <w:r w:rsidRPr="00B85091">
        <w:rPr>
          <w:color w:val="000000"/>
          <w:sz w:val="28"/>
          <w:szCs w:val="28"/>
          <w:lang w:val="uk-UA"/>
        </w:rPr>
        <w:drawing>
          <wp:inline distT="0" distB="0" distL="0" distR="0" wp14:anchorId="41FCB57C" wp14:editId="2A6B87A1">
            <wp:extent cx="5940425" cy="2794556"/>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2794556"/>
                    </a:xfrm>
                    <a:prstGeom prst="rect">
                      <a:avLst/>
                    </a:prstGeom>
                  </pic:spPr>
                </pic:pic>
              </a:graphicData>
            </a:graphic>
          </wp:inline>
        </w:drawing>
      </w:r>
    </w:p>
    <w:p w:rsidR="00B85091" w:rsidRDefault="00B85091" w:rsidP="00C768B1">
      <w:pPr>
        <w:pStyle w:val="a8"/>
        <w:spacing w:before="0" w:beforeAutospacing="0" w:after="450" w:afterAutospacing="0" w:line="360" w:lineRule="auto"/>
        <w:contextualSpacing/>
        <w:jc w:val="both"/>
        <w:rPr>
          <w:color w:val="000000"/>
          <w:sz w:val="28"/>
          <w:szCs w:val="28"/>
          <w:lang w:val="uk-UA"/>
        </w:rPr>
      </w:pPr>
    </w:p>
    <w:p w:rsidR="00B85091" w:rsidRDefault="00B85091" w:rsidP="00C768B1">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Рис. </w:t>
      </w:r>
      <w:r w:rsidR="00D6082B">
        <w:rPr>
          <w:color w:val="000000"/>
          <w:sz w:val="28"/>
          <w:szCs w:val="28"/>
          <w:lang w:val="uk-UA"/>
        </w:rPr>
        <w:t xml:space="preserve">1.1. Мережа відділень </w:t>
      </w:r>
      <w:r w:rsidR="00D6082B">
        <w:rPr>
          <w:color w:val="000000"/>
          <w:sz w:val="28"/>
          <w:szCs w:val="28"/>
        </w:rPr>
        <w:t>«ПРАВЕКС-БАНК»</w:t>
      </w:r>
    </w:p>
    <w:p w:rsidR="00C768B1" w:rsidRPr="00C768B1" w:rsidRDefault="00C768B1" w:rsidP="00C768B1">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C768B1">
        <w:rPr>
          <w:color w:val="000000"/>
          <w:sz w:val="28"/>
          <w:szCs w:val="28"/>
          <w:lang w:val="uk-UA"/>
        </w:rPr>
        <w:t>Банківська Група Intesa Sanpaolo (Інтеза Санпаоло) була утворена в результаті злиття Banca Intesa і Sanpaolo IMI. Злиття об'єднало два великих італійських банки із загальними цінностями, з метою сталого зростання, поліпшення сервісу для роздрібних клієнтів та внесення суттєвого внеску в економічне зростання країни.</w:t>
      </w:r>
    </w:p>
    <w:p w:rsidR="00C768B1" w:rsidRPr="00C768B1" w:rsidRDefault="00C768B1" w:rsidP="00C768B1">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C768B1">
        <w:rPr>
          <w:color w:val="000000"/>
          <w:sz w:val="28"/>
          <w:szCs w:val="28"/>
          <w:lang w:val="uk-UA"/>
        </w:rPr>
        <w:t>Група Інтеза Санпаоло є однією з найбільших у Єврозоні. Станом на 30 грудня</w:t>
      </w:r>
      <w:r>
        <w:rPr>
          <w:color w:val="000000"/>
          <w:sz w:val="28"/>
          <w:szCs w:val="28"/>
          <w:lang w:val="uk-UA"/>
        </w:rPr>
        <w:t xml:space="preserve"> </w:t>
      </w:r>
      <w:r w:rsidRPr="00C768B1">
        <w:rPr>
          <w:color w:val="000000"/>
          <w:sz w:val="28"/>
          <w:szCs w:val="28"/>
          <w:lang w:val="uk-UA"/>
        </w:rPr>
        <w:t xml:space="preserve"> 2016 року її ринкова вартість складає 40,6 млрд. євро. Група є лідером в Італії за усіма напрямками банківської діяльності (роздрібний, корпоративний сегменти та управління фінансами) та обслуговує 11,1 млн. клієнтів у 4 000 відділеннях по всій Італії; ринкова частка Групи в більшості італійських регіонів складає не менше 12%. Група Інтеза Санпаоло також присутня у Центральній та Східній Європі, в країнах Близького Сходу та </w:t>
      </w:r>
      <w:proofErr w:type="gramStart"/>
      <w:r w:rsidRPr="00C768B1">
        <w:rPr>
          <w:color w:val="000000"/>
          <w:sz w:val="28"/>
          <w:szCs w:val="28"/>
          <w:lang w:val="uk-UA"/>
        </w:rPr>
        <w:t>П</w:t>
      </w:r>
      <w:proofErr w:type="gramEnd"/>
      <w:r w:rsidRPr="00C768B1">
        <w:rPr>
          <w:color w:val="000000"/>
          <w:sz w:val="28"/>
          <w:szCs w:val="28"/>
          <w:lang w:val="uk-UA"/>
        </w:rPr>
        <w:t xml:space="preserve">івнічної Африки. У цих регіонах розташовано </w:t>
      </w:r>
      <w:r>
        <w:rPr>
          <w:color w:val="000000"/>
          <w:sz w:val="28"/>
          <w:szCs w:val="28"/>
          <w:lang w:val="uk-UA"/>
        </w:rPr>
        <w:t xml:space="preserve">близько 1 200 відділень, а в 12 </w:t>
      </w:r>
      <w:r w:rsidRPr="00C768B1">
        <w:rPr>
          <w:color w:val="000000"/>
          <w:sz w:val="28"/>
          <w:szCs w:val="28"/>
          <w:lang w:val="uk-UA"/>
        </w:rPr>
        <w:t>країнах, де працюють дочірні банки Групи, кількість роздрібних та корпоративних клієнтів сягає 7,9 млн. </w:t>
      </w:r>
    </w:p>
    <w:p w:rsidR="00C768B1" w:rsidRPr="00C768B1" w:rsidRDefault="00C768B1" w:rsidP="00C768B1">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C768B1">
        <w:rPr>
          <w:color w:val="000000"/>
          <w:sz w:val="28"/>
          <w:szCs w:val="28"/>
          <w:lang w:val="uk-UA"/>
        </w:rPr>
        <w:t>Більше того, міжнародна мережа фахівців по роботі з корпоративними клієнтами охоплює 29 країн, зокрема, Близький Сх</w:t>
      </w:r>
      <w:r>
        <w:rPr>
          <w:color w:val="000000"/>
          <w:sz w:val="28"/>
          <w:szCs w:val="28"/>
          <w:lang w:val="uk-UA"/>
        </w:rPr>
        <w:t xml:space="preserve">ід, Північну Африку, а </w:t>
      </w:r>
      <w:r>
        <w:rPr>
          <w:color w:val="000000"/>
          <w:sz w:val="28"/>
          <w:szCs w:val="28"/>
          <w:lang w:val="uk-UA"/>
        </w:rPr>
        <w:lastRenderedPageBreak/>
        <w:t>також інші регіони</w:t>
      </w:r>
      <w:r w:rsidRPr="00C768B1">
        <w:rPr>
          <w:color w:val="000000"/>
          <w:sz w:val="28"/>
          <w:szCs w:val="28"/>
          <w:lang w:val="uk-UA"/>
        </w:rPr>
        <w:t>, де активно працюють італійські компанії: Сполучені Штати, Бразилію, Росію, Китай та Індію.</w:t>
      </w:r>
    </w:p>
    <w:p w:rsidR="00110EC2" w:rsidRPr="00110EC2" w:rsidRDefault="00110EC2" w:rsidP="00110EC2">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110EC2">
        <w:rPr>
          <w:color w:val="000000"/>
          <w:sz w:val="28"/>
          <w:szCs w:val="28"/>
          <w:lang w:val="uk-UA"/>
        </w:rPr>
        <w:t>ПАТКБ «ПРАВЕКС-БАНК» докладає максимум зус</w:t>
      </w:r>
      <w:r w:rsidR="0028482D">
        <w:rPr>
          <w:color w:val="000000"/>
          <w:sz w:val="28"/>
          <w:szCs w:val="28"/>
          <w:lang w:val="uk-UA"/>
        </w:rPr>
        <w:t>иль з метою захисту прав своїх к</w:t>
      </w:r>
      <w:r w:rsidRPr="00110EC2">
        <w:rPr>
          <w:color w:val="000000"/>
          <w:sz w:val="28"/>
          <w:szCs w:val="28"/>
          <w:lang w:val="uk-UA"/>
        </w:rPr>
        <w:t>лієнтів.</w:t>
      </w:r>
    </w:p>
    <w:p w:rsidR="00110EC2" w:rsidRPr="00110EC2" w:rsidRDefault="00110EC2" w:rsidP="00110EC2">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110EC2">
        <w:rPr>
          <w:color w:val="000000"/>
          <w:sz w:val="28"/>
          <w:szCs w:val="28"/>
          <w:lang w:val="uk-UA"/>
        </w:rPr>
        <w:t>Відносини Банку з клієнтом регулюються законодавством України, нормативно-правовими актами Національного банку України та угодами (договорами) між клієнтом та Банком.</w:t>
      </w:r>
    </w:p>
    <w:p w:rsidR="00110EC2" w:rsidRPr="00110EC2" w:rsidRDefault="00110EC2" w:rsidP="00110EC2">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110EC2">
        <w:rPr>
          <w:color w:val="000000"/>
          <w:sz w:val="28"/>
          <w:szCs w:val="28"/>
          <w:lang w:val="uk-UA"/>
        </w:rPr>
        <w:t>Згідно з Правилами (договірними умовами) надання послуг на умовах комплексного обслуговування для клієнтів – фізичних осіб ПАТКБ «ПРАВЕКС-БАНК», що є невід’ємною частиною Договору комплексного обслуговування фізичної особи, спори, що виникають протягом дії Договору, вирішуються шляхом перегово</w:t>
      </w:r>
      <w:r w:rsidR="0028482D">
        <w:rPr>
          <w:color w:val="000000"/>
          <w:sz w:val="28"/>
          <w:szCs w:val="28"/>
          <w:lang w:val="uk-UA"/>
        </w:rPr>
        <w:t>рів. У разі недосягнення згоди −</w:t>
      </w:r>
      <w:r w:rsidRPr="00110EC2">
        <w:rPr>
          <w:color w:val="000000"/>
          <w:sz w:val="28"/>
          <w:szCs w:val="28"/>
          <w:lang w:val="uk-UA"/>
        </w:rPr>
        <w:t xml:space="preserve"> у судовому порядку відповідно до чинного законодавства України.</w:t>
      </w:r>
    </w:p>
    <w:p w:rsidR="00110EC2" w:rsidRPr="00110EC2" w:rsidRDefault="00110EC2" w:rsidP="00110EC2">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110EC2">
        <w:rPr>
          <w:color w:val="000000"/>
          <w:sz w:val="28"/>
          <w:szCs w:val="28"/>
          <w:lang w:val="uk-UA"/>
        </w:rPr>
        <w:t>Банк запроваджує всі максимальні заходи для уникнення конфлікту інтересів працівників Банку і клієнтів, а також конфлікту інтересів клієнтів Банку.</w:t>
      </w:r>
    </w:p>
    <w:p w:rsidR="00110EC2" w:rsidRPr="0028482D" w:rsidRDefault="00110EC2" w:rsidP="00110EC2">
      <w:pPr>
        <w:pStyle w:val="a8"/>
        <w:spacing w:before="0" w:beforeAutospacing="0" w:after="450" w:afterAutospacing="0" w:line="360" w:lineRule="auto"/>
        <w:contextualSpacing/>
        <w:jc w:val="both"/>
        <w:rPr>
          <w:color w:val="000000"/>
          <w:sz w:val="28"/>
          <w:szCs w:val="28"/>
        </w:rPr>
      </w:pPr>
      <w:r>
        <w:rPr>
          <w:color w:val="000000"/>
          <w:sz w:val="28"/>
          <w:szCs w:val="28"/>
          <w:lang w:val="uk-UA"/>
        </w:rPr>
        <w:t xml:space="preserve">     </w:t>
      </w:r>
      <w:r w:rsidRPr="00110EC2">
        <w:rPr>
          <w:color w:val="000000"/>
          <w:sz w:val="28"/>
          <w:szCs w:val="28"/>
          <w:lang w:val="uk-UA"/>
        </w:rPr>
        <w:t>Обробка персональних даних, які відносяться до банківської таємниці, здійснюється Банком відповідно до вимог Закону України «Про банки і банківську діяльність», а також нормативно-правових актів Національного банку України.</w:t>
      </w:r>
      <w:r w:rsidR="004A0D4F" w:rsidRPr="004A0D4F">
        <w:rPr>
          <w:color w:val="000000"/>
          <w:sz w:val="28"/>
          <w:szCs w:val="28"/>
        </w:rPr>
        <w:t xml:space="preserve"> </w:t>
      </w:r>
      <w:r w:rsidR="004A0D4F" w:rsidRPr="0028482D">
        <w:rPr>
          <w:color w:val="000000"/>
          <w:sz w:val="28"/>
          <w:szCs w:val="28"/>
        </w:rPr>
        <w:t>[6]</w:t>
      </w:r>
    </w:p>
    <w:p w:rsidR="00110EC2" w:rsidRPr="00110EC2" w:rsidRDefault="00110EC2" w:rsidP="00110EC2">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110EC2">
        <w:rPr>
          <w:color w:val="000000"/>
          <w:sz w:val="28"/>
          <w:szCs w:val="28"/>
          <w:lang w:val="uk-UA"/>
        </w:rPr>
        <w:t>Банк вносит</w:t>
      </w:r>
      <w:r w:rsidR="0028482D">
        <w:rPr>
          <w:color w:val="000000"/>
          <w:sz w:val="28"/>
          <w:szCs w:val="28"/>
          <w:lang w:val="uk-UA"/>
        </w:rPr>
        <w:t>ь</w:t>
      </w:r>
      <w:r w:rsidRPr="00110EC2">
        <w:rPr>
          <w:color w:val="000000"/>
          <w:sz w:val="28"/>
          <w:szCs w:val="28"/>
          <w:lang w:val="uk-UA"/>
        </w:rPr>
        <w:t xml:space="preserve"> персональні дані</w:t>
      </w:r>
      <w:r w:rsidR="0028482D">
        <w:rPr>
          <w:color w:val="000000"/>
          <w:sz w:val="28"/>
          <w:szCs w:val="28"/>
          <w:lang w:val="uk-UA"/>
        </w:rPr>
        <w:t xml:space="preserve"> клієнтів</w:t>
      </w:r>
      <w:r w:rsidRPr="00110EC2">
        <w:rPr>
          <w:color w:val="000000"/>
          <w:sz w:val="28"/>
          <w:szCs w:val="28"/>
          <w:lang w:val="uk-UA"/>
        </w:rPr>
        <w:t xml:space="preserve"> в Базу персональних даних клієнтів Банку, власником якої є</w:t>
      </w:r>
      <w:r w:rsidR="0028482D">
        <w:rPr>
          <w:color w:val="000000"/>
          <w:sz w:val="28"/>
          <w:szCs w:val="28"/>
          <w:lang w:val="uk-UA"/>
        </w:rPr>
        <w:t xml:space="preserve"> сама установа</w:t>
      </w:r>
      <w:r w:rsidRPr="00110EC2">
        <w:rPr>
          <w:color w:val="000000"/>
          <w:sz w:val="28"/>
          <w:szCs w:val="28"/>
          <w:lang w:val="uk-UA"/>
        </w:rPr>
        <w:t>. Мета, з якою Банк вносить персональні дані в Б</w:t>
      </w:r>
      <w:r>
        <w:rPr>
          <w:color w:val="000000"/>
          <w:sz w:val="28"/>
          <w:szCs w:val="28"/>
          <w:lang w:val="uk-UA"/>
        </w:rPr>
        <w:t>аз</w:t>
      </w:r>
      <w:r w:rsidR="0028482D">
        <w:rPr>
          <w:color w:val="000000"/>
          <w:sz w:val="28"/>
          <w:szCs w:val="28"/>
          <w:lang w:val="uk-UA"/>
        </w:rPr>
        <w:t xml:space="preserve">у персональних даних клієнтів − </w:t>
      </w:r>
      <w:r>
        <w:rPr>
          <w:color w:val="000000"/>
          <w:sz w:val="28"/>
          <w:szCs w:val="28"/>
          <w:lang w:val="uk-UA"/>
        </w:rPr>
        <w:t>максимальний захист персональних даних кожного клієнта</w:t>
      </w:r>
      <w:r w:rsidRPr="00110EC2">
        <w:rPr>
          <w:color w:val="000000"/>
          <w:sz w:val="28"/>
          <w:szCs w:val="28"/>
          <w:lang w:val="uk-UA"/>
        </w:rPr>
        <w:t>.</w:t>
      </w:r>
    </w:p>
    <w:p w:rsidR="00110EC2" w:rsidRDefault="00110EC2" w:rsidP="00110EC2">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Pr="00110EC2">
        <w:rPr>
          <w:color w:val="000000"/>
          <w:sz w:val="28"/>
          <w:szCs w:val="28"/>
          <w:lang w:val="uk-UA"/>
        </w:rPr>
        <w:t>Персональні дані передаються третім особам виключно з дотриманням вимог </w:t>
      </w:r>
      <w:r w:rsidRPr="00110EC2">
        <w:rPr>
          <w:bCs/>
          <w:sz w:val="28"/>
          <w:szCs w:val="28"/>
          <w:lang w:val="uk-UA"/>
        </w:rPr>
        <w:t>Закону України «Про захист персональних даних»</w:t>
      </w:r>
      <w:r w:rsidRPr="00110EC2">
        <w:rPr>
          <w:color w:val="000000"/>
          <w:sz w:val="28"/>
          <w:szCs w:val="28"/>
          <w:lang w:val="uk-UA"/>
        </w:rPr>
        <w:t> та чинно</w:t>
      </w:r>
      <w:r w:rsidR="0028482D">
        <w:rPr>
          <w:color w:val="000000"/>
          <w:sz w:val="28"/>
          <w:szCs w:val="28"/>
          <w:lang w:val="uk-UA"/>
        </w:rPr>
        <w:t>го законодавства України. П</w:t>
      </w:r>
      <w:r w:rsidRPr="00110EC2">
        <w:rPr>
          <w:color w:val="000000"/>
          <w:sz w:val="28"/>
          <w:szCs w:val="28"/>
          <w:lang w:val="uk-UA"/>
        </w:rPr>
        <w:t>ерсональні дані</w:t>
      </w:r>
      <w:r w:rsidR="0028482D">
        <w:rPr>
          <w:color w:val="000000"/>
          <w:sz w:val="28"/>
          <w:szCs w:val="28"/>
          <w:lang w:val="uk-UA"/>
        </w:rPr>
        <w:t xml:space="preserve"> клієнтів</w:t>
      </w:r>
      <w:r w:rsidRPr="00110EC2">
        <w:rPr>
          <w:color w:val="000000"/>
          <w:sz w:val="28"/>
          <w:szCs w:val="28"/>
          <w:lang w:val="uk-UA"/>
        </w:rPr>
        <w:t xml:space="preserve"> можуть надаватися, зокрема, органам державної влади і місцевого самоврядування, а також підприємствам, установам, організаціям та фізичним особам, включаючи іноземних юридичних та фізичних осіб, відповідно до Закону України «Про </w:t>
      </w:r>
      <w:r w:rsidRPr="00110EC2">
        <w:rPr>
          <w:color w:val="000000"/>
          <w:sz w:val="28"/>
          <w:szCs w:val="28"/>
          <w:lang w:val="uk-UA"/>
        </w:rPr>
        <w:lastRenderedPageBreak/>
        <w:t xml:space="preserve">захист персональних </w:t>
      </w:r>
      <w:r>
        <w:rPr>
          <w:color w:val="000000"/>
          <w:sz w:val="28"/>
          <w:szCs w:val="28"/>
          <w:lang w:val="uk-UA"/>
        </w:rPr>
        <w:t>даних» та відповідно до наданої</w:t>
      </w:r>
      <w:r w:rsidRPr="00110EC2">
        <w:rPr>
          <w:color w:val="000000"/>
          <w:sz w:val="28"/>
          <w:szCs w:val="28"/>
          <w:lang w:val="uk-UA"/>
        </w:rPr>
        <w:t xml:space="preserve"> </w:t>
      </w:r>
      <w:r>
        <w:rPr>
          <w:color w:val="000000"/>
          <w:sz w:val="28"/>
          <w:szCs w:val="28"/>
          <w:lang w:val="uk-UA"/>
        </w:rPr>
        <w:t>клієнтами Згоди</w:t>
      </w:r>
      <w:r w:rsidRPr="00110EC2">
        <w:rPr>
          <w:color w:val="000000"/>
          <w:sz w:val="28"/>
          <w:szCs w:val="28"/>
          <w:lang w:val="uk-UA"/>
        </w:rPr>
        <w:t xml:space="preserve"> на обробку персональних даних та у порядку, встановленому чинним законодавством щодо збереження банківської таємниці.</w:t>
      </w:r>
    </w:p>
    <w:p w:rsidR="00931613" w:rsidRDefault="00931613" w:rsidP="00931613">
      <w:pPr>
        <w:pStyle w:val="a8"/>
        <w:spacing w:before="0" w:beforeAutospacing="0" w:after="450" w:afterAutospacing="0" w:line="360" w:lineRule="auto"/>
        <w:contextualSpacing/>
        <w:jc w:val="both"/>
        <w:rPr>
          <w:i/>
          <w:color w:val="000000"/>
          <w:sz w:val="28"/>
          <w:szCs w:val="28"/>
          <w:lang w:val="uk-UA"/>
        </w:rPr>
      </w:pPr>
      <w:r w:rsidRPr="00931613">
        <w:rPr>
          <w:i/>
          <w:color w:val="000000"/>
          <w:sz w:val="28"/>
          <w:szCs w:val="28"/>
          <w:lang w:val="uk-UA"/>
        </w:rPr>
        <w:t xml:space="preserve">Цінності та принципи банку: </w:t>
      </w:r>
    </w:p>
    <w:p w:rsidR="00931613" w:rsidRDefault="00931613" w:rsidP="00931613">
      <w:pPr>
        <w:pStyle w:val="a8"/>
        <w:spacing w:before="0" w:beforeAutospacing="0" w:after="450" w:afterAutospacing="0" w:line="360" w:lineRule="auto"/>
        <w:contextualSpacing/>
        <w:jc w:val="both"/>
        <w:rPr>
          <w:color w:val="000000"/>
          <w:sz w:val="28"/>
          <w:szCs w:val="28"/>
          <w:lang w:val="uk-UA"/>
        </w:rPr>
      </w:pPr>
      <w:r>
        <w:rPr>
          <w:i/>
          <w:color w:val="000000"/>
          <w:sz w:val="28"/>
          <w:szCs w:val="28"/>
          <w:lang w:val="uk-UA"/>
        </w:rPr>
        <w:t xml:space="preserve">     </w:t>
      </w:r>
      <w:r w:rsidRPr="00931613">
        <w:rPr>
          <w:color w:val="000000"/>
          <w:sz w:val="28"/>
          <w:szCs w:val="28"/>
          <w:lang w:val="uk-UA"/>
        </w:rPr>
        <w:t>Провідна банківська група, така як Інтеза Санпаоло може справляти значний вплив на суспільство і навколишнє середовище, в якому вона здійснює свою діяльність. Отже, саме її відповідальністю є діяти не лише заради отримання прибутку, а й створюючи цінності для всіх, з ким Банк має справу (з подробицями можна ознайомитись у Соціально</w:t>
      </w:r>
      <w:r w:rsidR="0028482D">
        <w:rPr>
          <w:color w:val="000000"/>
          <w:sz w:val="28"/>
          <w:szCs w:val="28"/>
          <w:lang w:val="uk-UA"/>
        </w:rPr>
        <w:t>му Звіті Інтези Санпаоло за 2016 рік</w:t>
      </w:r>
      <w:r w:rsidRPr="00931613">
        <w:rPr>
          <w:color w:val="000000"/>
          <w:sz w:val="28"/>
          <w:szCs w:val="28"/>
          <w:lang w:val="uk-UA"/>
        </w:rPr>
        <w:t>). </w:t>
      </w:r>
    </w:p>
    <w:p w:rsidR="00931613" w:rsidRDefault="00931613" w:rsidP="00931613">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     </w:t>
      </w:r>
      <w:r w:rsidR="007660BF">
        <w:rPr>
          <w:color w:val="000000"/>
          <w:sz w:val="28"/>
          <w:szCs w:val="28"/>
          <w:lang w:val="uk-UA"/>
        </w:rPr>
        <w:t>С</w:t>
      </w:r>
      <w:r w:rsidRPr="00931613">
        <w:rPr>
          <w:color w:val="000000"/>
          <w:sz w:val="28"/>
          <w:szCs w:val="28"/>
          <w:lang w:val="uk-UA"/>
        </w:rPr>
        <w:t xml:space="preserve">тратегія зростання </w:t>
      </w:r>
      <w:r w:rsidR="007660BF">
        <w:rPr>
          <w:color w:val="000000"/>
          <w:sz w:val="28"/>
          <w:szCs w:val="28"/>
          <w:lang w:val="uk-UA"/>
        </w:rPr>
        <w:t>банку</w:t>
      </w:r>
      <w:r w:rsidR="007660BF" w:rsidRPr="00931613">
        <w:rPr>
          <w:color w:val="000000"/>
          <w:sz w:val="28"/>
          <w:szCs w:val="28"/>
          <w:lang w:val="uk-UA"/>
        </w:rPr>
        <w:t xml:space="preserve"> </w:t>
      </w:r>
      <w:r w:rsidRPr="00931613">
        <w:rPr>
          <w:color w:val="000000"/>
          <w:sz w:val="28"/>
          <w:szCs w:val="28"/>
          <w:lang w:val="uk-UA"/>
        </w:rPr>
        <w:t>скерована на створення тривалих і міцних засад економічного і соціального, а також суспільного і екологічного характеру, які мають будуватися на основі довіри усіх наших партнерів та спиратися на наступні цінності:</w:t>
      </w:r>
    </w:p>
    <w:p w:rsidR="00931613" w:rsidRDefault="00931613" w:rsidP="00931613">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ЧЕСНІСТЬ. Банк</w:t>
      </w:r>
      <w:r w:rsidR="007660BF">
        <w:rPr>
          <w:color w:val="000000"/>
          <w:sz w:val="28"/>
          <w:szCs w:val="28"/>
          <w:lang w:val="uk-UA"/>
        </w:rPr>
        <w:t xml:space="preserve"> прямує</w:t>
      </w:r>
      <w:r w:rsidRPr="00931613">
        <w:rPr>
          <w:color w:val="000000"/>
          <w:sz w:val="28"/>
          <w:szCs w:val="28"/>
          <w:lang w:val="uk-UA"/>
        </w:rPr>
        <w:t xml:space="preserve"> до </w:t>
      </w:r>
      <w:r>
        <w:rPr>
          <w:color w:val="000000"/>
          <w:sz w:val="28"/>
          <w:szCs w:val="28"/>
          <w:lang w:val="uk-UA"/>
        </w:rPr>
        <w:t xml:space="preserve">генеральної </w:t>
      </w:r>
      <w:r w:rsidRPr="00931613">
        <w:rPr>
          <w:color w:val="000000"/>
          <w:sz w:val="28"/>
          <w:szCs w:val="28"/>
          <w:lang w:val="uk-UA"/>
        </w:rPr>
        <w:t>мети чесно, послідовно та відповід</w:t>
      </w:r>
      <w:r w:rsidR="00A24717">
        <w:rPr>
          <w:color w:val="000000"/>
          <w:sz w:val="28"/>
          <w:szCs w:val="28"/>
          <w:lang w:val="uk-UA"/>
        </w:rPr>
        <w:t xml:space="preserve">ально, з повним та цілковитим шануванням </w:t>
      </w:r>
      <w:r w:rsidRPr="00931613">
        <w:rPr>
          <w:color w:val="000000"/>
          <w:sz w:val="28"/>
          <w:szCs w:val="28"/>
          <w:lang w:val="uk-UA"/>
        </w:rPr>
        <w:t>існуючих правил, професійної етики та духу підписаних домовленостей.</w:t>
      </w:r>
    </w:p>
    <w:p w:rsidR="00931613" w:rsidRDefault="00A24717" w:rsidP="00931613">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ДОСКОНАЛІСТЬ.</w:t>
      </w:r>
      <w:r w:rsidR="00931613">
        <w:rPr>
          <w:color w:val="000000"/>
          <w:sz w:val="28"/>
          <w:szCs w:val="28"/>
          <w:lang w:val="uk-UA"/>
        </w:rPr>
        <w:t xml:space="preserve"> Банк ставить за мету постійне покращення своєї роботи, дивить</w:t>
      </w:r>
      <w:r>
        <w:rPr>
          <w:color w:val="000000"/>
          <w:sz w:val="28"/>
          <w:szCs w:val="28"/>
          <w:lang w:val="uk-UA"/>
        </w:rPr>
        <w:t>ся далеко в</w:t>
      </w:r>
      <w:r w:rsidR="00931613" w:rsidRPr="00931613">
        <w:rPr>
          <w:color w:val="000000"/>
          <w:sz w:val="28"/>
          <w:szCs w:val="28"/>
          <w:lang w:val="uk-UA"/>
        </w:rPr>
        <w:t>перед, передбачуючи можливі труднощі і дбаючи про широку креативність, яка є початком інновації, а також оцінюючи належним чином кінцевий результат.</w:t>
      </w:r>
    </w:p>
    <w:p w:rsidR="007660BF" w:rsidRDefault="00A24717" w:rsidP="007660BF">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ПРОЗОРІСТЬ. </w:t>
      </w:r>
      <w:r w:rsidR="00931613">
        <w:rPr>
          <w:color w:val="000000"/>
          <w:sz w:val="28"/>
          <w:szCs w:val="28"/>
          <w:lang w:val="uk-UA"/>
        </w:rPr>
        <w:t xml:space="preserve">У </w:t>
      </w:r>
      <w:r w:rsidR="00931613" w:rsidRPr="00931613">
        <w:rPr>
          <w:color w:val="000000"/>
          <w:sz w:val="28"/>
          <w:szCs w:val="28"/>
          <w:lang w:val="uk-UA"/>
        </w:rPr>
        <w:t>діях</w:t>
      </w:r>
      <w:r w:rsidR="00931613">
        <w:rPr>
          <w:color w:val="000000"/>
          <w:sz w:val="28"/>
          <w:szCs w:val="28"/>
          <w:lang w:val="uk-UA"/>
        </w:rPr>
        <w:t xml:space="preserve"> банку</w:t>
      </w:r>
      <w:r w:rsidR="00931613" w:rsidRPr="00931613">
        <w:rPr>
          <w:color w:val="000000"/>
          <w:sz w:val="28"/>
          <w:szCs w:val="28"/>
          <w:lang w:val="uk-UA"/>
        </w:rPr>
        <w:t xml:space="preserve">, у спілкуванні та при </w:t>
      </w:r>
      <w:r w:rsidR="00931613">
        <w:rPr>
          <w:color w:val="000000"/>
          <w:sz w:val="28"/>
          <w:szCs w:val="28"/>
          <w:lang w:val="uk-UA"/>
        </w:rPr>
        <w:t>підписанні угод велика увага приділяється</w:t>
      </w:r>
      <w:r w:rsidR="00931613" w:rsidRPr="00931613">
        <w:rPr>
          <w:color w:val="000000"/>
          <w:sz w:val="28"/>
          <w:szCs w:val="28"/>
          <w:lang w:val="uk-UA"/>
        </w:rPr>
        <w:t xml:space="preserve"> прозорості, зав</w:t>
      </w:r>
      <w:r w:rsidR="00931613">
        <w:rPr>
          <w:color w:val="000000"/>
          <w:sz w:val="28"/>
          <w:szCs w:val="28"/>
          <w:lang w:val="uk-UA"/>
        </w:rPr>
        <w:t xml:space="preserve">дяки чому усі </w:t>
      </w:r>
      <w:r w:rsidR="00931613" w:rsidRPr="00931613">
        <w:rPr>
          <w:color w:val="000000"/>
          <w:sz w:val="28"/>
          <w:szCs w:val="28"/>
          <w:lang w:val="uk-UA"/>
        </w:rPr>
        <w:t>партнери можуть завжди робити вільний і відповідальний вибір.</w:t>
      </w:r>
    </w:p>
    <w:p w:rsidR="007660BF" w:rsidRDefault="00931613" w:rsidP="007660BF">
      <w:pPr>
        <w:pStyle w:val="a8"/>
        <w:spacing w:before="0" w:beforeAutospacing="0" w:after="450" w:afterAutospacing="0" w:line="360" w:lineRule="auto"/>
        <w:contextualSpacing/>
        <w:jc w:val="both"/>
        <w:rPr>
          <w:color w:val="000000"/>
          <w:sz w:val="28"/>
          <w:szCs w:val="28"/>
          <w:lang w:val="uk-UA"/>
        </w:rPr>
      </w:pPr>
      <w:r w:rsidRPr="00931613">
        <w:rPr>
          <w:color w:val="000000"/>
          <w:sz w:val="28"/>
          <w:szCs w:val="28"/>
          <w:lang w:val="uk-UA"/>
        </w:rPr>
        <w:t>ПОВАГА ДО ВІДМІННОСТІ </w:t>
      </w:r>
      <w:r w:rsidR="00A24717">
        <w:rPr>
          <w:color w:val="000000"/>
          <w:sz w:val="28"/>
          <w:szCs w:val="28"/>
          <w:lang w:val="uk-UA"/>
        </w:rPr>
        <w:t xml:space="preserve">. </w:t>
      </w:r>
      <w:r w:rsidR="007660BF">
        <w:rPr>
          <w:color w:val="000000"/>
          <w:sz w:val="28"/>
          <w:szCs w:val="28"/>
          <w:lang w:val="uk-UA"/>
        </w:rPr>
        <w:t>Банк хоче</w:t>
      </w:r>
      <w:r w:rsidRPr="00931613">
        <w:rPr>
          <w:color w:val="000000"/>
          <w:sz w:val="28"/>
          <w:szCs w:val="28"/>
          <w:lang w:val="uk-UA"/>
        </w:rPr>
        <w:t xml:space="preserve"> поєднати глобальність </w:t>
      </w:r>
      <w:r w:rsidR="007660BF">
        <w:rPr>
          <w:color w:val="000000"/>
          <w:sz w:val="28"/>
          <w:szCs w:val="28"/>
          <w:lang w:val="uk-UA"/>
        </w:rPr>
        <w:t>к</w:t>
      </w:r>
      <w:r w:rsidRPr="00931613">
        <w:rPr>
          <w:color w:val="000000"/>
          <w:sz w:val="28"/>
          <w:szCs w:val="28"/>
          <w:lang w:val="uk-UA"/>
        </w:rPr>
        <w:t>омпанії з її досвідом роботи у конкретних країнах, завдяки чому матиме змогу думати масштабно, не втрачаючи при цьому уваги до окремих осіб.</w:t>
      </w:r>
    </w:p>
    <w:p w:rsidR="007660BF" w:rsidRDefault="00A24717" w:rsidP="007660BF">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РІВНІСТЬ. </w:t>
      </w:r>
      <w:r w:rsidR="007660BF">
        <w:rPr>
          <w:color w:val="000000"/>
          <w:sz w:val="28"/>
          <w:szCs w:val="28"/>
          <w:lang w:val="uk-UA"/>
        </w:rPr>
        <w:t>Банк прямує до того, щоб виключити зі свєї</w:t>
      </w:r>
      <w:r w:rsidR="00931613" w:rsidRPr="00931613">
        <w:rPr>
          <w:color w:val="000000"/>
          <w:sz w:val="28"/>
          <w:szCs w:val="28"/>
          <w:lang w:val="uk-UA"/>
        </w:rPr>
        <w:t xml:space="preserve"> поведінки будь-яку дискримінацію і з увагою ставитися до різниці у статі, віці, расі, </w:t>
      </w:r>
      <w:r w:rsidR="00931613" w:rsidRPr="00931613">
        <w:rPr>
          <w:color w:val="000000"/>
          <w:sz w:val="28"/>
          <w:szCs w:val="28"/>
          <w:lang w:val="uk-UA"/>
        </w:rPr>
        <w:lastRenderedPageBreak/>
        <w:t>віросповіданні, політичній та суспільній приналежності, сексуальній орієнтації, до мови або до різних видів недієздатності.</w:t>
      </w:r>
    </w:p>
    <w:p w:rsidR="007660BF" w:rsidRDefault="00A24717" w:rsidP="007660BF">
      <w:pPr>
        <w:pStyle w:val="a8"/>
        <w:spacing w:before="0" w:beforeAutospacing="0" w:after="450" w:afterAutospacing="0" w:line="360" w:lineRule="auto"/>
        <w:contextualSpacing/>
        <w:jc w:val="both"/>
        <w:rPr>
          <w:color w:val="000000"/>
          <w:sz w:val="28"/>
          <w:szCs w:val="28"/>
          <w:lang w:val="uk-UA"/>
        </w:rPr>
      </w:pPr>
      <w:r>
        <w:rPr>
          <w:color w:val="000000"/>
          <w:sz w:val="28"/>
          <w:szCs w:val="28"/>
          <w:lang w:val="uk-UA"/>
        </w:rPr>
        <w:t xml:space="preserve">ЦІННІСТЬ ОСОБИ. </w:t>
      </w:r>
      <w:r w:rsidR="00931613" w:rsidRPr="00931613">
        <w:rPr>
          <w:color w:val="000000"/>
          <w:sz w:val="28"/>
          <w:szCs w:val="28"/>
          <w:lang w:val="uk-UA"/>
        </w:rPr>
        <w:t>Цінність о</w:t>
      </w:r>
      <w:r w:rsidR="007660BF">
        <w:rPr>
          <w:color w:val="000000"/>
          <w:sz w:val="28"/>
          <w:szCs w:val="28"/>
          <w:lang w:val="uk-UA"/>
        </w:rPr>
        <w:t>соби як такої керує усіма</w:t>
      </w:r>
      <w:r w:rsidR="00931613" w:rsidRPr="00931613">
        <w:rPr>
          <w:color w:val="000000"/>
          <w:sz w:val="28"/>
          <w:szCs w:val="28"/>
          <w:lang w:val="uk-UA"/>
        </w:rPr>
        <w:t xml:space="preserve"> діями</w:t>
      </w:r>
      <w:r w:rsidR="007660BF">
        <w:rPr>
          <w:color w:val="000000"/>
          <w:sz w:val="28"/>
          <w:szCs w:val="28"/>
          <w:lang w:val="uk-UA"/>
        </w:rPr>
        <w:t xml:space="preserve"> банку</w:t>
      </w:r>
      <w:r>
        <w:rPr>
          <w:color w:val="000000"/>
          <w:sz w:val="28"/>
          <w:szCs w:val="28"/>
          <w:lang w:val="uk-UA"/>
        </w:rPr>
        <w:t>: здатність слухати та проводити діалог для банку</w:t>
      </w:r>
      <w:r w:rsidR="00931613" w:rsidRPr="00931613">
        <w:rPr>
          <w:color w:val="000000"/>
          <w:sz w:val="28"/>
          <w:szCs w:val="28"/>
          <w:lang w:val="uk-UA"/>
        </w:rPr>
        <w:t xml:space="preserve"> є зас</w:t>
      </w:r>
      <w:r>
        <w:rPr>
          <w:color w:val="000000"/>
          <w:sz w:val="28"/>
          <w:szCs w:val="28"/>
          <w:lang w:val="uk-UA"/>
        </w:rPr>
        <w:t>обом постійного покращення</w:t>
      </w:r>
      <w:r w:rsidR="00931613" w:rsidRPr="00931613">
        <w:rPr>
          <w:color w:val="000000"/>
          <w:sz w:val="28"/>
          <w:szCs w:val="28"/>
          <w:lang w:val="uk-UA"/>
        </w:rPr>
        <w:t xml:space="preserve"> співпраці з усіма на</w:t>
      </w:r>
      <w:r>
        <w:rPr>
          <w:color w:val="000000"/>
          <w:sz w:val="28"/>
          <w:szCs w:val="28"/>
          <w:lang w:val="uk-UA"/>
        </w:rPr>
        <w:t>явними</w:t>
      </w:r>
      <w:r w:rsidR="00931613" w:rsidRPr="00931613">
        <w:rPr>
          <w:color w:val="000000"/>
          <w:sz w:val="28"/>
          <w:szCs w:val="28"/>
          <w:lang w:val="uk-UA"/>
        </w:rPr>
        <w:t xml:space="preserve"> партнерами.</w:t>
      </w:r>
    </w:p>
    <w:p w:rsidR="00931613" w:rsidRPr="007660BF" w:rsidRDefault="00931613" w:rsidP="00110EC2">
      <w:pPr>
        <w:pStyle w:val="a8"/>
        <w:spacing w:before="0" w:beforeAutospacing="0" w:after="450" w:afterAutospacing="0" w:line="360" w:lineRule="auto"/>
        <w:contextualSpacing/>
        <w:jc w:val="both"/>
        <w:rPr>
          <w:i/>
          <w:color w:val="000000"/>
          <w:sz w:val="28"/>
          <w:szCs w:val="28"/>
          <w:lang w:val="uk-UA"/>
        </w:rPr>
      </w:pPr>
      <w:r w:rsidRPr="00931613">
        <w:rPr>
          <w:color w:val="000000"/>
          <w:sz w:val="28"/>
          <w:szCs w:val="28"/>
          <w:lang w:val="uk-UA"/>
        </w:rPr>
        <w:t>ВІДПОВІД</w:t>
      </w:r>
      <w:r w:rsidR="00A24717">
        <w:rPr>
          <w:color w:val="000000"/>
          <w:sz w:val="28"/>
          <w:szCs w:val="28"/>
          <w:lang w:val="uk-UA"/>
        </w:rPr>
        <w:t xml:space="preserve">АЛЬНІСТЬ У ВИКОРИСТАННІ ЗАСОБІВ. </w:t>
      </w:r>
      <w:r w:rsidR="007660BF">
        <w:rPr>
          <w:color w:val="000000"/>
          <w:sz w:val="28"/>
          <w:szCs w:val="28"/>
          <w:lang w:val="uk-UA"/>
        </w:rPr>
        <w:t>Банк намагаєть</w:t>
      </w:r>
      <w:r w:rsidRPr="00931613">
        <w:rPr>
          <w:color w:val="000000"/>
          <w:sz w:val="28"/>
          <w:szCs w:val="28"/>
          <w:lang w:val="uk-UA"/>
        </w:rPr>
        <w:t>ся уважно підходити до використання усіх засобів, підтримуючи заходи, які дозволяють оптимізувати таке використання і уникнути втрат або марнотратства, та надаючи перевагу довготривалим рішенням.</w:t>
      </w:r>
    </w:p>
    <w:p w:rsidR="00E81FA3" w:rsidRDefault="00E81FA3" w:rsidP="00E81FA3">
      <w:pPr>
        <w:pStyle w:val="a8"/>
        <w:spacing w:before="0" w:beforeAutospacing="0" w:after="450" w:afterAutospacing="0" w:line="360" w:lineRule="auto"/>
        <w:contextualSpacing/>
        <w:jc w:val="both"/>
        <w:rPr>
          <w:color w:val="000000"/>
          <w:sz w:val="28"/>
          <w:szCs w:val="28"/>
          <w:lang w:val="uk-UA"/>
        </w:rPr>
      </w:pPr>
      <w:r w:rsidRPr="00E81FA3">
        <w:rPr>
          <w:i/>
          <w:color w:val="000000"/>
          <w:sz w:val="28"/>
          <w:szCs w:val="28"/>
          <w:lang w:val="uk-UA"/>
        </w:rPr>
        <w:t>Банківські продукти</w:t>
      </w:r>
      <w:r>
        <w:rPr>
          <w:color w:val="000000"/>
          <w:sz w:val="28"/>
          <w:szCs w:val="28"/>
          <w:lang w:val="uk-UA"/>
        </w:rPr>
        <w:t>, які пропонує банк «ПРАВЕКС-БАНК»:</w:t>
      </w:r>
    </w:p>
    <w:p w:rsidR="00D62048" w:rsidRPr="00D62048" w:rsidRDefault="00E81FA3" w:rsidP="00D62048">
      <w:pPr>
        <w:pStyle w:val="a8"/>
        <w:numPr>
          <w:ilvl w:val="0"/>
          <w:numId w:val="4"/>
        </w:numPr>
        <w:spacing w:before="0" w:beforeAutospacing="0" w:after="450" w:afterAutospacing="0" w:line="360" w:lineRule="auto"/>
        <w:contextualSpacing/>
        <w:jc w:val="both"/>
        <w:rPr>
          <w:color w:val="000000"/>
          <w:sz w:val="28"/>
          <w:szCs w:val="28"/>
          <w:lang w:val="uk-UA"/>
        </w:rPr>
      </w:pPr>
      <w:r w:rsidRPr="00E81FA3">
        <w:rPr>
          <w:sz w:val="28"/>
          <w:szCs w:val="28"/>
        </w:rPr>
        <w:t>Visa</w:t>
      </w:r>
      <w:r w:rsidRPr="00E81FA3">
        <w:rPr>
          <w:sz w:val="28"/>
          <w:szCs w:val="28"/>
          <w:lang w:val="uk-UA"/>
        </w:rPr>
        <w:t xml:space="preserve"> </w:t>
      </w:r>
      <w:r w:rsidRPr="00E81FA3">
        <w:rPr>
          <w:sz w:val="28"/>
          <w:szCs w:val="28"/>
        </w:rPr>
        <w:t>Platinum</w:t>
      </w:r>
      <w:r>
        <w:rPr>
          <w:sz w:val="28"/>
          <w:szCs w:val="28"/>
          <w:lang w:val="uk-UA"/>
        </w:rPr>
        <w:t xml:space="preserve"> (</w:t>
      </w:r>
      <w:r w:rsidRPr="00E81FA3">
        <w:rPr>
          <w:sz w:val="28"/>
          <w:szCs w:val="27"/>
          <w:lang w:val="uk-UA"/>
        </w:rPr>
        <w:t>Преміальна платіжна картка</w:t>
      </w:r>
      <w:r>
        <w:rPr>
          <w:sz w:val="28"/>
          <w:szCs w:val="27"/>
          <w:lang w:val="uk-UA"/>
        </w:rPr>
        <w:t xml:space="preserve">; </w:t>
      </w:r>
      <w:r w:rsidRPr="00E81FA3">
        <w:rPr>
          <w:sz w:val="28"/>
          <w:szCs w:val="28"/>
          <w:lang w:val="uk-UA"/>
        </w:rPr>
        <w:t xml:space="preserve">Валюта картрахунку – </w:t>
      </w:r>
      <w:r w:rsidRPr="00E81FA3">
        <w:rPr>
          <w:sz w:val="28"/>
          <w:szCs w:val="28"/>
        </w:rPr>
        <w:t>UAH</w:t>
      </w:r>
      <w:r w:rsidRPr="00E81FA3">
        <w:rPr>
          <w:sz w:val="28"/>
          <w:szCs w:val="28"/>
          <w:lang w:val="uk-UA"/>
        </w:rPr>
        <w:t>/</w:t>
      </w:r>
      <w:r w:rsidRPr="00E81FA3">
        <w:rPr>
          <w:sz w:val="28"/>
          <w:szCs w:val="28"/>
        </w:rPr>
        <w:t>USD</w:t>
      </w:r>
      <w:r w:rsidRPr="00E81FA3">
        <w:rPr>
          <w:sz w:val="28"/>
          <w:szCs w:val="28"/>
          <w:lang w:val="uk-UA"/>
        </w:rPr>
        <w:t>/</w:t>
      </w:r>
      <w:r>
        <w:rPr>
          <w:sz w:val="28"/>
          <w:szCs w:val="28"/>
        </w:rPr>
        <w:t>EUR</w:t>
      </w:r>
      <w:r>
        <w:rPr>
          <w:sz w:val="28"/>
          <w:szCs w:val="28"/>
          <w:lang w:val="uk-UA"/>
        </w:rPr>
        <w:t xml:space="preserve">; </w:t>
      </w:r>
      <w:r w:rsidRPr="00E81FA3">
        <w:rPr>
          <w:sz w:val="28"/>
          <w:szCs w:val="28"/>
          <w:lang w:val="uk-UA"/>
        </w:rPr>
        <w:t>Строк дії картки: 2 роки</w:t>
      </w:r>
      <w:r>
        <w:rPr>
          <w:sz w:val="28"/>
          <w:szCs w:val="28"/>
          <w:lang w:val="uk-UA"/>
        </w:rPr>
        <w:t xml:space="preserve">; </w:t>
      </w:r>
      <w:r w:rsidRPr="00E81FA3">
        <w:rPr>
          <w:sz w:val="28"/>
          <w:szCs w:val="28"/>
          <w:lang w:val="uk-UA"/>
        </w:rPr>
        <w:t>Входить до класу найелітніших карто</w:t>
      </w:r>
      <w:r>
        <w:rPr>
          <w:sz w:val="28"/>
          <w:szCs w:val="28"/>
          <w:lang w:val="uk-UA"/>
        </w:rPr>
        <w:t xml:space="preserve">к, яка не тільки </w:t>
      </w:r>
      <w:proofErr w:type="gramStart"/>
      <w:r>
        <w:rPr>
          <w:sz w:val="28"/>
          <w:szCs w:val="28"/>
          <w:lang w:val="uk-UA"/>
        </w:rPr>
        <w:t>п</w:t>
      </w:r>
      <w:proofErr w:type="gramEnd"/>
      <w:r>
        <w:rPr>
          <w:sz w:val="28"/>
          <w:szCs w:val="28"/>
          <w:lang w:val="uk-UA"/>
        </w:rPr>
        <w:t xml:space="preserve">ідкреслює </w:t>
      </w:r>
      <w:r w:rsidRPr="00E81FA3">
        <w:rPr>
          <w:sz w:val="28"/>
          <w:szCs w:val="28"/>
          <w:lang w:val="uk-UA"/>
        </w:rPr>
        <w:t>статус і вишуканий смак, а й надає доступ до кращих сервісів та пропонує отримати більше задоволення від життя в Україні та за кордоном</w:t>
      </w:r>
      <w:r>
        <w:rPr>
          <w:sz w:val="28"/>
          <w:szCs w:val="28"/>
          <w:lang w:val="uk-UA"/>
        </w:rPr>
        <w:t>)</w:t>
      </w:r>
      <w:r w:rsidRPr="00E81FA3">
        <w:rPr>
          <w:sz w:val="28"/>
          <w:szCs w:val="28"/>
          <w:lang w:val="uk-UA"/>
        </w:rPr>
        <w:t>.</w:t>
      </w:r>
    </w:p>
    <w:p w:rsidR="00137750" w:rsidRDefault="00D62048" w:rsidP="00137750">
      <w:pPr>
        <w:pStyle w:val="a8"/>
        <w:numPr>
          <w:ilvl w:val="0"/>
          <w:numId w:val="4"/>
        </w:numPr>
        <w:spacing w:before="0" w:beforeAutospacing="0" w:after="450" w:afterAutospacing="0" w:line="360" w:lineRule="auto"/>
        <w:contextualSpacing/>
        <w:jc w:val="both"/>
        <w:rPr>
          <w:sz w:val="28"/>
          <w:szCs w:val="27"/>
          <w:lang w:val="uk-UA"/>
        </w:rPr>
      </w:pPr>
      <w:r w:rsidRPr="00D62048">
        <w:rPr>
          <w:sz w:val="28"/>
          <w:szCs w:val="27"/>
          <w:lang w:val="uk-UA"/>
        </w:rPr>
        <w:t>MasterCard Platinum (Преміальна платіжна картка; В</w:t>
      </w:r>
      <w:r>
        <w:rPr>
          <w:sz w:val="28"/>
          <w:szCs w:val="27"/>
          <w:lang w:val="uk-UA"/>
        </w:rPr>
        <w:t>алюта картрахунку – UAH/USD/EUR</w:t>
      </w:r>
      <w:r w:rsidRPr="00D62048">
        <w:rPr>
          <w:sz w:val="28"/>
          <w:szCs w:val="27"/>
          <w:lang w:val="uk-UA"/>
        </w:rPr>
        <w:t>; Строк дії картки: 2 роки; Підкреслює високий соціальний статус і високу платоспроможність її власника та забезпечує привілейоване обслуговування в усьому світі)</w:t>
      </w:r>
      <w:r>
        <w:rPr>
          <w:sz w:val="28"/>
          <w:szCs w:val="27"/>
          <w:lang w:val="uk-UA"/>
        </w:rPr>
        <w:t>.</w:t>
      </w:r>
    </w:p>
    <w:p w:rsidR="00F16D09" w:rsidRDefault="00137750" w:rsidP="00F16D09">
      <w:pPr>
        <w:pStyle w:val="a8"/>
        <w:numPr>
          <w:ilvl w:val="0"/>
          <w:numId w:val="4"/>
        </w:numPr>
        <w:spacing w:before="0" w:beforeAutospacing="0" w:after="450" w:afterAutospacing="0" w:line="360" w:lineRule="auto"/>
        <w:contextualSpacing/>
        <w:jc w:val="both"/>
        <w:rPr>
          <w:sz w:val="28"/>
          <w:szCs w:val="27"/>
          <w:lang w:val="uk-UA"/>
        </w:rPr>
      </w:pPr>
      <w:r w:rsidRPr="00137750">
        <w:rPr>
          <w:sz w:val="28"/>
          <w:szCs w:val="27"/>
          <w:lang w:val="uk-UA"/>
        </w:rPr>
        <w:t xml:space="preserve">Visa Gold та </w:t>
      </w:r>
      <w:r w:rsidRPr="00D62048">
        <w:rPr>
          <w:sz w:val="28"/>
          <w:szCs w:val="27"/>
          <w:lang w:val="uk-UA"/>
        </w:rPr>
        <w:t>MasterCard</w:t>
      </w:r>
      <w:r w:rsidRPr="00137750">
        <w:rPr>
          <w:sz w:val="28"/>
          <w:szCs w:val="27"/>
          <w:lang w:val="uk-UA"/>
        </w:rPr>
        <w:t xml:space="preserve"> Gold  (Елітна платіжна картка; Валюта картрахунку – UAH/USD/EUR; Строк дії картки: 2 роки; Для тих, хто цінує престиж і </w:t>
      </w:r>
      <w:r w:rsidR="00F16D09">
        <w:rPr>
          <w:sz w:val="28"/>
          <w:szCs w:val="27"/>
          <w:lang w:val="uk-UA"/>
        </w:rPr>
        <w:t xml:space="preserve">не визнає обмежень. </w:t>
      </w:r>
      <w:r w:rsidR="00F16D09">
        <w:rPr>
          <w:sz w:val="28"/>
          <w:szCs w:val="27"/>
        </w:rPr>
        <w:t>Відкрива</w:t>
      </w:r>
      <w:r w:rsidR="00F16D09">
        <w:rPr>
          <w:sz w:val="28"/>
          <w:szCs w:val="27"/>
          <w:lang w:val="uk-UA"/>
        </w:rPr>
        <w:t xml:space="preserve">є </w:t>
      </w:r>
      <w:proofErr w:type="gramStart"/>
      <w:r w:rsidRPr="00137750">
        <w:rPr>
          <w:sz w:val="28"/>
          <w:szCs w:val="27"/>
          <w:lang w:val="uk-UA"/>
        </w:rPr>
        <w:t>св</w:t>
      </w:r>
      <w:proofErr w:type="gramEnd"/>
      <w:r w:rsidRPr="00137750">
        <w:rPr>
          <w:sz w:val="28"/>
          <w:szCs w:val="27"/>
          <w:lang w:val="uk-UA"/>
        </w:rPr>
        <w:t>іт привілеїв та великих можливостей. Гарантує високий рівень обслуговування в усьому світі).</w:t>
      </w:r>
    </w:p>
    <w:p w:rsidR="00F16D09" w:rsidRDefault="00F16D09" w:rsidP="00F16D09">
      <w:pPr>
        <w:pStyle w:val="a8"/>
        <w:numPr>
          <w:ilvl w:val="0"/>
          <w:numId w:val="4"/>
        </w:numPr>
        <w:spacing w:before="0" w:beforeAutospacing="0" w:after="450" w:afterAutospacing="0" w:line="360" w:lineRule="auto"/>
        <w:contextualSpacing/>
        <w:jc w:val="both"/>
        <w:rPr>
          <w:sz w:val="28"/>
          <w:szCs w:val="27"/>
          <w:lang w:val="uk-UA"/>
        </w:rPr>
      </w:pPr>
      <w:r w:rsidRPr="00F16D09">
        <w:rPr>
          <w:sz w:val="28"/>
          <w:szCs w:val="27"/>
          <w:lang w:val="uk-UA"/>
        </w:rPr>
        <w:t>Visa Classic</w:t>
      </w:r>
      <w:r>
        <w:rPr>
          <w:sz w:val="28"/>
          <w:szCs w:val="27"/>
          <w:lang w:val="uk-UA"/>
        </w:rPr>
        <w:t xml:space="preserve"> (</w:t>
      </w:r>
      <w:r w:rsidRPr="00F16D09">
        <w:rPr>
          <w:sz w:val="28"/>
          <w:szCs w:val="27"/>
          <w:lang w:val="uk-UA"/>
        </w:rPr>
        <w:t>Класична платіжна картка</w:t>
      </w:r>
      <w:r>
        <w:rPr>
          <w:sz w:val="28"/>
          <w:szCs w:val="27"/>
          <w:lang w:val="uk-UA"/>
        </w:rPr>
        <w:t xml:space="preserve">; </w:t>
      </w:r>
      <w:r w:rsidRPr="00F16D09">
        <w:rPr>
          <w:sz w:val="28"/>
          <w:szCs w:val="27"/>
          <w:lang w:val="uk-UA"/>
        </w:rPr>
        <w:t>Ва</w:t>
      </w:r>
      <w:r>
        <w:rPr>
          <w:sz w:val="28"/>
          <w:szCs w:val="27"/>
          <w:lang w:val="uk-UA"/>
        </w:rPr>
        <w:t xml:space="preserve">люта картрахунку – UAH/USD/EUR; </w:t>
      </w:r>
      <w:r w:rsidRPr="00F16D09">
        <w:rPr>
          <w:sz w:val="28"/>
          <w:szCs w:val="27"/>
          <w:lang w:val="uk-UA"/>
        </w:rPr>
        <w:t>Строк дії картки: 2 роки</w:t>
      </w:r>
      <w:r>
        <w:rPr>
          <w:sz w:val="28"/>
          <w:szCs w:val="27"/>
          <w:lang w:val="uk-UA"/>
        </w:rPr>
        <w:t xml:space="preserve">; </w:t>
      </w:r>
      <w:r w:rsidRPr="00F16D09">
        <w:rPr>
          <w:sz w:val="28"/>
          <w:szCs w:val="27"/>
          <w:lang w:val="uk-UA"/>
        </w:rPr>
        <w:t xml:space="preserve">Безпечний доступ до коштів для здійснення покупок, сплати рахунків або зняття </w:t>
      </w:r>
      <w:r>
        <w:rPr>
          <w:sz w:val="28"/>
          <w:szCs w:val="27"/>
          <w:lang w:val="uk-UA"/>
        </w:rPr>
        <w:t>готівки в будь-якій точці світу)</w:t>
      </w:r>
      <w:r w:rsidR="00A24717">
        <w:rPr>
          <w:sz w:val="28"/>
          <w:szCs w:val="27"/>
          <w:lang w:val="uk-UA"/>
        </w:rPr>
        <w:t>.</w:t>
      </w:r>
    </w:p>
    <w:p w:rsidR="00F16D09" w:rsidRPr="00F16D09" w:rsidRDefault="00F16D09" w:rsidP="00F16D09">
      <w:pPr>
        <w:pStyle w:val="a8"/>
        <w:numPr>
          <w:ilvl w:val="0"/>
          <w:numId w:val="4"/>
        </w:numPr>
        <w:spacing w:before="0" w:beforeAutospacing="0" w:after="450" w:afterAutospacing="0" w:line="360" w:lineRule="auto"/>
        <w:contextualSpacing/>
        <w:jc w:val="both"/>
        <w:rPr>
          <w:sz w:val="28"/>
          <w:szCs w:val="27"/>
          <w:lang w:val="uk-UA"/>
        </w:rPr>
      </w:pPr>
      <w:r w:rsidRPr="00F16D09">
        <w:rPr>
          <w:sz w:val="28"/>
          <w:szCs w:val="27"/>
          <w:lang w:val="uk-UA"/>
        </w:rPr>
        <w:lastRenderedPageBreak/>
        <w:t>MasterCard Standard</w:t>
      </w:r>
      <w:r>
        <w:rPr>
          <w:sz w:val="28"/>
          <w:szCs w:val="27"/>
          <w:lang w:val="uk-UA"/>
        </w:rPr>
        <w:t xml:space="preserve"> (</w:t>
      </w:r>
      <w:r w:rsidRPr="00F16D09">
        <w:rPr>
          <w:sz w:val="28"/>
          <w:szCs w:val="27"/>
          <w:lang w:val="uk-UA"/>
        </w:rPr>
        <w:t>Класична платіжна картка</w:t>
      </w:r>
      <w:r>
        <w:rPr>
          <w:sz w:val="28"/>
          <w:szCs w:val="27"/>
          <w:lang w:val="uk-UA"/>
        </w:rPr>
        <w:t xml:space="preserve">; </w:t>
      </w:r>
      <w:r w:rsidRPr="00F16D09">
        <w:rPr>
          <w:sz w:val="28"/>
          <w:szCs w:val="27"/>
          <w:lang w:val="uk-UA"/>
        </w:rPr>
        <w:t>Ва</w:t>
      </w:r>
      <w:r>
        <w:rPr>
          <w:sz w:val="28"/>
          <w:szCs w:val="27"/>
          <w:lang w:val="uk-UA"/>
        </w:rPr>
        <w:t xml:space="preserve">люта картрахунку – UAH/USD/EUR; </w:t>
      </w:r>
      <w:r w:rsidRPr="00F16D09">
        <w:rPr>
          <w:sz w:val="28"/>
          <w:szCs w:val="27"/>
          <w:lang w:val="uk-UA"/>
        </w:rPr>
        <w:t>Строк дії картки – 2 роки</w:t>
      </w:r>
      <w:r>
        <w:rPr>
          <w:sz w:val="28"/>
          <w:szCs w:val="27"/>
          <w:lang w:val="uk-UA"/>
        </w:rPr>
        <w:t xml:space="preserve">; </w:t>
      </w:r>
      <w:r w:rsidRPr="00F16D09">
        <w:rPr>
          <w:sz w:val="28"/>
          <w:szCs w:val="27"/>
          <w:lang w:val="uk-UA"/>
        </w:rPr>
        <w:t>Безпечний доступ до коштів для здійснення покупок, сплати рахунків або зняття готівки</w:t>
      </w:r>
      <w:r>
        <w:rPr>
          <w:sz w:val="28"/>
          <w:szCs w:val="27"/>
          <w:lang w:val="uk-UA"/>
        </w:rPr>
        <w:t>)</w:t>
      </w:r>
      <w:r w:rsidRPr="00F16D09">
        <w:rPr>
          <w:sz w:val="28"/>
          <w:szCs w:val="27"/>
          <w:lang w:val="uk-UA"/>
        </w:rPr>
        <w:t>.</w:t>
      </w:r>
    </w:p>
    <w:p w:rsidR="00D62048" w:rsidRDefault="00C823CE" w:rsidP="00F16D09">
      <w:pPr>
        <w:pStyle w:val="a8"/>
        <w:spacing w:before="0" w:beforeAutospacing="0" w:after="450" w:afterAutospacing="0" w:line="360" w:lineRule="auto"/>
        <w:ind w:left="360"/>
        <w:contextualSpacing/>
        <w:jc w:val="both"/>
        <w:rPr>
          <w:sz w:val="28"/>
          <w:szCs w:val="27"/>
          <w:lang w:val="uk-UA"/>
        </w:rPr>
      </w:pPr>
      <w:r>
        <w:rPr>
          <w:sz w:val="28"/>
          <w:szCs w:val="27"/>
          <w:lang w:val="uk-UA"/>
        </w:rPr>
        <w:t>Також банк надає ще ряд наступних послуг:</w:t>
      </w:r>
    </w:p>
    <w:p w:rsid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Страхування від нещасного випадку, яке покриває ризики стійкої втрати працездатності</w:t>
      </w:r>
      <w:r w:rsidRPr="00C823CE">
        <w:rPr>
          <w:rFonts w:ascii="Arial" w:hAnsi="Arial" w:cs="Arial"/>
          <w:color w:val="434343"/>
          <w:sz w:val="21"/>
          <w:szCs w:val="21"/>
          <w:lang w:val="uk-UA"/>
        </w:rPr>
        <w:t xml:space="preserve">, </w:t>
      </w:r>
      <w:r w:rsidRPr="00C823CE">
        <w:rPr>
          <w:sz w:val="28"/>
          <w:szCs w:val="27"/>
          <w:lang w:val="uk-UA"/>
        </w:rPr>
        <w:t>травм, критичних захворювань або смерті</w:t>
      </w:r>
      <w:r>
        <w:rPr>
          <w:sz w:val="28"/>
          <w:szCs w:val="27"/>
          <w:lang w:val="uk-UA"/>
        </w:rPr>
        <w:t xml:space="preserve"> з відшкодуванням до 10 000 грн;</w:t>
      </w:r>
    </w:p>
    <w:p w:rsidR="00C823CE" w:rsidRDefault="00A24717" w:rsidP="00C823CE">
      <w:pPr>
        <w:pStyle w:val="a8"/>
        <w:numPr>
          <w:ilvl w:val="0"/>
          <w:numId w:val="6"/>
        </w:numPr>
        <w:spacing w:before="0" w:beforeAutospacing="0" w:after="450" w:afterAutospacing="0" w:line="360" w:lineRule="auto"/>
        <w:contextualSpacing/>
        <w:jc w:val="both"/>
        <w:rPr>
          <w:sz w:val="28"/>
          <w:szCs w:val="27"/>
          <w:lang w:val="uk-UA"/>
        </w:rPr>
      </w:pPr>
      <w:r>
        <w:rPr>
          <w:sz w:val="28"/>
          <w:szCs w:val="27"/>
          <w:lang w:val="uk-UA"/>
        </w:rPr>
        <w:t>Додатковий дохід −</w:t>
      </w:r>
      <w:r w:rsidR="00C823CE" w:rsidRPr="00C823CE">
        <w:rPr>
          <w:sz w:val="28"/>
          <w:szCs w:val="27"/>
          <w:lang w:val="uk-UA"/>
        </w:rPr>
        <w:t xml:space="preserve"> до 7% р</w:t>
      </w:r>
      <w:r w:rsidR="00C823CE">
        <w:rPr>
          <w:sz w:val="28"/>
          <w:szCs w:val="27"/>
          <w:lang w:val="uk-UA"/>
        </w:rPr>
        <w:t>ічних на залишок на картрахунку;</w:t>
      </w:r>
    </w:p>
    <w:p w:rsid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Безкоштовне відкриття поточного рахунку в гривні</w:t>
      </w:r>
      <w:r>
        <w:rPr>
          <w:sz w:val="28"/>
          <w:szCs w:val="27"/>
          <w:lang w:val="uk-UA"/>
        </w:rPr>
        <w:t>;</w:t>
      </w:r>
    </w:p>
    <w:p w:rsid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Безкоштовний Інтернет</w:t>
      </w:r>
      <w:r>
        <w:rPr>
          <w:sz w:val="28"/>
          <w:szCs w:val="27"/>
          <w:lang w:val="uk-UA"/>
        </w:rPr>
        <w:t>-</w:t>
      </w:r>
      <w:r w:rsidRPr="00C823CE">
        <w:rPr>
          <w:sz w:val="28"/>
          <w:szCs w:val="27"/>
          <w:lang w:val="uk-UA"/>
        </w:rPr>
        <w:t xml:space="preserve"> та SMS банкінг</w:t>
      </w:r>
      <w:r>
        <w:rPr>
          <w:sz w:val="28"/>
          <w:szCs w:val="27"/>
          <w:lang w:val="uk-UA"/>
        </w:rPr>
        <w:t>;</w:t>
      </w:r>
    </w:p>
    <w:p w:rsid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Бонус до ставки по депозиту в гривні: +0,25%</w:t>
      </w:r>
      <w:r>
        <w:rPr>
          <w:sz w:val="28"/>
          <w:szCs w:val="27"/>
          <w:lang w:val="uk-UA"/>
        </w:rPr>
        <w:t>;</w:t>
      </w:r>
    </w:p>
    <w:p w:rsidR="00C823CE" w:rsidRP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Безкоштовне поповнення рахунку готівкою та безготівковим шляхом</w:t>
      </w:r>
      <w:r>
        <w:rPr>
          <w:sz w:val="28"/>
          <w:szCs w:val="27"/>
          <w:lang w:val="uk-UA"/>
        </w:rPr>
        <w:t>;</w:t>
      </w:r>
    </w:p>
    <w:p w:rsidR="00C823CE" w:rsidRP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Переказ коштів з картки на картку</w:t>
      </w:r>
      <w:r>
        <w:rPr>
          <w:sz w:val="28"/>
          <w:szCs w:val="27"/>
          <w:lang w:val="uk-UA"/>
        </w:rPr>
        <w:t xml:space="preserve">, що емітовані ПРАВЕКС-БАНКОМ − </w:t>
      </w:r>
      <w:r w:rsidRPr="00C823CE">
        <w:rPr>
          <w:sz w:val="28"/>
          <w:szCs w:val="27"/>
          <w:lang w:val="uk-UA"/>
        </w:rPr>
        <w:t>без комісії</w:t>
      </w:r>
      <w:r>
        <w:rPr>
          <w:sz w:val="28"/>
          <w:szCs w:val="27"/>
          <w:lang w:val="uk-UA"/>
        </w:rPr>
        <w:t>;</w:t>
      </w:r>
    </w:p>
    <w:p w:rsidR="00C823CE" w:rsidRP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Контроль витрат та стану свого картрахунку за допомогою SMS та Інтернет-банкінга</w:t>
      </w:r>
      <w:r>
        <w:rPr>
          <w:sz w:val="28"/>
          <w:szCs w:val="27"/>
          <w:lang w:val="uk-UA"/>
        </w:rPr>
        <w:t>;</w:t>
      </w:r>
    </w:p>
    <w:p w:rsid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Pr>
          <w:sz w:val="28"/>
          <w:szCs w:val="27"/>
          <w:lang w:val="uk-UA"/>
        </w:rPr>
        <w:t>Вигідні депозитні та кредитні програми на різні строки під різний відсоток річних, який вище, ніж в інших банках;</w:t>
      </w:r>
    </w:p>
    <w:p w:rsidR="00C823CE" w:rsidRDefault="00A24717" w:rsidP="00C823CE">
      <w:pPr>
        <w:pStyle w:val="a8"/>
        <w:numPr>
          <w:ilvl w:val="0"/>
          <w:numId w:val="6"/>
        </w:numPr>
        <w:spacing w:before="0" w:beforeAutospacing="0" w:after="450" w:afterAutospacing="0" w:line="360" w:lineRule="auto"/>
        <w:contextualSpacing/>
        <w:jc w:val="both"/>
        <w:rPr>
          <w:sz w:val="28"/>
          <w:szCs w:val="27"/>
          <w:lang w:val="uk-UA"/>
        </w:rPr>
      </w:pPr>
      <w:r>
        <w:rPr>
          <w:sz w:val="28"/>
          <w:szCs w:val="27"/>
          <w:lang w:val="uk-UA"/>
        </w:rPr>
        <w:t>Встановлення лімітів −</w:t>
      </w:r>
      <w:r w:rsidR="00C823CE" w:rsidRPr="00C823CE">
        <w:rPr>
          <w:sz w:val="28"/>
          <w:szCs w:val="27"/>
          <w:lang w:val="uk-UA"/>
        </w:rPr>
        <w:t xml:space="preserve"> для безпеки </w:t>
      </w:r>
      <w:r w:rsidR="00C823CE">
        <w:rPr>
          <w:sz w:val="28"/>
          <w:szCs w:val="27"/>
          <w:lang w:val="uk-UA"/>
        </w:rPr>
        <w:t xml:space="preserve"> розрахунків;</w:t>
      </w:r>
    </w:p>
    <w:p w:rsidR="00C823CE" w:rsidRDefault="00A24717" w:rsidP="00C823CE">
      <w:pPr>
        <w:pStyle w:val="a8"/>
        <w:numPr>
          <w:ilvl w:val="0"/>
          <w:numId w:val="6"/>
        </w:numPr>
        <w:spacing w:before="0" w:beforeAutospacing="0" w:after="450" w:afterAutospacing="0" w:line="360" w:lineRule="auto"/>
        <w:contextualSpacing/>
        <w:jc w:val="both"/>
        <w:rPr>
          <w:sz w:val="28"/>
          <w:szCs w:val="27"/>
          <w:lang w:val="uk-UA"/>
        </w:rPr>
      </w:pPr>
      <w:r>
        <w:rPr>
          <w:sz w:val="28"/>
          <w:szCs w:val="27"/>
          <w:lang w:val="uk-UA"/>
        </w:rPr>
        <w:t>Додаткова картка −</w:t>
      </w:r>
      <w:r w:rsidR="00C823CE" w:rsidRPr="00C823CE">
        <w:rPr>
          <w:sz w:val="28"/>
          <w:szCs w:val="27"/>
          <w:lang w:val="uk-UA"/>
        </w:rPr>
        <w:t xml:space="preserve"> можливість</w:t>
      </w:r>
      <w:r>
        <w:rPr>
          <w:sz w:val="28"/>
          <w:szCs w:val="27"/>
          <w:lang w:val="uk-UA"/>
        </w:rPr>
        <w:t xml:space="preserve"> надання</w:t>
      </w:r>
      <w:r w:rsidR="00C823CE" w:rsidRPr="00C823CE">
        <w:rPr>
          <w:sz w:val="28"/>
          <w:szCs w:val="27"/>
          <w:lang w:val="uk-UA"/>
        </w:rPr>
        <w:t xml:space="preserve"> доступу до </w:t>
      </w:r>
      <w:r w:rsidR="00C823CE">
        <w:rPr>
          <w:sz w:val="28"/>
          <w:szCs w:val="27"/>
          <w:lang w:val="uk-UA"/>
        </w:rPr>
        <w:t>рахунку близькій людині;</w:t>
      </w:r>
    </w:p>
    <w:p w:rsid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 xml:space="preserve">Блокування картки не дозволить шахраям скористатися втраченою </w:t>
      </w:r>
      <w:r>
        <w:rPr>
          <w:sz w:val="28"/>
          <w:szCs w:val="27"/>
          <w:lang w:val="uk-UA"/>
        </w:rPr>
        <w:t>карткою;</w:t>
      </w:r>
    </w:p>
    <w:p w:rsid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t>Екстрен</w:t>
      </w:r>
      <w:r w:rsidR="00A24717">
        <w:rPr>
          <w:sz w:val="28"/>
          <w:szCs w:val="27"/>
          <w:lang w:val="uk-UA"/>
        </w:rPr>
        <w:t>н</w:t>
      </w:r>
      <w:r w:rsidRPr="00C823CE">
        <w:rPr>
          <w:sz w:val="28"/>
          <w:szCs w:val="27"/>
          <w:lang w:val="uk-UA"/>
        </w:rPr>
        <w:t>а видача готівки при втраті, викраденні картки. У випадку втрати (крадіжки) картки є можливість негайно одержати гроші з</w:t>
      </w:r>
      <w:r>
        <w:rPr>
          <w:sz w:val="28"/>
          <w:szCs w:val="27"/>
          <w:lang w:val="uk-UA"/>
        </w:rPr>
        <w:t xml:space="preserve"> карткового рахунку по паспорту;</w:t>
      </w:r>
    </w:p>
    <w:p w:rsidR="00C823CE" w:rsidRDefault="00C823CE" w:rsidP="00C823CE">
      <w:pPr>
        <w:pStyle w:val="a8"/>
        <w:numPr>
          <w:ilvl w:val="0"/>
          <w:numId w:val="6"/>
        </w:numPr>
        <w:spacing w:before="0" w:beforeAutospacing="0" w:after="450" w:afterAutospacing="0" w:line="360" w:lineRule="auto"/>
        <w:contextualSpacing/>
        <w:jc w:val="both"/>
        <w:rPr>
          <w:sz w:val="28"/>
          <w:szCs w:val="27"/>
          <w:lang w:val="uk-UA"/>
        </w:rPr>
      </w:pPr>
      <w:r w:rsidRPr="00C823CE">
        <w:rPr>
          <w:sz w:val="28"/>
          <w:szCs w:val="27"/>
          <w:lang w:val="uk-UA"/>
        </w:rPr>
        <w:lastRenderedPageBreak/>
        <w:t>Міні-виписка в банкоматі. Міні-виписка може бути отримана в </w:t>
      </w:r>
      <w:hyperlink r:id="rId9" w:tgtFrame="_blank" w:history="1">
        <w:r w:rsidRPr="00C823CE">
          <w:rPr>
            <w:sz w:val="28"/>
            <w:szCs w:val="27"/>
            <w:lang w:val="uk-UA"/>
          </w:rPr>
          <w:t>банкоматі </w:t>
        </w:r>
      </w:hyperlink>
      <w:r w:rsidRPr="00C823CE">
        <w:rPr>
          <w:sz w:val="28"/>
          <w:szCs w:val="27"/>
          <w:lang w:val="uk-UA"/>
        </w:rPr>
        <w:t>й надає можливість переглянути інформацію про 10 останніх операцій по картці.</w:t>
      </w:r>
    </w:p>
    <w:p w:rsidR="003E0021" w:rsidRDefault="00B85091" w:rsidP="00C823CE">
      <w:pPr>
        <w:pStyle w:val="a8"/>
        <w:spacing w:before="0" w:beforeAutospacing="0" w:after="450" w:afterAutospacing="0" w:line="360" w:lineRule="auto"/>
        <w:contextualSpacing/>
        <w:jc w:val="both"/>
        <w:rPr>
          <w:color w:val="000000"/>
          <w:sz w:val="28"/>
          <w:szCs w:val="28"/>
          <w:lang w:val="uk-UA"/>
        </w:rPr>
      </w:pPr>
      <w:r>
        <w:rPr>
          <w:sz w:val="28"/>
          <w:szCs w:val="27"/>
          <w:lang w:val="uk-UA"/>
        </w:rPr>
        <w:t xml:space="preserve">     </w:t>
      </w:r>
      <w:r w:rsidR="00C823CE">
        <w:rPr>
          <w:sz w:val="28"/>
          <w:szCs w:val="27"/>
          <w:lang w:val="uk-UA"/>
        </w:rPr>
        <w:t xml:space="preserve">Отже, </w:t>
      </w:r>
      <w:r w:rsidR="007660BF">
        <w:rPr>
          <w:color w:val="000000"/>
          <w:sz w:val="28"/>
          <w:szCs w:val="28"/>
          <w:lang w:val="uk-UA"/>
        </w:rPr>
        <w:t xml:space="preserve"> «ПРАВЕКС-БАНК» </w:t>
      </w:r>
      <w:r w:rsidR="00C823CE">
        <w:rPr>
          <w:color w:val="000000"/>
          <w:sz w:val="28"/>
          <w:szCs w:val="28"/>
          <w:lang w:val="uk-UA"/>
        </w:rPr>
        <w:t>− це банк, який надає широкий спектр послуг своїм клієнтам, завжди дбає про безпеку платежів та розрахунків. Він має</w:t>
      </w:r>
      <w:r w:rsidR="00D6082B">
        <w:rPr>
          <w:color w:val="000000"/>
          <w:sz w:val="28"/>
          <w:szCs w:val="28"/>
          <w:lang w:val="uk-UA"/>
        </w:rPr>
        <w:t xml:space="preserve"> у своєму розпорядженні значні активи та входить до кластеру «середніх банків» у БСУ. Самий час розглянути його </w:t>
      </w:r>
      <w:r w:rsidR="0026254F">
        <w:rPr>
          <w:color w:val="000000"/>
          <w:sz w:val="28"/>
          <w:szCs w:val="28"/>
          <w:lang w:val="uk-UA"/>
        </w:rPr>
        <w:t xml:space="preserve">структуру та організацію. </w:t>
      </w:r>
    </w:p>
    <w:p w:rsidR="0026254F" w:rsidRDefault="0026254F" w:rsidP="00C823CE">
      <w:pPr>
        <w:pStyle w:val="a8"/>
        <w:spacing w:before="0" w:beforeAutospacing="0" w:after="450" w:afterAutospacing="0" w:line="360" w:lineRule="auto"/>
        <w:contextualSpacing/>
        <w:jc w:val="both"/>
        <w:rPr>
          <w:color w:val="000000"/>
          <w:sz w:val="28"/>
          <w:szCs w:val="28"/>
          <w:lang w:val="uk-UA"/>
        </w:rPr>
      </w:pPr>
    </w:p>
    <w:p w:rsidR="003E0021" w:rsidRPr="003E0021" w:rsidRDefault="003E0021" w:rsidP="003E0021">
      <w:pPr>
        <w:pStyle w:val="a8"/>
        <w:numPr>
          <w:ilvl w:val="0"/>
          <w:numId w:val="2"/>
        </w:numPr>
        <w:spacing w:before="0" w:beforeAutospacing="0" w:after="450" w:afterAutospacing="0" w:line="360" w:lineRule="auto"/>
        <w:contextualSpacing/>
        <w:jc w:val="both"/>
        <w:rPr>
          <w:b/>
          <w:color w:val="000000"/>
          <w:sz w:val="28"/>
          <w:szCs w:val="28"/>
          <w:lang w:val="uk-UA"/>
        </w:rPr>
      </w:pPr>
      <w:r w:rsidRPr="003E0021">
        <w:rPr>
          <w:b/>
          <w:sz w:val="28"/>
          <w:szCs w:val="28"/>
          <w:lang w:val="uk-UA"/>
        </w:rPr>
        <w:t>Структура банку та його організаційні елементи</w:t>
      </w:r>
    </w:p>
    <w:p w:rsidR="007660BF" w:rsidRDefault="007660BF" w:rsidP="007660BF">
      <w:pPr>
        <w:pStyle w:val="a8"/>
        <w:spacing w:before="0" w:beforeAutospacing="0" w:after="450" w:afterAutospacing="0" w:line="360" w:lineRule="auto"/>
        <w:contextualSpacing/>
        <w:jc w:val="both"/>
        <w:rPr>
          <w:color w:val="000000"/>
          <w:sz w:val="28"/>
          <w:szCs w:val="28"/>
          <w:lang w:val="uk-UA"/>
        </w:rPr>
      </w:pPr>
    </w:p>
    <w:p w:rsidR="007660BF" w:rsidRPr="007660BF" w:rsidRDefault="007660BF" w:rsidP="007660BF">
      <w:pPr>
        <w:pStyle w:val="a8"/>
        <w:spacing w:before="0" w:beforeAutospacing="0" w:after="450" w:afterAutospacing="0" w:line="360" w:lineRule="auto"/>
        <w:contextualSpacing/>
        <w:jc w:val="both"/>
        <w:rPr>
          <w:sz w:val="28"/>
          <w:szCs w:val="27"/>
          <w:lang w:val="uk-UA"/>
        </w:rPr>
      </w:pPr>
      <w:r>
        <w:rPr>
          <w:color w:val="000000"/>
          <w:sz w:val="28"/>
          <w:szCs w:val="28"/>
          <w:lang w:val="uk-UA"/>
        </w:rPr>
        <w:t xml:space="preserve">     </w:t>
      </w:r>
      <w:r w:rsidRPr="007660BF">
        <w:rPr>
          <w:sz w:val="28"/>
          <w:szCs w:val="27"/>
          <w:lang w:val="uk-UA"/>
        </w:rPr>
        <w:t>Основними органами управління банком</w:t>
      </w:r>
      <w:r>
        <w:rPr>
          <w:sz w:val="28"/>
          <w:szCs w:val="27"/>
          <w:lang w:val="uk-UA"/>
        </w:rPr>
        <w:t xml:space="preserve"> </w:t>
      </w:r>
      <w:r>
        <w:rPr>
          <w:color w:val="000000"/>
          <w:sz w:val="28"/>
          <w:szCs w:val="28"/>
          <w:lang w:val="uk-UA"/>
        </w:rPr>
        <w:t xml:space="preserve">«ПРАВЕКС-БАНК» </w:t>
      </w:r>
      <w:r w:rsidRPr="007660BF">
        <w:rPr>
          <w:sz w:val="28"/>
          <w:szCs w:val="27"/>
          <w:lang w:val="uk-UA"/>
        </w:rPr>
        <w:t xml:space="preserve">є збори акціонерів банку. Цей орган збирається, як правило, 1 раз на </w:t>
      </w:r>
      <w:proofErr w:type="gramStart"/>
      <w:r w:rsidRPr="007660BF">
        <w:rPr>
          <w:sz w:val="28"/>
          <w:szCs w:val="27"/>
          <w:lang w:val="uk-UA"/>
        </w:rPr>
        <w:t>р</w:t>
      </w:r>
      <w:proofErr w:type="gramEnd"/>
      <w:r w:rsidRPr="007660BF">
        <w:rPr>
          <w:sz w:val="28"/>
          <w:szCs w:val="27"/>
          <w:lang w:val="uk-UA"/>
        </w:rPr>
        <w:t>ік і здійснює загальне керівництво діяльністю (приймає і вносить зміни до статуту банку, затверджує річний звіт про роботу банку, визначає основні напрями його роботи).</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Pr="007660BF">
        <w:rPr>
          <w:sz w:val="28"/>
          <w:szCs w:val="27"/>
          <w:lang w:val="uk-UA"/>
        </w:rPr>
        <w:t>Збори акціонерів обирають голову та Раду банку, а також призначають голову правління банком. Раду і голову обирають на 5 років у представників, засновників та акціонерів банку, вони здійснюють загальне керівництво діяльністю банку в період між зборами акціонерів. Засідання</w:t>
      </w:r>
      <w:proofErr w:type="gramStart"/>
      <w:r w:rsidRPr="007660BF">
        <w:rPr>
          <w:sz w:val="28"/>
          <w:szCs w:val="27"/>
          <w:lang w:val="uk-UA"/>
        </w:rPr>
        <w:t xml:space="preserve"> Р</w:t>
      </w:r>
      <w:proofErr w:type="gramEnd"/>
      <w:r w:rsidRPr="007660BF">
        <w:rPr>
          <w:sz w:val="28"/>
          <w:szCs w:val="27"/>
          <w:lang w:val="uk-UA"/>
        </w:rPr>
        <w:t>ади банку збирається 1 раз на квартал.</w:t>
      </w:r>
    </w:p>
    <w:p w:rsidR="007660BF" w:rsidRPr="004A0D4F" w:rsidRDefault="007660BF" w:rsidP="007660BF">
      <w:pPr>
        <w:pStyle w:val="a8"/>
        <w:spacing w:before="0" w:beforeAutospacing="0" w:after="450" w:afterAutospacing="0" w:line="360" w:lineRule="auto"/>
        <w:contextualSpacing/>
        <w:jc w:val="both"/>
        <w:rPr>
          <w:sz w:val="28"/>
          <w:szCs w:val="27"/>
          <w:lang w:val="en-US"/>
        </w:rPr>
      </w:pPr>
      <w:r>
        <w:rPr>
          <w:sz w:val="28"/>
          <w:szCs w:val="27"/>
          <w:lang w:val="uk-UA"/>
        </w:rPr>
        <w:t xml:space="preserve">     </w:t>
      </w:r>
      <w:r w:rsidRPr="007660BF">
        <w:rPr>
          <w:sz w:val="28"/>
          <w:szCs w:val="27"/>
          <w:lang w:val="uk-UA"/>
        </w:rPr>
        <w:t>Правління банку є виконавчим органом банку, здійснює керівництво і управління поточною діяльністю банку. Воно збирається не більше 2 разі</w:t>
      </w:r>
      <w:proofErr w:type="gramStart"/>
      <w:r w:rsidRPr="007660BF">
        <w:rPr>
          <w:sz w:val="28"/>
          <w:szCs w:val="27"/>
          <w:lang w:val="uk-UA"/>
        </w:rPr>
        <w:t>в</w:t>
      </w:r>
      <w:proofErr w:type="gramEnd"/>
      <w:r w:rsidRPr="007660BF">
        <w:rPr>
          <w:sz w:val="28"/>
          <w:szCs w:val="27"/>
          <w:lang w:val="uk-UA"/>
        </w:rPr>
        <w:t xml:space="preserve"> на місяць. Голова Правління банку керує всією діяльністю банку, представляє банк в інших організаціях, підписує договори, несе відповідальність за його роботу.</w:t>
      </w:r>
      <w:r w:rsidR="004A0D4F" w:rsidRPr="004A0D4F">
        <w:rPr>
          <w:sz w:val="28"/>
          <w:szCs w:val="27"/>
          <w:lang w:val="uk-UA"/>
        </w:rPr>
        <w:t xml:space="preserve"> [13, </w:t>
      </w:r>
      <w:r w:rsidR="004A0D4F">
        <w:rPr>
          <w:sz w:val="28"/>
          <w:szCs w:val="27"/>
          <w:lang w:val="en-US"/>
        </w:rPr>
        <w:t>c</w:t>
      </w:r>
      <w:r w:rsidR="004A0D4F" w:rsidRPr="004A0D4F">
        <w:rPr>
          <w:sz w:val="28"/>
          <w:szCs w:val="27"/>
          <w:lang w:val="uk-UA"/>
        </w:rPr>
        <w:t>.9</w:t>
      </w:r>
      <w:r w:rsidR="004A0D4F">
        <w:rPr>
          <w:sz w:val="28"/>
          <w:szCs w:val="27"/>
          <w:lang w:val="en-US"/>
        </w:rPr>
        <w:t>9]</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Pr="007660BF">
        <w:rPr>
          <w:sz w:val="28"/>
          <w:szCs w:val="27"/>
          <w:lang w:val="uk-UA"/>
        </w:rPr>
        <w:t>Ревізійна комісія банку є його контролюючим органом, формується із представників акціонерів і затверджується рішенням зборів акціонерів.</w:t>
      </w:r>
      <w:r>
        <w:rPr>
          <w:sz w:val="28"/>
          <w:szCs w:val="27"/>
          <w:lang w:val="uk-UA"/>
        </w:rPr>
        <w:t xml:space="preserve"> </w:t>
      </w:r>
      <w:r w:rsidRPr="007660BF">
        <w:rPr>
          <w:sz w:val="28"/>
          <w:szCs w:val="27"/>
          <w:lang w:val="uk-UA"/>
        </w:rPr>
        <w:t>Функціональними підрозділами, що безпосередньо здійснюють банківські операції та обслуговують клієнтів, е управління, департаменти та відповідні служби банку.</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Pr>
          <w:sz w:val="28"/>
          <w:szCs w:val="27"/>
          <w:lang w:val="uk-UA"/>
        </w:rPr>
        <w:lastRenderedPageBreak/>
        <w:t>В</w:t>
      </w:r>
      <w:r w:rsidRPr="007660BF">
        <w:rPr>
          <w:sz w:val="28"/>
          <w:szCs w:val="27"/>
          <w:lang w:val="uk-UA"/>
        </w:rPr>
        <w:t xml:space="preserve"> банку</w:t>
      </w:r>
      <w:r>
        <w:rPr>
          <w:sz w:val="28"/>
          <w:szCs w:val="27"/>
          <w:lang w:val="uk-UA"/>
        </w:rPr>
        <w:t xml:space="preserve"> </w:t>
      </w:r>
      <w:r>
        <w:rPr>
          <w:color w:val="000000"/>
          <w:sz w:val="28"/>
          <w:szCs w:val="28"/>
          <w:lang w:val="uk-UA"/>
        </w:rPr>
        <w:t>«ПРАВЕКС-БАНК»</w:t>
      </w:r>
      <w:r w:rsidRPr="007660BF">
        <w:rPr>
          <w:sz w:val="28"/>
          <w:szCs w:val="27"/>
          <w:lang w:val="uk-UA"/>
        </w:rPr>
        <w:t xml:space="preserve"> </w:t>
      </w:r>
      <w:r>
        <w:rPr>
          <w:sz w:val="28"/>
          <w:szCs w:val="27"/>
          <w:lang w:val="uk-UA"/>
        </w:rPr>
        <w:t>працюють такі департаменти (рис. 2.1</w:t>
      </w:r>
      <w:r w:rsidRPr="007660BF">
        <w:rPr>
          <w:sz w:val="28"/>
          <w:szCs w:val="27"/>
          <w:lang w:val="uk-UA"/>
        </w:rPr>
        <w:t>):</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drawing>
          <wp:inline distT="0" distB="0" distL="0" distR="0" wp14:anchorId="04EF4B3E" wp14:editId="6B26325B">
            <wp:extent cx="4524375" cy="3990975"/>
            <wp:effectExtent l="0" t="0" r="9525" b="9525"/>
            <wp:docPr id="4" name="Рисунок 4" descr="Перелік управлінь (департаментів) ба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лік управлінь (департаментів) банк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3990975"/>
                    </a:xfrm>
                    <a:prstGeom prst="rect">
                      <a:avLst/>
                    </a:prstGeom>
                    <a:noFill/>
                    <a:ln>
                      <a:noFill/>
                    </a:ln>
                  </pic:spPr>
                </pic:pic>
              </a:graphicData>
            </a:graphic>
          </wp:inline>
        </w:drawing>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Рис</w:t>
      </w:r>
      <w:r>
        <w:rPr>
          <w:sz w:val="28"/>
          <w:szCs w:val="27"/>
          <w:lang w:val="uk-UA"/>
        </w:rPr>
        <w:t>. 2</w:t>
      </w:r>
      <w:r w:rsidRPr="007660BF">
        <w:rPr>
          <w:sz w:val="28"/>
          <w:szCs w:val="27"/>
          <w:lang w:val="uk-UA"/>
        </w:rPr>
        <w:t>.</w:t>
      </w:r>
      <w:r>
        <w:rPr>
          <w:sz w:val="28"/>
          <w:szCs w:val="27"/>
          <w:lang w:val="uk-UA"/>
        </w:rPr>
        <w:t>1.</w:t>
      </w:r>
      <w:r w:rsidRPr="007660BF">
        <w:rPr>
          <w:sz w:val="28"/>
          <w:szCs w:val="27"/>
          <w:lang w:val="uk-UA"/>
        </w:rPr>
        <w:t> </w:t>
      </w:r>
      <w:r>
        <w:rPr>
          <w:sz w:val="28"/>
          <w:szCs w:val="27"/>
          <w:lang w:val="uk-UA"/>
        </w:rPr>
        <w:t xml:space="preserve">Перелік департаментів </w:t>
      </w:r>
      <w:r w:rsidRPr="007660BF">
        <w:rPr>
          <w:sz w:val="28"/>
          <w:szCs w:val="27"/>
          <w:lang w:val="uk-UA"/>
        </w:rPr>
        <w:t>банку</w:t>
      </w:r>
      <w:r>
        <w:rPr>
          <w:sz w:val="28"/>
          <w:szCs w:val="27"/>
          <w:lang w:val="uk-UA"/>
        </w:rPr>
        <w:t xml:space="preserve"> </w:t>
      </w:r>
      <w:r>
        <w:rPr>
          <w:color w:val="000000"/>
          <w:sz w:val="28"/>
          <w:szCs w:val="28"/>
          <w:lang w:val="uk-UA"/>
        </w:rPr>
        <w:t>«ПРАВЕКС-БАНК»</w:t>
      </w:r>
    </w:p>
    <w:p w:rsidR="007660BF" w:rsidRDefault="007660BF" w:rsidP="007660BF">
      <w:pPr>
        <w:pStyle w:val="a8"/>
        <w:numPr>
          <w:ilvl w:val="0"/>
          <w:numId w:val="10"/>
        </w:numPr>
        <w:spacing w:before="0" w:beforeAutospacing="0" w:after="450" w:afterAutospacing="0" w:line="360" w:lineRule="auto"/>
        <w:contextualSpacing/>
        <w:jc w:val="both"/>
        <w:rPr>
          <w:sz w:val="28"/>
          <w:szCs w:val="27"/>
          <w:lang w:val="uk-UA"/>
        </w:rPr>
      </w:pPr>
      <w:r w:rsidRPr="007660BF">
        <w:rPr>
          <w:sz w:val="28"/>
          <w:szCs w:val="27"/>
          <w:lang w:val="uk-UA"/>
        </w:rPr>
        <w:t xml:space="preserve">Управління прогнозування діяльності реалізує і функцію щодо забезпечення основних принципів його діяльності: ліквідності, рентабельності та надійності. </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Це управління включає три основні підрозділи (відділи):</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1) відділ розробки основної комерційної діяльності банку, вдосконалення управління. Він виробляє принципи ділової політики банку, включаючи конкретні завдання для </w:t>
      </w:r>
      <w:proofErr w:type="gramStart"/>
      <w:r w:rsidRPr="007660BF">
        <w:rPr>
          <w:sz w:val="28"/>
          <w:szCs w:val="27"/>
          <w:lang w:val="uk-UA"/>
        </w:rPr>
        <w:t>кожного</w:t>
      </w:r>
      <w:proofErr w:type="gramEnd"/>
      <w:r w:rsidRPr="007660BF">
        <w:rPr>
          <w:sz w:val="28"/>
          <w:szCs w:val="27"/>
          <w:lang w:val="uk-UA"/>
        </w:rPr>
        <w:t xml:space="preserve"> управління банку, розробляє баланси банку, визначає його кредитний потенціал, розробляє основні напрями вдосконалення діяльності банку;</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2) відділ організації господарської діяльності банку здійснює прогнозування діяльності банку, аналізує фактичну діяльність порівняно зі запланованими даними, намічає конкретні заходи щодо </w:t>
      </w:r>
      <w:proofErr w:type="gramStart"/>
      <w:r w:rsidRPr="007660BF">
        <w:rPr>
          <w:sz w:val="28"/>
          <w:szCs w:val="27"/>
          <w:lang w:val="uk-UA"/>
        </w:rPr>
        <w:t>п</w:t>
      </w:r>
      <w:proofErr w:type="gramEnd"/>
      <w:r w:rsidRPr="007660BF">
        <w:rPr>
          <w:sz w:val="28"/>
          <w:szCs w:val="27"/>
          <w:lang w:val="uk-UA"/>
        </w:rPr>
        <w:t>ідвищення ефективності діяльності банку та зменшення його витрат, аналізує рентабельність роботи банку і перспективи її підвищення;</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lastRenderedPageBreak/>
        <w:t>3) відділ управління ліквідністю банку вирішує комплекс питань поточної і перспективної ліквідності банку.</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2. Управління маркетингу і зв'язків з клієнтурою  займає важливе місце. Воно відповідає за залучення нової клієнтури до банку, розробляє і сприяє впровадженню нових операцій та банківських послуг, вивчає </w:t>
      </w:r>
      <w:proofErr w:type="gramStart"/>
      <w:r w:rsidRPr="007660BF">
        <w:rPr>
          <w:sz w:val="28"/>
          <w:szCs w:val="27"/>
          <w:lang w:val="uk-UA"/>
        </w:rPr>
        <w:t>кон'юнктуру</w:t>
      </w:r>
      <w:proofErr w:type="gramEnd"/>
      <w:r w:rsidRPr="007660BF">
        <w:rPr>
          <w:sz w:val="28"/>
          <w:szCs w:val="27"/>
          <w:lang w:val="uk-UA"/>
        </w:rPr>
        <w:t xml:space="preserve"> ринку, надає організаційну та консультаційну допомогу клієнтам. 3. Кредитне управління є найважливішим і найбільшим підрозділом банку</w:t>
      </w:r>
      <w:r>
        <w:rPr>
          <w:sz w:val="28"/>
          <w:szCs w:val="27"/>
          <w:lang w:val="uk-UA"/>
        </w:rPr>
        <w:t xml:space="preserve"> </w:t>
      </w:r>
      <w:r>
        <w:rPr>
          <w:color w:val="000000"/>
          <w:sz w:val="28"/>
          <w:szCs w:val="28"/>
          <w:lang w:val="uk-UA"/>
        </w:rPr>
        <w:t>«ПРАВЕКС-БАНК»</w:t>
      </w:r>
      <w:r w:rsidRPr="007660BF">
        <w:rPr>
          <w:sz w:val="28"/>
          <w:szCs w:val="27"/>
          <w:lang w:val="uk-UA"/>
        </w:rPr>
        <w:t xml:space="preserve">, оскільки основною функцією і основним джерелом його прибутку є надання різного роду позик. </w:t>
      </w:r>
    </w:p>
    <w:p w:rsid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4. Валютне управління здійснює організацію і проведення валютних операцій, які дозволені </w:t>
      </w:r>
      <w:proofErr w:type="gramStart"/>
      <w:r w:rsidRPr="007660BF">
        <w:rPr>
          <w:sz w:val="28"/>
          <w:szCs w:val="27"/>
          <w:lang w:val="uk-UA"/>
        </w:rPr>
        <w:t>л</w:t>
      </w:r>
      <w:proofErr w:type="gramEnd"/>
      <w:r w:rsidRPr="007660BF">
        <w:rPr>
          <w:sz w:val="28"/>
          <w:szCs w:val="27"/>
          <w:lang w:val="uk-UA"/>
        </w:rPr>
        <w:t>іцензією НБУ (ведення валютних рахунків клієнтів, неторговельні операції з іноземною валютою, операції зі залученням і розміщенням валютних вкладів). Валют</w:t>
      </w:r>
      <w:r w:rsidR="00A24717">
        <w:rPr>
          <w:sz w:val="28"/>
          <w:szCs w:val="27"/>
          <w:lang w:val="uk-UA"/>
        </w:rPr>
        <w:t>не управління називають банком в</w:t>
      </w:r>
      <w:r w:rsidRPr="007660BF">
        <w:rPr>
          <w:sz w:val="28"/>
          <w:szCs w:val="27"/>
          <w:lang w:val="uk-UA"/>
        </w:rPr>
        <w:t>середині банку, то</w:t>
      </w:r>
      <w:r>
        <w:rPr>
          <w:sz w:val="28"/>
          <w:szCs w:val="27"/>
          <w:lang w:val="uk-UA"/>
        </w:rPr>
        <w:t>му до його складу можуть входять</w:t>
      </w:r>
      <w:r w:rsidRPr="007660BF">
        <w:rPr>
          <w:sz w:val="28"/>
          <w:szCs w:val="27"/>
          <w:lang w:val="uk-UA"/>
        </w:rPr>
        <w:t xml:space="preserve"> такі відділи: аналітич</w:t>
      </w:r>
      <w:r>
        <w:rPr>
          <w:sz w:val="28"/>
          <w:szCs w:val="27"/>
          <w:lang w:val="uk-UA"/>
        </w:rPr>
        <w:t>ний, ведення валютних рахунків.</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5. Управління депозитних операцій займається розробкою заходів щодо залучення коштів у банк, здійснює </w:t>
      </w:r>
      <w:proofErr w:type="gramStart"/>
      <w:r w:rsidRPr="007660BF">
        <w:rPr>
          <w:sz w:val="28"/>
          <w:szCs w:val="27"/>
          <w:lang w:val="uk-UA"/>
        </w:rPr>
        <w:t>обл</w:t>
      </w:r>
      <w:proofErr w:type="gramEnd"/>
      <w:r w:rsidRPr="007660BF">
        <w:rPr>
          <w:sz w:val="28"/>
          <w:szCs w:val="27"/>
          <w:lang w:val="uk-UA"/>
        </w:rPr>
        <w:t>ік та аналіз залучених коштів і власного капіталу банку. Це управління складається з двох відділі</w:t>
      </w:r>
      <w:proofErr w:type="gramStart"/>
      <w:r w:rsidRPr="007660BF">
        <w:rPr>
          <w:sz w:val="28"/>
          <w:szCs w:val="27"/>
          <w:lang w:val="uk-UA"/>
        </w:rPr>
        <w:t>в</w:t>
      </w:r>
      <w:proofErr w:type="gramEnd"/>
      <w:r w:rsidRPr="007660BF">
        <w:rPr>
          <w:sz w:val="28"/>
          <w:szCs w:val="27"/>
          <w:lang w:val="uk-UA"/>
        </w:rPr>
        <w:t>:</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1) відділу депозитних операцій, який веде </w:t>
      </w:r>
      <w:proofErr w:type="gramStart"/>
      <w:r w:rsidRPr="007660BF">
        <w:rPr>
          <w:sz w:val="28"/>
          <w:szCs w:val="27"/>
          <w:lang w:val="uk-UA"/>
        </w:rPr>
        <w:t>обл</w:t>
      </w:r>
      <w:proofErr w:type="gramEnd"/>
      <w:r w:rsidRPr="007660BF">
        <w:rPr>
          <w:sz w:val="28"/>
          <w:szCs w:val="27"/>
          <w:lang w:val="uk-UA"/>
        </w:rPr>
        <w:t>ік і аналіз депозитних коштів банку за строками й окремими вкладниками, укладає угоди на відкриття депозитних рахунків клієнтів, надає необхідну інформацію для планування ресурсів банку;</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2) фондового відділу, який здійснює формування власних коштів банку, проводить операції купівлі цінних</w:t>
      </w:r>
      <w:r w:rsidR="00A24717">
        <w:rPr>
          <w:sz w:val="28"/>
          <w:szCs w:val="27"/>
          <w:lang w:val="uk-UA"/>
        </w:rPr>
        <w:t xml:space="preserve"> паперів, що належать банку, та</w:t>
      </w:r>
      <w:r w:rsidRPr="007660BF">
        <w:rPr>
          <w:sz w:val="28"/>
          <w:szCs w:val="27"/>
          <w:lang w:val="uk-UA"/>
        </w:rPr>
        <w:t xml:space="preserve"> за дорученням клієнтів, керує фінансовим портфелем банку.</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6. Управління розрахунково-касового обслуговування веде переговори та укладає угоди про відкриття і ведення </w:t>
      </w:r>
      <w:proofErr w:type="gramStart"/>
      <w:r w:rsidRPr="007660BF">
        <w:rPr>
          <w:sz w:val="28"/>
          <w:szCs w:val="27"/>
          <w:lang w:val="uk-UA"/>
        </w:rPr>
        <w:t>р</w:t>
      </w:r>
      <w:proofErr w:type="gramEnd"/>
      <w:r w:rsidRPr="007660BF">
        <w:rPr>
          <w:sz w:val="28"/>
          <w:szCs w:val="27"/>
          <w:lang w:val="uk-UA"/>
        </w:rPr>
        <w:t>ізних рахунків клієнтів банку, проводить розрахункові, інкасові операції, а також операції з готівкою. До його складу входять:</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1) відділ касових операцій, який здійснює касові операції з готівкою;</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lastRenderedPageBreak/>
        <w:t>2) відділ розрахункових</w:t>
      </w:r>
      <w:r w:rsidR="00A24717">
        <w:rPr>
          <w:sz w:val="28"/>
          <w:szCs w:val="27"/>
          <w:lang w:val="uk-UA"/>
        </w:rPr>
        <w:t xml:space="preserve"> операцій −</w:t>
      </w:r>
      <w:r w:rsidRPr="007660BF">
        <w:rPr>
          <w:sz w:val="28"/>
          <w:szCs w:val="27"/>
          <w:lang w:val="uk-UA"/>
        </w:rPr>
        <w:t xml:space="preserve"> відкриває і веде рахунки клієнтів банку, здійснює розрахункове обслуговування з використанням різних форм безготівкових розрахунків.</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7. Управління посередницькими операціями здійснює і координує всю роботу щодо надання </w:t>
      </w:r>
      <w:proofErr w:type="gramStart"/>
      <w:r w:rsidRPr="007660BF">
        <w:rPr>
          <w:sz w:val="28"/>
          <w:szCs w:val="27"/>
          <w:lang w:val="uk-UA"/>
        </w:rPr>
        <w:t>р</w:t>
      </w:r>
      <w:proofErr w:type="gramEnd"/>
      <w:r w:rsidRPr="007660BF">
        <w:rPr>
          <w:sz w:val="28"/>
          <w:szCs w:val="27"/>
          <w:lang w:val="uk-UA"/>
        </w:rPr>
        <w:t>ізноманітних послуг клієнтам.</w:t>
      </w:r>
    </w:p>
    <w:p w:rsidR="0026254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8. Управління філіями банку створюють у комерційних банках, які мають філії у </w:t>
      </w:r>
      <w:proofErr w:type="gramStart"/>
      <w:r w:rsidRPr="007660BF">
        <w:rPr>
          <w:sz w:val="28"/>
          <w:szCs w:val="27"/>
          <w:lang w:val="uk-UA"/>
        </w:rPr>
        <w:t>р</w:t>
      </w:r>
      <w:proofErr w:type="gramEnd"/>
      <w:r w:rsidRPr="007660BF">
        <w:rPr>
          <w:sz w:val="28"/>
          <w:szCs w:val="27"/>
          <w:lang w:val="uk-UA"/>
        </w:rPr>
        <w:t>ізни</w:t>
      </w:r>
      <w:r w:rsidR="00A24717">
        <w:rPr>
          <w:sz w:val="28"/>
          <w:szCs w:val="27"/>
          <w:lang w:val="uk-UA"/>
        </w:rPr>
        <w:t>х районах країни. Головна мета −</w:t>
      </w:r>
      <w:r w:rsidRPr="007660BF">
        <w:rPr>
          <w:sz w:val="28"/>
          <w:szCs w:val="27"/>
          <w:lang w:val="uk-UA"/>
        </w:rPr>
        <w:t xml:space="preserve"> координація діяльності філій. Це управління здійснює контроль за правильністю проведення депозитної та кредитної політики, банківських операцій, допомагає впровадженню нових форм і методів роботи в філіях банку. </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9. Управління аналізу і статистики нагромаджує та аналізує статистичну інформацію про діяльність банку, надає інформаційно-довідкові послуги клієнтам, проводить </w:t>
      </w:r>
      <w:proofErr w:type="gramStart"/>
      <w:r w:rsidRPr="007660BF">
        <w:rPr>
          <w:sz w:val="28"/>
          <w:szCs w:val="27"/>
          <w:lang w:val="uk-UA"/>
        </w:rPr>
        <w:t>досл</w:t>
      </w:r>
      <w:proofErr w:type="gramEnd"/>
      <w:r w:rsidRPr="007660BF">
        <w:rPr>
          <w:sz w:val="28"/>
          <w:szCs w:val="27"/>
          <w:lang w:val="uk-UA"/>
        </w:rPr>
        <w:t>ідження.</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10. Тарифний комітет розробляє політику банку в галузі вартості послуг, здійснює аналіз та оцінку собівартості послуг і ринкової конкурентоспроможності чинних тарифі</w:t>
      </w:r>
      <w:proofErr w:type="gramStart"/>
      <w:r w:rsidRPr="007660BF">
        <w:rPr>
          <w:sz w:val="28"/>
          <w:szCs w:val="27"/>
          <w:lang w:val="uk-UA"/>
        </w:rPr>
        <w:t>в</w:t>
      </w:r>
      <w:proofErr w:type="gramEnd"/>
      <w:r w:rsidRPr="007660BF">
        <w:rPr>
          <w:sz w:val="28"/>
          <w:szCs w:val="27"/>
          <w:lang w:val="uk-UA"/>
        </w:rPr>
        <w:t>.</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 xml:space="preserve">11. Комітет з питань управління активами і пасивами здійснює оцінку витратності пасивів та прибутковості активів, приймає </w:t>
      </w:r>
      <w:proofErr w:type="gramStart"/>
      <w:r w:rsidRPr="007660BF">
        <w:rPr>
          <w:sz w:val="28"/>
          <w:szCs w:val="27"/>
          <w:lang w:val="uk-UA"/>
        </w:rPr>
        <w:t>р</w:t>
      </w:r>
      <w:proofErr w:type="gramEnd"/>
      <w:r w:rsidRPr="007660BF">
        <w:rPr>
          <w:sz w:val="28"/>
          <w:szCs w:val="27"/>
          <w:lang w:val="uk-UA"/>
        </w:rPr>
        <w:t>ішення щодо політики процентної маржі; здійснює аналіз та оцінку собівартості послуг та ринкової конкурентоспроможності чинних тарифів.</w:t>
      </w:r>
    </w:p>
    <w:p w:rsidR="007660BF" w:rsidRPr="007660BF" w:rsidRDefault="0026254F" w:rsidP="007660BF">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7660BF" w:rsidRPr="007660BF">
        <w:rPr>
          <w:sz w:val="28"/>
          <w:szCs w:val="27"/>
          <w:lang w:val="uk-UA"/>
        </w:rPr>
        <w:t>Крім управлінь, до організаційної структури</w:t>
      </w:r>
      <w:r>
        <w:rPr>
          <w:sz w:val="28"/>
          <w:szCs w:val="27"/>
          <w:lang w:val="uk-UA"/>
        </w:rPr>
        <w:t xml:space="preserve"> </w:t>
      </w:r>
      <w:r>
        <w:rPr>
          <w:color w:val="000000"/>
          <w:sz w:val="28"/>
          <w:szCs w:val="28"/>
          <w:lang w:val="uk-UA"/>
        </w:rPr>
        <w:t xml:space="preserve">«ПРАВЕКС-БАНК» </w:t>
      </w:r>
      <w:r w:rsidR="007660BF" w:rsidRPr="007660BF">
        <w:rPr>
          <w:sz w:val="28"/>
          <w:szCs w:val="27"/>
          <w:lang w:val="uk-UA"/>
        </w:rPr>
        <w:t xml:space="preserve"> від</w:t>
      </w:r>
      <w:r>
        <w:rPr>
          <w:sz w:val="28"/>
          <w:szCs w:val="27"/>
          <w:lang w:val="uk-UA"/>
        </w:rPr>
        <w:t>носять такі служби банку (рис. 2.2</w:t>
      </w:r>
      <w:r w:rsidR="007660BF" w:rsidRPr="007660BF">
        <w:rPr>
          <w:sz w:val="28"/>
          <w:szCs w:val="27"/>
          <w:lang w:val="uk-UA"/>
        </w:rPr>
        <w:t>):</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drawing>
          <wp:inline distT="0" distB="0" distL="0" distR="0" wp14:anchorId="0C91B006" wp14:editId="4C1A9D49">
            <wp:extent cx="4124325" cy="1943100"/>
            <wp:effectExtent l="0" t="0" r="9525" b="0"/>
            <wp:docPr id="2" name="Рисунок 2" descr="Основні відділи кредитного управління ба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ні відділи кредитного управління банк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1943100"/>
                    </a:xfrm>
                    <a:prstGeom prst="rect">
                      <a:avLst/>
                    </a:prstGeom>
                    <a:noFill/>
                    <a:ln>
                      <a:noFill/>
                    </a:ln>
                  </pic:spPr>
                </pic:pic>
              </a:graphicData>
            </a:graphic>
          </wp:inline>
        </w:drawing>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t>Рис</w:t>
      </w:r>
      <w:r w:rsidR="0026254F">
        <w:rPr>
          <w:sz w:val="28"/>
          <w:szCs w:val="27"/>
          <w:lang w:val="uk-UA"/>
        </w:rPr>
        <w:t>. 2.2</w:t>
      </w:r>
      <w:r w:rsidRPr="007660BF">
        <w:rPr>
          <w:sz w:val="28"/>
          <w:szCs w:val="27"/>
          <w:lang w:val="uk-UA"/>
        </w:rPr>
        <w:t>. Окремі служби банку</w:t>
      </w:r>
    </w:p>
    <w:p w:rsidR="007660BF" w:rsidRPr="007660BF" w:rsidRDefault="007660BF" w:rsidP="007660BF">
      <w:pPr>
        <w:pStyle w:val="a8"/>
        <w:spacing w:before="0" w:beforeAutospacing="0" w:after="450" w:afterAutospacing="0" w:line="360" w:lineRule="auto"/>
        <w:contextualSpacing/>
        <w:jc w:val="both"/>
        <w:rPr>
          <w:sz w:val="28"/>
          <w:szCs w:val="27"/>
          <w:lang w:val="uk-UA"/>
        </w:rPr>
      </w:pPr>
      <w:r w:rsidRPr="007660BF">
        <w:rPr>
          <w:sz w:val="28"/>
          <w:szCs w:val="27"/>
          <w:lang w:val="uk-UA"/>
        </w:rPr>
        <w:lastRenderedPageBreak/>
        <w:t>Відділ кадрів:</w:t>
      </w:r>
    </w:p>
    <w:p w:rsidR="0026254F" w:rsidRDefault="007660BF" w:rsidP="007660BF">
      <w:pPr>
        <w:pStyle w:val="a8"/>
        <w:numPr>
          <w:ilvl w:val="0"/>
          <w:numId w:val="11"/>
        </w:numPr>
        <w:spacing w:before="0" w:beforeAutospacing="0" w:after="450" w:afterAutospacing="0" w:line="360" w:lineRule="auto"/>
        <w:contextualSpacing/>
        <w:jc w:val="both"/>
        <w:rPr>
          <w:sz w:val="28"/>
          <w:szCs w:val="27"/>
          <w:lang w:val="uk-UA"/>
        </w:rPr>
      </w:pPr>
      <w:r w:rsidRPr="007660BF">
        <w:rPr>
          <w:sz w:val="28"/>
          <w:szCs w:val="27"/>
          <w:lang w:val="uk-UA"/>
        </w:rPr>
        <w:t>планує чисельність</w:t>
      </w:r>
      <w:r w:rsidR="0026254F">
        <w:rPr>
          <w:sz w:val="28"/>
          <w:szCs w:val="27"/>
          <w:lang w:val="uk-UA"/>
        </w:rPr>
        <w:t xml:space="preserve"> і використання персоналу банку;</w:t>
      </w:r>
    </w:p>
    <w:p w:rsidR="0026254F" w:rsidRDefault="007660BF" w:rsidP="007660BF">
      <w:pPr>
        <w:pStyle w:val="a8"/>
        <w:numPr>
          <w:ilvl w:val="0"/>
          <w:numId w:val="11"/>
        </w:numPr>
        <w:spacing w:before="0" w:beforeAutospacing="0" w:after="450" w:afterAutospacing="0" w:line="360" w:lineRule="auto"/>
        <w:contextualSpacing/>
        <w:jc w:val="both"/>
        <w:rPr>
          <w:sz w:val="28"/>
          <w:szCs w:val="27"/>
          <w:lang w:val="uk-UA"/>
        </w:rPr>
      </w:pPr>
      <w:r w:rsidRPr="007660BF">
        <w:rPr>
          <w:sz w:val="28"/>
          <w:szCs w:val="27"/>
          <w:lang w:val="uk-UA"/>
        </w:rPr>
        <w:t xml:space="preserve"> здійснює набір персоналу та його розстановку;</w:t>
      </w:r>
    </w:p>
    <w:p w:rsidR="007660BF" w:rsidRPr="007660BF" w:rsidRDefault="007660BF" w:rsidP="007660BF">
      <w:pPr>
        <w:pStyle w:val="a8"/>
        <w:numPr>
          <w:ilvl w:val="0"/>
          <w:numId w:val="11"/>
        </w:numPr>
        <w:spacing w:before="0" w:beforeAutospacing="0" w:after="450" w:afterAutospacing="0" w:line="360" w:lineRule="auto"/>
        <w:contextualSpacing/>
        <w:jc w:val="both"/>
        <w:rPr>
          <w:sz w:val="28"/>
          <w:szCs w:val="27"/>
          <w:lang w:val="uk-UA"/>
        </w:rPr>
      </w:pPr>
      <w:r w:rsidRPr="007660BF">
        <w:rPr>
          <w:sz w:val="28"/>
          <w:szCs w:val="27"/>
          <w:lang w:val="uk-UA"/>
        </w:rPr>
        <w:t>керує оплатою праці, організовує навчання і підвищення кваліфікації кадрів.</w:t>
      </w:r>
    </w:p>
    <w:p w:rsidR="007660BF" w:rsidRPr="007660BF" w:rsidRDefault="0026254F" w:rsidP="007660BF">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7660BF" w:rsidRPr="007660BF">
        <w:rPr>
          <w:sz w:val="28"/>
          <w:szCs w:val="27"/>
          <w:lang w:val="uk-UA"/>
        </w:rPr>
        <w:t>Бухгалтерія веде облік здійснених банком операцій на підставі первинної документації і відображення їх на рахунках бухгалтерського балансу.</w:t>
      </w:r>
    </w:p>
    <w:p w:rsidR="007660BF" w:rsidRPr="007660BF" w:rsidRDefault="0026254F" w:rsidP="007660BF">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7660BF" w:rsidRPr="007660BF">
        <w:rPr>
          <w:sz w:val="28"/>
          <w:szCs w:val="27"/>
          <w:lang w:val="uk-UA"/>
        </w:rPr>
        <w:t>Адміністративно-господарськ</w:t>
      </w:r>
      <w:r w:rsidR="00A24717">
        <w:rPr>
          <w:sz w:val="28"/>
          <w:szCs w:val="27"/>
          <w:lang w:val="uk-UA"/>
        </w:rPr>
        <w:t xml:space="preserve">ий відділ займається купівлею, </w:t>
      </w:r>
      <w:r w:rsidR="007660BF" w:rsidRPr="007660BF">
        <w:rPr>
          <w:sz w:val="28"/>
          <w:szCs w:val="27"/>
          <w:lang w:val="uk-UA"/>
        </w:rPr>
        <w:t xml:space="preserve"> підтримкою і продажем банківських будинків, споруд та обладнання</w:t>
      </w:r>
      <w:r w:rsidR="00A24717">
        <w:rPr>
          <w:sz w:val="28"/>
          <w:szCs w:val="27"/>
          <w:lang w:val="uk-UA"/>
        </w:rPr>
        <w:t>, а також господарчими процесами</w:t>
      </w:r>
      <w:r w:rsidR="007660BF" w:rsidRPr="007660BF">
        <w:rPr>
          <w:sz w:val="28"/>
          <w:szCs w:val="27"/>
          <w:lang w:val="uk-UA"/>
        </w:rPr>
        <w:t xml:space="preserve">. </w:t>
      </w:r>
    </w:p>
    <w:p w:rsidR="007660BF" w:rsidRPr="007660BF" w:rsidRDefault="0026254F" w:rsidP="007660BF">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7660BF" w:rsidRPr="007660BF">
        <w:rPr>
          <w:sz w:val="28"/>
          <w:szCs w:val="27"/>
          <w:lang w:val="uk-UA"/>
        </w:rPr>
        <w:t>Юридичний відділ розробляє нормативні документи та контролює правильність укладання банківських угод, складає договори, різного роду акти й інші ділові папери, позовні заяви, протести, веде справи банку в судових та адміністративних установах.</w:t>
      </w:r>
    </w:p>
    <w:p w:rsidR="007660BF" w:rsidRPr="007660BF" w:rsidRDefault="00A24717" w:rsidP="007660BF">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7660BF" w:rsidRPr="007660BF">
        <w:rPr>
          <w:sz w:val="28"/>
          <w:szCs w:val="27"/>
          <w:lang w:val="uk-UA"/>
        </w:rPr>
        <w:t>Ревізійний відділ</w:t>
      </w:r>
      <w:r w:rsidR="0026254F">
        <w:rPr>
          <w:sz w:val="28"/>
          <w:szCs w:val="27"/>
          <w:lang w:val="uk-UA"/>
        </w:rPr>
        <w:t xml:space="preserve"> (відділ внутрішнього аудиту) −</w:t>
      </w:r>
      <w:r w:rsidR="007660BF" w:rsidRPr="007660BF">
        <w:rPr>
          <w:sz w:val="28"/>
          <w:szCs w:val="27"/>
          <w:lang w:val="uk-UA"/>
        </w:rPr>
        <w:t> </w:t>
      </w:r>
      <w:r w:rsidR="0026254F">
        <w:rPr>
          <w:sz w:val="28"/>
          <w:szCs w:val="27"/>
          <w:lang w:val="uk-UA"/>
        </w:rPr>
        <w:t xml:space="preserve">служба, яка </w:t>
      </w:r>
      <w:r w:rsidR="007660BF" w:rsidRPr="007660BF">
        <w:rPr>
          <w:sz w:val="28"/>
          <w:szCs w:val="27"/>
          <w:lang w:val="uk-UA"/>
        </w:rPr>
        <w:t>здійснює перевірку роботи банку і його філій відповідно до чинних нормативів обліку, інструкцій та інших нормативних документів.</w:t>
      </w:r>
    </w:p>
    <w:p w:rsidR="007660BF" w:rsidRPr="007660BF" w:rsidRDefault="0026254F" w:rsidP="007660BF">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7660BF" w:rsidRPr="007660BF">
        <w:rPr>
          <w:sz w:val="28"/>
          <w:szCs w:val="27"/>
          <w:lang w:val="uk-UA"/>
        </w:rPr>
        <w:t xml:space="preserve">Відділ </w:t>
      </w:r>
      <w:r>
        <w:rPr>
          <w:sz w:val="28"/>
          <w:szCs w:val="27"/>
          <w:lang w:val="es-ES"/>
        </w:rPr>
        <w:t>IT</w:t>
      </w:r>
      <w:r w:rsidRPr="0026254F">
        <w:rPr>
          <w:sz w:val="28"/>
          <w:szCs w:val="27"/>
          <w:lang w:val="uk-UA"/>
        </w:rPr>
        <w:t xml:space="preserve"> </w:t>
      </w:r>
      <w:r w:rsidR="007660BF" w:rsidRPr="007660BF">
        <w:rPr>
          <w:sz w:val="28"/>
          <w:szCs w:val="27"/>
          <w:lang w:val="uk-UA"/>
        </w:rPr>
        <w:t>організовує комп'ютерні системи банку, здійснює виконання електронних розрахунків і платежів, займається розробкою програмного забезпечення для відділів та управлінь банку, розробляє програми перспективного та поточного оснащення банку електронно-обчислювальною і оргтехнікою, спільно з адміністративним відділом реалізує ці програми.</w:t>
      </w:r>
    </w:p>
    <w:p w:rsidR="007660BF" w:rsidRPr="0026254F" w:rsidRDefault="0026254F" w:rsidP="00C823CE">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Pr>
          <w:sz w:val="28"/>
          <w:szCs w:val="27"/>
        </w:rPr>
        <w:t>Отже, структура та орган</w:t>
      </w:r>
      <w:r>
        <w:rPr>
          <w:sz w:val="28"/>
          <w:szCs w:val="27"/>
          <w:lang w:val="uk-UA"/>
        </w:rPr>
        <w:t>ізація банку досить звичайна, має лінійно-функціональний характер. Тепер проаналізуємо місце банку у системі БСУ.</w:t>
      </w:r>
    </w:p>
    <w:p w:rsidR="00D6082B" w:rsidRPr="00D53F09" w:rsidRDefault="00D6082B" w:rsidP="00C823CE">
      <w:pPr>
        <w:pStyle w:val="a8"/>
        <w:spacing w:before="0" w:beforeAutospacing="0" w:after="450" w:afterAutospacing="0" w:line="360" w:lineRule="auto"/>
        <w:contextualSpacing/>
        <w:jc w:val="both"/>
        <w:rPr>
          <w:sz w:val="28"/>
          <w:szCs w:val="27"/>
        </w:rPr>
      </w:pPr>
    </w:p>
    <w:p w:rsidR="0026254F" w:rsidRPr="007660BF" w:rsidRDefault="0026254F" w:rsidP="00C823CE">
      <w:pPr>
        <w:pStyle w:val="a8"/>
        <w:spacing w:before="0" w:beforeAutospacing="0" w:after="450" w:afterAutospacing="0" w:line="360" w:lineRule="auto"/>
        <w:contextualSpacing/>
        <w:jc w:val="both"/>
        <w:rPr>
          <w:sz w:val="28"/>
          <w:szCs w:val="27"/>
          <w:lang w:val="uk-UA"/>
        </w:rPr>
      </w:pPr>
    </w:p>
    <w:p w:rsidR="00D6082B" w:rsidRPr="007660BF" w:rsidRDefault="00D6082B" w:rsidP="00C823CE">
      <w:pPr>
        <w:pStyle w:val="a8"/>
        <w:spacing w:before="0" w:beforeAutospacing="0" w:after="450" w:afterAutospacing="0" w:line="360" w:lineRule="auto"/>
        <w:contextualSpacing/>
        <w:jc w:val="both"/>
        <w:rPr>
          <w:sz w:val="28"/>
          <w:szCs w:val="27"/>
          <w:lang w:val="uk-UA"/>
        </w:rPr>
      </w:pPr>
    </w:p>
    <w:p w:rsidR="00D6082B" w:rsidRPr="007660BF" w:rsidRDefault="00D6082B" w:rsidP="00C823CE">
      <w:pPr>
        <w:pStyle w:val="a8"/>
        <w:spacing w:before="0" w:beforeAutospacing="0" w:after="450" w:afterAutospacing="0" w:line="360" w:lineRule="auto"/>
        <w:contextualSpacing/>
        <w:jc w:val="both"/>
        <w:rPr>
          <w:sz w:val="28"/>
          <w:szCs w:val="27"/>
          <w:lang w:val="uk-UA"/>
        </w:rPr>
      </w:pPr>
    </w:p>
    <w:p w:rsidR="00D6082B" w:rsidRPr="007660BF" w:rsidRDefault="00D6082B" w:rsidP="00C823CE">
      <w:pPr>
        <w:pStyle w:val="a8"/>
        <w:spacing w:before="0" w:beforeAutospacing="0" w:after="450" w:afterAutospacing="0" w:line="360" w:lineRule="auto"/>
        <w:contextualSpacing/>
        <w:jc w:val="both"/>
        <w:rPr>
          <w:sz w:val="28"/>
          <w:szCs w:val="27"/>
          <w:lang w:val="uk-UA"/>
        </w:rPr>
      </w:pPr>
    </w:p>
    <w:p w:rsidR="00D6082B" w:rsidRPr="00C823CE" w:rsidRDefault="00D6082B" w:rsidP="00C823CE">
      <w:pPr>
        <w:pStyle w:val="a8"/>
        <w:spacing w:before="0" w:beforeAutospacing="0" w:after="450" w:afterAutospacing="0" w:line="360" w:lineRule="auto"/>
        <w:contextualSpacing/>
        <w:jc w:val="both"/>
        <w:rPr>
          <w:sz w:val="28"/>
          <w:szCs w:val="27"/>
          <w:lang w:val="uk-UA"/>
        </w:rPr>
      </w:pPr>
    </w:p>
    <w:p w:rsidR="002B2336" w:rsidRPr="002B2336" w:rsidRDefault="003E516E" w:rsidP="002B2336">
      <w:pPr>
        <w:pStyle w:val="a8"/>
        <w:numPr>
          <w:ilvl w:val="0"/>
          <w:numId w:val="2"/>
        </w:numPr>
        <w:spacing w:before="0" w:beforeAutospacing="0" w:after="450" w:afterAutospacing="0" w:line="360" w:lineRule="auto"/>
        <w:contextualSpacing/>
        <w:jc w:val="both"/>
        <w:rPr>
          <w:b/>
          <w:sz w:val="28"/>
          <w:szCs w:val="27"/>
          <w:lang w:val="uk-UA"/>
        </w:rPr>
      </w:pPr>
      <w:r w:rsidRPr="003E516E">
        <w:rPr>
          <w:b/>
          <w:sz w:val="28"/>
          <w:szCs w:val="28"/>
          <w:lang w:val="uk-UA"/>
        </w:rPr>
        <w:lastRenderedPageBreak/>
        <w:t>Кредитні рейтинги, ренкінг ПАТКБ «Правекс-банку»,  місце банку в структурі БСУ</w:t>
      </w:r>
    </w:p>
    <w:p w:rsidR="002B2336" w:rsidRPr="004A0D4F" w:rsidRDefault="002B2336" w:rsidP="002B2336">
      <w:pPr>
        <w:pStyle w:val="a8"/>
        <w:spacing w:before="0" w:beforeAutospacing="0" w:after="450" w:afterAutospacing="0" w:line="360" w:lineRule="auto"/>
        <w:contextualSpacing/>
        <w:jc w:val="both"/>
        <w:rPr>
          <w:sz w:val="28"/>
          <w:szCs w:val="27"/>
          <w:lang w:val="en-US"/>
        </w:rPr>
      </w:pPr>
      <w:r>
        <w:rPr>
          <w:b/>
          <w:sz w:val="28"/>
          <w:szCs w:val="28"/>
          <w:lang w:val="uk-UA"/>
        </w:rPr>
        <w:t xml:space="preserve">     </w:t>
      </w:r>
      <w:r w:rsidRPr="002B2336">
        <w:rPr>
          <w:sz w:val="28"/>
          <w:szCs w:val="27"/>
          <w:lang w:val="uk-UA"/>
        </w:rPr>
        <w:t>Головним стратегічним напрямком розвитку ПРАВЕКС-БАНКу є забезпечення його діяльності як багатофункціонального фінансового інституту, що надає повний комплекс банківських послуг як роздрібному, так і корпоративному клієнтові. ПРАВЕКС-БАНК пройшов шлях суспільного визнання й на даному етапі має право пишатися своїми досягненнями, які дозволили бренду «ПРАВЕКС» стати символом надійності й довіри. Працюючи на українському банківському ринку більше 20 років</w:t>
      </w:r>
      <w:r>
        <w:rPr>
          <w:sz w:val="28"/>
          <w:szCs w:val="27"/>
          <w:lang w:val="uk-UA"/>
        </w:rPr>
        <w:t>.</w:t>
      </w:r>
      <w:r w:rsidR="004A0D4F">
        <w:rPr>
          <w:sz w:val="28"/>
          <w:szCs w:val="27"/>
          <w:lang w:val="en-US"/>
        </w:rPr>
        <w:t xml:space="preserve"> [16]</w:t>
      </w:r>
    </w:p>
    <w:p w:rsidR="002B2336" w:rsidRDefault="002B2336" w:rsidP="002B2336">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Pr="002B2336">
        <w:rPr>
          <w:sz w:val="28"/>
          <w:szCs w:val="27"/>
          <w:lang w:val="uk-UA"/>
        </w:rPr>
        <w:t xml:space="preserve">ПРАВЕКС-БАНК рік у рік стає доступніше, зручніше й ближче для всіх своїх потенційних клієнтів і партнерів як у дотриманні високих стандартів рівня обслуговування, так і у своїй географії. Даний результат досягається завдяки створенню найширшої мережі дирекцій і відділень на всій території України й, як наслідок, має максимальну наближеність банківських послуг до </w:t>
      </w:r>
      <w:proofErr w:type="gramStart"/>
      <w:r w:rsidRPr="002B2336">
        <w:rPr>
          <w:sz w:val="28"/>
          <w:szCs w:val="27"/>
          <w:lang w:val="uk-UA"/>
        </w:rPr>
        <w:t>кожного</w:t>
      </w:r>
      <w:proofErr w:type="gramEnd"/>
      <w:r w:rsidRPr="002B2336">
        <w:rPr>
          <w:sz w:val="28"/>
          <w:szCs w:val="27"/>
          <w:lang w:val="uk-UA"/>
        </w:rPr>
        <w:t xml:space="preserve"> клієнта. Дирекції та відділення Банку розташовані як у Київському регіоні, так і в усіх областях України. </w:t>
      </w:r>
    </w:p>
    <w:p w:rsidR="002B2336" w:rsidRPr="002B2336" w:rsidRDefault="002B2336" w:rsidP="002B2336">
      <w:pPr>
        <w:pStyle w:val="a8"/>
        <w:spacing w:before="0" w:beforeAutospacing="0" w:after="450" w:afterAutospacing="0" w:line="360" w:lineRule="auto"/>
        <w:contextualSpacing/>
        <w:jc w:val="both"/>
        <w:rPr>
          <w:sz w:val="28"/>
          <w:szCs w:val="27"/>
          <w:u w:val="single"/>
          <w:lang w:val="uk-UA"/>
        </w:rPr>
      </w:pPr>
      <w:r>
        <w:rPr>
          <w:sz w:val="28"/>
          <w:szCs w:val="27"/>
          <w:lang w:val="uk-UA"/>
        </w:rPr>
        <w:t xml:space="preserve">     </w:t>
      </w:r>
      <w:r w:rsidRPr="002B2336">
        <w:rPr>
          <w:sz w:val="28"/>
          <w:szCs w:val="27"/>
          <w:u w:val="single"/>
          <w:lang w:val="uk-UA"/>
        </w:rPr>
        <w:t>НА СЬОГОДНІ БАНКУ ПРИСВОЄНИЙ РЕЙТИНГ ПРОВІДНИМ АГЕНТСТВОМ FITCH RATINGS: ДОВГОСТРОКОВИЙ РЕЙТИНГ ДЕФОЛТУ ЕМІТЕНТА В ІНОЗЕМНІЙ ВАЛЮТІ НА РІВНІ «В-»</w:t>
      </w:r>
    </w:p>
    <w:p w:rsidR="002B2336" w:rsidRDefault="002B2336" w:rsidP="002B2336">
      <w:pPr>
        <w:pStyle w:val="a8"/>
        <w:spacing w:before="0" w:beforeAutospacing="0" w:after="450" w:afterAutospacing="0" w:line="360" w:lineRule="auto"/>
        <w:contextualSpacing/>
        <w:jc w:val="both"/>
        <w:rPr>
          <w:sz w:val="28"/>
          <w:szCs w:val="27"/>
          <w:lang w:val="uk-UA"/>
        </w:rPr>
      </w:pPr>
      <w:r>
        <w:rPr>
          <w:sz w:val="28"/>
          <w:szCs w:val="27"/>
          <w:lang w:val="uk-UA"/>
        </w:rPr>
        <w:t>Більш детальна інформація про рейтинги у наступній таблиці (табл.3.1). За даними цієї таблиці можна зробити висновок, що банк має стабільний рейтинг в національній валюті. Усі рейтинги банку на кінець листопада минулого року було підвищено, більшість до В та В-. Це свідчить про те, що банк є надійним</w:t>
      </w:r>
      <w:r w:rsidR="00E773FC">
        <w:rPr>
          <w:sz w:val="28"/>
          <w:szCs w:val="27"/>
          <w:lang w:val="uk-UA"/>
        </w:rPr>
        <w:t xml:space="preserve"> навіть</w:t>
      </w:r>
      <w:r>
        <w:rPr>
          <w:sz w:val="28"/>
          <w:szCs w:val="27"/>
          <w:lang w:val="uk-UA"/>
        </w:rPr>
        <w:t xml:space="preserve"> для тих клієнтів, які </w:t>
      </w:r>
      <w:r w:rsidR="0061325C">
        <w:rPr>
          <w:sz w:val="28"/>
          <w:szCs w:val="27"/>
          <w:lang w:val="uk-UA"/>
        </w:rPr>
        <w:t>хочуть тримати депозит в іноземній валюті. Ризик втр</w:t>
      </w:r>
      <w:r w:rsidR="00E773FC">
        <w:rPr>
          <w:sz w:val="28"/>
          <w:szCs w:val="27"/>
          <w:lang w:val="uk-UA"/>
        </w:rPr>
        <w:t>ати такого депозиту мінімальний, але присутній.</w:t>
      </w:r>
    </w:p>
    <w:p w:rsidR="002B2336" w:rsidRDefault="002B2336" w:rsidP="002B2336">
      <w:pPr>
        <w:pStyle w:val="a8"/>
        <w:spacing w:before="0" w:beforeAutospacing="0" w:after="450" w:afterAutospacing="0" w:line="360" w:lineRule="auto"/>
        <w:contextualSpacing/>
        <w:jc w:val="right"/>
        <w:rPr>
          <w:sz w:val="28"/>
          <w:szCs w:val="27"/>
          <w:lang w:val="uk-UA"/>
        </w:rPr>
      </w:pPr>
    </w:p>
    <w:p w:rsidR="002B2336" w:rsidRDefault="002B2336" w:rsidP="002B2336">
      <w:pPr>
        <w:pStyle w:val="a8"/>
        <w:spacing w:before="0" w:beforeAutospacing="0" w:after="450" w:afterAutospacing="0" w:line="360" w:lineRule="auto"/>
        <w:contextualSpacing/>
        <w:jc w:val="right"/>
        <w:rPr>
          <w:sz w:val="28"/>
          <w:szCs w:val="27"/>
          <w:lang w:val="uk-UA"/>
        </w:rPr>
      </w:pPr>
    </w:p>
    <w:p w:rsidR="002B2336" w:rsidRDefault="002B2336" w:rsidP="002B2336">
      <w:pPr>
        <w:pStyle w:val="a8"/>
        <w:spacing w:before="0" w:beforeAutospacing="0" w:after="450" w:afterAutospacing="0" w:line="360" w:lineRule="auto"/>
        <w:contextualSpacing/>
        <w:jc w:val="right"/>
        <w:rPr>
          <w:sz w:val="28"/>
          <w:szCs w:val="27"/>
          <w:lang w:val="uk-UA"/>
        </w:rPr>
      </w:pPr>
    </w:p>
    <w:p w:rsidR="002B2336" w:rsidRDefault="002B2336" w:rsidP="002B2336">
      <w:pPr>
        <w:pStyle w:val="a8"/>
        <w:spacing w:before="0" w:beforeAutospacing="0" w:after="450" w:afterAutospacing="0" w:line="360" w:lineRule="auto"/>
        <w:contextualSpacing/>
        <w:jc w:val="right"/>
        <w:rPr>
          <w:sz w:val="28"/>
          <w:szCs w:val="27"/>
          <w:lang w:val="uk-UA"/>
        </w:rPr>
      </w:pPr>
    </w:p>
    <w:p w:rsidR="002B2336" w:rsidRDefault="002B2336" w:rsidP="0061325C">
      <w:pPr>
        <w:pStyle w:val="a8"/>
        <w:spacing w:before="0" w:beforeAutospacing="0" w:after="450" w:afterAutospacing="0" w:line="360" w:lineRule="auto"/>
        <w:contextualSpacing/>
        <w:rPr>
          <w:sz w:val="28"/>
          <w:szCs w:val="27"/>
          <w:lang w:val="uk-UA"/>
        </w:rPr>
      </w:pPr>
    </w:p>
    <w:p w:rsidR="002B2336" w:rsidRDefault="002B2336" w:rsidP="002B2336">
      <w:pPr>
        <w:pStyle w:val="a8"/>
        <w:spacing w:before="0" w:beforeAutospacing="0" w:after="450" w:afterAutospacing="0" w:line="360" w:lineRule="auto"/>
        <w:contextualSpacing/>
        <w:jc w:val="right"/>
        <w:rPr>
          <w:sz w:val="28"/>
          <w:szCs w:val="27"/>
          <w:lang w:val="uk-UA"/>
        </w:rPr>
      </w:pPr>
      <w:r>
        <w:rPr>
          <w:sz w:val="28"/>
          <w:szCs w:val="27"/>
          <w:lang w:val="uk-UA"/>
        </w:rPr>
        <w:lastRenderedPageBreak/>
        <w:t>Таблиця 3.1</w:t>
      </w:r>
    </w:p>
    <w:p w:rsidR="002B2336" w:rsidRPr="004A0D4F" w:rsidRDefault="002B2336" w:rsidP="002B2336">
      <w:pPr>
        <w:pStyle w:val="a8"/>
        <w:spacing w:before="0" w:beforeAutospacing="0" w:after="450" w:afterAutospacing="0" w:line="360" w:lineRule="auto"/>
        <w:contextualSpacing/>
        <w:jc w:val="center"/>
        <w:rPr>
          <w:sz w:val="28"/>
          <w:szCs w:val="27"/>
        </w:rPr>
      </w:pPr>
      <w:r>
        <w:rPr>
          <w:sz w:val="28"/>
          <w:szCs w:val="27"/>
          <w:lang w:val="uk-UA"/>
        </w:rPr>
        <w:t>Рейтинг банку «ПРАВЕКС</w:t>
      </w:r>
      <w:r w:rsidR="0061325C">
        <w:rPr>
          <w:sz w:val="28"/>
          <w:szCs w:val="27"/>
          <w:lang w:val="uk-UA"/>
        </w:rPr>
        <w:t>-БАНК</w:t>
      </w:r>
      <w:r>
        <w:rPr>
          <w:sz w:val="28"/>
          <w:szCs w:val="27"/>
          <w:lang w:val="uk-UA"/>
        </w:rPr>
        <w:t xml:space="preserve">» </w:t>
      </w:r>
      <w:r w:rsidR="0061325C">
        <w:rPr>
          <w:sz w:val="28"/>
          <w:szCs w:val="27"/>
          <w:lang w:val="uk-UA"/>
        </w:rPr>
        <w:t>станом на листопад 2016 р.</w:t>
      </w:r>
      <w:r w:rsidR="004A0D4F" w:rsidRPr="004A0D4F">
        <w:rPr>
          <w:sz w:val="28"/>
          <w:szCs w:val="27"/>
        </w:rPr>
        <w:t xml:space="preserve"> [16]</w:t>
      </w:r>
    </w:p>
    <w:tbl>
      <w:tblPr>
        <w:tblW w:w="8946" w:type="dxa"/>
        <w:tblInd w:w="93" w:type="dxa"/>
        <w:tblLook w:val="04A0" w:firstRow="1" w:lastRow="0" w:firstColumn="1" w:lastColumn="0" w:noHBand="0" w:noVBand="1"/>
      </w:tblPr>
      <w:tblGrid>
        <w:gridCol w:w="2451"/>
        <w:gridCol w:w="2078"/>
        <w:gridCol w:w="1572"/>
        <w:gridCol w:w="2845"/>
      </w:tblGrid>
      <w:tr w:rsidR="002B2336" w:rsidRPr="002B2336" w:rsidTr="00E773FC">
        <w:trPr>
          <w:trHeight w:val="1155"/>
        </w:trPr>
        <w:tc>
          <w:tcPr>
            <w:tcW w:w="24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Arial" w:eastAsia="Times New Roman" w:hAnsi="Arial" w:cs="Arial"/>
                <w:b/>
                <w:bCs/>
                <w:sz w:val="27"/>
                <w:szCs w:val="27"/>
                <w:lang w:eastAsia="ru-RU"/>
              </w:rPr>
            </w:pPr>
            <w:r w:rsidRPr="002B2336">
              <w:rPr>
                <w:rFonts w:ascii="Arial" w:eastAsia="Times New Roman" w:hAnsi="Arial" w:cs="Arial"/>
                <w:b/>
                <w:bCs/>
                <w:sz w:val="27"/>
                <w:szCs w:val="27"/>
                <w:lang w:eastAsia="ru-RU"/>
              </w:rPr>
              <w:t>НАЗВА РЕЙТИНГУ</w:t>
            </w:r>
          </w:p>
        </w:tc>
        <w:tc>
          <w:tcPr>
            <w:tcW w:w="2078" w:type="dxa"/>
            <w:tcBorders>
              <w:top w:val="single" w:sz="8" w:space="0" w:color="auto"/>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Arial" w:eastAsia="Times New Roman" w:hAnsi="Arial" w:cs="Arial"/>
                <w:b/>
                <w:bCs/>
                <w:sz w:val="27"/>
                <w:szCs w:val="27"/>
                <w:lang w:eastAsia="ru-RU"/>
              </w:rPr>
            </w:pPr>
            <w:r w:rsidRPr="002B2336">
              <w:rPr>
                <w:rFonts w:ascii="Arial" w:eastAsia="Times New Roman" w:hAnsi="Arial" w:cs="Arial"/>
                <w:b/>
                <w:bCs/>
                <w:sz w:val="27"/>
                <w:szCs w:val="27"/>
                <w:lang w:eastAsia="ru-RU"/>
              </w:rPr>
              <w:t>РЕЙТИНГОВА ОЦІНКА</w:t>
            </w:r>
          </w:p>
        </w:tc>
        <w:tc>
          <w:tcPr>
            <w:tcW w:w="1572" w:type="dxa"/>
            <w:tcBorders>
              <w:top w:val="single" w:sz="8" w:space="0" w:color="auto"/>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Arial" w:eastAsia="Times New Roman" w:hAnsi="Arial" w:cs="Arial"/>
                <w:b/>
                <w:bCs/>
                <w:sz w:val="27"/>
                <w:szCs w:val="27"/>
                <w:lang w:eastAsia="ru-RU"/>
              </w:rPr>
            </w:pPr>
            <w:r w:rsidRPr="002B2336">
              <w:rPr>
                <w:rFonts w:ascii="Arial" w:eastAsia="Times New Roman" w:hAnsi="Arial" w:cs="Arial"/>
                <w:b/>
                <w:bCs/>
                <w:sz w:val="27"/>
                <w:szCs w:val="27"/>
                <w:lang w:eastAsia="ru-RU"/>
              </w:rPr>
              <w:t>ДАТА</w:t>
            </w:r>
          </w:p>
        </w:tc>
        <w:tc>
          <w:tcPr>
            <w:tcW w:w="2845" w:type="dxa"/>
            <w:tcBorders>
              <w:top w:val="single" w:sz="8" w:space="0" w:color="auto"/>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Arial" w:eastAsia="Times New Roman" w:hAnsi="Arial" w:cs="Arial"/>
                <w:b/>
                <w:bCs/>
                <w:sz w:val="27"/>
                <w:szCs w:val="27"/>
                <w:lang w:eastAsia="ru-RU"/>
              </w:rPr>
            </w:pPr>
            <w:r w:rsidRPr="002B2336">
              <w:rPr>
                <w:rFonts w:ascii="Arial" w:eastAsia="Times New Roman" w:hAnsi="Arial" w:cs="Arial"/>
                <w:b/>
                <w:bCs/>
                <w:sz w:val="27"/>
                <w:szCs w:val="27"/>
                <w:lang w:eastAsia="ru-RU"/>
              </w:rPr>
              <w:t>ДІЯ</w:t>
            </w:r>
          </w:p>
        </w:tc>
      </w:tr>
      <w:tr w:rsidR="002B2336" w:rsidRPr="002B2336" w:rsidTr="00E773FC">
        <w:trPr>
          <w:trHeight w:val="1095"/>
        </w:trPr>
        <w:tc>
          <w:tcPr>
            <w:tcW w:w="2451" w:type="dxa"/>
            <w:tcBorders>
              <w:top w:val="nil"/>
              <w:left w:val="single" w:sz="8" w:space="0" w:color="auto"/>
              <w:bottom w:val="single" w:sz="8" w:space="0" w:color="auto"/>
              <w:right w:val="single" w:sz="8" w:space="0" w:color="auto"/>
            </w:tcBorders>
            <w:shd w:val="clear" w:color="000000" w:fill="F5F5F5"/>
            <w:vAlign w:val="center"/>
            <w:hideMark/>
          </w:tcPr>
          <w:p w:rsidR="002B2336" w:rsidRPr="002B2336" w:rsidRDefault="002B2336" w:rsidP="002B2336">
            <w:pPr>
              <w:spacing w:after="0" w:line="240" w:lineRule="auto"/>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Довгостроковий рейтинг дефолту емітента в іноземній валюті</w:t>
            </w:r>
          </w:p>
        </w:tc>
        <w:tc>
          <w:tcPr>
            <w:tcW w:w="2078"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В- </w:t>
            </w:r>
          </w:p>
        </w:tc>
        <w:tc>
          <w:tcPr>
            <w:tcW w:w="1572"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21 листопада 2016 </w:t>
            </w:r>
          </w:p>
        </w:tc>
        <w:tc>
          <w:tcPr>
            <w:tcW w:w="2845" w:type="dxa"/>
            <w:tcBorders>
              <w:top w:val="nil"/>
              <w:left w:val="nil"/>
              <w:bottom w:val="single" w:sz="8" w:space="0" w:color="auto"/>
              <w:right w:val="single" w:sz="8" w:space="0" w:color="auto"/>
            </w:tcBorders>
            <w:shd w:val="clear" w:color="auto" w:fill="auto"/>
            <w:vAlign w:val="center"/>
            <w:hideMark/>
          </w:tcPr>
          <w:p w:rsidR="002B2336" w:rsidRPr="002B2336" w:rsidRDefault="00E773FC" w:rsidP="002B2336">
            <w:pPr>
              <w:spacing w:after="0" w:line="240" w:lineRule="auto"/>
              <w:jc w:val="center"/>
              <w:rPr>
                <w:rFonts w:ascii="Times New Roman" w:eastAsia="Times New Roman" w:hAnsi="Times New Roman" w:cs="Times New Roman"/>
                <w:sz w:val="24"/>
                <w:szCs w:val="21"/>
                <w:lang w:eastAsia="ru-RU"/>
              </w:rPr>
            </w:pPr>
            <w:proofErr w:type="gramStart"/>
            <w:r>
              <w:rPr>
                <w:rFonts w:ascii="Times New Roman" w:eastAsia="Times New Roman" w:hAnsi="Times New Roman" w:cs="Times New Roman"/>
                <w:sz w:val="24"/>
                <w:szCs w:val="21"/>
                <w:lang w:eastAsia="ru-RU"/>
              </w:rPr>
              <w:t>П</w:t>
            </w:r>
            <w:proofErr w:type="gramEnd"/>
            <w:r>
              <w:rPr>
                <w:rFonts w:ascii="Times New Roman" w:eastAsia="Times New Roman" w:hAnsi="Times New Roman" w:cs="Times New Roman"/>
                <w:sz w:val="24"/>
                <w:szCs w:val="21"/>
                <w:lang w:eastAsia="ru-RU"/>
              </w:rPr>
              <w:t xml:space="preserve">ідвищено з рівня </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ССС</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 xml:space="preserve">, прогноз </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Негативний</w:t>
            </w:r>
            <w:r>
              <w:rPr>
                <w:rFonts w:ascii="Times New Roman" w:eastAsia="Times New Roman" w:hAnsi="Times New Roman" w:cs="Times New Roman"/>
                <w:sz w:val="24"/>
                <w:szCs w:val="21"/>
                <w:lang w:val="uk-UA" w:eastAsia="ru-RU"/>
              </w:rPr>
              <w:t>»</w:t>
            </w:r>
            <w:r w:rsidR="002B2336" w:rsidRPr="002B2336">
              <w:rPr>
                <w:rFonts w:ascii="Times New Roman" w:eastAsia="Times New Roman" w:hAnsi="Times New Roman" w:cs="Times New Roman"/>
                <w:sz w:val="24"/>
                <w:szCs w:val="21"/>
                <w:lang w:eastAsia="ru-RU"/>
              </w:rPr>
              <w:t xml:space="preserve"> збережено </w:t>
            </w:r>
          </w:p>
        </w:tc>
      </w:tr>
      <w:tr w:rsidR="002B2336" w:rsidRPr="002B2336" w:rsidTr="00E773FC">
        <w:trPr>
          <w:trHeight w:val="1095"/>
        </w:trPr>
        <w:tc>
          <w:tcPr>
            <w:tcW w:w="2451" w:type="dxa"/>
            <w:tcBorders>
              <w:top w:val="nil"/>
              <w:left w:val="single" w:sz="8" w:space="0" w:color="auto"/>
              <w:bottom w:val="single" w:sz="8" w:space="0" w:color="auto"/>
              <w:right w:val="single" w:sz="8" w:space="0" w:color="auto"/>
            </w:tcBorders>
            <w:shd w:val="clear" w:color="000000" w:fill="F5F5F5"/>
            <w:vAlign w:val="center"/>
            <w:hideMark/>
          </w:tcPr>
          <w:p w:rsidR="002B2336" w:rsidRPr="002B2336" w:rsidRDefault="002B2336" w:rsidP="002B2336">
            <w:pPr>
              <w:spacing w:after="0" w:line="240" w:lineRule="auto"/>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Короткостроковий рейтинг дефолту емітента в іноземній валюті </w:t>
            </w:r>
          </w:p>
        </w:tc>
        <w:tc>
          <w:tcPr>
            <w:tcW w:w="2078"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В </w:t>
            </w:r>
          </w:p>
        </w:tc>
        <w:tc>
          <w:tcPr>
            <w:tcW w:w="1572"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21 листопада 2016 </w:t>
            </w:r>
          </w:p>
        </w:tc>
        <w:tc>
          <w:tcPr>
            <w:tcW w:w="2845" w:type="dxa"/>
            <w:tcBorders>
              <w:top w:val="nil"/>
              <w:left w:val="nil"/>
              <w:bottom w:val="single" w:sz="8" w:space="0" w:color="auto"/>
              <w:right w:val="single" w:sz="8" w:space="0" w:color="auto"/>
            </w:tcBorders>
            <w:shd w:val="clear" w:color="auto" w:fill="auto"/>
            <w:vAlign w:val="center"/>
            <w:hideMark/>
          </w:tcPr>
          <w:p w:rsidR="002B2336" w:rsidRPr="00E773FC" w:rsidRDefault="00E773FC" w:rsidP="002B2336">
            <w:pPr>
              <w:spacing w:after="0" w:line="240" w:lineRule="auto"/>
              <w:jc w:val="center"/>
              <w:rPr>
                <w:rFonts w:ascii="Times New Roman" w:eastAsia="Times New Roman" w:hAnsi="Times New Roman" w:cs="Times New Roman"/>
                <w:sz w:val="24"/>
                <w:szCs w:val="21"/>
                <w:lang w:val="uk-UA" w:eastAsia="ru-RU"/>
              </w:rPr>
            </w:pPr>
            <w:proofErr w:type="gramStart"/>
            <w:r>
              <w:rPr>
                <w:rFonts w:ascii="Times New Roman" w:eastAsia="Times New Roman" w:hAnsi="Times New Roman" w:cs="Times New Roman"/>
                <w:sz w:val="24"/>
                <w:szCs w:val="21"/>
                <w:lang w:eastAsia="ru-RU"/>
              </w:rPr>
              <w:t>П</w:t>
            </w:r>
            <w:proofErr w:type="gramEnd"/>
            <w:r>
              <w:rPr>
                <w:rFonts w:ascii="Times New Roman" w:eastAsia="Times New Roman" w:hAnsi="Times New Roman" w:cs="Times New Roman"/>
                <w:sz w:val="24"/>
                <w:szCs w:val="21"/>
                <w:lang w:eastAsia="ru-RU"/>
              </w:rPr>
              <w:t xml:space="preserve">ідвищено з рівня </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С</w:t>
            </w:r>
            <w:r>
              <w:rPr>
                <w:rFonts w:ascii="Times New Roman" w:eastAsia="Times New Roman" w:hAnsi="Times New Roman" w:cs="Times New Roman"/>
                <w:sz w:val="24"/>
                <w:szCs w:val="21"/>
                <w:lang w:val="uk-UA" w:eastAsia="ru-RU"/>
              </w:rPr>
              <w:t>»</w:t>
            </w:r>
          </w:p>
        </w:tc>
      </w:tr>
      <w:tr w:rsidR="002B2336" w:rsidRPr="002B2336" w:rsidTr="00E773FC">
        <w:trPr>
          <w:trHeight w:val="1095"/>
        </w:trPr>
        <w:tc>
          <w:tcPr>
            <w:tcW w:w="2451" w:type="dxa"/>
            <w:tcBorders>
              <w:top w:val="nil"/>
              <w:left w:val="single" w:sz="8" w:space="0" w:color="auto"/>
              <w:bottom w:val="single" w:sz="8" w:space="0" w:color="auto"/>
              <w:right w:val="single" w:sz="8" w:space="0" w:color="auto"/>
            </w:tcBorders>
            <w:shd w:val="clear" w:color="000000" w:fill="F5F5F5"/>
            <w:vAlign w:val="center"/>
            <w:hideMark/>
          </w:tcPr>
          <w:p w:rsidR="002B2336" w:rsidRPr="002B2336" w:rsidRDefault="002B2336" w:rsidP="002B2336">
            <w:pPr>
              <w:spacing w:after="0" w:line="240" w:lineRule="auto"/>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Довгостроковий рейтинг дефолту емітента в національній валюті </w:t>
            </w:r>
          </w:p>
        </w:tc>
        <w:tc>
          <w:tcPr>
            <w:tcW w:w="2078"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B </w:t>
            </w:r>
          </w:p>
        </w:tc>
        <w:tc>
          <w:tcPr>
            <w:tcW w:w="1572"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21 листопада 2016 </w:t>
            </w:r>
          </w:p>
        </w:tc>
        <w:tc>
          <w:tcPr>
            <w:tcW w:w="2845" w:type="dxa"/>
            <w:tcBorders>
              <w:top w:val="nil"/>
              <w:left w:val="nil"/>
              <w:bottom w:val="single" w:sz="8" w:space="0" w:color="auto"/>
              <w:right w:val="single" w:sz="8" w:space="0" w:color="auto"/>
            </w:tcBorders>
            <w:shd w:val="clear" w:color="auto" w:fill="auto"/>
            <w:vAlign w:val="center"/>
            <w:hideMark/>
          </w:tcPr>
          <w:p w:rsidR="002B2336" w:rsidRPr="002B2336" w:rsidRDefault="00E773FC" w:rsidP="002B2336">
            <w:pPr>
              <w:spacing w:after="0" w:line="240" w:lineRule="auto"/>
              <w:jc w:val="center"/>
              <w:rPr>
                <w:rFonts w:ascii="Times New Roman" w:eastAsia="Times New Roman" w:hAnsi="Times New Roman" w:cs="Times New Roman"/>
                <w:sz w:val="24"/>
                <w:szCs w:val="21"/>
                <w:lang w:eastAsia="ru-RU"/>
              </w:rPr>
            </w:pPr>
            <w:proofErr w:type="gramStart"/>
            <w:r>
              <w:rPr>
                <w:rFonts w:ascii="Times New Roman" w:eastAsia="Times New Roman" w:hAnsi="Times New Roman" w:cs="Times New Roman"/>
                <w:sz w:val="24"/>
                <w:szCs w:val="21"/>
                <w:lang w:eastAsia="ru-RU"/>
              </w:rPr>
              <w:t>П</w:t>
            </w:r>
            <w:proofErr w:type="gramEnd"/>
            <w:r>
              <w:rPr>
                <w:rFonts w:ascii="Times New Roman" w:eastAsia="Times New Roman" w:hAnsi="Times New Roman" w:cs="Times New Roman"/>
                <w:sz w:val="24"/>
                <w:szCs w:val="21"/>
                <w:lang w:eastAsia="ru-RU"/>
              </w:rPr>
              <w:t xml:space="preserve">ідвищено з рівня </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В-</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 прогноз  </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Негативний</w:t>
            </w:r>
            <w:r>
              <w:rPr>
                <w:rFonts w:ascii="Times New Roman" w:eastAsia="Times New Roman" w:hAnsi="Times New Roman" w:cs="Times New Roman"/>
                <w:sz w:val="24"/>
                <w:szCs w:val="21"/>
                <w:lang w:val="uk-UA" w:eastAsia="ru-RU"/>
              </w:rPr>
              <w:t>»</w:t>
            </w:r>
            <w:r w:rsidR="002B2336" w:rsidRPr="002B2336">
              <w:rPr>
                <w:rFonts w:ascii="Times New Roman" w:eastAsia="Times New Roman" w:hAnsi="Times New Roman" w:cs="Times New Roman"/>
                <w:sz w:val="24"/>
                <w:szCs w:val="21"/>
                <w:lang w:eastAsia="ru-RU"/>
              </w:rPr>
              <w:t xml:space="preserve"> збережено </w:t>
            </w:r>
          </w:p>
        </w:tc>
      </w:tr>
      <w:tr w:rsidR="002B2336" w:rsidRPr="002B2336" w:rsidTr="00E773FC">
        <w:trPr>
          <w:trHeight w:val="1110"/>
        </w:trPr>
        <w:tc>
          <w:tcPr>
            <w:tcW w:w="2451" w:type="dxa"/>
            <w:tcBorders>
              <w:top w:val="nil"/>
              <w:left w:val="single" w:sz="8" w:space="0" w:color="auto"/>
              <w:bottom w:val="single" w:sz="8" w:space="0" w:color="auto"/>
              <w:right w:val="single" w:sz="8" w:space="0" w:color="auto"/>
            </w:tcBorders>
            <w:shd w:val="clear" w:color="000000" w:fill="F5F5F5"/>
            <w:vAlign w:val="center"/>
            <w:hideMark/>
          </w:tcPr>
          <w:p w:rsidR="002B2336" w:rsidRPr="002B2336" w:rsidRDefault="002B2336" w:rsidP="002B2336">
            <w:pPr>
              <w:spacing w:after="0" w:line="240" w:lineRule="auto"/>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Національний довгостроковий рейтинг </w:t>
            </w:r>
          </w:p>
        </w:tc>
        <w:tc>
          <w:tcPr>
            <w:tcW w:w="2078"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AA+(ukr) </w:t>
            </w:r>
          </w:p>
        </w:tc>
        <w:tc>
          <w:tcPr>
            <w:tcW w:w="1572"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21 листопада 2016 </w:t>
            </w:r>
          </w:p>
        </w:tc>
        <w:tc>
          <w:tcPr>
            <w:tcW w:w="2845" w:type="dxa"/>
            <w:tcBorders>
              <w:top w:val="nil"/>
              <w:left w:val="nil"/>
              <w:bottom w:val="single" w:sz="8" w:space="0" w:color="auto"/>
              <w:right w:val="single" w:sz="8" w:space="0" w:color="auto"/>
            </w:tcBorders>
            <w:shd w:val="clear" w:color="auto" w:fill="auto"/>
            <w:vAlign w:val="center"/>
            <w:hideMark/>
          </w:tcPr>
          <w:p w:rsidR="002B2336" w:rsidRPr="002B2336" w:rsidRDefault="00E773FC" w:rsidP="002B2336">
            <w:pPr>
              <w:spacing w:after="0" w:line="240" w:lineRule="auto"/>
              <w:jc w:val="center"/>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 xml:space="preserve">Понижено з </w:t>
            </w:r>
            <w:proofErr w:type="gramStart"/>
            <w:r>
              <w:rPr>
                <w:rFonts w:ascii="Times New Roman" w:eastAsia="Times New Roman" w:hAnsi="Times New Roman" w:cs="Times New Roman"/>
                <w:sz w:val="24"/>
                <w:szCs w:val="21"/>
                <w:lang w:eastAsia="ru-RU"/>
              </w:rPr>
              <w:t>р</w:t>
            </w:r>
            <w:proofErr w:type="gramEnd"/>
            <w:r>
              <w:rPr>
                <w:rFonts w:ascii="Times New Roman" w:eastAsia="Times New Roman" w:hAnsi="Times New Roman" w:cs="Times New Roman"/>
                <w:sz w:val="24"/>
                <w:szCs w:val="21"/>
                <w:lang w:eastAsia="ru-RU"/>
              </w:rPr>
              <w:t xml:space="preserve">івня </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ААА(ukr)</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 xml:space="preserve">, прогноз </w:t>
            </w:r>
            <w:r>
              <w:rPr>
                <w:rFonts w:ascii="Times New Roman" w:eastAsia="Times New Roman" w:hAnsi="Times New Roman" w:cs="Times New Roman"/>
                <w:sz w:val="24"/>
                <w:szCs w:val="21"/>
                <w:lang w:val="uk-UA" w:eastAsia="ru-RU"/>
              </w:rPr>
              <w:t>«</w:t>
            </w:r>
            <w:r>
              <w:rPr>
                <w:rFonts w:ascii="Times New Roman" w:eastAsia="Times New Roman" w:hAnsi="Times New Roman" w:cs="Times New Roman"/>
                <w:sz w:val="24"/>
                <w:szCs w:val="21"/>
                <w:lang w:eastAsia="ru-RU"/>
              </w:rPr>
              <w:t>Негативний</w:t>
            </w:r>
            <w:r>
              <w:rPr>
                <w:rFonts w:ascii="Times New Roman" w:eastAsia="Times New Roman" w:hAnsi="Times New Roman" w:cs="Times New Roman"/>
                <w:sz w:val="24"/>
                <w:szCs w:val="21"/>
                <w:lang w:val="uk-UA" w:eastAsia="ru-RU"/>
              </w:rPr>
              <w:t>»</w:t>
            </w:r>
            <w:r w:rsidR="002B2336" w:rsidRPr="002B2336">
              <w:rPr>
                <w:rFonts w:ascii="Times New Roman" w:eastAsia="Times New Roman" w:hAnsi="Times New Roman" w:cs="Times New Roman"/>
                <w:sz w:val="24"/>
                <w:szCs w:val="21"/>
                <w:lang w:eastAsia="ru-RU"/>
              </w:rPr>
              <w:t xml:space="preserve"> збережено </w:t>
            </w:r>
          </w:p>
        </w:tc>
      </w:tr>
      <w:tr w:rsidR="002B2336" w:rsidRPr="002B2336" w:rsidTr="00E773FC">
        <w:trPr>
          <w:trHeight w:val="555"/>
        </w:trPr>
        <w:tc>
          <w:tcPr>
            <w:tcW w:w="2451" w:type="dxa"/>
            <w:tcBorders>
              <w:top w:val="nil"/>
              <w:left w:val="single" w:sz="8" w:space="0" w:color="auto"/>
              <w:bottom w:val="single" w:sz="8" w:space="0" w:color="auto"/>
              <w:right w:val="single" w:sz="8" w:space="0" w:color="auto"/>
            </w:tcBorders>
            <w:shd w:val="clear" w:color="000000" w:fill="F5F5F5"/>
            <w:vAlign w:val="center"/>
            <w:hideMark/>
          </w:tcPr>
          <w:p w:rsidR="002B2336" w:rsidRPr="002B2336" w:rsidRDefault="002B2336" w:rsidP="002B2336">
            <w:pPr>
              <w:spacing w:after="0" w:line="240" w:lineRule="auto"/>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Рейтинг стабільності </w:t>
            </w:r>
          </w:p>
        </w:tc>
        <w:tc>
          <w:tcPr>
            <w:tcW w:w="2078"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СС </w:t>
            </w:r>
          </w:p>
        </w:tc>
        <w:tc>
          <w:tcPr>
            <w:tcW w:w="1572"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21 листопада 2016 </w:t>
            </w:r>
          </w:p>
        </w:tc>
        <w:tc>
          <w:tcPr>
            <w:tcW w:w="2845"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proofErr w:type="gramStart"/>
            <w:r w:rsidRPr="002B2336">
              <w:rPr>
                <w:rFonts w:ascii="Times New Roman" w:eastAsia="Times New Roman" w:hAnsi="Times New Roman" w:cs="Times New Roman"/>
                <w:sz w:val="24"/>
                <w:szCs w:val="21"/>
                <w:lang w:eastAsia="ru-RU"/>
              </w:rPr>
              <w:t>П</w:t>
            </w:r>
            <w:proofErr w:type="gramEnd"/>
            <w:r w:rsidRPr="002B2336">
              <w:rPr>
                <w:rFonts w:ascii="Times New Roman" w:eastAsia="Times New Roman" w:hAnsi="Times New Roman" w:cs="Times New Roman"/>
                <w:sz w:val="24"/>
                <w:szCs w:val="21"/>
                <w:lang w:eastAsia="ru-RU"/>
              </w:rPr>
              <w:t>ідтверджено </w:t>
            </w:r>
          </w:p>
        </w:tc>
      </w:tr>
      <w:tr w:rsidR="002B2336" w:rsidRPr="002B2336" w:rsidTr="00E773FC">
        <w:trPr>
          <w:trHeight w:val="555"/>
        </w:trPr>
        <w:tc>
          <w:tcPr>
            <w:tcW w:w="2451" w:type="dxa"/>
            <w:tcBorders>
              <w:top w:val="nil"/>
              <w:left w:val="single" w:sz="8" w:space="0" w:color="auto"/>
              <w:bottom w:val="single" w:sz="8" w:space="0" w:color="auto"/>
              <w:right w:val="single" w:sz="8" w:space="0" w:color="auto"/>
            </w:tcBorders>
            <w:shd w:val="clear" w:color="000000" w:fill="F5F5F5"/>
            <w:vAlign w:val="center"/>
            <w:hideMark/>
          </w:tcPr>
          <w:p w:rsidR="002B2336" w:rsidRPr="002B2336" w:rsidRDefault="002B2336" w:rsidP="002B2336">
            <w:pPr>
              <w:spacing w:after="0" w:line="240" w:lineRule="auto"/>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 xml:space="preserve">Рейтинг </w:t>
            </w:r>
            <w:proofErr w:type="gramStart"/>
            <w:r w:rsidRPr="002B2336">
              <w:rPr>
                <w:rFonts w:ascii="Times New Roman" w:eastAsia="Times New Roman" w:hAnsi="Times New Roman" w:cs="Times New Roman"/>
                <w:sz w:val="24"/>
                <w:szCs w:val="21"/>
                <w:lang w:eastAsia="ru-RU"/>
              </w:rPr>
              <w:t>п</w:t>
            </w:r>
            <w:proofErr w:type="gramEnd"/>
            <w:r w:rsidRPr="002B2336">
              <w:rPr>
                <w:rFonts w:ascii="Times New Roman" w:eastAsia="Times New Roman" w:hAnsi="Times New Roman" w:cs="Times New Roman"/>
                <w:sz w:val="24"/>
                <w:szCs w:val="21"/>
                <w:lang w:eastAsia="ru-RU"/>
              </w:rPr>
              <w:t>ідтримки </w:t>
            </w:r>
          </w:p>
        </w:tc>
        <w:tc>
          <w:tcPr>
            <w:tcW w:w="2078"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5 </w:t>
            </w:r>
          </w:p>
        </w:tc>
        <w:tc>
          <w:tcPr>
            <w:tcW w:w="1572"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r w:rsidRPr="002B2336">
              <w:rPr>
                <w:rFonts w:ascii="Times New Roman" w:eastAsia="Times New Roman" w:hAnsi="Times New Roman" w:cs="Times New Roman"/>
                <w:sz w:val="24"/>
                <w:szCs w:val="21"/>
                <w:lang w:eastAsia="ru-RU"/>
              </w:rPr>
              <w:t>21 листопада 2016 </w:t>
            </w:r>
          </w:p>
        </w:tc>
        <w:tc>
          <w:tcPr>
            <w:tcW w:w="2845" w:type="dxa"/>
            <w:tcBorders>
              <w:top w:val="nil"/>
              <w:left w:val="nil"/>
              <w:bottom w:val="single" w:sz="8" w:space="0" w:color="auto"/>
              <w:right w:val="single" w:sz="8" w:space="0" w:color="auto"/>
            </w:tcBorders>
            <w:shd w:val="clear" w:color="auto" w:fill="auto"/>
            <w:vAlign w:val="center"/>
            <w:hideMark/>
          </w:tcPr>
          <w:p w:rsidR="002B2336" w:rsidRPr="002B2336" w:rsidRDefault="002B2336" w:rsidP="002B2336">
            <w:pPr>
              <w:spacing w:after="0" w:line="240" w:lineRule="auto"/>
              <w:jc w:val="center"/>
              <w:rPr>
                <w:rFonts w:ascii="Times New Roman" w:eastAsia="Times New Roman" w:hAnsi="Times New Roman" w:cs="Times New Roman"/>
                <w:sz w:val="24"/>
                <w:szCs w:val="21"/>
                <w:lang w:eastAsia="ru-RU"/>
              </w:rPr>
            </w:pPr>
            <w:proofErr w:type="gramStart"/>
            <w:r w:rsidRPr="002B2336">
              <w:rPr>
                <w:rFonts w:ascii="Times New Roman" w:eastAsia="Times New Roman" w:hAnsi="Times New Roman" w:cs="Times New Roman"/>
                <w:sz w:val="24"/>
                <w:szCs w:val="21"/>
                <w:lang w:eastAsia="ru-RU"/>
              </w:rPr>
              <w:t>П</w:t>
            </w:r>
            <w:proofErr w:type="gramEnd"/>
            <w:r w:rsidRPr="002B2336">
              <w:rPr>
                <w:rFonts w:ascii="Times New Roman" w:eastAsia="Times New Roman" w:hAnsi="Times New Roman" w:cs="Times New Roman"/>
                <w:sz w:val="24"/>
                <w:szCs w:val="21"/>
                <w:lang w:eastAsia="ru-RU"/>
              </w:rPr>
              <w:t>ідтверджено </w:t>
            </w:r>
          </w:p>
        </w:tc>
      </w:tr>
    </w:tbl>
    <w:p w:rsidR="002B2336" w:rsidRDefault="002B2336" w:rsidP="002B2336">
      <w:pPr>
        <w:pStyle w:val="a8"/>
        <w:spacing w:before="0" w:beforeAutospacing="0" w:after="450" w:afterAutospacing="0" w:line="360" w:lineRule="auto"/>
        <w:contextualSpacing/>
        <w:rPr>
          <w:sz w:val="28"/>
          <w:szCs w:val="27"/>
          <w:lang w:val="uk-UA"/>
        </w:rPr>
      </w:pPr>
    </w:p>
    <w:p w:rsidR="003151EA" w:rsidRDefault="0061325C" w:rsidP="002B2336">
      <w:pPr>
        <w:pStyle w:val="a8"/>
        <w:spacing w:before="0" w:beforeAutospacing="0" w:after="450" w:afterAutospacing="0" w:line="360" w:lineRule="auto"/>
        <w:contextualSpacing/>
        <w:jc w:val="both"/>
        <w:rPr>
          <w:sz w:val="28"/>
          <w:szCs w:val="27"/>
          <w:lang w:val="uk-UA"/>
        </w:rPr>
      </w:pPr>
      <w:r>
        <w:rPr>
          <w:sz w:val="28"/>
          <w:szCs w:val="27"/>
          <w:lang w:val="uk-UA"/>
        </w:rPr>
        <w:t xml:space="preserve">     Тепер проаналізуємо ренкінг банку та його місце серед інших банків в банківській системі України.</w:t>
      </w:r>
      <w:r w:rsidR="008D76DF">
        <w:rPr>
          <w:sz w:val="28"/>
          <w:szCs w:val="27"/>
          <w:lang w:val="uk-UA"/>
        </w:rPr>
        <w:t xml:space="preserve"> </w:t>
      </w:r>
      <w:r w:rsidR="003151EA">
        <w:rPr>
          <w:sz w:val="28"/>
          <w:szCs w:val="27"/>
          <w:lang w:val="uk-UA"/>
        </w:rPr>
        <w:t xml:space="preserve">Отже, серед близько </w:t>
      </w:r>
      <w:r w:rsidR="001B72FD">
        <w:rPr>
          <w:sz w:val="28"/>
          <w:szCs w:val="27"/>
          <w:lang w:val="uk-UA"/>
        </w:rPr>
        <w:t>35</w:t>
      </w:r>
      <w:r w:rsidR="003151EA">
        <w:rPr>
          <w:sz w:val="28"/>
          <w:szCs w:val="27"/>
          <w:lang w:val="uk-UA"/>
        </w:rPr>
        <w:t xml:space="preserve"> ба</w:t>
      </w:r>
      <w:r w:rsidR="001B72FD">
        <w:rPr>
          <w:sz w:val="28"/>
          <w:szCs w:val="27"/>
          <w:lang w:val="uk-UA"/>
        </w:rPr>
        <w:t xml:space="preserve">нків, якібрали участь в побудові рейтингу, «ПРАВЕКС-БАНК» займає 12 місце по загальному рейтингу, 27 місце за обсягом депозитів, лояльність вкладників всього 3,20 із </w:t>
      </w:r>
      <w:r w:rsidR="00E773FC">
        <w:rPr>
          <w:sz w:val="28"/>
          <w:szCs w:val="27"/>
          <w:lang w:val="uk-UA"/>
        </w:rPr>
        <w:t>5, а стресостійкість −</w:t>
      </w:r>
      <w:r w:rsidR="001B72FD">
        <w:rPr>
          <w:sz w:val="28"/>
          <w:szCs w:val="27"/>
          <w:lang w:val="uk-UA"/>
        </w:rPr>
        <w:t xml:space="preserve"> 3,40 із 5. Під стресостійкістю розуміємо здатність банку протидіяти з</w:t>
      </w:r>
      <w:r w:rsidR="008C5D8B">
        <w:rPr>
          <w:sz w:val="28"/>
          <w:szCs w:val="27"/>
          <w:lang w:val="uk-UA"/>
        </w:rPr>
        <w:t>овнішнім та внутрішнім ризикам. Але, все ж банк входить в ТОП-20 по критеріям лояльності клієнтів та стресостійкості. Також входить в ТОП-30 по обсягу депозитів, а це означає, що банк належить до середнього кластеру банків.</w:t>
      </w:r>
    </w:p>
    <w:p w:rsidR="003151EA" w:rsidRDefault="003151EA" w:rsidP="002B2336">
      <w:pPr>
        <w:pStyle w:val="a8"/>
        <w:spacing w:before="0" w:beforeAutospacing="0" w:after="450" w:afterAutospacing="0" w:line="360" w:lineRule="auto"/>
        <w:contextualSpacing/>
        <w:jc w:val="both"/>
        <w:rPr>
          <w:sz w:val="28"/>
          <w:szCs w:val="27"/>
          <w:lang w:val="uk-UA"/>
        </w:rPr>
      </w:pPr>
    </w:p>
    <w:p w:rsidR="008E733F" w:rsidRDefault="008E733F" w:rsidP="002B2336">
      <w:pPr>
        <w:pStyle w:val="a8"/>
        <w:spacing w:before="0" w:beforeAutospacing="0" w:after="450" w:afterAutospacing="0" w:line="360" w:lineRule="auto"/>
        <w:contextualSpacing/>
        <w:jc w:val="both"/>
        <w:rPr>
          <w:sz w:val="28"/>
          <w:szCs w:val="27"/>
          <w:lang w:val="uk-UA"/>
        </w:rPr>
      </w:pPr>
    </w:p>
    <w:p w:rsidR="003151EA" w:rsidRDefault="003151EA" w:rsidP="002B2336">
      <w:pPr>
        <w:pStyle w:val="a8"/>
        <w:spacing w:before="0" w:beforeAutospacing="0" w:after="450" w:afterAutospacing="0" w:line="360" w:lineRule="auto"/>
        <w:contextualSpacing/>
        <w:jc w:val="both"/>
        <w:rPr>
          <w:sz w:val="28"/>
          <w:szCs w:val="27"/>
          <w:lang w:val="uk-UA"/>
        </w:rPr>
      </w:pPr>
    </w:p>
    <w:p w:rsidR="003151EA" w:rsidRDefault="003151EA" w:rsidP="003151EA">
      <w:pPr>
        <w:pStyle w:val="a8"/>
        <w:spacing w:before="0" w:beforeAutospacing="0" w:after="450" w:afterAutospacing="0"/>
        <w:contextualSpacing/>
        <w:jc w:val="right"/>
        <w:rPr>
          <w:sz w:val="28"/>
          <w:szCs w:val="27"/>
          <w:lang w:val="uk-UA"/>
        </w:rPr>
      </w:pPr>
      <w:r>
        <w:rPr>
          <w:sz w:val="28"/>
          <w:szCs w:val="27"/>
          <w:lang w:val="uk-UA"/>
        </w:rPr>
        <w:lastRenderedPageBreak/>
        <w:t>Таблиця 3.2</w:t>
      </w:r>
    </w:p>
    <w:p w:rsidR="003151EA" w:rsidRDefault="003151EA" w:rsidP="003151EA">
      <w:pPr>
        <w:pStyle w:val="a8"/>
        <w:spacing w:before="0" w:beforeAutospacing="0" w:after="450" w:afterAutospacing="0"/>
        <w:contextualSpacing/>
        <w:jc w:val="center"/>
        <w:rPr>
          <w:sz w:val="28"/>
          <w:szCs w:val="27"/>
          <w:lang w:val="uk-UA"/>
        </w:rPr>
      </w:pPr>
      <w:r>
        <w:rPr>
          <w:sz w:val="28"/>
          <w:szCs w:val="27"/>
          <w:lang w:val="uk-UA"/>
        </w:rPr>
        <w:t>Місце «Правекс-банку» в ренкінгу Мінфіну станом 3-й квартал 2016 р.</w:t>
      </w:r>
    </w:p>
    <w:tbl>
      <w:tblPr>
        <w:tblW w:w="9640" w:type="dxa"/>
        <w:tblInd w:w="93" w:type="dxa"/>
        <w:tblLook w:val="04A0" w:firstRow="1" w:lastRow="0" w:firstColumn="1" w:lastColumn="0" w:noHBand="0" w:noVBand="1"/>
      </w:tblPr>
      <w:tblGrid>
        <w:gridCol w:w="816"/>
        <w:gridCol w:w="2014"/>
        <w:gridCol w:w="1776"/>
        <w:gridCol w:w="1701"/>
        <w:gridCol w:w="1796"/>
        <w:gridCol w:w="1537"/>
      </w:tblGrid>
      <w:tr w:rsidR="003151EA" w:rsidRPr="003151EA" w:rsidTr="003151EA">
        <w:trPr>
          <w:trHeight w:val="722"/>
        </w:trPr>
        <w:tc>
          <w:tcPr>
            <w:tcW w:w="8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151EA" w:rsidRPr="003151EA" w:rsidRDefault="003151EA" w:rsidP="003151EA">
            <w:pPr>
              <w:spacing w:after="0" w:line="240" w:lineRule="auto"/>
              <w:ind w:firstLineChars="100" w:firstLine="201"/>
              <w:jc w:val="right"/>
              <w:rPr>
                <w:rFonts w:ascii="Times New Roman" w:eastAsia="Times New Roman" w:hAnsi="Times New Roman" w:cs="Times New Roman"/>
                <w:b/>
                <w:bCs/>
                <w:color w:val="000000"/>
                <w:sz w:val="20"/>
                <w:szCs w:val="20"/>
                <w:lang w:eastAsia="ru-RU"/>
              </w:rPr>
            </w:pPr>
            <w:r w:rsidRPr="003151EA">
              <w:rPr>
                <w:rFonts w:ascii="Times New Roman" w:eastAsia="Times New Roman" w:hAnsi="Times New Roman" w:cs="Times New Roman"/>
                <w:b/>
                <w:bCs/>
                <w:color w:val="000000"/>
                <w:sz w:val="20"/>
                <w:szCs w:val="20"/>
                <w:lang w:eastAsia="ru-RU"/>
              </w:rPr>
              <w:t>№</w:t>
            </w:r>
          </w:p>
        </w:tc>
        <w:tc>
          <w:tcPr>
            <w:tcW w:w="2014" w:type="dxa"/>
            <w:tcBorders>
              <w:top w:val="single" w:sz="8" w:space="0" w:color="auto"/>
              <w:left w:val="nil"/>
              <w:bottom w:val="single" w:sz="8" w:space="0" w:color="auto"/>
              <w:right w:val="single" w:sz="8" w:space="0" w:color="auto"/>
            </w:tcBorders>
            <w:shd w:val="clear" w:color="000000" w:fill="FFFFFF"/>
            <w:vAlign w:val="center"/>
            <w:hideMark/>
          </w:tcPr>
          <w:p w:rsidR="003151EA" w:rsidRPr="003151EA" w:rsidRDefault="003151EA" w:rsidP="003151EA">
            <w:pPr>
              <w:spacing w:after="0" w:line="240" w:lineRule="auto"/>
              <w:ind w:firstLineChars="300" w:firstLine="602"/>
              <w:rPr>
                <w:rFonts w:ascii="Times New Roman" w:eastAsia="Times New Roman" w:hAnsi="Times New Roman" w:cs="Times New Roman"/>
                <w:b/>
                <w:bCs/>
                <w:color w:val="000000"/>
                <w:sz w:val="20"/>
                <w:szCs w:val="20"/>
                <w:lang w:eastAsia="ru-RU"/>
              </w:rPr>
            </w:pPr>
            <w:r w:rsidRPr="003151EA">
              <w:rPr>
                <w:rFonts w:ascii="Times New Roman" w:eastAsia="Times New Roman" w:hAnsi="Times New Roman" w:cs="Times New Roman"/>
                <w:b/>
                <w:bCs/>
                <w:color w:val="000000"/>
                <w:sz w:val="20"/>
                <w:szCs w:val="20"/>
                <w:lang w:eastAsia="ru-RU"/>
              </w:rPr>
              <w:t>Банк</w:t>
            </w:r>
          </w:p>
        </w:tc>
        <w:tc>
          <w:tcPr>
            <w:tcW w:w="1776" w:type="dxa"/>
            <w:tcBorders>
              <w:top w:val="single" w:sz="8" w:space="0" w:color="auto"/>
              <w:left w:val="nil"/>
              <w:bottom w:val="single" w:sz="8" w:space="0" w:color="auto"/>
              <w:right w:val="single" w:sz="8" w:space="0" w:color="auto"/>
            </w:tcBorders>
            <w:shd w:val="clear" w:color="000000" w:fill="FFFFFF"/>
            <w:vAlign w:val="center"/>
            <w:hideMark/>
          </w:tcPr>
          <w:p w:rsidR="003151EA" w:rsidRPr="003151EA" w:rsidRDefault="003151EA" w:rsidP="003151EA">
            <w:pPr>
              <w:spacing w:after="0" w:line="240" w:lineRule="auto"/>
              <w:rPr>
                <w:rFonts w:ascii="Times New Roman" w:eastAsia="Times New Roman" w:hAnsi="Times New Roman" w:cs="Times New Roman"/>
                <w:b/>
                <w:bCs/>
                <w:color w:val="000000"/>
                <w:sz w:val="20"/>
                <w:szCs w:val="20"/>
                <w:lang w:eastAsia="ru-RU"/>
              </w:rPr>
            </w:pPr>
            <w:r w:rsidRPr="003151EA">
              <w:rPr>
                <w:rFonts w:ascii="Times New Roman" w:eastAsia="Times New Roman" w:hAnsi="Times New Roman" w:cs="Times New Roman"/>
                <w:b/>
                <w:bCs/>
                <w:color w:val="000000"/>
                <w:sz w:val="20"/>
                <w:szCs w:val="20"/>
                <w:lang w:eastAsia="ru-RU"/>
              </w:rPr>
              <w:t>Загальний рейтинг</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3151EA" w:rsidRPr="003151EA" w:rsidRDefault="001B72FD" w:rsidP="003151E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Стрес</w:t>
            </w:r>
            <w:r w:rsidR="003151EA" w:rsidRPr="003151EA">
              <w:rPr>
                <w:rFonts w:ascii="Times New Roman" w:eastAsia="Times New Roman" w:hAnsi="Times New Roman" w:cs="Times New Roman"/>
                <w:b/>
                <w:bCs/>
                <w:color w:val="000000"/>
                <w:sz w:val="20"/>
                <w:szCs w:val="20"/>
                <w:lang w:eastAsia="ru-RU"/>
              </w:rPr>
              <w:t>остійкість</w:t>
            </w:r>
          </w:p>
        </w:tc>
        <w:tc>
          <w:tcPr>
            <w:tcW w:w="1796" w:type="dxa"/>
            <w:tcBorders>
              <w:top w:val="single" w:sz="8" w:space="0" w:color="auto"/>
              <w:left w:val="nil"/>
              <w:bottom w:val="single" w:sz="8" w:space="0" w:color="auto"/>
              <w:right w:val="single" w:sz="8" w:space="0" w:color="auto"/>
            </w:tcBorders>
            <w:shd w:val="clear" w:color="000000" w:fill="FFFFFF"/>
            <w:vAlign w:val="center"/>
            <w:hideMark/>
          </w:tcPr>
          <w:p w:rsidR="003151EA" w:rsidRPr="003151EA" w:rsidRDefault="003151EA" w:rsidP="003151EA">
            <w:pPr>
              <w:spacing w:after="0" w:line="240" w:lineRule="auto"/>
              <w:rPr>
                <w:rFonts w:ascii="Times New Roman" w:eastAsia="Times New Roman" w:hAnsi="Times New Roman" w:cs="Times New Roman"/>
                <w:b/>
                <w:bCs/>
                <w:color w:val="000000"/>
                <w:sz w:val="20"/>
                <w:szCs w:val="20"/>
                <w:lang w:eastAsia="ru-RU"/>
              </w:rPr>
            </w:pPr>
            <w:r w:rsidRPr="003151EA">
              <w:rPr>
                <w:rFonts w:ascii="Times New Roman" w:eastAsia="Times New Roman" w:hAnsi="Times New Roman" w:cs="Times New Roman"/>
                <w:b/>
                <w:bCs/>
                <w:color w:val="000000"/>
                <w:sz w:val="20"/>
                <w:szCs w:val="20"/>
                <w:lang w:eastAsia="ru-RU"/>
              </w:rPr>
              <w:t>Лояльність вкладників</w:t>
            </w:r>
          </w:p>
        </w:tc>
        <w:tc>
          <w:tcPr>
            <w:tcW w:w="1537" w:type="dxa"/>
            <w:tcBorders>
              <w:top w:val="single" w:sz="8" w:space="0" w:color="auto"/>
              <w:left w:val="nil"/>
              <w:bottom w:val="single" w:sz="8" w:space="0" w:color="auto"/>
              <w:right w:val="single" w:sz="8" w:space="0" w:color="auto"/>
            </w:tcBorders>
            <w:shd w:val="clear" w:color="000000" w:fill="FFFFFF"/>
            <w:vAlign w:val="center"/>
            <w:hideMark/>
          </w:tcPr>
          <w:p w:rsidR="003151EA" w:rsidRPr="003151EA" w:rsidRDefault="003151EA" w:rsidP="003151EA">
            <w:pPr>
              <w:spacing w:after="0" w:line="240" w:lineRule="auto"/>
              <w:rPr>
                <w:rFonts w:ascii="Times New Roman" w:eastAsia="Times New Roman" w:hAnsi="Times New Roman" w:cs="Times New Roman"/>
                <w:b/>
                <w:bCs/>
                <w:color w:val="000000"/>
                <w:sz w:val="20"/>
                <w:szCs w:val="20"/>
                <w:lang w:eastAsia="ru-RU"/>
              </w:rPr>
            </w:pPr>
            <w:r w:rsidRPr="003151EA">
              <w:rPr>
                <w:rFonts w:ascii="Times New Roman" w:eastAsia="Times New Roman" w:hAnsi="Times New Roman" w:cs="Times New Roman"/>
                <w:b/>
                <w:bCs/>
                <w:color w:val="000000"/>
                <w:sz w:val="20"/>
                <w:szCs w:val="20"/>
                <w:lang w:eastAsia="ru-RU"/>
              </w:rPr>
              <w:t>Позиція в ренкінгу по обсягу депозиті</w:t>
            </w:r>
            <w:proofErr w:type="gramStart"/>
            <w:r w:rsidRPr="003151EA">
              <w:rPr>
                <w:rFonts w:ascii="Times New Roman" w:eastAsia="Times New Roman" w:hAnsi="Times New Roman" w:cs="Times New Roman"/>
                <w:b/>
                <w:bCs/>
                <w:color w:val="000000"/>
                <w:sz w:val="20"/>
                <w:szCs w:val="20"/>
                <w:lang w:eastAsia="ru-RU"/>
              </w:rPr>
              <w:t>в</w:t>
            </w:r>
            <w:proofErr w:type="gramEnd"/>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1.</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Креді Агриколь 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4,36  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4,40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4,10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14</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2.</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Райффайзен Банк Аваль</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4,08  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4,20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3,60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3.</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Ощадбанк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4,04  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3,60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4,40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4.</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Кредобанк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4,03  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3,80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4,20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19</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5.</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ПроКредит 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3,96  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3,90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4,00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18</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6.</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Укрсоцбанк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3,71  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2,80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4,80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5</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7.</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Укргазбанк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3,71  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3,30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3,90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8</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8.</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Альфа-Банк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3,71  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2,90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4,50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6</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9.</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УкрСиббанк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3,69  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3,40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3,60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10</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10.</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Мегабанк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3,53  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2,90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4,30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21</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11.</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ОТП 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3,46  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3,20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3,70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11</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auto" w:fill="7F7F7F" w:themeFill="text1" w:themeFillTint="80"/>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12.</w:t>
            </w:r>
          </w:p>
        </w:tc>
        <w:tc>
          <w:tcPr>
            <w:tcW w:w="2014" w:type="dxa"/>
            <w:vMerge w:val="restart"/>
            <w:tcBorders>
              <w:top w:val="nil"/>
              <w:left w:val="single" w:sz="8" w:space="0" w:color="auto"/>
              <w:bottom w:val="single" w:sz="8" w:space="0" w:color="000000"/>
              <w:right w:val="single" w:sz="8" w:space="0" w:color="auto"/>
            </w:tcBorders>
            <w:shd w:val="clear" w:color="auto" w:fill="7F7F7F" w:themeFill="text1" w:themeFillTint="80"/>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Правекс-банк</w:t>
            </w:r>
          </w:p>
        </w:tc>
        <w:tc>
          <w:tcPr>
            <w:tcW w:w="1776" w:type="dxa"/>
            <w:vMerge w:val="restart"/>
            <w:tcBorders>
              <w:top w:val="nil"/>
              <w:left w:val="single" w:sz="8" w:space="0" w:color="auto"/>
              <w:bottom w:val="single" w:sz="8" w:space="0" w:color="000000"/>
              <w:right w:val="single" w:sz="8" w:space="0" w:color="auto"/>
            </w:tcBorders>
            <w:shd w:val="clear" w:color="auto" w:fill="7F7F7F" w:themeFill="text1" w:themeFillTint="80"/>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3,43   </w:t>
            </w:r>
          </w:p>
        </w:tc>
        <w:tc>
          <w:tcPr>
            <w:tcW w:w="1701" w:type="dxa"/>
            <w:vMerge w:val="restart"/>
            <w:tcBorders>
              <w:top w:val="nil"/>
              <w:left w:val="single" w:sz="8" w:space="0" w:color="auto"/>
              <w:bottom w:val="single" w:sz="8" w:space="0" w:color="000000"/>
              <w:right w:val="single" w:sz="8" w:space="0" w:color="auto"/>
            </w:tcBorders>
            <w:shd w:val="clear" w:color="auto" w:fill="7F7F7F" w:themeFill="text1" w:themeFillTint="80"/>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3,40</w:t>
            </w:r>
          </w:p>
        </w:tc>
        <w:tc>
          <w:tcPr>
            <w:tcW w:w="1796" w:type="dxa"/>
            <w:vMerge w:val="restart"/>
            <w:tcBorders>
              <w:top w:val="nil"/>
              <w:left w:val="single" w:sz="8" w:space="0" w:color="auto"/>
              <w:bottom w:val="single" w:sz="8" w:space="0" w:color="000000"/>
              <w:right w:val="single" w:sz="8" w:space="0" w:color="auto"/>
            </w:tcBorders>
            <w:shd w:val="clear" w:color="auto" w:fill="7F7F7F" w:themeFill="text1" w:themeFillTint="80"/>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3,20</w:t>
            </w:r>
          </w:p>
        </w:tc>
        <w:tc>
          <w:tcPr>
            <w:tcW w:w="1537" w:type="dxa"/>
            <w:vMerge w:val="restart"/>
            <w:tcBorders>
              <w:top w:val="nil"/>
              <w:left w:val="single" w:sz="8" w:space="0" w:color="auto"/>
              <w:bottom w:val="single" w:sz="8" w:space="0" w:color="000000"/>
              <w:right w:val="single" w:sz="8" w:space="0" w:color="auto"/>
            </w:tcBorders>
            <w:shd w:val="clear" w:color="auto" w:fill="7F7F7F" w:themeFill="text1" w:themeFillTint="80"/>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27</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shd w:val="clear" w:color="auto" w:fill="7F7F7F" w:themeFill="text1" w:themeFillTint="80"/>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shd w:val="clear" w:color="auto" w:fill="7F7F7F" w:themeFill="text1" w:themeFillTint="80"/>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shd w:val="clear" w:color="auto" w:fill="7F7F7F" w:themeFill="text1" w:themeFillTint="80"/>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shd w:val="clear" w:color="auto" w:fill="7F7F7F" w:themeFill="text1" w:themeFillTint="80"/>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shd w:val="clear" w:color="auto" w:fill="7F7F7F" w:themeFill="text1" w:themeFillTint="80"/>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shd w:val="clear" w:color="auto" w:fill="7F7F7F" w:themeFill="text1" w:themeFillTint="80"/>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13.</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Укрексімбанк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3,37  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2,90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3,50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14.</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Банк </w:t>
            </w:r>
            <w:proofErr w:type="gramStart"/>
            <w:r w:rsidRPr="003151EA">
              <w:rPr>
                <w:rFonts w:ascii="Times New Roman" w:eastAsia="Times New Roman" w:hAnsi="Times New Roman" w:cs="Times New Roman"/>
                <w:color w:val="000000"/>
                <w:sz w:val="18"/>
                <w:szCs w:val="18"/>
                <w:lang w:eastAsia="ru-RU"/>
              </w:rPr>
              <w:t>П</w:t>
            </w:r>
            <w:proofErr w:type="gramEnd"/>
            <w:r w:rsidRPr="003151EA">
              <w:rPr>
                <w:rFonts w:ascii="Times New Roman" w:eastAsia="Times New Roman" w:hAnsi="Times New Roman" w:cs="Times New Roman"/>
                <w:color w:val="000000"/>
                <w:sz w:val="18"/>
                <w:szCs w:val="18"/>
                <w:lang w:eastAsia="ru-RU"/>
              </w:rPr>
              <w:t>івденний</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3,31  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3,00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4,40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12</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15.</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ВТБ 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3,31  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2,70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3,60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16</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16.</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Універсал 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3,27  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3,50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3,30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23</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17.</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Таскомбанк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3,25  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2,60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4,20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26</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18.</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Марфін 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3,25  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3,30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3,40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29</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19.</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ПУМБ</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3,22  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2,80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4,00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7</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p>
        </w:tc>
      </w:tr>
      <w:tr w:rsidR="003151EA" w:rsidRPr="003151EA" w:rsidTr="003151EA">
        <w:trPr>
          <w:trHeight w:val="300"/>
        </w:trPr>
        <w:tc>
          <w:tcPr>
            <w:tcW w:w="81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20.</w:t>
            </w:r>
          </w:p>
        </w:tc>
        <w:tc>
          <w:tcPr>
            <w:tcW w:w="2014" w:type="dxa"/>
            <w:vMerge w:val="restart"/>
            <w:tcBorders>
              <w:top w:val="nil"/>
              <w:left w:val="single" w:sz="8" w:space="0" w:color="auto"/>
              <w:bottom w:val="single" w:sz="8" w:space="0" w:color="000000"/>
              <w:right w:val="single" w:sz="8" w:space="0" w:color="auto"/>
            </w:tcBorders>
            <w:shd w:val="clear" w:color="000000" w:fill="F2F3FF"/>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ПриватБанк</w:t>
            </w:r>
          </w:p>
        </w:tc>
        <w:tc>
          <w:tcPr>
            <w:tcW w:w="1776" w:type="dxa"/>
            <w:vMerge w:val="restart"/>
            <w:tcBorders>
              <w:top w:val="nil"/>
              <w:left w:val="single" w:sz="8" w:space="0" w:color="auto"/>
              <w:bottom w:val="single" w:sz="8" w:space="0" w:color="000000"/>
              <w:right w:val="single" w:sz="8" w:space="0" w:color="auto"/>
            </w:tcBorders>
            <w:shd w:val="clear" w:color="000000" w:fill="F2F3FF"/>
            <w:hideMark/>
          </w:tcPr>
          <w:p w:rsidR="003151EA" w:rsidRPr="003151EA" w:rsidRDefault="003151EA" w:rsidP="003151EA">
            <w:pPr>
              <w:spacing w:after="0" w:line="240" w:lineRule="auto"/>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 xml:space="preserve">3,22  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2,90</w:t>
            </w:r>
          </w:p>
        </w:tc>
        <w:tc>
          <w:tcPr>
            <w:tcW w:w="1796"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ind w:firstLineChars="100" w:firstLine="180"/>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4,30</w:t>
            </w:r>
          </w:p>
        </w:tc>
        <w:tc>
          <w:tcPr>
            <w:tcW w:w="1537" w:type="dxa"/>
            <w:vMerge w:val="restart"/>
            <w:tcBorders>
              <w:top w:val="nil"/>
              <w:left w:val="single" w:sz="8" w:space="0" w:color="auto"/>
              <w:bottom w:val="single" w:sz="8" w:space="0" w:color="000000"/>
              <w:right w:val="single" w:sz="8" w:space="0" w:color="auto"/>
            </w:tcBorders>
            <w:shd w:val="clear" w:color="000000" w:fill="FFFFFF"/>
            <w:hideMark/>
          </w:tcPr>
          <w:p w:rsidR="003151EA" w:rsidRPr="003151EA" w:rsidRDefault="003151EA" w:rsidP="003151EA">
            <w:pPr>
              <w:spacing w:after="0" w:line="240" w:lineRule="auto"/>
              <w:jc w:val="center"/>
              <w:rPr>
                <w:rFonts w:ascii="Times New Roman" w:eastAsia="Times New Roman" w:hAnsi="Times New Roman" w:cs="Times New Roman"/>
                <w:color w:val="000000"/>
                <w:sz w:val="18"/>
                <w:szCs w:val="18"/>
                <w:lang w:eastAsia="ru-RU"/>
              </w:rPr>
            </w:pPr>
            <w:r w:rsidRPr="003151EA">
              <w:rPr>
                <w:rFonts w:ascii="Times New Roman" w:eastAsia="Times New Roman" w:hAnsi="Times New Roman" w:cs="Times New Roman"/>
                <w:color w:val="000000"/>
                <w:sz w:val="18"/>
                <w:szCs w:val="18"/>
                <w:lang w:eastAsia="ru-RU"/>
              </w:rPr>
              <w:t>1</w:t>
            </w:r>
          </w:p>
        </w:tc>
      </w:tr>
      <w:tr w:rsidR="003151EA" w:rsidRPr="003151EA" w:rsidTr="003151EA">
        <w:trPr>
          <w:trHeight w:val="266"/>
        </w:trPr>
        <w:tc>
          <w:tcPr>
            <w:tcW w:w="81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20"/>
                <w:szCs w:val="20"/>
                <w:lang w:eastAsia="ru-RU"/>
              </w:rPr>
            </w:pPr>
          </w:p>
        </w:tc>
        <w:tc>
          <w:tcPr>
            <w:tcW w:w="2014"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20"/>
                <w:szCs w:val="20"/>
                <w:lang w:eastAsia="ru-RU"/>
              </w:rPr>
            </w:pPr>
          </w:p>
        </w:tc>
        <w:tc>
          <w:tcPr>
            <w:tcW w:w="177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20"/>
                <w:szCs w:val="20"/>
                <w:lang w:eastAsia="ru-RU"/>
              </w:rPr>
            </w:pPr>
          </w:p>
        </w:tc>
        <w:tc>
          <w:tcPr>
            <w:tcW w:w="1796"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20"/>
                <w:szCs w:val="20"/>
                <w:lang w:eastAsia="ru-RU"/>
              </w:rPr>
            </w:pPr>
          </w:p>
        </w:tc>
        <w:tc>
          <w:tcPr>
            <w:tcW w:w="1537" w:type="dxa"/>
            <w:vMerge/>
            <w:tcBorders>
              <w:top w:val="nil"/>
              <w:left w:val="single" w:sz="8" w:space="0" w:color="auto"/>
              <w:bottom w:val="single" w:sz="8" w:space="0" w:color="000000"/>
              <w:right w:val="single" w:sz="8" w:space="0" w:color="auto"/>
            </w:tcBorders>
            <w:vAlign w:val="center"/>
            <w:hideMark/>
          </w:tcPr>
          <w:p w:rsidR="003151EA" w:rsidRPr="003151EA" w:rsidRDefault="003151EA" w:rsidP="003151EA">
            <w:pPr>
              <w:spacing w:after="0" w:line="240" w:lineRule="auto"/>
              <w:rPr>
                <w:rFonts w:ascii="Times New Roman" w:eastAsia="Times New Roman" w:hAnsi="Times New Roman" w:cs="Times New Roman"/>
                <w:color w:val="000000"/>
                <w:sz w:val="20"/>
                <w:szCs w:val="20"/>
                <w:lang w:eastAsia="ru-RU"/>
              </w:rPr>
            </w:pPr>
          </w:p>
        </w:tc>
      </w:tr>
    </w:tbl>
    <w:p w:rsidR="003151EA" w:rsidRDefault="003151EA" w:rsidP="002B2336">
      <w:pPr>
        <w:pStyle w:val="a8"/>
        <w:spacing w:before="0" w:beforeAutospacing="0" w:after="450" w:afterAutospacing="0" w:line="360" w:lineRule="auto"/>
        <w:contextualSpacing/>
        <w:jc w:val="both"/>
        <w:rPr>
          <w:sz w:val="28"/>
          <w:szCs w:val="27"/>
          <w:lang w:val="uk-UA"/>
        </w:rPr>
      </w:pPr>
    </w:p>
    <w:p w:rsidR="0061325C" w:rsidRDefault="00E773FC" w:rsidP="002B2336">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8C5D8B">
        <w:rPr>
          <w:sz w:val="28"/>
          <w:szCs w:val="27"/>
          <w:lang w:val="uk-UA"/>
        </w:rPr>
        <w:t>Отже, в цьому ро</w:t>
      </w:r>
      <w:r w:rsidR="00C37F40">
        <w:rPr>
          <w:sz w:val="28"/>
          <w:szCs w:val="27"/>
          <w:lang w:val="uk-UA"/>
        </w:rPr>
        <w:t>ці банк «Правекс-банк»  покращив свої позиції в ренкінгу по лояльності та стресостійкості. Але потрібно працювати, щоб досягти десятої позиції в загальному рейтингу. Тепер розглянемо ренкінг по капіталу, активам та зобов’язанням (табл.3.2).</w:t>
      </w:r>
    </w:p>
    <w:p w:rsidR="00C37F40" w:rsidRDefault="00C37F40" w:rsidP="00C37F40">
      <w:pPr>
        <w:pStyle w:val="a8"/>
        <w:spacing w:before="0" w:beforeAutospacing="0" w:after="450" w:afterAutospacing="0" w:line="360" w:lineRule="auto"/>
        <w:contextualSpacing/>
        <w:jc w:val="right"/>
        <w:rPr>
          <w:sz w:val="28"/>
          <w:szCs w:val="27"/>
          <w:lang w:val="uk-UA"/>
        </w:rPr>
      </w:pPr>
      <w:r>
        <w:rPr>
          <w:sz w:val="28"/>
          <w:szCs w:val="27"/>
          <w:lang w:val="uk-UA"/>
        </w:rPr>
        <w:t>Таблиця 3.2</w:t>
      </w:r>
    </w:p>
    <w:p w:rsidR="008C5D8B" w:rsidRPr="004A0D4F" w:rsidRDefault="00C37F40" w:rsidP="00C37F40">
      <w:pPr>
        <w:pStyle w:val="a8"/>
        <w:spacing w:before="0" w:beforeAutospacing="0" w:after="450" w:afterAutospacing="0" w:line="360" w:lineRule="auto"/>
        <w:contextualSpacing/>
        <w:jc w:val="center"/>
        <w:rPr>
          <w:sz w:val="28"/>
          <w:szCs w:val="27"/>
        </w:rPr>
      </w:pPr>
      <w:r>
        <w:rPr>
          <w:sz w:val="28"/>
          <w:szCs w:val="27"/>
          <w:lang w:val="uk-UA"/>
        </w:rPr>
        <w:t>Рейтинг банків по капіталу, активам та зобов’язанням станом на третій квартал 2016 року</w:t>
      </w:r>
      <w:r w:rsidR="004A0D4F" w:rsidRPr="004A0D4F">
        <w:rPr>
          <w:sz w:val="28"/>
          <w:szCs w:val="27"/>
        </w:rPr>
        <w:t xml:space="preserve"> [15]</w:t>
      </w:r>
    </w:p>
    <w:tbl>
      <w:tblPr>
        <w:tblW w:w="7740" w:type="dxa"/>
        <w:tblInd w:w="93" w:type="dxa"/>
        <w:tblLook w:val="04A0" w:firstRow="1" w:lastRow="0" w:firstColumn="1" w:lastColumn="0" w:noHBand="0" w:noVBand="1"/>
      </w:tblPr>
      <w:tblGrid>
        <w:gridCol w:w="445"/>
        <w:gridCol w:w="3420"/>
        <w:gridCol w:w="1101"/>
        <w:gridCol w:w="1412"/>
        <w:gridCol w:w="1654"/>
      </w:tblGrid>
      <w:tr w:rsidR="008C5D8B" w:rsidRPr="008C5D8B" w:rsidTr="008C5D8B">
        <w:trPr>
          <w:trHeight w:val="435"/>
        </w:trPr>
        <w:tc>
          <w:tcPr>
            <w:tcW w:w="5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r w:rsidRPr="008C5D8B">
              <w:rPr>
                <w:rFonts w:ascii="Times New Roman" w:eastAsia="Times New Roman" w:hAnsi="Times New Roman" w:cs="Times New Roman"/>
                <w:color w:val="000000"/>
                <w:sz w:val="24"/>
                <w:szCs w:val="24"/>
                <w:lang w:eastAsia="ru-RU"/>
              </w:rPr>
              <w:t>№</w:t>
            </w:r>
          </w:p>
        </w:tc>
        <w:tc>
          <w:tcPr>
            <w:tcW w:w="34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r w:rsidRPr="008C5D8B">
              <w:rPr>
                <w:rFonts w:ascii="Times New Roman" w:eastAsia="Times New Roman" w:hAnsi="Times New Roman" w:cs="Times New Roman"/>
                <w:color w:val="000000"/>
                <w:sz w:val="24"/>
                <w:szCs w:val="24"/>
                <w:lang w:eastAsia="ru-RU"/>
              </w:rPr>
              <w:t>Банк</w:t>
            </w:r>
          </w:p>
        </w:tc>
        <w:tc>
          <w:tcPr>
            <w:tcW w:w="1220" w:type="dxa"/>
            <w:tcBorders>
              <w:top w:val="single" w:sz="8" w:space="0" w:color="auto"/>
              <w:left w:val="nil"/>
              <w:bottom w:val="nil"/>
              <w:right w:val="single" w:sz="8" w:space="0" w:color="auto"/>
            </w:tcBorders>
            <w:shd w:val="clear" w:color="000000" w:fill="FFFFFF"/>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r w:rsidRPr="008C5D8B">
              <w:rPr>
                <w:rFonts w:ascii="Times New Roman" w:eastAsia="Times New Roman" w:hAnsi="Times New Roman" w:cs="Times New Roman"/>
                <w:color w:val="000000"/>
                <w:sz w:val="24"/>
                <w:szCs w:val="24"/>
                <w:lang w:eastAsia="ru-RU"/>
              </w:rPr>
              <w:t>Активи, </w:t>
            </w:r>
          </w:p>
        </w:tc>
        <w:tc>
          <w:tcPr>
            <w:tcW w:w="1360" w:type="dxa"/>
            <w:tcBorders>
              <w:top w:val="single" w:sz="8" w:space="0" w:color="auto"/>
              <w:left w:val="nil"/>
              <w:bottom w:val="nil"/>
              <w:right w:val="single" w:sz="8" w:space="0" w:color="auto"/>
            </w:tcBorders>
            <w:shd w:val="clear" w:color="000000" w:fill="FFFFFF"/>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r w:rsidRPr="008C5D8B">
              <w:rPr>
                <w:rFonts w:ascii="Times New Roman" w:eastAsia="Times New Roman" w:hAnsi="Times New Roman" w:cs="Times New Roman"/>
                <w:color w:val="000000"/>
                <w:sz w:val="24"/>
                <w:szCs w:val="24"/>
                <w:lang w:eastAsia="ru-RU"/>
              </w:rPr>
              <w:t>Балансовий капітал, </w:t>
            </w:r>
          </w:p>
        </w:tc>
        <w:tc>
          <w:tcPr>
            <w:tcW w:w="1200" w:type="dxa"/>
            <w:tcBorders>
              <w:top w:val="single" w:sz="8" w:space="0" w:color="auto"/>
              <w:left w:val="nil"/>
              <w:bottom w:val="nil"/>
              <w:right w:val="single" w:sz="8" w:space="0" w:color="auto"/>
            </w:tcBorders>
            <w:shd w:val="clear" w:color="000000" w:fill="FFFFFF"/>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r w:rsidRPr="008C5D8B">
              <w:rPr>
                <w:rFonts w:ascii="Times New Roman" w:eastAsia="Times New Roman" w:hAnsi="Times New Roman" w:cs="Times New Roman"/>
                <w:color w:val="000000"/>
                <w:sz w:val="24"/>
                <w:szCs w:val="24"/>
                <w:lang w:eastAsia="ru-RU"/>
              </w:rPr>
              <w:t>Зобов'язання, </w:t>
            </w:r>
          </w:p>
        </w:tc>
      </w:tr>
      <w:tr w:rsidR="008C5D8B" w:rsidRPr="008C5D8B" w:rsidTr="008C5D8B">
        <w:trPr>
          <w:trHeight w:val="49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p>
        </w:tc>
        <w:tc>
          <w:tcPr>
            <w:tcW w:w="3420" w:type="dxa"/>
            <w:vMerge/>
            <w:tcBorders>
              <w:top w:val="single" w:sz="8" w:space="0" w:color="auto"/>
              <w:left w:val="single" w:sz="8" w:space="0" w:color="auto"/>
              <w:bottom w:val="single" w:sz="8" w:space="0" w:color="000000"/>
              <w:right w:val="single" w:sz="8" w:space="0" w:color="auto"/>
            </w:tcBorders>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p>
        </w:tc>
        <w:tc>
          <w:tcPr>
            <w:tcW w:w="1220" w:type="dxa"/>
            <w:tcBorders>
              <w:top w:val="nil"/>
              <w:left w:val="nil"/>
              <w:bottom w:val="single" w:sz="8" w:space="0" w:color="auto"/>
              <w:right w:val="single" w:sz="8" w:space="0" w:color="auto"/>
            </w:tcBorders>
            <w:shd w:val="clear" w:color="000000" w:fill="FFFFFF"/>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proofErr w:type="gramStart"/>
            <w:r w:rsidRPr="008C5D8B">
              <w:rPr>
                <w:rFonts w:ascii="Times New Roman" w:eastAsia="Times New Roman" w:hAnsi="Times New Roman" w:cs="Times New Roman"/>
                <w:color w:val="000000"/>
                <w:sz w:val="24"/>
                <w:szCs w:val="24"/>
                <w:lang w:eastAsia="ru-RU"/>
              </w:rPr>
              <w:t>млн</w:t>
            </w:r>
            <w:proofErr w:type="gramEnd"/>
            <w:r w:rsidRPr="008C5D8B">
              <w:rPr>
                <w:rFonts w:ascii="Times New Roman" w:eastAsia="Times New Roman" w:hAnsi="Times New Roman" w:cs="Times New Roman"/>
                <w:color w:val="000000"/>
                <w:sz w:val="24"/>
                <w:szCs w:val="24"/>
                <w:lang w:eastAsia="ru-RU"/>
              </w:rPr>
              <w:t xml:space="preserve"> грн</w:t>
            </w:r>
          </w:p>
        </w:tc>
        <w:tc>
          <w:tcPr>
            <w:tcW w:w="1360" w:type="dxa"/>
            <w:tcBorders>
              <w:top w:val="nil"/>
              <w:left w:val="nil"/>
              <w:bottom w:val="single" w:sz="8" w:space="0" w:color="auto"/>
              <w:right w:val="single" w:sz="8" w:space="0" w:color="auto"/>
            </w:tcBorders>
            <w:shd w:val="clear" w:color="000000" w:fill="FFFFFF"/>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proofErr w:type="gramStart"/>
            <w:r w:rsidRPr="008C5D8B">
              <w:rPr>
                <w:rFonts w:ascii="Times New Roman" w:eastAsia="Times New Roman" w:hAnsi="Times New Roman" w:cs="Times New Roman"/>
                <w:color w:val="000000"/>
                <w:sz w:val="24"/>
                <w:szCs w:val="24"/>
                <w:lang w:eastAsia="ru-RU"/>
              </w:rPr>
              <w:t>млн</w:t>
            </w:r>
            <w:proofErr w:type="gramEnd"/>
            <w:r w:rsidRPr="008C5D8B">
              <w:rPr>
                <w:rFonts w:ascii="Times New Roman" w:eastAsia="Times New Roman" w:hAnsi="Times New Roman" w:cs="Times New Roman"/>
                <w:color w:val="000000"/>
                <w:sz w:val="24"/>
                <w:szCs w:val="24"/>
                <w:lang w:eastAsia="ru-RU"/>
              </w:rPr>
              <w:t xml:space="preserve"> грн</w:t>
            </w:r>
          </w:p>
        </w:tc>
        <w:tc>
          <w:tcPr>
            <w:tcW w:w="1200" w:type="dxa"/>
            <w:tcBorders>
              <w:top w:val="nil"/>
              <w:left w:val="nil"/>
              <w:bottom w:val="single" w:sz="8" w:space="0" w:color="auto"/>
              <w:right w:val="single" w:sz="8" w:space="0" w:color="auto"/>
            </w:tcBorders>
            <w:shd w:val="clear" w:color="000000" w:fill="FFFFFF"/>
            <w:vAlign w:val="center"/>
            <w:hideMark/>
          </w:tcPr>
          <w:p w:rsidR="008C5D8B" w:rsidRPr="008C5D8B" w:rsidRDefault="008C5D8B" w:rsidP="008C5D8B">
            <w:pPr>
              <w:spacing w:after="0" w:line="240" w:lineRule="auto"/>
              <w:rPr>
                <w:rFonts w:ascii="Times New Roman" w:eastAsia="Times New Roman" w:hAnsi="Times New Roman" w:cs="Times New Roman"/>
                <w:color w:val="000000"/>
                <w:sz w:val="24"/>
                <w:szCs w:val="24"/>
                <w:lang w:eastAsia="ru-RU"/>
              </w:rPr>
            </w:pPr>
            <w:proofErr w:type="gramStart"/>
            <w:r w:rsidRPr="008C5D8B">
              <w:rPr>
                <w:rFonts w:ascii="Times New Roman" w:eastAsia="Times New Roman" w:hAnsi="Times New Roman" w:cs="Times New Roman"/>
                <w:color w:val="000000"/>
                <w:sz w:val="24"/>
                <w:szCs w:val="24"/>
                <w:lang w:eastAsia="ru-RU"/>
              </w:rPr>
              <w:t>млн</w:t>
            </w:r>
            <w:proofErr w:type="gramEnd"/>
            <w:r w:rsidRPr="008C5D8B">
              <w:rPr>
                <w:rFonts w:ascii="Times New Roman" w:eastAsia="Times New Roman" w:hAnsi="Times New Roman" w:cs="Times New Roman"/>
                <w:color w:val="000000"/>
                <w:sz w:val="24"/>
                <w:szCs w:val="24"/>
                <w:lang w:eastAsia="ru-RU"/>
              </w:rPr>
              <w:t xml:space="preserve"> грн</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ПриватБанк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269 032.38</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28 931.79</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240 100.59</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Райфайзен Банк Аваль</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52 262.46</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9 530.55</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42 731.91</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Укрсоцбанк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45 832.75</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16 469.76</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29 362.99</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Сбербанк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45 531.40</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3 639.59</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41 891.81</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5</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Альфа-Банк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39 495.59</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3 780.94</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35 714.66</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6</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OTP Bank</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23 611.47</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2 635.14</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20 976.34</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7</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 xml:space="preserve">Банк </w:t>
            </w:r>
            <w:proofErr w:type="gramStart"/>
            <w:r w:rsidRPr="008C5D8B">
              <w:rPr>
                <w:rFonts w:ascii="Times New Roman" w:eastAsia="Times New Roman" w:hAnsi="Times New Roman" w:cs="Times New Roman"/>
                <w:color w:val="000000"/>
                <w:lang w:eastAsia="ru-RU"/>
              </w:rPr>
              <w:t>П</w:t>
            </w:r>
            <w:proofErr w:type="gramEnd"/>
            <w:r w:rsidRPr="008C5D8B">
              <w:rPr>
                <w:rFonts w:ascii="Times New Roman" w:eastAsia="Times New Roman" w:hAnsi="Times New Roman" w:cs="Times New Roman"/>
                <w:color w:val="000000"/>
                <w:lang w:eastAsia="ru-RU"/>
              </w:rPr>
              <w:t>івденний</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19 716.79</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2 076.98</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17 639.81</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8</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ING Bank Україна</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16 128.61</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3 753.02</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12 375.59</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9</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ПроКредит 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10 843.22</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1 259.09</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9 584.13</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10</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Кредобанк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10 251.14</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1 101.71</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9 149.43</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11</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Мегабанк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8 992.13</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848.82</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8 143.31</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12</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Діамантбанк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7 182.45</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97.83</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7 084.61</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13</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Банк Восток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7 060.30</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513.16</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6 547.14</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14</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Таскомбанк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7 005.26</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648.47</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6 356.78</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15</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Міжнародний Інвестиційний 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6 096.57</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204.63</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5 891.94</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16</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Universal Bank</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5 264.07</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811.18</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4 452.90</w:t>
            </w:r>
          </w:p>
        </w:tc>
      </w:tr>
      <w:tr w:rsidR="00C37F40" w:rsidRPr="008C5D8B" w:rsidTr="00C37F40">
        <w:trPr>
          <w:trHeight w:val="315"/>
        </w:trPr>
        <w:tc>
          <w:tcPr>
            <w:tcW w:w="540" w:type="dxa"/>
            <w:tcBorders>
              <w:top w:val="nil"/>
              <w:left w:val="single" w:sz="8" w:space="0" w:color="auto"/>
              <w:bottom w:val="single" w:sz="8" w:space="0" w:color="auto"/>
              <w:right w:val="single" w:sz="8" w:space="0" w:color="auto"/>
            </w:tcBorders>
            <w:shd w:val="clear" w:color="auto" w:fill="7F7F7F" w:themeFill="text1" w:themeFillTint="80"/>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17</w:t>
            </w:r>
          </w:p>
        </w:tc>
        <w:tc>
          <w:tcPr>
            <w:tcW w:w="3420" w:type="dxa"/>
            <w:tcBorders>
              <w:top w:val="nil"/>
              <w:left w:val="nil"/>
              <w:bottom w:val="single" w:sz="8" w:space="0" w:color="auto"/>
              <w:right w:val="single" w:sz="8" w:space="0" w:color="auto"/>
            </w:tcBorders>
            <w:shd w:val="clear" w:color="auto" w:fill="7F7F7F" w:themeFill="text1" w:themeFillTint="80"/>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Правекс-банк</w:t>
            </w:r>
          </w:p>
        </w:tc>
        <w:tc>
          <w:tcPr>
            <w:tcW w:w="1220" w:type="dxa"/>
            <w:tcBorders>
              <w:top w:val="nil"/>
              <w:left w:val="nil"/>
              <w:bottom w:val="single" w:sz="8" w:space="0" w:color="auto"/>
              <w:right w:val="single" w:sz="8" w:space="0" w:color="auto"/>
            </w:tcBorders>
            <w:shd w:val="clear" w:color="auto" w:fill="7F7F7F" w:themeFill="text1" w:themeFillTint="80"/>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4 423.45</w:t>
            </w:r>
          </w:p>
        </w:tc>
        <w:tc>
          <w:tcPr>
            <w:tcW w:w="1360" w:type="dxa"/>
            <w:tcBorders>
              <w:top w:val="nil"/>
              <w:left w:val="nil"/>
              <w:bottom w:val="single" w:sz="8" w:space="0" w:color="auto"/>
              <w:right w:val="single" w:sz="8" w:space="0" w:color="auto"/>
            </w:tcBorders>
            <w:shd w:val="clear" w:color="auto" w:fill="7F7F7F" w:themeFill="text1" w:themeFillTint="80"/>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1 327.77</w:t>
            </w:r>
          </w:p>
        </w:tc>
        <w:tc>
          <w:tcPr>
            <w:tcW w:w="1200" w:type="dxa"/>
            <w:tcBorders>
              <w:top w:val="nil"/>
              <w:left w:val="nil"/>
              <w:bottom w:val="single" w:sz="8" w:space="0" w:color="auto"/>
              <w:right w:val="single" w:sz="8" w:space="0" w:color="auto"/>
            </w:tcBorders>
            <w:shd w:val="clear" w:color="auto" w:fill="7F7F7F" w:themeFill="text1" w:themeFillTint="80"/>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3 095.69</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18</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Банк Інвестицій і Заощаджень</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4 301.47</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539.22</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3 762.25</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19</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ВіЕс Банк</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3 803.98</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925.57</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2 878.40</w:t>
            </w:r>
          </w:p>
        </w:tc>
      </w:tr>
      <w:tr w:rsidR="008C5D8B" w:rsidRPr="008C5D8B" w:rsidTr="008C5D8B">
        <w:trPr>
          <w:trHeight w:val="315"/>
        </w:trPr>
        <w:tc>
          <w:tcPr>
            <w:tcW w:w="540" w:type="dxa"/>
            <w:tcBorders>
              <w:top w:val="nil"/>
              <w:left w:val="single" w:sz="8" w:space="0" w:color="auto"/>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20</w:t>
            </w:r>
          </w:p>
        </w:tc>
        <w:tc>
          <w:tcPr>
            <w:tcW w:w="3420" w:type="dxa"/>
            <w:tcBorders>
              <w:top w:val="nil"/>
              <w:left w:val="nil"/>
              <w:bottom w:val="single" w:sz="8" w:space="0" w:color="auto"/>
              <w:right w:val="single" w:sz="8" w:space="0" w:color="auto"/>
            </w:tcBorders>
            <w:shd w:val="clear" w:color="auto" w:fill="auto"/>
            <w:noWrap/>
            <w:vAlign w:val="bottom"/>
            <w:hideMark/>
          </w:tcPr>
          <w:p w:rsidR="008C5D8B" w:rsidRPr="008C5D8B" w:rsidRDefault="008C5D8B" w:rsidP="008C5D8B">
            <w:pPr>
              <w:spacing w:after="0" w:line="240" w:lineRule="auto"/>
              <w:rPr>
                <w:rFonts w:ascii="Times New Roman" w:eastAsia="Times New Roman" w:hAnsi="Times New Roman" w:cs="Times New Roman"/>
                <w:color w:val="000000"/>
                <w:lang w:eastAsia="ru-RU"/>
              </w:rPr>
            </w:pPr>
            <w:r w:rsidRPr="008C5D8B">
              <w:rPr>
                <w:rFonts w:ascii="Times New Roman" w:eastAsia="Times New Roman" w:hAnsi="Times New Roman" w:cs="Times New Roman"/>
                <w:color w:val="000000"/>
                <w:lang w:eastAsia="ru-RU"/>
              </w:rPr>
              <w:t>Marfin Bank</w:t>
            </w:r>
          </w:p>
        </w:tc>
        <w:tc>
          <w:tcPr>
            <w:tcW w:w="122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3 252.93</w:t>
            </w:r>
          </w:p>
        </w:tc>
        <w:tc>
          <w:tcPr>
            <w:tcW w:w="136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410.10</w:t>
            </w:r>
          </w:p>
        </w:tc>
        <w:tc>
          <w:tcPr>
            <w:tcW w:w="1200" w:type="dxa"/>
            <w:tcBorders>
              <w:top w:val="nil"/>
              <w:left w:val="nil"/>
              <w:bottom w:val="single" w:sz="8" w:space="0" w:color="auto"/>
              <w:right w:val="single" w:sz="8" w:space="0" w:color="auto"/>
            </w:tcBorders>
            <w:shd w:val="clear" w:color="000000" w:fill="FFFFFF"/>
            <w:hideMark/>
          </w:tcPr>
          <w:p w:rsidR="008C5D8B" w:rsidRPr="008C5D8B" w:rsidRDefault="008C5D8B" w:rsidP="008C5D8B">
            <w:pPr>
              <w:spacing w:after="0" w:line="240" w:lineRule="auto"/>
              <w:rPr>
                <w:rFonts w:ascii="Times New Roman" w:eastAsia="Times New Roman" w:hAnsi="Times New Roman" w:cs="Times New Roman"/>
                <w:color w:val="000000"/>
                <w:sz w:val="18"/>
                <w:szCs w:val="18"/>
                <w:lang w:eastAsia="ru-RU"/>
              </w:rPr>
            </w:pPr>
            <w:r w:rsidRPr="008C5D8B">
              <w:rPr>
                <w:rFonts w:ascii="Times New Roman" w:eastAsia="Times New Roman" w:hAnsi="Times New Roman" w:cs="Times New Roman"/>
                <w:color w:val="000000"/>
                <w:sz w:val="18"/>
                <w:szCs w:val="18"/>
                <w:lang w:eastAsia="ru-RU"/>
              </w:rPr>
              <w:t>2 842.83</w:t>
            </w:r>
          </w:p>
        </w:tc>
      </w:tr>
    </w:tbl>
    <w:p w:rsidR="008C5D8B" w:rsidRPr="002B2336" w:rsidRDefault="008C5D8B" w:rsidP="002B2336">
      <w:pPr>
        <w:pStyle w:val="a8"/>
        <w:spacing w:before="0" w:beforeAutospacing="0" w:after="450" w:afterAutospacing="0" w:line="360" w:lineRule="auto"/>
        <w:contextualSpacing/>
        <w:jc w:val="both"/>
        <w:rPr>
          <w:sz w:val="28"/>
          <w:szCs w:val="27"/>
          <w:lang w:val="uk-UA"/>
        </w:rPr>
      </w:pPr>
    </w:p>
    <w:p w:rsidR="00C768B1" w:rsidRDefault="00E773FC" w:rsidP="002B2336">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C37F40">
        <w:rPr>
          <w:sz w:val="28"/>
          <w:szCs w:val="27"/>
          <w:lang w:val="uk-UA"/>
        </w:rPr>
        <w:t xml:space="preserve">Отже, за розміром активів та балансового капіталу за мінусом зобов’язань «Правекс-банк» теж входить у ТОП-20. Але банку треба намагатися піднятись ще на дві позиції та укріпляти свій рейтинг, нарощуючи обсяг </w:t>
      </w:r>
      <w:r w:rsidR="00C37F40">
        <w:rPr>
          <w:sz w:val="28"/>
          <w:szCs w:val="27"/>
          <w:lang w:val="uk-UA"/>
        </w:rPr>
        <w:lastRenderedPageBreak/>
        <w:t>власного капіталу та активів поступово, оскільки в нинішньому кризовому стані зробити це одразу майже неможливо. Тепер переходимо до аналізу фінансового стану досліджуваного банку.</w:t>
      </w:r>
    </w:p>
    <w:p w:rsidR="00C37F40" w:rsidRDefault="00C37F40" w:rsidP="002B2336">
      <w:pPr>
        <w:pStyle w:val="a8"/>
        <w:spacing w:before="0" w:beforeAutospacing="0" w:after="450" w:afterAutospacing="0" w:line="360" w:lineRule="auto"/>
        <w:contextualSpacing/>
        <w:jc w:val="both"/>
        <w:rPr>
          <w:sz w:val="28"/>
          <w:szCs w:val="27"/>
          <w:lang w:val="uk-UA"/>
        </w:rPr>
      </w:pPr>
    </w:p>
    <w:p w:rsidR="00C37F40" w:rsidRDefault="0017187D" w:rsidP="002B2336">
      <w:pPr>
        <w:pStyle w:val="a8"/>
        <w:numPr>
          <w:ilvl w:val="0"/>
          <w:numId w:val="2"/>
        </w:numPr>
        <w:spacing w:before="0" w:beforeAutospacing="0" w:after="450" w:afterAutospacing="0" w:line="360" w:lineRule="auto"/>
        <w:contextualSpacing/>
        <w:jc w:val="both"/>
        <w:rPr>
          <w:b/>
          <w:sz w:val="28"/>
          <w:szCs w:val="27"/>
          <w:lang w:val="uk-UA"/>
        </w:rPr>
      </w:pPr>
      <w:r w:rsidRPr="008F224A">
        <w:rPr>
          <w:b/>
          <w:sz w:val="28"/>
          <w:szCs w:val="28"/>
          <w:lang w:val="uk-UA"/>
        </w:rPr>
        <w:t>Загальна оцінка фінансового стану та фінансових результатів ПАТКБ «Правекс-банк»</w:t>
      </w:r>
      <w:r w:rsidR="00E74DDB">
        <w:rPr>
          <w:b/>
          <w:sz w:val="28"/>
          <w:szCs w:val="27"/>
          <w:lang w:val="uk-UA"/>
        </w:rPr>
        <w:t>.</w:t>
      </w:r>
    </w:p>
    <w:p w:rsidR="00E74DDB" w:rsidRDefault="00E74DDB" w:rsidP="00E74DDB">
      <w:pPr>
        <w:pStyle w:val="a8"/>
        <w:spacing w:before="0" w:beforeAutospacing="0" w:after="450" w:afterAutospacing="0" w:line="360" w:lineRule="auto"/>
        <w:contextualSpacing/>
        <w:jc w:val="both"/>
        <w:rPr>
          <w:b/>
          <w:sz w:val="28"/>
          <w:szCs w:val="27"/>
          <w:lang w:val="uk-UA"/>
        </w:rPr>
      </w:pPr>
    </w:p>
    <w:p w:rsidR="00E74DDB" w:rsidRPr="00E74DDB" w:rsidRDefault="00E74DDB" w:rsidP="00E74DDB">
      <w:pPr>
        <w:pStyle w:val="a8"/>
        <w:spacing w:before="0" w:beforeAutospacing="0" w:after="450" w:afterAutospacing="0" w:line="360" w:lineRule="auto"/>
        <w:contextualSpacing/>
        <w:jc w:val="both"/>
        <w:rPr>
          <w:sz w:val="28"/>
          <w:szCs w:val="27"/>
          <w:lang w:val="uk-UA"/>
        </w:rPr>
      </w:pPr>
      <w:r>
        <w:rPr>
          <w:sz w:val="28"/>
          <w:szCs w:val="27"/>
          <w:lang w:val="uk-UA"/>
        </w:rPr>
        <w:t xml:space="preserve">     Банк має досить низьку лояльність вкладників, але досить високу стресостійкість, тому лишається ще поки на плаву (рис.4.1)</w:t>
      </w:r>
    </w:p>
    <w:p w:rsidR="00E74DDB" w:rsidRDefault="00E74DDB" w:rsidP="002B2336">
      <w:pPr>
        <w:pStyle w:val="a8"/>
        <w:spacing w:before="0" w:beforeAutospacing="0" w:after="450" w:afterAutospacing="0" w:line="360" w:lineRule="auto"/>
        <w:contextualSpacing/>
        <w:jc w:val="both"/>
        <w:rPr>
          <w:sz w:val="28"/>
          <w:szCs w:val="27"/>
          <w:lang w:val="uk-UA"/>
        </w:rPr>
      </w:pPr>
    </w:p>
    <w:p w:rsidR="00E74DDB" w:rsidRPr="002B2336" w:rsidRDefault="00E74DDB" w:rsidP="002B2336">
      <w:pPr>
        <w:pStyle w:val="a8"/>
        <w:spacing w:before="0" w:beforeAutospacing="0" w:after="450" w:afterAutospacing="0" w:line="360" w:lineRule="auto"/>
        <w:contextualSpacing/>
        <w:jc w:val="both"/>
        <w:rPr>
          <w:sz w:val="28"/>
          <w:szCs w:val="27"/>
          <w:lang w:val="uk-UA"/>
        </w:rPr>
      </w:pPr>
      <w:r w:rsidRPr="00E74DDB">
        <w:rPr>
          <w:sz w:val="28"/>
          <w:szCs w:val="27"/>
          <w:lang w:val="uk-UA"/>
        </w:rPr>
        <w:drawing>
          <wp:inline distT="0" distB="0" distL="0" distR="0" wp14:anchorId="37A539F4" wp14:editId="1E99F548">
            <wp:extent cx="5932958" cy="2933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711" t="28791" r="22276" b="20183"/>
                    <a:stretch/>
                  </pic:blipFill>
                  <pic:spPr bwMode="auto">
                    <a:xfrm>
                      <a:off x="0" y="0"/>
                      <a:ext cx="5929789" cy="2932133"/>
                    </a:xfrm>
                    <a:prstGeom prst="rect">
                      <a:avLst/>
                    </a:prstGeom>
                    <a:ln>
                      <a:noFill/>
                    </a:ln>
                    <a:extLst>
                      <a:ext uri="{53640926-AAD7-44D8-BBD7-CCE9431645EC}">
                        <a14:shadowObscured xmlns:a14="http://schemas.microsoft.com/office/drawing/2010/main"/>
                      </a:ext>
                    </a:extLst>
                  </pic:spPr>
                </pic:pic>
              </a:graphicData>
            </a:graphic>
          </wp:inline>
        </w:drawing>
      </w:r>
    </w:p>
    <w:p w:rsidR="00924759" w:rsidRPr="004A0D4F" w:rsidRDefault="00E74DDB" w:rsidP="00E74DDB">
      <w:pPr>
        <w:pStyle w:val="a8"/>
        <w:spacing w:before="0" w:beforeAutospacing="0" w:after="450" w:afterAutospacing="0" w:line="360" w:lineRule="auto"/>
        <w:contextualSpacing/>
        <w:jc w:val="both"/>
        <w:rPr>
          <w:sz w:val="28"/>
          <w:szCs w:val="27"/>
          <w:lang w:val="en-US"/>
        </w:rPr>
      </w:pPr>
      <w:r>
        <w:rPr>
          <w:sz w:val="28"/>
          <w:szCs w:val="27"/>
          <w:lang w:val="uk-UA"/>
        </w:rPr>
        <w:t xml:space="preserve">Рис.4.1. </w:t>
      </w:r>
      <w:r w:rsidR="00103821">
        <w:rPr>
          <w:sz w:val="28"/>
          <w:szCs w:val="27"/>
          <w:lang w:val="uk-UA"/>
        </w:rPr>
        <w:t>Результати двовимірного кластерного аналізу банків в координатах лояльність-стресостійкість (методика Мінфіну).</w:t>
      </w:r>
      <w:r w:rsidR="004A0D4F" w:rsidRPr="004A0D4F">
        <w:rPr>
          <w:sz w:val="28"/>
          <w:szCs w:val="27"/>
        </w:rPr>
        <w:t xml:space="preserve"> </w:t>
      </w:r>
      <w:r w:rsidR="004A0D4F">
        <w:rPr>
          <w:sz w:val="28"/>
          <w:szCs w:val="27"/>
          <w:lang w:val="en-US"/>
        </w:rPr>
        <w:t>[15]</w:t>
      </w:r>
    </w:p>
    <w:p w:rsidR="00103821" w:rsidRDefault="00103821" w:rsidP="00E74DDB">
      <w:pPr>
        <w:pStyle w:val="a8"/>
        <w:spacing w:before="0" w:beforeAutospacing="0" w:after="450" w:afterAutospacing="0" w:line="360" w:lineRule="auto"/>
        <w:contextualSpacing/>
        <w:jc w:val="both"/>
        <w:rPr>
          <w:sz w:val="28"/>
          <w:szCs w:val="27"/>
          <w:lang w:val="uk-UA"/>
        </w:rPr>
      </w:pPr>
      <w:r w:rsidRPr="00103821">
        <w:rPr>
          <w:i/>
          <w:sz w:val="28"/>
          <w:szCs w:val="27"/>
          <w:lang w:val="uk-UA"/>
        </w:rPr>
        <w:t>Аналіз балансу банку</w:t>
      </w:r>
      <w:r w:rsidR="002C7C3B">
        <w:rPr>
          <w:i/>
          <w:sz w:val="28"/>
          <w:szCs w:val="27"/>
          <w:lang w:val="uk-UA"/>
        </w:rPr>
        <w:t xml:space="preserve"> та </w:t>
      </w:r>
      <w:r w:rsidR="002C7C3B">
        <w:rPr>
          <w:i/>
          <w:sz w:val="28"/>
          <w:szCs w:val="27"/>
        </w:rPr>
        <w:t>основних</w:t>
      </w:r>
      <w:r w:rsidR="002C7C3B">
        <w:rPr>
          <w:i/>
          <w:sz w:val="28"/>
          <w:szCs w:val="27"/>
          <w:lang w:val="uk-UA"/>
        </w:rPr>
        <w:t xml:space="preserve"> </w:t>
      </w:r>
      <w:r w:rsidR="002C7C3B">
        <w:rPr>
          <w:i/>
          <w:sz w:val="28"/>
          <w:szCs w:val="27"/>
        </w:rPr>
        <w:t>його</w:t>
      </w:r>
      <w:r w:rsidR="002C7C3B">
        <w:rPr>
          <w:i/>
          <w:sz w:val="28"/>
          <w:szCs w:val="27"/>
          <w:lang w:val="uk-UA"/>
        </w:rPr>
        <w:t xml:space="preserve"> фінансових показників</w:t>
      </w:r>
      <w:r w:rsidRPr="00103821">
        <w:rPr>
          <w:i/>
          <w:sz w:val="28"/>
          <w:szCs w:val="27"/>
          <w:lang w:val="uk-UA"/>
        </w:rPr>
        <w:t>.</w:t>
      </w:r>
      <w:r>
        <w:rPr>
          <w:sz w:val="28"/>
          <w:szCs w:val="27"/>
          <w:lang w:val="uk-UA"/>
        </w:rPr>
        <w:t xml:space="preserve"> У таблиці 4.1 проведемо горизонтальний аналіз </w:t>
      </w:r>
      <w:r w:rsidR="00D76C8E">
        <w:rPr>
          <w:sz w:val="28"/>
          <w:szCs w:val="27"/>
          <w:lang w:val="uk-UA"/>
        </w:rPr>
        <w:t>деяких</w:t>
      </w:r>
      <w:r w:rsidR="002C7C3B">
        <w:rPr>
          <w:sz w:val="28"/>
          <w:szCs w:val="27"/>
          <w:lang w:val="uk-UA"/>
        </w:rPr>
        <w:t xml:space="preserve"> ключових агрегованих</w:t>
      </w:r>
      <w:r w:rsidR="00D76C8E">
        <w:rPr>
          <w:sz w:val="28"/>
          <w:szCs w:val="27"/>
          <w:lang w:val="uk-UA"/>
        </w:rPr>
        <w:t xml:space="preserve"> статей </w:t>
      </w:r>
      <w:r>
        <w:rPr>
          <w:sz w:val="28"/>
          <w:szCs w:val="27"/>
          <w:lang w:val="uk-UA"/>
        </w:rPr>
        <w:t>балансу банку</w:t>
      </w:r>
      <w:r w:rsidR="00B3201D">
        <w:rPr>
          <w:sz w:val="28"/>
          <w:szCs w:val="27"/>
          <w:lang w:val="uk-UA"/>
        </w:rPr>
        <w:t xml:space="preserve"> за третій квартал відповідно 2014, 2015 та 2016 років (звітності за четвертий квартал 2016 року ще немає)</w:t>
      </w:r>
      <w:r>
        <w:rPr>
          <w:sz w:val="28"/>
          <w:szCs w:val="27"/>
          <w:lang w:val="uk-UA"/>
        </w:rPr>
        <w:t xml:space="preserve">. Також вивчимо динамічні та структурні зрушення у загальній структурі активів та пасивів. </w:t>
      </w:r>
    </w:p>
    <w:p w:rsidR="002C7C3B" w:rsidRDefault="002C7C3B" w:rsidP="00E74DDB">
      <w:pPr>
        <w:pStyle w:val="a8"/>
        <w:spacing w:before="0" w:beforeAutospacing="0" w:after="450" w:afterAutospacing="0" w:line="360" w:lineRule="auto"/>
        <w:contextualSpacing/>
        <w:jc w:val="both"/>
        <w:rPr>
          <w:sz w:val="28"/>
          <w:szCs w:val="27"/>
          <w:lang w:val="uk-UA"/>
        </w:rPr>
      </w:pPr>
    </w:p>
    <w:p w:rsidR="00B3201D" w:rsidRDefault="00B3201D" w:rsidP="00E74DDB">
      <w:pPr>
        <w:pStyle w:val="a8"/>
        <w:spacing w:before="0" w:beforeAutospacing="0" w:after="450" w:afterAutospacing="0" w:line="360" w:lineRule="auto"/>
        <w:contextualSpacing/>
        <w:jc w:val="both"/>
        <w:rPr>
          <w:sz w:val="28"/>
          <w:szCs w:val="27"/>
          <w:lang w:val="uk-UA"/>
        </w:rPr>
      </w:pPr>
    </w:p>
    <w:p w:rsidR="00B3201D" w:rsidRDefault="00B3201D" w:rsidP="00E74DDB">
      <w:pPr>
        <w:pStyle w:val="a8"/>
        <w:spacing w:before="0" w:beforeAutospacing="0" w:after="450" w:afterAutospacing="0" w:line="360" w:lineRule="auto"/>
        <w:contextualSpacing/>
        <w:jc w:val="both"/>
        <w:rPr>
          <w:sz w:val="28"/>
          <w:szCs w:val="27"/>
          <w:lang w:val="uk-UA"/>
        </w:rPr>
      </w:pPr>
    </w:p>
    <w:p w:rsidR="00B3201D" w:rsidRDefault="00DC7EFB" w:rsidP="00DC7EFB">
      <w:pPr>
        <w:pStyle w:val="a8"/>
        <w:spacing w:before="0" w:beforeAutospacing="0" w:after="450" w:afterAutospacing="0" w:line="360" w:lineRule="auto"/>
        <w:contextualSpacing/>
        <w:jc w:val="right"/>
        <w:rPr>
          <w:sz w:val="28"/>
          <w:szCs w:val="27"/>
          <w:lang w:val="uk-UA"/>
        </w:rPr>
      </w:pPr>
      <w:r>
        <w:rPr>
          <w:sz w:val="28"/>
          <w:szCs w:val="27"/>
          <w:lang w:val="uk-UA"/>
        </w:rPr>
        <w:lastRenderedPageBreak/>
        <w:t>Таблиця 4.1</w:t>
      </w:r>
    </w:p>
    <w:p w:rsidR="00DC7EFB" w:rsidRDefault="00DC7EFB" w:rsidP="00FB4C49">
      <w:pPr>
        <w:pStyle w:val="a8"/>
        <w:spacing w:before="0" w:beforeAutospacing="0" w:after="450" w:afterAutospacing="0" w:line="360" w:lineRule="auto"/>
        <w:contextualSpacing/>
        <w:jc w:val="center"/>
        <w:rPr>
          <w:sz w:val="28"/>
          <w:szCs w:val="27"/>
          <w:lang w:val="uk-UA"/>
        </w:rPr>
      </w:pPr>
      <w:r>
        <w:rPr>
          <w:sz w:val="28"/>
          <w:szCs w:val="27"/>
          <w:lang w:val="uk-UA"/>
        </w:rPr>
        <w:t xml:space="preserve">Основні фінансові показники діяльності </w:t>
      </w:r>
      <w:r w:rsidRPr="00DC7EFB">
        <w:rPr>
          <w:sz w:val="28"/>
          <w:szCs w:val="28"/>
          <w:lang w:val="uk-UA"/>
        </w:rPr>
        <w:t>ПАТКБ «Правекс-банк»</w:t>
      </w:r>
      <w:r>
        <w:rPr>
          <w:sz w:val="28"/>
          <w:szCs w:val="28"/>
          <w:lang w:val="uk-UA"/>
        </w:rPr>
        <w:t xml:space="preserve"> за </w:t>
      </w:r>
      <w:r w:rsidR="00FB4C49">
        <w:rPr>
          <w:sz w:val="28"/>
          <w:szCs w:val="28"/>
          <w:lang w:val="uk-UA"/>
        </w:rPr>
        <w:t>треті квартали 2014-2016 року</w:t>
      </w:r>
      <w:r w:rsidR="00D82A8C">
        <w:rPr>
          <w:sz w:val="28"/>
          <w:szCs w:val="28"/>
          <w:lang w:val="uk-UA"/>
        </w:rPr>
        <w:t xml:space="preserve"> (млн.грн)</w:t>
      </w:r>
    </w:p>
    <w:tbl>
      <w:tblPr>
        <w:tblW w:w="10160" w:type="dxa"/>
        <w:tblInd w:w="93" w:type="dxa"/>
        <w:tblLook w:val="04A0" w:firstRow="1" w:lastRow="0" w:firstColumn="1" w:lastColumn="0" w:noHBand="0" w:noVBand="1"/>
      </w:tblPr>
      <w:tblGrid>
        <w:gridCol w:w="1236"/>
        <w:gridCol w:w="962"/>
        <w:gridCol w:w="892"/>
        <w:gridCol w:w="892"/>
        <w:gridCol w:w="987"/>
        <w:gridCol w:w="987"/>
        <w:gridCol w:w="987"/>
        <w:gridCol w:w="1115"/>
        <w:gridCol w:w="987"/>
        <w:gridCol w:w="1115"/>
      </w:tblGrid>
      <w:tr w:rsidR="00B3201D" w:rsidRPr="00B3201D" w:rsidTr="00B3201D">
        <w:trPr>
          <w:trHeight w:val="315"/>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Стаття</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2014 (3 кв.)</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2015 (3 кв.)</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2016 (3 кв.)</w:t>
            </w:r>
          </w:p>
        </w:tc>
        <w:tc>
          <w:tcPr>
            <w:tcW w:w="2880" w:type="dxa"/>
            <w:gridSpan w:val="3"/>
            <w:tcBorders>
              <w:top w:val="single" w:sz="8" w:space="0" w:color="auto"/>
              <w:left w:val="nil"/>
              <w:bottom w:val="single" w:sz="8" w:space="0" w:color="auto"/>
              <w:right w:val="single" w:sz="8" w:space="0" w:color="000000"/>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Абсолютне відхилення</w:t>
            </w:r>
            <w:proofErr w:type="gramStart"/>
            <w:r w:rsidRPr="00B3201D">
              <w:rPr>
                <w:rFonts w:ascii="Times New Roman" w:eastAsia="Times New Roman" w:hAnsi="Times New Roman" w:cs="Times New Roman"/>
                <w:b/>
                <w:bCs/>
                <w:sz w:val="18"/>
                <w:szCs w:val="18"/>
                <w:lang w:eastAsia="ru-RU"/>
              </w:rPr>
              <w:t xml:space="preserve"> (+/-)</w:t>
            </w:r>
            <w:proofErr w:type="gramEnd"/>
          </w:p>
        </w:tc>
        <w:tc>
          <w:tcPr>
            <w:tcW w:w="2880" w:type="dxa"/>
            <w:gridSpan w:val="3"/>
            <w:tcBorders>
              <w:top w:val="single" w:sz="8" w:space="0" w:color="auto"/>
              <w:left w:val="nil"/>
              <w:bottom w:val="single" w:sz="8" w:space="0" w:color="auto"/>
              <w:right w:val="single" w:sz="8" w:space="0" w:color="000000"/>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Темп приросту, %</w:t>
            </w:r>
          </w:p>
        </w:tc>
      </w:tr>
      <w:tr w:rsidR="00B3201D" w:rsidRPr="00B3201D" w:rsidTr="00B3201D">
        <w:trPr>
          <w:trHeight w:val="315"/>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2015/2014</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2016/2015</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2016/2014</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2015/2014</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2016/2015</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rPr>
                <w:rFonts w:ascii="Times New Roman" w:eastAsia="Times New Roman" w:hAnsi="Times New Roman" w:cs="Times New Roman"/>
                <w:b/>
                <w:bCs/>
                <w:sz w:val="18"/>
                <w:szCs w:val="18"/>
                <w:lang w:eastAsia="ru-RU"/>
              </w:rPr>
            </w:pPr>
            <w:r w:rsidRPr="00B3201D">
              <w:rPr>
                <w:rFonts w:ascii="Times New Roman" w:eastAsia="Times New Roman" w:hAnsi="Times New Roman" w:cs="Times New Roman"/>
                <w:b/>
                <w:bCs/>
                <w:sz w:val="18"/>
                <w:szCs w:val="18"/>
                <w:lang w:eastAsia="ru-RU"/>
              </w:rPr>
              <w:t>2016/2014</w:t>
            </w:r>
          </w:p>
        </w:tc>
      </w:tr>
      <w:tr w:rsidR="00B3201D" w:rsidRPr="00B3201D" w:rsidTr="00B3201D">
        <w:trPr>
          <w:trHeight w:val="31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Активи</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4942</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4341</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5082</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-601</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741</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140</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-12,16%</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17,07%</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2,83%</w:t>
            </w:r>
          </w:p>
        </w:tc>
      </w:tr>
      <w:tr w:rsidR="00B3201D" w:rsidRPr="00B3201D" w:rsidTr="00B3201D">
        <w:trPr>
          <w:trHeight w:val="49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Власний капітал</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988</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1202</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1575</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214</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373</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587</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21,66%</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31,03%</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59,41%</w:t>
            </w:r>
          </w:p>
        </w:tc>
      </w:tr>
      <w:tr w:rsidR="00B3201D" w:rsidRPr="00B3201D" w:rsidTr="00B3201D">
        <w:trPr>
          <w:trHeight w:val="49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Статутний капітал</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949</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955</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1038</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6</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83</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89</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0,63%</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8,69%</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9,38%</w:t>
            </w:r>
          </w:p>
        </w:tc>
      </w:tr>
      <w:tr w:rsidR="00B3201D" w:rsidRPr="00B3201D" w:rsidTr="00B3201D">
        <w:trPr>
          <w:trHeight w:val="49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Загальний об'єм вкладі</w:t>
            </w:r>
            <w:proofErr w:type="gramStart"/>
            <w:r w:rsidRPr="00B3201D">
              <w:rPr>
                <w:rFonts w:ascii="Times New Roman" w:eastAsia="Times New Roman" w:hAnsi="Times New Roman" w:cs="Times New Roman"/>
                <w:sz w:val="18"/>
                <w:szCs w:val="18"/>
                <w:lang w:eastAsia="ru-RU"/>
              </w:rPr>
              <w:t>в</w:t>
            </w:r>
            <w:proofErr w:type="gramEnd"/>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2939</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2697</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3153</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-242</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456</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214</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-8,23%</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16,91%</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7,28%</w:t>
            </w:r>
          </w:p>
        </w:tc>
      </w:tr>
      <w:tr w:rsidR="00B3201D" w:rsidRPr="00B3201D" w:rsidTr="00B3201D">
        <w:trPr>
          <w:trHeight w:val="73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 xml:space="preserve">Об´єм </w:t>
            </w:r>
            <w:proofErr w:type="gramStart"/>
            <w:r w:rsidRPr="00B3201D">
              <w:rPr>
                <w:rFonts w:ascii="Times New Roman" w:eastAsia="Times New Roman" w:hAnsi="Times New Roman" w:cs="Times New Roman"/>
                <w:sz w:val="18"/>
                <w:szCs w:val="18"/>
                <w:lang w:eastAsia="ru-RU"/>
              </w:rPr>
              <w:t>депозитного</w:t>
            </w:r>
            <w:proofErr w:type="gramEnd"/>
            <w:r w:rsidRPr="00B3201D">
              <w:rPr>
                <w:rFonts w:ascii="Times New Roman" w:eastAsia="Times New Roman" w:hAnsi="Times New Roman" w:cs="Times New Roman"/>
                <w:sz w:val="18"/>
                <w:szCs w:val="18"/>
                <w:lang w:eastAsia="ru-RU"/>
              </w:rPr>
              <w:t xml:space="preserve"> портфелю</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2036</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1738</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1591</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-298</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-147</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-445</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-14,64%</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-8,46%</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-21,86%</w:t>
            </w:r>
          </w:p>
        </w:tc>
      </w:tr>
      <w:tr w:rsidR="00B3201D" w:rsidRPr="00B3201D" w:rsidTr="00B3201D">
        <w:trPr>
          <w:trHeight w:val="49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proofErr w:type="gramStart"/>
            <w:r w:rsidRPr="00B3201D">
              <w:rPr>
                <w:rFonts w:ascii="Times New Roman" w:eastAsia="Times New Roman" w:hAnsi="Times New Roman" w:cs="Times New Roman"/>
                <w:sz w:val="18"/>
                <w:szCs w:val="18"/>
                <w:lang w:eastAsia="ru-RU"/>
              </w:rPr>
              <w:t>у</w:t>
            </w:r>
            <w:proofErr w:type="gramEnd"/>
            <w:r w:rsidRPr="00B3201D">
              <w:rPr>
                <w:rFonts w:ascii="Times New Roman" w:eastAsia="Times New Roman" w:hAnsi="Times New Roman" w:cs="Times New Roman"/>
                <w:sz w:val="18"/>
                <w:szCs w:val="18"/>
                <w:lang w:eastAsia="ru-RU"/>
              </w:rPr>
              <w:t xml:space="preserve"> % до активів</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41,20%</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40,04%</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31,31%</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-1,16%</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-8,73%</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-9,89%</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-2,82%</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-21,81%</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-24,01%</w:t>
            </w:r>
          </w:p>
        </w:tc>
      </w:tr>
      <w:tr w:rsidR="00B3201D" w:rsidRPr="00B3201D" w:rsidTr="00B3201D">
        <w:trPr>
          <w:trHeight w:val="73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 xml:space="preserve">Об´єм </w:t>
            </w:r>
            <w:proofErr w:type="gramStart"/>
            <w:r w:rsidRPr="00B3201D">
              <w:rPr>
                <w:rFonts w:ascii="Times New Roman" w:eastAsia="Times New Roman" w:hAnsi="Times New Roman" w:cs="Times New Roman"/>
                <w:sz w:val="18"/>
                <w:szCs w:val="18"/>
                <w:lang w:eastAsia="ru-RU"/>
              </w:rPr>
              <w:t>кредитного</w:t>
            </w:r>
            <w:proofErr w:type="gramEnd"/>
            <w:r w:rsidRPr="00B3201D">
              <w:rPr>
                <w:rFonts w:ascii="Times New Roman" w:eastAsia="Times New Roman" w:hAnsi="Times New Roman" w:cs="Times New Roman"/>
                <w:sz w:val="18"/>
                <w:szCs w:val="18"/>
                <w:lang w:eastAsia="ru-RU"/>
              </w:rPr>
              <w:t xml:space="preserve"> портфелю</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2550</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1870</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1375</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-680</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-495</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-1175</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-26,67%</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-26,47%</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-46,08%</w:t>
            </w:r>
          </w:p>
        </w:tc>
      </w:tr>
      <w:tr w:rsidR="00B3201D" w:rsidRPr="00B3201D" w:rsidTr="00B3201D">
        <w:trPr>
          <w:trHeight w:val="73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proofErr w:type="gramStart"/>
            <w:r w:rsidRPr="00B3201D">
              <w:rPr>
                <w:rFonts w:ascii="Times New Roman" w:eastAsia="Times New Roman" w:hAnsi="Times New Roman" w:cs="Times New Roman"/>
                <w:sz w:val="18"/>
                <w:szCs w:val="18"/>
                <w:lang w:eastAsia="ru-RU"/>
              </w:rPr>
              <w:t>у</w:t>
            </w:r>
            <w:proofErr w:type="gramEnd"/>
            <w:r w:rsidRPr="00B3201D">
              <w:rPr>
                <w:rFonts w:ascii="Times New Roman" w:eastAsia="Times New Roman" w:hAnsi="Times New Roman" w:cs="Times New Roman"/>
                <w:sz w:val="18"/>
                <w:szCs w:val="18"/>
                <w:lang w:eastAsia="ru-RU"/>
              </w:rPr>
              <w:t xml:space="preserve"> % до власного капіталу</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258,10%</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155,57%</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87,30%</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-102,52%</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-68,27%</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-170,80%</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-39,72%</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-43,88%</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-66,17%</w:t>
            </w:r>
          </w:p>
        </w:tc>
      </w:tr>
      <w:tr w:rsidR="00B3201D" w:rsidRPr="00B3201D" w:rsidTr="00B3201D">
        <w:trPr>
          <w:trHeight w:val="31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Зобов'язання</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185</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3140</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3507</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2955</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367</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3322</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1597,30%</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11,69%</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1795,68%</w:t>
            </w:r>
          </w:p>
        </w:tc>
      </w:tr>
      <w:tr w:rsidR="00B3201D" w:rsidRPr="00B3201D" w:rsidTr="00B3201D">
        <w:trPr>
          <w:trHeight w:val="735"/>
        </w:trPr>
        <w:tc>
          <w:tcPr>
            <w:tcW w:w="1300" w:type="dxa"/>
            <w:tcBorders>
              <w:top w:val="nil"/>
              <w:left w:val="single" w:sz="8" w:space="0" w:color="auto"/>
              <w:bottom w:val="single" w:sz="8" w:space="0" w:color="auto"/>
              <w:right w:val="single" w:sz="8" w:space="0" w:color="auto"/>
            </w:tcBorders>
            <w:shd w:val="clear" w:color="auto" w:fill="7F7F7F" w:themeFill="text1" w:themeFillTint="80"/>
            <w:vAlign w:val="center"/>
            <w:hideMark/>
          </w:tcPr>
          <w:p w:rsidR="00B3201D" w:rsidRPr="00B3201D" w:rsidRDefault="00B3201D" w:rsidP="00B3201D">
            <w:pPr>
              <w:spacing w:after="0" w:line="240" w:lineRule="auto"/>
              <w:rPr>
                <w:rFonts w:ascii="Times New Roman" w:eastAsia="Times New Roman" w:hAnsi="Times New Roman" w:cs="Times New Roman"/>
                <w:sz w:val="18"/>
                <w:szCs w:val="18"/>
                <w:lang w:eastAsia="ru-RU"/>
              </w:rPr>
            </w:pPr>
            <w:proofErr w:type="gramStart"/>
            <w:r w:rsidRPr="00B3201D">
              <w:rPr>
                <w:rFonts w:ascii="Times New Roman" w:eastAsia="Times New Roman" w:hAnsi="Times New Roman" w:cs="Times New Roman"/>
                <w:sz w:val="18"/>
                <w:szCs w:val="18"/>
                <w:lang w:eastAsia="ru-RU"/>
              </w:rPr>
              <w:t>у</w:t>
            </w:r>
            <w:proofErr w:type="gramEnd"/>
            <w:r w:rsidRPr="00B3201D">
              <w:rPr>
                <w:rFonts w:ascii="Times New Roman" w:eastAsia="Times New Roman" w:hAnsi="Times New Roman" w:cs="Times New Roman"/>
                <w:sz w:val="18"/>
                <w:szCs w:val="18"/>
                <w:lang w:eastAsia="ru-RU"/>
              </w:rPr>
              <w:t xml:space="preserve"> % до власного капіталу</w:t>
            </w:r>
          </w:p>
        </w:tc>
        <w:tc>
          <w:tcPr>
            <w:tcW w:w="118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18,72%</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261,23%</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222,67%</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242,51%</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-38,56%</w:t>
            </w:r>
          </w:p>
        </w:tc>
        <w:tc>
          <w:tcPr>
            <w:tcW w:w="960" w:type="dxa"/>
            <w:tcBorders>
              <w:top w:val="nil"/>
              <w:left w:val="nil"/>
              <w:bottom w:val="single" w:sz="8" w:space="0" w:color="auto"/>
              <w:right w:val="single" w:sz="8" w:space="0" w:color="auto"/>
            </w:tcBorders>
            <w:shd w:val="clear" w:color="000000" w:fill="FFFFFF"/>
            <w:vAlign w:val="center"/>
            <w:hideMark/>
          </w:tcPr>
          <w:p w:rsidR="00B3201D" w:rsidRPr="00B3201D" w:rsidRDefault="00B3201D" w:rsidP="00B3201D">
            <w:pPr>
              <w:spacing w:after="0" w:line="240" w:lineRule="auto"/>
              <w:jc w:val="center"/>
              <w:rPr>
                <w:rFonts w:ascii="Times New Roman" w:eastAsia="Times New Roman" w:hAnsi="Times New Roman" w:cs="Times New Roman"/>
                <w:sz w:val="18"/>
                <w:szCs w:val="18"/>
                <w:lang w:eastAsia="ru-RU"/>
              </w:rPr>
            </w:pPr>
            <w:r w:rsidRPr="00B3201D">
              <w:rPr>
                <w:rFonts w:ascii="Times New Roman" w:eastAsia="Times New Roman" w:hAnsi="Times New Roman" w:cs="Times New Roman"/>
                <w:sz w:val="18"/>
                <w:szCs w:val="18"/>
                <w:lang w:eastAsia="ru-RU"/>
              </w:rPr>
              <w:t>203,94%</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1295,12%</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-14,76%</w:t>
            </w:r>
          </w:p>
        </w:tc>
        <w:tc>
          <w:tcPr>
            <w:tcW w:w="960" w:type="dxa"/>
            <w:tcBorders>
              <w:top w:val="nil"/>
              <w:left w:val="nil"/>
              <w:bottom w:val="single" w:sz="8" w:space="0" w:color="auto"/>
              <w:right w:val="single" w:sz="8" w:space="0" w:color="auto"/>
            </w:tcBorders>
            <w:shd w:val="clear" w:color="auto" w:fill="auto"/>
            <w:noWrap/>
            <w:vAlign w:val="bottom"/>
            <w:hideMark/>
          </w:tcPr>
          <w:p w:rsidR="00B3201D" w:rsidRPr="00B3201D" w:rsidRDefault="00B3201D" w:rsidP="00B3201D">
            <w:pPr>
              <w:spacing w:after="0" w:line="240" w:lineRule="auto"/>
              <w:jc w:val="center"/>
              <w:rPr>
                <w:rFonts w:ascii="Times New Roman" w:eastAsia="Times New Roman" w:hAnsi="Times New Roman" w:cs="Times New Roman"/>
                <w:lang w:eastAsia="ru-RU"/>
              </w:rPr>
            </w:pPr>
            <w:r w:rsidRPr="00B3201D">
              <w:rPr>
                <w:rFonts w:ascii="Times New Roman" w:eastAsia="Times New Roman" w:hAnsi="Times New Roman" w:cs="Times New Roman"/>
                <w:lang w:eastAsia="ru-RU"/>
              </w:rPr>
              <w:t>1089,16%</w:t>
            </w:r>
          </w:p>
        </w:tc>
      </w:tr>
    </w:tbl>
    <w:p w:rsidR="00B3201D" w:rsidRDefault="00B3201D" w:rsidP="00E74DDB">
      <w:pPr>
        <w:pStyle w:val="a8"/>
        <w:spacing w:before="0" w:beforeAutospacing="0" w:after="450" w:afterAutospacing="0" w:line="360" w:lineRule="auto"/>
        <w:contextualSpacing/>
        <w:jc w:val="both"/>
        <w:rPr>
          <w:sz w:val="28"/>
          <w:szCs w:val="27"/>
          <w:lang w:val="uk-UA"/>
        </w:rPr>
      </w:pPr>
    </w:p>
    <w:p w:rsidR="00103821" w:rsidRDefault="00526F8E" w:rsidP="00E74DDB">
      <w:pPr>
        <w:pStyle w:val="a8"/>
        <w:spacing w:before="0" w:beforeAutospacing="0" w:after="450" w:afterAutospacing="0" w:line="360" w:lineRule="auto"/>
        <w:contextualSpacing/>
        <w:jc w:val="both"/>
        <w:rPr>
          <w:sz w:val="28"/>
          <w:szCs w:val="27"/>
          <w:lang w:val="uk-UA"/>
        </w:rPr>
      </w:pPr>
      <w:r>
        <w:rPr>
          <w:sz w:val="28"/>
          <w:szCs w:val="27"/>
          <w:lang w:val="uk-UA"/>
        </w:rPr>
        <w:t xml:space="preserve">     </w:t>
      </w:r>
      <w:r w:rsidR="00836C0F">
        <w:rPr>
          <w:sz w:val="28"/>
          <w:szCs w:val="27"/>
          <w:lang w:val="uk-UA"/>
        </w:rPr>
        <w:t xml:space="preserve">Отже, з таблиці 4.1 видно, що </w:t>
      </w:r>
      <w:r>
        <w:rPr>
          <w:sz w:val="28"/>
          <w:szCs w:val="27"/>
          <w:lang w:val="uk-UA"/>
        </w:rPr>
        <w:t xml:space="preserve">в 2015 році активи банку знизились на 12 %, а потім у 2016 році зросли на 17 %. Власний капітал банку поступово зростав. Спочатку на 22 % у 2015 році, а потім ще на 31 % у 2016 році. Статутний капітал також зростав спочатку на 0,63 % у 2015 році, а потім ще майже на 9 % у 2016 році. Загальний об’єм вкладів зріс на 7,3 % у 2016 році в порівнянні з 2014 роком. Об’єм кредитного портфелю падав значно швише, ніж </w:t>
      </w:r>
      <w:r w:rsidR="00D82A8C">
        <w:rPr>
          <w:sz w:val="28"/>
          <w:szCs w:val="27"/>
          <w:lang w:val="uk-UA"/>
        </w:rPr>
        <w:t xml:space="preserve">об’єм депозитного портфелю (об’єм кредитного портфелю зменшився у третьому кварталі 2016 р. у порівнянні з третім кварталом 2014 р. майже у 2 рази, а об’єм депозитного портфеля на 22 %, що є не дуже добрим знаком і свідчить про те, що у банка недостатня кількість клієнтів та низький рівень продажів банківських продуктів). Зобов’язання банку значно вищі за власний </w:t>
      </w:r>
      <w:r w:rsidR="00D82A8C">
        <w:rPr>
          <w:sz w:val="28"/>
          <w:szCs w:val="27"/>
          <w:lang w:val="uk-UA"/>
        </w:rPr>
        <w:lastRenderedPageBreak/>
        <w:t>капітал з 2015 року та перевищують його більш ніж в 2 рази, що означає високий рівень фінансової залежності.</w:t>
      </w:r>
    </w:p>
    <w:p w:rsidR="00D82A8C" w:rsidRDefault="00DA3770" w:rsidP="00E74DDB">
      <w:pPr>
        <w:pStyle w:val="a8"/>
        <w:spacing w:before="0" w:beforeAutospacing="0" w:after="450" w:afterAutospacing="0" w:line="360" w:lineRule="auto"/>
        <w:contextualSpacing/>
        <w:jc w:val="both"/>
        <w:rPr>
          <w:sz w:val="28"/>
          <w:szCs w:val="27"/>
          <w:lang w:val="uk-UA"/>
        </w:rPr>
      </w:pPr>
      <w:r w:rsidRPr="00DA3770">
        <w:rPr>
          <w:i/>
          <w:sz w:val="28"/>
          <w:szCs w:val="27"/>
          <w:lang w:val="uk-UA"/>
        </w:rPr>
        <w:t xml:space="preserve">Фінансовий результат банку. </w:t>
      </w:r>
      <w:r>
        <w:rPr>
          <w:sz w:val="28"/>
          <w:szCs w:val="27"/>
          <w:lang w:val="uk-UA"/>
        </w:rPr>
        <w:t>На діаграмі, що відображена на рис. 4.2 покажемо динаміку чистого прибутку банку по кварталам, починаючи з 2014 року.</w:t>
      </w:r>
      <w:r w:rsidR="009F5149">
        <w:rPr>
          <w:sz w:val="28"/>
          <w:szCs w:val="27"/>
          <w:lang w:val="uk-UA"/>
        </w:rPr>
        <w:t xml:space="preserve"> Таб</w:t>
      </w:r>
      <w:r w:rsidR="00E773FC">
        <w:rPr>
          <w:sz w:val="28"/>
          <w:szCs w:val="27"/>
          <w:lang w:val="uk-UA"/>
        </w:rPr>
        <w:t>лиця даних по чистому прибутку −</w:t>
      </w:r>
      <w:r w:rsidR="009F5149">
        <w:rPr>
          <w:sz w:val="28"/>
          <w:szCs w:val="27"/>
          <w:lang w:val="uk-UA"/>
        </w:rPr>
        <w:t xml:space="preserve"> це табл.4.2.</w:t>
      </w:r>
    </w:p>
    <w:p w:rsidR="00DA3770" w:rsidRDefault="00DA3770" w:rsidP="00E74DDB">
      <w:pPr>
        <w:pStyle w:val="a8"/>
        <w:spacing w:before="0" w:beforeAutospacing="0" w:after="450" w:afterAutospacing="0" w:line="360" w:lineRule="auto"/>
        <w:contextualSpacing/>
        <w:jc w:val="both"/>
        <w:rPr>
          <w:sz w:val="28"/>
          <w:szCs w:val="27"/>
          <w:lang w:val="uk-UA"/>
        </w:rPr>
      </w:pPr>
    </w:p>
    <w:p w:rsidR="0053667A" w:rsidRPr="00DA3770" w:rsidRDefault="0053667A" w:rsidP="00E74DDB">
      <w:pPr>
        <w:pStyle w:val="a8"/>
        <w:spacing w:before="0" w:beforeAutospacing="0" w:after="450" w:afterAutospacing="0" w:line="360" w:lineRule="auto"/>
        <w:contextualSpacing/>
        <w:jc w:val="both"/>
        <w:rPr>
          <w:sz w:val="28"/>
          <w:szCs w:val="27"/>
          <w:lang w:val="uk-UA"/>
        </w:rPr>
      </w:pPr>
      <w:r>
        <w:rPr>
          <w:noProof/>
        </w:rPr>
        <w:drawing>
          <wp:inline distT="0" distB="0" distL="0" distR="0" wp14:anchorId="541EDEAC" wp14:editId="245DEDF0">
            <wp:extent cx="5940425" cy="3210245"/>
            <wp:effectExtent l="0" t="0" r="222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3821" w:rsidRDefault="00103821" w:rsidP="00E74DDB">
      <w:pPr>
        <w:pStyle w:val="a8"/>
        <w:spacing w:before="0" w:beforeAutospacing="0" w:after="450" w:afterAutospacing="0" w:line="360" w:lineRule="auto"/>
        <w:contextualSpacing/>
        <w:jc w:val="both"/>
        <w:rPr>
          <w:sz w:val="28"/>
          <w:szCs w:val="27"/>
          <w:lang w:val="uk-UA"/>
        </w:rPr>
      </w:pPr>
    </w:p>
    <w:p w:rsidR="009F5149" w:rsidRDefault="009F5149" w:rsidP="009F5149">
      <w:pPr>
        <w:pStyle w:val="a8"/>
        <w:spacing w:before="0" w:beforeAutospacing="0" w:after="450" w:afterAutospacing="0" w:line="276" w:lineRule="auto"/>
        <w:contextualSpacing/>
        <w:jc w:val="right"/>
        <w:rPr>
          <w:sz w:val="28"/>
          <w:szCs w:val="27"/>
          <w:lang w:val="uk-UA"/>
        </w:rPr>
      </w:pPr>
      <w:r>
        <w:rPr>
          <w:sz w:val="28"/>
          <w:szCs w:val="27"/>
          <w:lang w:val="uk-UA"/>
        </w:rPr>
        <w:t>Таблиця 4.2</w:t>
      </w:r>
    </w:p>
    <w:p w:rsidR="009F5149" w:rsidRDefault="009F5149" w:rsidP="009F5149">
      <w:pPr>
        <w:pStyle w:val="a8"/>
        <w:spacing w:before="0" w:beforeAutospacing="0" w:after="450" w:afterAutospacing="0" w:line="276" w:lineRule="auto"/>
        <w:contextualSpacing/>
        <w:jc w:val="center"/>
        <w:rPr>
          <w:sz w:val="28"/>
          <w:szCs w:val="27"/>
          <w:lang w:val="uk-UA"/>
        </w:rPr>
      </w:pPr>
      <w:r>
        <w:rPr>
          <w:sz w:val="28"/>
          <w:szCs w:val="27"/>
          <w:lang w:val="uk-UA"/>
        </w:rPr>
        <w:t xml:space="preserve">Чистий прибуток  </w:t>
      </w:r>
      <w:r w:rsidRPr="009F5149">
        <w:rPr>
          <w:sz w:val="28"/>
          <w:szCs w:val="28"/>
          <w:lang w:val="uk-UA"/>
        </w:rPr>
        <w:t>ПАТКБ «Правекс-банк»</w:t>
      </w:r>
    </w:p>
    <w:tbl>
      <w:tblPr>
        <w:tblW w:w="4440" w:type="dxa"/>
        <w:tblInd w:w="93" w:type="dxa"/>
        <w:tblLook w:val="04A0" w:firstRow="1" w:lastRow="0" w:firstColumn="1" w:lastColumn="0" w:noHBand="0" w:noVBand="1"/>
      </w:tblPr>
      <w:tblGrid>
        <w:gridCol w:w="1858"/>
        <w:gridCol w:w="2582"/>
      </w:tblGrid>
      <w:tr w:rsidR="009F5149" w:rsidRPr="009F5149" w:rsidTr="009F5149">
        <w:trPr>
          <w:trHeight w:val="315"/>
        </w:trPr>
        <w:tc>
          <w:tcPr>
            <w:tcW w:w="1858" w:type="dxa"/>
            <w:tcBorders>
              <w:top w:val="single" w:sz="8" w:space="0" w:color="auto"/>
              <w:left w:val="single" w:sz="8" w:space="0" w:color="auto"/>
              <w:bottom w:val="single" w:sz="8" w:space="0" w:color="auto"/>
              <w:right w:val="single" w:sz="8" w:space="0" w:color="auto"/>
            </w:tcBorders>
            <w:shd w:val="clear" w:color="000000" w:fill="EDF8FF"/>
            <w:vAlign w:val="center"/>
            <w:hideMark/>
          </w:tcPr>
          <w:p w:rsidR="009F5149" w:rsidRPr="009F5149" w:rsidRDefault="009F5149" w:rsidP="009F5149">
            <w:pPr>
              <w:spacing w:after="0" w:line="240" w:lineRule="auto"/>
              <w:jc w:val="center"/>
              <w:rPr>
                <w:rFonts w:ascii="Times New Roman" w:eastAsia="Times New Roman" w:hAnsi="Times New Roman" w:cs="Times New Roman"/>
                <w:b/>
                <w:sz w:val="20"/>
                <w:szCs w:val="20"/>
                <w:lang w:eastAsia="ru-RU"/>
              </w:rPr>
            </w:pPr>
            <w:r w:rsidRPr="009F5149">
              <w:rPr>
                <w:rFonts w:ascii="Times New Roman" w:eastAsia="Times New Roman" w:hAnsi="Times New Roman" w:cs="Times New Roman"/>
                <w:b/>
                <w:sz w:val="20"/>
                <w:szCs w:val="20"/>
                <w:lang w:eastAsia="ru-RU"/>
              </w:rPr>
              <w:t>Дата</w:t>
            </w:r>
          </w:p>
        </w:tc>
        <w:tc>
          <w:tcPr>
            <w:tcW w:w="2582" w:type="dxa"/>
            <w:tcBorders>
              <w:top w:val="single" w:sz="8" w:space="0" w:color="auto"/>
              <w:left w:val="nil"/>
              <w:bottom w:val="single" w:sz="8" w:space="0" w:color="auto"/>
              <w:right w:val="single" w:sz="8" w:space="0" w:color="auto"/>
            </w:tcBorders>
            <w:shd w:val="clear" w:color="000000" w:fill="EDF8FF"/>
            <w:vAlign w:val="center"/>
            <w:hideMark/>
          </w:tcPr>
          <w:p w:rsidR="009F5149" w:rsidRPr="009F5149" w:rsidRDefault="009F5149" w:rsidP="009F5149">
            <w:pPr>
              <w:spacing w:after="0" w:line="240" w:lineRule="auto"/>
              <w:jc w:val="center"/>
              <w:rPr>
                <w:rFonts w:ascii="Times New Roman" w:eastAsia="Times New Roman" w:hAnsi="Times New Roman" w:cs="Times New Roman"/>
                <w:b/>
                <w:sz w:val="20"/>
                <w:szCs w:val="20"/>
                <w:lang w:eastAsia="ru-RU"/>
              </w:rPr>
            </w:pPr>
            <w:r w:rsidRPr="009F5149">
              <w:rPr>
                <w:rFonts w:ascii="Times New Roman" w:eastAsia="Times New Roman" w:hAnsi="Times New Roman" w:cs="Times New Roman"/>
                <w:b/>
                <w:sz w:val="20"/>
                <w:szCs w:val="20"/>
                <w:lang w:eastAsia="ru-RU"/>
              </w:rPr>
              <w:t>Чистий прибуток, млн</w:t>
            </w:r>
            <w:proofErr w:type="gramStart"/>
            <w:r w:rsidRPr="009F5149">
              <w:rPr>
                <w:rFonts w:ascii="Times New Roman" w:eastAsia="Times New Roman" w:hAnsi="Times New Roman" w:cs="Times New Roman"/>
                <w:b/>
                <w:sz w:val="20"/>
                <w:szCs w:val="20"/>
                <w:lang w:eastAsia="ru-RU"/>
              </w:rPr>
              <w:t>.г</w:t>
            </w:r>
            <w:proofErr w:type="gramEnd"/>
            <w:r w:rsidRPr="009F5149">
              <w:rPr>
                <w:rFonts w:ascii="Times New Roman" w:eastAsia="Times New Roman" w:hAnsi="Times New Roman" w:cs="Times New Roman"/>
                <w:b/>
                <w:sz w:val="20"/>
                <w:szCs w:val="20"/>
                <w:lang w:eastAsia="ru-RU"/>
              </w:rPr>
              <w:t>рн.</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1 квартал 2014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105</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2 квартал 2014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117</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3 квартал 2014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-82</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4 квартал 2014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-294</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1 квартал 2015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-463</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2 квартал 2015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-538,5</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3 квартал 2015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-969</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4 квартал 2015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-799</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1 квартал 2016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-84</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2 квартал 2016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-55</w:t>
            </w:r>
          </w:p>
        </w:tc>
      </w:tr>
      <w:tr w:rsidR="009F5149" w:rsidRPr="009F5149" w:rsidTr="009F514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3 квартал 2016 р.</w:t>
            </w:r>
          </w:p>
        </w:tc>
        <w:tc>
          <w:tcPr>
            <w:tcW w:w="2582" w:type="dxa"/>
            <w:tcBorders>
              <w:top w:val="nil"/>
              <w:left w:val="nil"/>
              <w:bottom w:val="single" w:sz="8" w:space="0" w:color="auto"/>
              <w:right w:val="single" w:sz="8" w:space="0" w:color="auto"/>
            </w:tcBorders>
            <w:shd w:val="clear" w:color="auto" w:fill="auto"/>
            <w:noWrap/>
            <w:vAlign w:val="bottom"/>
            <w:hideMark/>
          </w:tcPr>
          <w:p w:rsidR="009F5149" w:rsidRPr="009F5149" w:rsidRDefault="009F5149" w:rsidP="009F5149">
            <w:pPr>
              <w:spacing w:after="0" w:line="240" w:lineRule="auto"/>
              <w:jc w:val="center"/>
              <w:rPr>
                <w:rFonts w:ascii="Times New Roman" w:eastAsia="Times New Roman" w:hAnsi="Times New Roman" w:cs="Times New Roman"/>
                <w:color w:val="000000"/>
                <w:lang w:eastAsia="ru-RU"/>
              </w:rPr>
            </w:pPr>
            <w:r w:rsidRPr="009F5149">
              <w:rPr>
                <w:rFonts w:ascii="Times New Roman" w:eastAsia="Times New Roman" w:hAnsi="Times New Roman" w:cs="Times New Roman"/>
                <w:color w:val="000000"/>
                <w:lang w:eastAsia="ru-RU"/>
              </w:rPr>
              <w:t>-159</w:t>
            </w:r>
          </w:p>
        </w:tc>
      </w:tr>
    </w:tbl>
    <w:p w:rsidR="00103821" w:rsidRDefault="00103821" w:rsidP="00E74DDB">
      <w:pPr>
        <w:pStyle w:val="a8"/>
        <w:spacing w:before="0" w:beforeAutospacing="0" w:after="450" w:afterAutospacing="0" w:line="360" w:lineRule="auto"/>
        <w:contextualSpacing/>
        <w:jc w:val="both"/>
        <w:rPr>
          <w:sz w:val="28"/>
          <w:szCs w:val="27"/>
          <w:lang w:val="uk-UA"/>
        </w:rPr>
      </w:pPr>
    </w:p>
    <w:p w:rsidR="00103821" w:rsidRDefault="009F5149" w:rsidP="00E74DDB">
      <w:pPr>
        <w:pStyle w:val="a8"/>
        <w:spacing w:before="0" w:beforeAutospacing="0" w:after="450" w:afterAutospacing="0" w:line="360" w:lineRule="auto"/>
        <w:contextualSpacing/>
        <w:jc w:val="both"/>
        <w:rPr>
          <w:sz w:val="28"/>
          <w:szCs w:val="27"/>
          <w:lang w:val="uk-UA"/>
        </w:rPr>
      </w:pPr>
      <w:r>
        <w:rPr>
          <w:sz w:val="28"/>
          <w:szCs w:val="27"/>
          <w:lang w:val="uk-UA"/>
        </w:rPr>
        <w:lastRenderedPageBreak/>
        <w:t xml:space="preserve">     Отже, з таблиці та діаграми вище видно, що, починаючи з третього кварталу 2014 року</w:t>
      </w:r>
      <w:r w:rsidRPr="009F5149">
        <w:rPr>
          <w:sz w:val="28"/>
          <w:szCs w:val="28"/>
          <w:lang w:val="uk-UA"/>
        </w:rPr>
        <w:t xml:space="preserve"> «Правекс-банк»</w:t>
      </w:r>
      <w:r>
        <w:rPr>
          <w:sz w:val="28"/>
          <w:szCs w:val="28"/>
          <w:lang w:val="uk-UA"/>
        </w:rPr>
        <w:t xml:space="preserve"> ніяк не може вибратися із зони збитку. Критичні значення чистого прибутку спостерігались в третьому та четвертому кварталах 2015 року. В 2016 році збитки були значно меншими</w:t>
      </w:r>
      <w:r w:rsidR="00802E6D">
        <w:rPr>
          <w:sz w:val="28"/>
          <w:szCs w:val="28"/>
          <w:lang w:val="uk-UA"/>
        </w:rPr>
        <w:t>, ніж в 2015-му</w:t>
      </w:r>
      <w:r>
        <w:rPr>
          <w:sz w:val="28"/>
          <w:szCs w:val="28"/>
          <w:lang w:val="uk-UA"/>
        </w:rPr>
        <w:t>. Враховуючи тренд, який спостерігається, можна зробити припущення, що в цьому році банк таки увійде «в нуль» чи навіть досягне якогось мінімального</w:t>
      </w:r>
      <w:r w:rsidR="00802E6D">
        <w:rPr>
          <w:sz w:val="28"/>
          <w:szCs w:val="28"/>
          <w:lang w:val="uk-UA"/>
        </w:rPr>
        <w:t xml:space="preserve"> позитивного значення</w:t>
      </w:r>
      <w:r>
        <w:rPr>
          <w:sz w:val="28"/>
          <w:szCs w:val="28"/>
          <w:lang w:val="uk-UA"/>
        </w:rPr>
        <w:t xml:space="preserve"> чистого прибутку. Проте поки що ситуація зовсім невтішна. </w:t>
      </w:r>
    </w:p>
    <w:p w:rsidR="00103821" w:rsidRDefault="00103821" w:rsidP="00E74DDB">
      <w:pPr>
        <w:pStyle w:val="a8"/>
        <w:spacing w:before="0" w:beforeAutospacing="0" w:after="450" w:afterAutospacing="0" w:line="360" w:lineRule="auto"/>
        <w:contextualSpacing/>
        <w:jc w:val="both"/>
        <w:rPr>
          <w:sz w:val="28"/>
          <w:szCs w:val="27"/>
          <w:lang w:val="uk-UA"/>
        </w:rPr>
      </w:pPr>
    </w:p>
    <w:p w:rsidR="00103821" w:rsidRPr="000840BF" w:rsidRDefault="009F5149" w:rsidP="00E74DDB">
      <w:pPr>
        <w:pStyle w:val="a8"/>
        <w:numPr>
          <w:ilvl w:val="0"/>
          <w:numId w:val="2"/>
        </w:numPr>
        <w:spacing w:before="0" w:beforeAutospacing="0" w:after="450" w:afterAutospacing="0" w:line="360" w:lineRule="auto"/>
        <w:contextualSpacing/>
        <w:jc w:val="both"/>
        <w:rPr>
          <w:b/>
          <w:sz w:val="28"/>
          <w:szCs w:val="27"/>
          <w:lang w:val="uk-UA"/>
        </w:rPr>
      </w:pPr>
      <w:r w:rsidRPr="009F5149">
        <w:rPr>
          <w:b/>
          <w:sz w:val="28"/>
          <w:szCs w:val="28"/>
          <w:lang w:val="uk-UA"/>
        </w:rPr>
        <w:t>Аналіз ліквідності та платоспроможності ПАТКБ «Правекс-банк»</w:t>
      </w:r>
    </w:p>
    <w:p w:rsidR="000840BF" w:rsidRPr="000840BF" w:rsidRDefault="00361C0C" w:rsidP="00361C0C">
      <w:pPr>
        <w:spacing w:after="0" w:line="360" w:lineRule="auto"/>
        <w:jc w:val="both"/>
        <w:rPr>
          <w:rFonts w:ascii="Calibri" w:eastAsia="Times New Roman" w:hAnsi="Calibri" w:cs="Times New Roman"/>
          <w:color w:val="000000"/>
          <w:lang w:val="uk-UA"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Українські банки змушені працювати в умовах підвищеного ризику, тому вони частіше, ніж їх закордонні колеги, бувають в кризових ситуаціях, приклади яких добре відомі. Причому більшість таких випадків пов’язана з неадекватною оцінкою банками власного фінансового стану, а також надійності і стійкості їх основних клієнтів і партнерів по бізнесу.</w:t>
      </w:r>
    </w:p>
    <w:p w:rsidR="000840BF" w:rsidRPr="000840BF" w:rsidRDefault="00361C0C" w:rsidP="000840BF">
      <w:pPr>
        <w:spacing w:after="0" w:line="360" w:lineRule="auto"/>
        <w:jc w:val="both"/>
        <w:rPr>
          <w:rFonts w:ascii="Calibri" w:eastAsia="Times New Roman" w:hAnsi="Calibri" w:cs="Times New Roman"/>
          <w:color w:val="000000"/>
          <w:lang w:val="uk-UA"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Банківська ліквідність відіграє життєво важливу роль як у діяль</w:t>
      </w:r>
      <w:r w:rsidR="000840BF" w:rsidRPr="000840BF">
        <w:rPr>
          <w:rFonts w:ascii="Times New Roman" w:eastAsia="Times New Roman" w:hAnsi="Times New Roman" w:cs="Times New Roman"/>
          <w:color w:val="000000"/>
          <w:sz w:val="28"/>
          <w:szCs w:val="28"/>
          <w:lang w:val="uk-UA" w:eastAsia="ru-RU"/>
        </w:rPr>
        <w:softHyphen/>
        <w:t>ності самих банків, так і у фінансовій системі країни. Щоденна ро</w:t>
      </w:r>
      <w:r w:rsidR="000840BF" w:rsidRPr="000840BF">
        <w:rPr>
          <w:rFonts w:ascii="Times New Roman" w:eastAsia="Times New Roman" w:hAnsi="Times New Roman" w:cs="Times New Roman"/>
          <w:color w:val="000000"/>
          <w:sz w:val="28"/>
          <w:szCs w:val="28"/>
          <w:lang w:val="uk-UA" w:eastAsia="ru-RU"/>
        </w:rPr>
        <w:softHyphen/>
        <w:t xml:space="preserve">бота з підтримування достатнього рівня ліквідності є неодмінною умовою самозбереження та виживання банку. У зв’язку з економічною кризою на сьогоднішній час ліквідність банківської системи України </w:t>
      </w:r>
      <w:r w:rsidR="000840BF">
        <w:rPr>
          <w:rFonts w:ascii="Times New Roman" w:eastAsia="Times New Roman" w:hAnsi="Times New Roman" w:cs="Times New Roman"/>
          <w:color w:val="000000"/>
          <w:sz w:val="28"/>
          <w:szCs w:val="28"/>
          <w:lang w:val="uk-UA" w:eastAsia="ru-RU"/>
        </w:rPr>
        <w:t>знизилася до рівня, який був ще в 2007-2008 рр.</w:t>
      </w:r>
    </w:p>
    <w:p w:rsidR="000840BF" w:rsidRPr="000840BF" w:rsidRDefault="00361C0C" w:rsidP="000840BF">
      <w:pPr>
        <w:spacing w:after="0" w:line="360" w:lineRule="auto"/>
        <w:jc w:val="both"/>
        <w:rPr>
          <w:rFonts w:ascii="Calibri" w:eastAsia="Times New Roman" w:hAnsi="Calibri" w:cs="Times New Roman"/>
          <w:color w:val="000000"/>
          <w:lang w:val="uk-UA"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 xml:space="preserve">Саме тому питання аналізу ліквідності банку та забезпечення необхідного рівня ліквідності є актуальними і потребують глибокого вивчення. </w:t>
      </w:r>
    </w:p>
    <w:p w:rsidR="000840BF" w:rsidRPr="000840BF" w:rsidRDefault="00361C0C" w:rsidP="00361C0C">
      <w:pPr>
        <w:spacing w:after="0" w:line="360" w:lineRule="auto"/>
        <w:jc w:val="both"/>
        <w:rPr>
          <w:rFonts w:ascii="Calibri" w:eastAsia="Times New Roman" w:hAnsi="Calibri" w:cs="Times New Roman"/>
          <w:color w:val="000000"/>
          <w:lang w:val="uk-UA"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Під ліквідністю банку розуміють його здатність швидко і повному обсязі задовольняти невідкладні потреби у грошових коштах.</w:t>
      </w:r>
    </w:p>
    <w:p w:rsidR="00361C0C" w:rsidRDefault="00361C0C" w:rsidP="000840BF">
      <w:pPr>
        <w:spacing w:after="0" w:line="360" w:lineRule="auto"/>
        <w:jc w:val="both"/>
        <w:rPr>
          <w:rFonts w:ascii="Calibri" w:eastAsia="Times New Roman" w:hAnsi="Calibri" w:cs="Times New Roman"/>
          <w:color w:val="000000"/>
          <w:lang w:val="uk-UA"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Аналіз ліквідності комерційного банку — це постійна підтримка об’єктивно необхідного співвідношення між трьома її складовими: власним капіталом банку, залученими і розміщеними ним коштами шляхом оперативного керування їхніми структурними елементами.</w:t>
      </w:r>
    </w:p>
    <w:p w:rsidR="000840BF" w:rsidRPr="000840BF" w:rsidRDefault="00361C0C" w:rsidP="000840BF">
      <w:pPr>
        <w:spacing w:after="0" w:line="360" w:lineRule="auto"/>
        <w:jc w:val="both"/>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lastRenderedPageBreak/>
        <w:t xml:space="preserve">     </w:t>
      </w:r>
      <w:r w:rsidR="000840BF" w:rsidRPr="000840BF">
        <w:rPr>
          <w:rFonts w:ascii="Times New Roman" w:eastAsia="Times New Roman" w:hAnsi="Times New Roman" w:cs="Times New Roman"/>
          <w:color w:val="000000"/>
          <w:sz w:val="28"/>
          <w:szCs w:val="28"/>
          <w:lang w:val="uk-UA" w:eastAsia="ru-RU"/>
        </w:rPr>
        <w:t> Метою аналізу банківської ліквідності є оцінювання та прогнозування можливостей банку щодо своєчасного виконання своїх зобов’язань за умови збереження достатнього рівня прибутковості. </w:t>
      </w:r>
    </w:p>
    <w:p w:rsidR="000840BF" w:rsidRPr="000840BF" w:rsidRDefault="000840BF" w:rsidP="000840BF">
      <w:pPr>
        <w:spacing w:after="0" w:line="360" w:lineRule="auto"/>
        <w:ind w:firstLine="708"/>
        <w:jc w:val="both"/>
        <w:rPr>
          <w:rFonts w:ascii="Calibri" w:eastAsia="Times New Roman" w:hAnsi="Calibri" w:cs="Times New Roman"/>
          <w:color w:val="000000"/>
          <w:lang w:val="uk-UA" w:eastAsia="ru-RU"/>
        </w:rPr>
      </w:pPr>
      <w:r w:rsidRPr="000840BF">
        <w:rPr>
          <w:rFonts w:ascii="Times New Roman" w:eastAsia="Times New Roman" w:hAnsi="Times New Roman" w:cs="Times New Roman"/>
          <w:color w:val="000000"/>
          <w:sz w:val="28"/>
          <w:szCs w:val="28"/>
          <w:lang w:val="uk-UA" w:eastAsia="ru-RU"/>
        </w:rPr>
        <w:t>Завдання аналізу ліквідності банку:</w:t>
      </w:r>
    </w:p>
    <w:p w:rsidR="000840BF" w:rsidRPr="000840BF" w:rsidRDefault="000840BF" w:rsidP="000840BF">
      <w:pPr>
        <w:spacing w:after="0" w:line="360" w:lineRule="auto"/>
        <w:ind w:firstLine="709"/>
        <w:jc w:val="both"/>
        <w:rPr>
          <w:rFonts w:ascii="Calibri" w:eastAsia="Times New Roman" w:hAnsi="Calibri" w:cs="Times New Roman"/>
          <w:color w:val="000000"/>
          <w:lang w:val="uk-UA" w:eastAsia="ru-RU"/>
        </w:rPr>
      </w:pPr>
      <w:r w:rsidRPr="000840BF">
        <w:rPr>
          <w:rFonts w:ascii="Symbol" w:eastAsia="Times New Roman" w:hAnsi="Symbol" w:cs="Times New Roman"/>
          <w:color w:val="000000"/>
          <w:sz w:val="28"/>
          <w:szCs w:val="28"/>
          <w:lang w:val="uk-UA" w:eastAsia="ru-RU"/>
        </w:rPr>
        <w:t></w:t>
      </w:r>
      <w:r w:rsidRPr="000840BF">
        <w:rPr>
          <w:rFonts w:ascii="Times New Roman" w:eastAsia="Times New Roman" w:hAnsi="Times New Roman" w:cs="Times New Roman"/>
          <w:color w:val="000000"/>
          <w:sz w:val="14"/>
          <w:szCs w:val="14"/>
          <w:lang w:val="uk-UA" w:eastAsia="ru-RU"/>
        </w:rPr>
        <w:t>     </w:t>
      </w:r>
      <w:r w:rsidRPr="000840BF">
        <w:rPr>
          <w:rFonts w:ascii="Times New Roman" w:eastAsia="Times New Roman" w:hAnsi="Times New Roman" w:cs="Times New Roman"/>
          <w:color w:val="000000"/>
          <w:sz w:val="28"/>
          <w:szCs w:val="28"/>
          <w:lang w:val="uk-UA" w:eastAsia="ru-RU"/>
        </w:rPr>
        <w:t>визначення фактичної ліквідності;</w:t>
      </w:r>
    </w:p>
    <w:p w:rsidR="000840BF" w:rsidRPr="000840BF" w:rsidRDefault="000840BF" w:rsidP="000840BF">
      <w:pPr>
        <w:spacing w:after="0" w:line="360" w:lineRule="auto"/>
        <w:ind w:firstLine="709"/>
        <w:jc w:val="both"/>
        <w:rPr>
          <w:rFonts w:ascii="Calibri" w:eastAsia="Times New Roman" w:hAnsi="Calibri" w:cs="Times New Roman"/>
          <w:color w:val="000000"/>
          <w:lang w:eastAsia="ru-RU"/>
        </w:rPr>
      </w:pPr>
      <w:r w:rsidRPr="000840BF">
        <w:rPr>
          <w:rFonts w:ascii="Symbol" w:eastAsia="Times New Roman" w:hAnsi="Symbol" w:cs="Times New Roman"/>
          <w:color w:val="000000"/>
          <w:sz w:val="28"/>
          <w:szCs w:val="28"/>
          <w:lang w:val="uk-UA" w:eastAsia="ru-RU"/>
        </w:rPr>
        <w:t></w:t>
      </w:r>
      <w:r w:rsidRPr="000840BF">
        <w:rPr>
          <w:rFonts w:ascii="Times New Roman" w:eastAsia="Times New Roman" w:hAnsi="Times New Roman" w:cs="Times New Roman"/>
          <w:color w:val="000000"/>
          <w:sz w:val="14"/>
          <w:szCs w:val="14"/>
          <w:lang w:val="uk-UA" w:eastAsia="ru-RU"/>
        </w:rPr>
        <w:t>     </w:t>
      </w:r>
      <w:r w:rsidRPr="000840BF">
        <w:rPr>
          <w:rFonts w:ascii="Times New Roman" w:eastAsia="Times New Roman" w:hAnsi="Times New Roman" w:cs="Times New Roman"/>
          <w:color w:val="000000"/>
          <w:sz w:val="28"/>
          <w:szCs w:val="28"/>
          <w:lang w:val="uk-UA" w:eastAsia="ru-RU"/>
        </w:rPr>
        <w:t>оцінювання відповідності фактичних значень нормативів ліквідності вимогам, які встановлено НБУ;</w:t>
      </w:r>
    </w:p>
    <w:p w:rsidR="000840BF" w:rsidRPr="000840BF" w:rsidRDefault="000840BF" w:rsidP="000840BF">
      <w:pPr>
        <w:spacing w:after="0" w:line="360" w:lineRule="auto"/>
        <w:ind w:firstLine="709"/>
        <w:jc w:val="both"/>
        <w:rPr>
          <w:rFonts w:ascii="Calibri" w:eastAsia="Times New Roman" w:hAnsi="Calibri" w:cs="Times New Roman"/>
          <w:color w:val="000000"/>
          <w:lang w:eastAsia="ru-RU"/>
        </w:rPr>
      </w:pPr>
      <w:r w:rsidRPr="000840BF">
        <w:rPr>
          <w:rFonts w:ascii="Symbol" w:eastAsia="Times New Roman" w:hAnsi="Symbol" w:cs="Times New Roman"/>
          <w:color w:val="000000"/>
          <w:sz w:val="28"/>
          <w:szCs w:val="28"/>
          <w:lang w:val="uk-UA" w:eastAsia="ru-RU"/>
        </w:rPr>
        <w:t></w:t>
      </w:r>
      <w:r w:rsidRPr="000840BF">
        <w:rPr>
          <w:rFonts w:ascii="Times New Roman" w:eastAsia="Times New Roman" w:hAnsi="Times New Roman" w:cs="Times New Roman"/>
          <w:color w:val="000000"/>
          <w:sz w:val="14"/>
          <w:szCs w:val="14"/>
          <w:lang w:val="uk-UA" w:eastAsia="ru-RU"/>
        </w:rPr>
        <w:t>     </w:t>
      </w:r>
      <w:r w:rsidRPr="000840BF">
        <w:rPr>
          <w:rFonts w:ascii="Times New Roman" w:eastAsia="Times New Roman" w:hAnsi="Times New Roman" w:cs="Times New Roman"/>
          <w:color w:val="000000"/>
          <w:sz w:val="28"/>
          <w:szCs w:val="28"/>
          <w:lang w:val="uk-UA" w:eastAsia="ru-RU"/>
        </w:rPr>
        <w:t>виявлення чинників, які викликали відхилення фактичних значень показників ліквідності від нормативних вимог;</w:t>
      </w:r>
    </w:p>
    <w:p w:rsidR="000840BF" w:rsidRPr="000840BF" w:rsidRDefault="000840BF" w:rsidP="000840BF">
      <w:pPr>
        <w:spacing w:after="0" w:line="360" w:lineRule="auto"/>
        <w:ind w:firstLine="709"/>
        <w:jc w:val="both"/>
        <w:rPr>
          <w:rFonts w:ascii="Calibri" w:eastAsia="Times New Roman" w:hAnsi="Calibri" w:cs="Times New Roman"/>
          <w:color w:val="000000"/>
          <w:lang w:eastAsia="ru-RU"/>
        </w:rPr>
      </w:pPr>
      <w:r w:rsidRPr="000840BF">
        <w:rPr>
          <w:rFonts w:ascii="Symbol" w:eastAsia="Times New Roman" w:hAnsi="Symbol" w:cs="Times New Roman"/>
          <w:color w:val="000000"/>
          <w:sz w:val="28"/>
          <w:szCs w:val="28"/>
          <w:lang w:val="uk-UA" w:eastAsia="ru-RU"/>
        </w:rPr>
        <w:t></w:t>
      </w:r>
      <w:r w:rsidRPr="000840BF">
        <w:rPr>
          <w:rFonts w:ascii="Times New Roman" w:eastAsia="Times New Roman" w:hAnsi="Times New Roman" w:cs="Times New Roman"/>
          <w:color w:val="000000"/>
          <w:sz w:val="14"/>
          <w:szCs w:val="14"/>
          <w:lang w:val="uk-UA" w:eastAsia="ru-RU"/>
        </w:rPr>
        <w:t>     </w:t>
      </w:r>
      <w:r w:rsidRPr="000840BF">
        <w:rPr>
          <w:rFonts w:ascii="Times New Roman" w:eastAsia="Times New Roman" w:hAnsi="Times New Roman" w:cs="Times New Roman"/>
          <w:color w:val="000000"/>
          <w:sz w:val="28"/>
          <w:szCs w:val="28"/>
          <w:lang w:val="uk-UA" w:eastAsia="ru-RU"/>
        </w:rPr>
        <w:t>аналіз стабільності ресурсної бази банку;</w:t>
      </w:r>
    </w:p>
    <w:p w:rsidR="000840BF" w:rsidRPr="000840BF" w:rsidRDefault="000840BF" w:rsidP="000840BF">
      <w:pPr>
        <w:spacing w:after="0" w:line="360" w:lineRule="auto"/>
        <w:ind w:firstLine="709"/>
        <w:jc w:val="both"/>
        <w:rPr>
          <w:rFonts w:ascii="Calibri" w:eastAsia="Times New Roman" w:hAnsi="Calibri" w:cs="Times New Roman"/>
          <w:color w:val="000000"/>
          <w:lang w:eastAsia="ru-RU"/>
        </w:rPr>
      </w:pPr>
      <w:r w:rsidRPr="000840BF">
        <w:rPr>
          <w:rFonts w:ascii="Symbol" w:eastAsia="Times New Roman" w:hAnsi="Symbol" w:cs="Times New Roman"/>
          <w:color w:val="000000"/>
          <w:sz w:val="28"/>
          <w:szCs w:val="28"/>
          <w:lang w:val="uk-UA" w:eastAsia="ru-RU"/>
        </w:rPr>
        <w:t></w:t>
      </w:r>
      <w:r w:rsidRPr="000840BF">
        <w:rPr>
          <w:rFonts w:ascii="Times New Roman" w:eastAsia="Times New Roman" w:hAnsi="Times New Roman" w:cs="Times New Roman"/>
          <w:color w:val="000000"/>
          <w:sz w:val="14"/>
          <w:szCs w:val="14"/>
          <w:lang w:val="uk-UA" w:eastAsia="ru-RU"/>
        </w:rPr>
        <w:t>     </w:t>
      </w:r>
      <w:r w:rsidRPr="000840BF">
        <w:rPr>
          <w:rFonts w:ascii="Times New Roman" w:eastAsia="Times New Roman" w:hAnsi="Times New Roman" w:cs="Times New Roman"/>
          <w:color w:val="000000"/>
          <w:sz w:val="28"/>
          <w:szCs w:val="28"/>
          <w:lang w:val="uk-UA" w:eastAsia="ru-RU"/>
        </w:rPr>
        <w:t>прогнозування потреби банку в ліквідних коштах;</w:t>
      </w:r>
    </w:p>
    <w:p w:rsidR="000840BF" w:rsidRPr="000840BF" w:rsidRDefault="000840BF" w:rsidP="000840BF">
      <w:pPr>
        <w:spacing w:after="0" w:line="360" w:lineRule="auto"/>
        <w:ind w:firstLine="709"/>
        <w:jc w:val="both"/>
        <w:rPr>
          <w:rFonts w:ascii="Calibri" w:eastAsia="Times New Roman" w:hAnsi="Calibri" w:cs="Times New Roman"/>
          <w:color w:val="000000"/>
          <w:lang w:eastAsia="ru-RU"/>
        </w:rPr>
      </w:pPr>
      <w:r w:rsidRPr="000840BF">
        <w:rPr>
          <w:rFonts w:ascii="Symbol" w:eastAsia="Times New Roman" w:hAnsi="Symbol" w:cs="Times New Roman"/>
          <w:color w:val="000000"/>
          <w:sz w:val="28"/>
          <w:szCs w:val="28"/>
          <w:lang w:val="uk-UA" w:eastAsia="ru-RU"/>
        </w:rPr>
        <w:t></w:t>
      </w:r>
      <w:r w:rsidRPr="000840BF">
        <w:rPr>
          <w:rFonts w:ascii="Times New Roman" w:eastAsia="Times New Roman" w:hAnsi="Times New Roman" w:cs="Times New Roman"/>
          <w:color w:val="000000"/>
          <w:sz w:val="14"/>
          <w:szCs w:val="14"/>
          <w:lang w:val="uk-UA" w:eastAsia="ru-RU"/>
        </w:rPr>
        <w:t>     </w:t>
      </w:r>
      <w:r w:rsidRPr="000840BF">
        <w:rPr>
          <w:rFonts w:ascii="Times New Roman" w:eastAsia="Times New Roman" w:hAnsi="Times New Roman" w:cs="Times New Roman"/>
          <w:color w:val="000000"/>
          <w:sz w:val="28"/>
          <w:szCs w:val="28"/>
          <w:lang w:val="uk-UA" w:eastAsia="ru-RU"/>
        </w:rPr>
        <w:t>порівняльний аналіз вартості та доступності альтернативних джерел поповнення ліквідних коштів;</w:t>
      </w:r>
    </w:p>
    <w:p w:rsidR="000840BF" w:rsidRPr="000840BF" w:rsidRDefault="000840BF" w:rsidP="000840BF">
      <w:pPr>
        <w:spacing w:after="0" w:line="360" w:lineRule="auto"/>
        <w:ind w:firstLine="709"/>
        <w:jc w:val="both"/>
        <w:rPr>
          <w:rFonts w:ascii="Calibri" w:eastAsia="Times New Roman" w:hAnsi="Calibri" w:cs="Times New Roman"/>
          <w:color w:val="000000"/>
          <w:lang w:eastAsia="ru-RU"/>
        </w:rPr>
      </w:pPr>
      <w:r w:rsidRPr="000840BF">
        <w:rPr>
          <w:rFonts w:ascii="Symbol" w:eastAsia="Times New Roman" w:hAnsi="Symbol" w:cs="Times New Roman"/>
          <w:color w:val="000000"/>
          <w:sz w:val="28"/>
          <w:szCs w:val="28"/>
          <w:lang w:val="uk-UA" w:eastAsia="ru-RU"/>
        </w:rPr>
        <w:t></w:t>
      </w:r>
      <w:r w:rsidRPr="000840BF">
        <w:rPr>
          <w:rFonts w:ascii="Times New Roman" w:eastAsia="Times New Roman" w:hAnsi="Times New Roman" w:cs="Times New Roman"/>
          <w:color w:val="000000"/>
          <w:sz w:val="14"/>
          <w:szCs w:val="14"/>
          <w:lang w:val="uk-UA" w:eastAsia="ru-RU"/>
        </w:rPr>
        <w:t>     </w:t>
      </w:r>
      <w:r w:rsidRPr="000840BF">
        <w:rPr>
          <w:rFonts w:ascii="Times New Roman" w:eastAsia="Times New Roman" w:hAnsi="Times New Roman" w:cs="Times New Roman"/>
          <w:color w:val="000000"/>
          <w:sz w:val="28"/>
          <w:szCs w:val="28"/>
          <w:lang w:val="uk-UA" w:eastAsia="ru-RU"/>
        </w:rPr>
        <w:t>аналіз різних напрямів розміщення надлишкових ліквідних коштів;</w:t>
      </w:r>
    </w:p>
    <w:p w:rsidR="000840BF" w:rsidRPr="000840BF" w:rsidRDefault="000840BF" w:rsidP="000840BF">
      <w:pPr>
        <w:spacing w:after="0" w:line="360" w:lineRule="auto"/>
        <w:ind w:firstLine="709"/>
        <w:jc w:val="both"/>
        <w:rPr>
          <w:rFonts w:ascii="Calibri" w:eastAsia="Times New Roman" w:hAnsi="Calibri" w:cs="Times New Roman"/>
          <w:color w:val="000000"/>
          <w:lang w:eastAsia="ru-RU"/>
        </w:rPr>
      </w:pPr>
      <w:r w:rsidRPr="000840BF">
        <w:rPr>
          <w:rFonts w:ascii="Symbol" w:eastAsia="Times New Roman" w:hAnsi="Symbol" w:cs="Times New Roman"/>
          <w:color w:val="000000"/>
          <w:sz w:val="28"/>
          <w:szCs w:val="28"/>
          <w:lang w:val="uk-UA" w:eastAsia="ru-RU"/>
        </w:rPr>
        <w:t></w:t>
      </w:r>
      <w:r w:rsidRPr="000840BF">
        <w:rPr>
          <w:rFonts w:ascii="Times New Roman" w:eastAsia="Times New Roman" w:hAnsi="Times New Roman" w:cs="Times New Roman"/>
          <w:color w:val="000000"/>
          <w:sz w:val="14"/>
          <w:szCs w:val="14"/>
          <w:lang w:val="uk-UA" w:eastAsia="ru-RU"/>
        </w:rPr>
        <w:t>     </w:t>
      </w:r>
      <w:r w:rsidRPr="000840BF">
        <w:rPr>
          <w:rFonts w:ascii="Times New Roman" w:eastAsia="Times New Roman" w:hAnsi="Times New Roman" w:cs="Times New Roman"/>
          <w:color w:val="000000"/>
          <w:sz w:val="28"/>
          <w:szCs w:val="28"/>
          <w:lang w:val="uk-UA" w:eastAsia="ru-RU"/>
        </w:rPr>
        <w:t>інваріантний аналіз ліквідності банку за різних сценаріїв розвитку подій</w:t>
      </w:r>
      <w:r>
        <w:rPr>
          <w:rFonts w:ascii="Times New Roman" w:eastAsia="Times New Roman" w:hAnsi="Times New Roman" w:cs="Times New Roman"/>
          <w:color w:val="000000"/>
          <w:sz w:val="28"/>
          <w:szCs w:val="28"/>
          <w:lang w:val="uk-UA" w:eastAsia="ru-RU"/>
        </w:rPr>
        <w:t xml:space="preserve"> </w:t>
      </w:r>
      <w:r w:rsidRPr="000840BF">
        <w:rPr>
          <w:rFonts w:ascii="Times New Roman" w:eastAsia="Times New Roman" w:hAnsi="Times New Roman" w:cs="Times New Roman"/>
          <w:color w:val="000000"/>
          <w:sz w:val="28"/>
          <w:szCs w:val="28"/>
          <w:lang w:eastAsia="ru-RU"/>
        </w:rPr>
        <w:t>[</w:t>
      </w:r>
      <w:r w:rsidRPr="000840BF">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 с. 95</w:t>
      </w:r>
      <w:r w:rsidRPr="000840BF">
        <w:rPr>
          <w:rFonts w:ascii="Times New Roman" w:eastAsia="Times New Roman" w:hAnsi="Times New Roman" w:cs="Times New Roman"/>
          <w:color w:val="000000"/>
          <w:sz w:val="28"/>
          <w:szCs w:val="28"/>
          <w:lang w:eastAsia="ru-RU"/>
        </w:rPr>
        <w:t>]</w:t>
      </w:r>
      <w:r w:rsidRPr="000840BF">
        <w:rPr>
          <w:rFonts w:ascii="Times New Roman" w:eastAsia="Times New Roman" w:hAnsi="Times New Roman" w:cs="Times New Roman"/>
          <w:color w:val="000000"/>
          <w:sz w:val="28"/>
          <w:szCs w:val="28"/>
          <w:lang w:val="uk-UA" w:eastAsia="ru-RU"/>
        </w:rPr>
        <w:t>. </w:t>
      </w:r>
    </w:p>
    <w:p w:rsidR="000840BF" w:rsidRPr="000840BF" w:rsidRDefault="00361C0C" w:rsidP="00361C0C">
      <w:pPr>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Основними джерелами аналізу ліквідності є щоденний та місячний баланс банку. Використовуючи дані щоденного балансу, НБУ контролює виконання обов’язкових нормативів ліквідності кожним банком окремо.</w:t>
      </w:r>
    </w:p>
    <w:p w:rsidR="000840BF" w:rsidRPr="000840BF" w:rsidRDefault="00361C0C" w:rsidP="00361C0C">
      <w:pPr>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Крім балансу, можуть використовуватися такі інформаційні джерела:</w:t>
      </w:r>
    </w:p>
    <w:p w:rsidR="000840BF" w:rsidRPr="000840BF" w:rsidRDefault="000840BF" w:rsidP="000840BF">
      <w:pPr>
        <w:spacing w:after="0" w:line="360" w:lineRule="auto"/>
        <w:ind w:firstLine="708"/>
        <w:jc w:val="both"/>
        <w:rPr>
          <w:rFonts w:ascii="Calibri" w:eastAsia="Times New Roman" w:hAnsi="Calibri" w:cs="Times New Roman"/>
          <w:color w:val="000000"/>
          <w:lang w:eastAsia="ru-RU"/>
        </w:rPr>
      </w:pPr>
      <w:r w:rsidRPr="000840BF">
        <w:rPr>
          <w:rFonts w:ascii="Times New Roman" w:eastAsia="Times New Roman" w:hAnsi="Times New Roman" w:cs="Times New Roman"/>
          <w:color w:val="000000"/>
          <w:sz w:val="28"/>
          <w:szCs w:val="28"/>
          <w:lang w:val="uk-UA" w:eastAsia="ru-RU"/>
        </w:rPr>
        <w:t>1) внутрішні: звітність про депозитну діяльність банку, звітність про стан кредитного портфеля банку, звітність про портфель цінних паперів, звітність про формування резервів на покриття ризиків за активними операціями, кредитні договори, інформація про прострочені, пролонговані та реструктуризовані кредити, минула інформація про повернення кредитів позичальниками, дані про рух коштів за рахунками клієнтів;</w:t>
      </w:r>
    </w:p>
    <w:p w:rsidR="000840BF" w:rsidRPr="000840BF" w:rsidRDefault="000840BF" w:rsidP="000840BF">
      <w:pPr>
        <w:spacing w:after="0" w:line="360" w:lineRule="auto"/>
        <w:ind w:firstLine="708"/>
        <w:jc w:val="both"/>
        <w:rPr>
          <w:rFonts w:ascii="Calibri" w:eastAsia="Times New Roman" w:hAnsi="Calibri" w:cs="Times New Roman"/>
          <w:color w:val="000000"/>
          <w:lang w:eastAsia="ru-RU"/>
        </w:rPr>
      </w:pPr>
      <w:r w:rsidRPr="000840BF">
        <w:rPr>
          <w:rFonts w:ascii="Times New Roman" w:eastAsia="Times New Roman" w:hAnsi="Times New Roman" w:cs="Times New Roman"/>
          <w:color w:val="000000"/>
          <w:sz w:val="28"/>
          <w:szCs w:val="28"/>
          <w:lang w:val="uk-UA" w:eastAsia="ru-RU"/>
        </w:rPr>
        <w:t xml:space="preserve">2) зовнішні: інформація, одержана безпосередньо від клієнтів та контрагентів банку; офіційні повідомлення: рейтинги, статистичні дані, </w:t>
      </w:r>
      <w:r w:rsidRPr="000840BF">
        <w:rPr>
          <w:rFonts w:ascii="Times New Roman" w:eastAsia="Times New Roman" w:hAnsi="Times New Roman" w:cs="Times New Roman"/>
          <w:color w:val="000000"/>
          <w:sz w:val="28"/>
          <w:szCs w:val="28"/>
          <w:lang w:val="uk-UA" w:eastAsia="ru-RU"/>
        </w:rPr>
        <w:lastRenderedPageBreak/>
        <w:t>повідомлення засобів масової інформації, інформація про операції банку на відкритих ринках, біржах, у позабіржових системах.</w:t>
      </w:r>
    </w:p>
    <w:p w:rsidR="000840BF" w:rsidRPr="000840BF" w:rsidRDefault="00361C0C" w:rsidP="00361C0C">
      <w:pPr>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Об’єктивно і точно прогнозувати потребу в ліквідних коштах на перспективу банк може за допомогою комплексного аналізу всіх інформаційних джерел.</w:t>
      </w:r>
    </w:p>
    <w:p w:rsidR="000840BF" w:rsidRPr="000840BF" w:rsidRDefault="00361C0C" w:rsidP="00361C0C">
      <w:pPr>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Ризиком ліквідності називається проблема недостатності на</w:t>
      </w:r>
      <w:r w:rsidR="000840BF" w:rsidRPr="000840BF">
        <w:rPr>
          <w:rFonts w:ascii="Times New Roman" w:eastAsia="Times New Roman" w:hAnsi="Times New Roman" w:cs="Times New Roman"/>
          <w:color w:val="000000"/>
          <w:sz w:val="28"/>
          <w:szCs w:val="28"/>
          <w:lang w:val="uk-UA" w:eastAsia="ru-RU"/>
        </w:rPr>
        <w:softHyphen/>
        <w:t>явних і залучених коштів для того, щоб забезпечити повернення депозитів, видачу кредитів і т.ін. </w:t>
      </w:r>
    </w:p>
    <w:p w:rsidR="000840BF" w:rsidRPr="000840BF" w:rsidRDefault="00361C0C" w:rsidP="00361C0C">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val="uk-UA" w:eastAsia="ru-RU"/>
        </w:rPr>
        <w:t xml:space="preserve">     </w:t>
      </w:r>
      <w:r w:rsidR="000840BF" w:rsidRPr="000840BF">
        <w:rPr>
          <w:rFonts w:ascii="Times New Roman" w:eastAsia="Times New Roman" w:hAnsi="Times New Roman" w:cs="Times New Roman"/>
          <w:color w:val="000000"/>
          <w:sz w:val="28"/>
          <w:szCs w:val="28"/>
          <w:lang w:val="uk-UA" w:eastAsia="ru-RU"/>
        </w:rPr>
        <w:t>Одним із показників рівня ризику ліквідності є співвідношен</w:t>
      </w:r>
      <w:r w:rsidR="000840BF" w:rsidRPr="000840BF">
        <w:rPr>
          <w:rFonts w:ascii="Times New Roman" w:eastAsia="Times New Roman" w:hAnsi="Times New Roman" w:cs="Times New Roman"/>
          <w:color w:val="000000"/>
          <w:sz w:val="28"/>
          <w:szCs w:val="28"/>
          <w:lang w:val="uk-UA" w:eastAsia="ru-RU"/>
        </w:rPr>
        <w:softHyphen/>
        <w:t>ня запозичених коштів і сукупних активів. Зростання обсягу за</w:t>
      </w:r>
      <w:r w:rsidR="000840BF" w:rsidRPr="000840BF">
        <w:rPr>
          <w:rFonts w:ascii="Times New Roman" w:eastAsia="Times New Roman" w:hAnsi="Times New Roman" w:cs="Times New Roman"/>
          <w:color w:val="000000"/>
          <w:sz w:val="28"/>
          <w:szCs w:val="28"/>
          <w:lang w:val="uk-UA" w:eastAsia="ru-RU"/>
        </w:rPr>
        <w:softHyphen/>
        <w:t>позичених коштів збільшує ймовірність настання кризи ліквід</w:t>
      </w:r>
      <w:r w:rsidR="000840BF" w:rsidRPr="000840BF">
        <w:rPr>
          <w:rFonts w:ascii="Times New Roman" w:eastAsia="Times New Roman" w:hAnsi="Times New Roman" w:cs="Times New Roman"/>
          <w:color w:val="000000"/>
          <w:sz w:val="28"/>
          <w:szCs w:val="28"/>
          <w:lang w:val="uk-UA" w:eastAsia="ru-RU"/>
        </w:rPr>
        <w:softHyphen/>
        <w:t>ності у разі підвищення відтоку депозитів або погіршення якості кредитів. Іншими показниками рівня ризику ліквідності є:</w:t>
      </w:r>
    </w:p>
    <w:p w:rsidR="000840BF" w:rsidRPr="000840BF" w:rsidRDefault="000840BF" w:rsidP="000840BF">
      <w:pPr>
        <w:shd w:val="clear" w:color="auto" w:fill="FFFFFF"/>
        <w:spacing w:after="0" w:line="360" w:lineRule="auto"/>
        <w:ind w:firstLine="709"/>
        <w:jc w:val="both"/>
        <w:rPr>
          <w:rFonts w:ascii="Calibri" w:eastAsia="Times New Roman" w:hAnsi="Calibri" w:cs="Times New Roman"/>
          <w:color w:val="000000"/>
          <w:lang w:eastAsia="ru-RU"/>
        </w:rPr>
      </w:pPr>
      <w:r w:rsidRPr="000840BF">
        <w:rPr>
          <w:rFonts w:ascii="Times New Roman" w:eastAsia="Times New Roman" w:hAnsi="Times New Roman" w:cs="Times New Roman"/>
          <w:color w:val="000000"/>
          <w:sz w:val="28"/>
          <w:szCs w:val="28"/>
          <w:lang w:val="uk-UA" w:eastAsia="ru-RU"/>
        </w:rPr>
        <w:t>1) відношення нетто-кредитів до сукупних активів;</w:t>
      </w:r>
    </w:p>
    <w:p w:rsidR="000840BF" w:rsidRPr="000840BF" w:rsidRDefault="000840BF" w:rsidP="000840BF">
      <w:pPr>
        <w:shd w:val="clear" w:color="auto" w:fill="FFFFFF"/>
        <w:spacing w:after="0" w:line="360" w:lineRule="auto"/>
        <w:ind w:firstLine="709"/>
        <w:jc w:val="both"/>
        <w:rPr>
          <w:rFonts w:ascii="Calibri" w:eastAsia="Times New Roman" w:hAnsi="Calibri" w:cs="Times New Roman"/>
          <w:color w:val="000000"/>
          <w:lang w:eastAsia="ru-RU"/>
        </w:rPr>
      </w:pPr>
      <w:r w:rsidRPr="000840BF">
        <w:rPr>
          <w:rFonts w:ascii="Times New Roman" w:eastAsia="Times New Roman" w:hAnsi="Times New Roman" w:cs="Times New Roman"/>
          <w:color w:val="000000"/>
          <w:sz w:val="28"/>
          <w:szCs w:val="28"/>
          <w:lang w:val="uk-UA" w:eastAsia="ru-RU"/>
        </w:rPr>
        <w:t>2) відношення наявних коштів і міжбанківських кредитів з терміном погашення, який минає, до сукупних активів;</w:t>
      </w:r>
    </w:p>
    <w:p w:rsidR="000840BF" w:rsidRPr="000840BF" w:rsidRDefault="000840BF" w:rsidP="000840BF">
      <w:pPr>
        <w:shd w:val="clear" w:color="auto" w:fill="FFFFFF"/>
        <w:spacing w:after="0" w:line="360" w:lineRule="auto"/>
        <w:ind w:firstLine="709"/>
        <w:jc w:val="both"/>
        <w:rPr>
          <w:rFonts w:ascii="Calibri" w:eastAsia="Times New Roman" w:hAnsi="Calibri" w:cs="Times New Roman"/>
          <w:color w:val="000000"/>
          <w:lang w:eastAsia="ru-RU"/>
        </w:rPr>
      </w:pPr>
      <w:r w:rsidRPr="000840BF">
        <w:rPr>
          <w:rFonts w:ascii="Times New Roman" w:eastAsia="Times New Roman" w:hAnsi="Times New Roman" w:cs="Times New Roman"/>
          <w:color w:val="000000"/>
          <w:sz w:val="28"/>
          <w:szCs w:val="28"/>
          <w:lang w:val="uk-UA" w:eastAsia="ru-RU"/>
        </w:rPr>
        <w:t>3) відношення активів (у наявній формі) й урядових цінних паперів до сукупних активів (2, с.407).</w:t>
      </w:r>
    </w:p>
    <w:p w:rsidR="000840BF" w:rsidRPr="000840BF" w:rsidRDefault="000840BF" w:rsidP="000840BF">
      <w:pPr>
        <w:spacing w:after="0" w:line="360" w:lineRule="auto"/>
        <w:jc w:val="both"/>
        <w:rPr>
          <w:rFonts w:ascii="Calibri" w:eastAsia="Times New Roman" w:hAnsi="Calibri" w:cs="Times New Roman"/>
          <w:color w:val="000000"/>
          <w:lang w:val="uk-UA" w:eastAsia="ru-RU"/>
        </w:rPr>
      </w:pPr>
      <w:r w:rsidRPr="000840BF">
        <w:rPr>
          <w:rFonts w:ascii="Times New Roman" w:eastAsia="Times New Roman" w:hAnsi="Times New Roman" w:cs="Times New Roman"/>
          <w:color w:val="000000"/>
          <w:sz w:val="28"/>
          <w:szCs w:val="28"/>
          <w:lang w:val="uk-UA" w:eastAsia="ru-RU"/>
        </w:rPr>
        <w:t>             Інструкцією про порядок регулювання діяльності банків в Україні </w:t>
      </w:r>
      <w:r w:rsidRPr="000840BF">
        <w:rPr>
          <w:rFonts w:ascii="Times New Roman" w:eastAsia="Times New Roman" w:hAnsi="Times New Roman" w:cs="Times New Roman"/>
          <w:color w:val="000000"/>
          <w:sz w:val="28"/>
          <w:szCs w:val="28"/>
          <w:lang w:eastAsia="ru-RU"/>
        </w:rPr>
        <w:t>N</w:t>
      </w:r>
      <w:r w:rsidRPr="000840BF">
        <w:rPr>
          <w:rFonts w:ascii="Times New Roman" w:eastAsia="Times New Roman" w:hAnsi="Times New Roman" w:cs="Times New Roman"/>
          <w:color w:val="000000"/>
          <w:sz w:val="28"/>
          <w:szCs w:val="28"/>
          <w:lang w:val="uk-UA" w:eastAsia="ru-RU"/>
        </w:rPr>
        <w:t>368 від 28.08.2001  визначені такі нормативи ліквідності:</w:t>
      </w:r>
    </w:p>
    <w:p w:rsidR="000840BF" w:rsidRPr="000840BF" w:rsidRDefault="000840BF" w:rsidP="000840BF">
      <w:pPr>
        <w:shd w:val="clear" w:color="auto" w:fill="FFFFFF"/>
        <w:spacing w:after="0" w:line="360" w:lineRule="auto"/>
        <w:ind w:firstLine="709"/>
        <w:jc w:val="both"/>
        <w:rPr>
          <w:rFonts w:ascii="Calibri" w:eastAsia="Times New Roman" w:hAnsi="Calibri" w:cs="Times New Roman"/>
          <w:color w:val="000000"/>
          <w:lang w:eastAsia="ru-RU"/>
        </w:rPr>
      </w:pPr>
      <w:r w:rsidRPr="000840BF">
        <w:rPr>
          <w:rFonts w:ascii="Times New Roman" w:eastAsia="Times New Roman" w:hAnsi="Times New Roman" w:cs="Times New Roman"/>
          <w:bCs/>
          <w:i/>
          <w:color w:val="000000"/>
          <w:sz w:val="28"/>
          <w:szCs w:val="28"/>
          <w:lang w:val="uk-UA" w:eastAsia="ru-RU"/>
        </w:rPr>
        <w:t>Н4</w:t>
      </w:r>
      <w:r w:rsidRPr="000840BF">
        <w:rPr>
          <w:rFonts w:ascii="Times New Roman" w:eastAsia="Times New Roman" w:hAnsi="Times New Roman" w:cs="Times New Roman"/>
          <w:b/>
          <w:bCs/>
          <w:color w:val="000000"/>
          <w:sz w:val="28"/>
          <w:szCs w:val="28"/>
          <w:lang w:val="uk-UA" w:eastAsia="ru-RU"/>
        </w:rPr>
        <w:t> </w:t>
      </w:r>
      <w:r w:rsidRPr="000840BF">
        <w:rPr>
          <w:rFonts w:ascii="Times New Roman" w:eastAsia="Times New Roman" w:hAnsi="Times New Roman" w:cs="Times New Roman"/>
          <w:color w:val="000000"/>
          <w:sz w:val="28"/>
          <w:szCs w:val="28"/>
          <w:lang w:val="uk-UA" w:eastAsia="ru-RU"/>
        </w:rPr>
        <w:t>— норматив миттєвої ліквідності визначається як від</w:t>
      </w:r>
      <w:r w:rsidRPr="000840BF">
        <w:rPr>
          <w:rFonts w:ascii="Times New Roman" w:eastAsia="Times New Roman" w:hAnsi="Times New Roman" w:cs="Times New Roman"/>
          <w:color w:val="000000"/>
          <w:sz w:val="28"/>
          <w:szCs w:val="28"/>
          <w:lang w:val="uk-UA" w:eastAsia="ru-RU"/>
        </w:rPr>
        <w:softHyphen/>
        <w:t>ношення суми коштів на кореспондентському рахунку та в касі до поточних зобов'язань банку.</w:t>
      </w:r>
    </w:p>
    <w:p w:rsidR="000840BF" w:rsidRPr="000840BF" w:rsidRDefault="000840BF" w:rsidP="000840BF">
      <w:pPr>
        <w:shd w:val="clear" w:color="auto" w:fill="FFFFFF"/>
        <w:spacing w:after="0" w:line="360" w:lineRule="auto"/>
        <w:ind w:firstLine="709"/>
        <w:jc w:val="both"/>
        <w:rPr>
          <w:rFonts w:ascii="Calibri" w:eastAsia="Times New Roman" w:hAnsi="Calibri" w:cs="Times New Roman"/>
          <w:color w:val="000000"/>
          <w:lang w:eastAsia="ru-RU"/>
        </w:rPr>
      </w:pPr>
      <w:r w:rsidRPr="000840BF">
        <w:rPr>
          <w:rFonts w:ascii="Times New Roman" w:eastAsia="Times New Roman" w:hAnsi="Times New Roman" w:cs="Times New Roman"/>
          <w:color w:val="000000"/>
          <w:sz w:val="28"/>
          <w:szCs w:val="28"/>
          <w:lang w:val="uk-UA" w:eastAsia="ru-RU"/>
        </w:rPr>
        <w:t>Нормативне значення показника миттєвої ліквідності має бу</w:t>
      </w:r>
      <w:r w:rsidRPr="000840BF">
        <w:rPr>
          <w:rFonts w:ascii="Times New Roman" w:eastAsia="Times New Roman" w:hAnsi="Times New Roman" w:cs="Times New Roman"/>
          <w:color w:val="000000"/>
          <w:sz w:val="28"/>
          <w:szCs w:val="28"/>
          <w:lang w:val="uk-UA" w:eastAsia="ru-RU"/>
        </w:rPr>
        <w:softHyphen/>
        <w:t>ти не меншим за 20 %. Це означає, що на кожну гривню своїх поточних зобов'язань банк повинен мати не менше, ніж 20 коп. абсолютно ліквідних активів.</w:t>
      </w:r>
    </w:p>
    <w:p w:rsidR="000840BF" w:rsidRPr="000840BF" w:rsidRDefault="000840BF" w:rsidP="000840BF">
      <w:pPr>
        <w:shd w:val="clear" w:color="auto" w:fill="FFFFFF"/>
        <w:spacing w:after="0" w:line="360" w:lineRule="auto"/>
        <w:ind w:firstLine="709"/>
        <w:jc w:val="both"/>
        <w:rPr>
          <w:rFonts w:ascii="Calibri" w:eastAsia="Times New Roman" w:hAnsi="Calibri" w:cs="Times New Roman"/>
          <w:color w:val="000000"/>
          <w:lang w:eastAsia="ru-RU"/>
        </w:rPr>
      </w:pPr>
      <w:r w:rsidRPr="000840BF">
        <w:rPr>
          <w:rFonts w:ascii="Times New Roman" w:eastAsia="Times New Roman" w:hAnsi="Times New Roman" w:cs="Times New Roman"/>
          <w:bCs/>
          <w:i/>
          <w:iCs/>
          <w:color w:val="000000"/>
          <w:sz w:val="28"/>
          <w:szCs w:val="28"/>
          <w:lang w:val="uk-UA" w:eastAsia="ru-RU"/>
        </w:rPr>
        <w:t>Н5</w:t>
      </w:r>
      <w:r w:rsidRPr="000840BF">
        <w:rPr>
          <w:rFonts w:ascii="Times New Roman" w:eastAsia="Times New Roman" w:hAnsi="Times New Roman" w:cs="Times New Roman"/>
          <w:b/>
          <w:bCs/>
          <w:i/>
          <w:iCs/>
          <w:color w:val="000000"/>
          <w:sz w:val="28"/>
          <w:szCs w:val="28"/>
          <w:lang w:val="uk-UA" w:eastAsia="ru-RU"/>
        </w:rPr>
        <w:t> </w:t>
      </w:r>
      <w:r w:rsidRPr="000840BF">
        <w:rPr>
          <w:rFonts w:ascii="Times New Roman" w:eastAsia="Times New Roman" w:hAnsi="Times New Roman" w:cs="Times New Roman"/>
          <w:color w:val="000000"/>
          <w:sz w:val="28"/>
          <w:szCs w:val="28"/>
          <w:lang w:val="uk-UA" w:eastAsia="ru-RU"/>
        </w:rPr>
        <w:t>— норматив поточної ліквідності розраховується як відношення активів первинної та вторинної ліквідності до стро</w:t>
      </w:r>
      <w:r w:rsidRPr="000840BF">
        <w:rPr>
          <w:rFonts w:ascii="Times New Roman" w:eastAsia="Times New Roman" w:hAnsi="Times New Roman" w:cs="Times New Roman"/>
          <w:color w:val="000000"/>
          <w:sz w:val="28"/>
          <w:szCs w:val="28"/>
          <w:lang w:val="uk-UA" w:eastAsia="ru-RU"/>
        </w:rPr>
        <w:softHyphen/>
        <w:t>кових зобов'язань банку. Має бути не меншим від 40 %, тобто у банку активи і пасиви повинні бути збалансованими.</w:t>
      </w:r>
    </w:p>
    <w:p w:rsidR="000840BF" w:rsidRPr="000840BF" w:rsidRDefault="000840BF" w:rsidP="000840BF">
      <w:pPr>
        <w:shd w:val="clear" w:color="auto" w:fill="FFFFFF"/>
        <w:spacing w:after="0" w:line="360" w:lineRule="auto"/>
        <w:ind w:firstLine="709"/>
        <w:jc w:val="both"/>
        <w:rPr>
          <w:rFonts w:ascii="Calibri" w:eastAsia="Times New Roman" w:hAnsi="Calibri" w:cs="Times New Roman"/>
          <w:color w:val="000000"/>
          <w:lang w:eastAsia="ru-RU"/>
        </w:rPr>
      </w:pPr>
      <w:r w:rsidRPr="000840BF">
        <w:rPr>
          <w:rFonts w:ascii="Times New Roman" w:eastAsia="Times New Roman" w:hAnsi="Times New Roman" w:cs="Times New Roman"/>
          <w:bCs/>
          <w:i/>
          <w:iCs/>
          <w:color w:val="000000"/>
          <w:sz w:val="28"/>
          <w:szCs w:val="28"/>
          <w:lang w:val="uk-UA" w:eastAsia="ru-RU"/>
        </w:rPr>
        <w:lastRenderedPageBreak/>
        <w:t>Н6</w:t>
      </w:r>
      <w:r w:rsidRPr="000840BF">
        <w:rPr>
          <w:rFonts w:ascii="Times New Roman" w:eastAsia="Times New Roman" w:hAnsi="Times New Roman" w:cs="Times New Roman"/>
          <w:b/>
          <w:bCs/>
          <w:i/>
          <w:iCs/>
          <w:color w:val="000000"/>
          <w:sz w:val="28"/>
          <w:szCs w:val="28"/>
          <w:lang w:val="uk-UA" w:eastAsia="ru-RU"/>
        </w:rPr>
        <w:t> </w:t>
      </w:r>
      <w:r w:rsidRPr="000840BF">
        <w:rPr>
          <w:rFonts w:ascii="Times New Roman" w:eastAsia="Times New Roman" w:hAnsi="Times New Roman" w:cs="Times New Roman"/>
          <w:color w:val="000000"/>
          <w:sz w:val="28"/>
          <w:szCs w:val="28"/>
          <w:lang w:val="uk-UA" w:eastAsia="ru-RU"/>
        </w:rPr>
        <w:t>— норматив короткострокової ліквідності</w:t>
      </w:r>
      <w:r w:rsidRPr="000840BF">
        <w:rPr>
          <w:rFonts w:ascii="Calibri" w:eastAsia="Times New Roman" w:hAnsi="Calibri" w:cs="Times New Roman"/>
          <w:color w:val="000000"/>
          <w:lang w:val="uk-UA" w:eastAsia="ru-RU"/>
        </w:rPr>
        <w:t> </w:t>
      </w:r>
      <w:r w:rsidRPr="000840BF">
        <w:rPr>
          <w:rFonts w:ascii="Times New Roman" w:eastAsia="Times New Roman" w:hAnsi="Times New Roman" w:cs="Times New Roman"/>
          <w:color w:val="000000"/>
          <w:sz w:val="28"/>
          <w:szCs w:val="28"/>
          <w:lang w:val="uk-UA" w:eastAsia="ru-RU"/>
        </w:rPr>
        <w:t>визначається як співвідношення ліквідних активів до короткострокових зобов'язань. </w:t>
      </w:r>
      <w:r w:rsidR="004A0D4F" w:rsidRPr="004A0D4F">
        <w:rPr>
          <w:rFonts w:ascii="Times New Roman" w:hAnsi="Times New Roman" w:cs="Times New Roman"/>
          <w:sz w:val="28"/>
          <w:szCs w:val="28"/>
          <w:lang w:val="uk-UA"/>
        </w:rPr>
        <w:t>[</w:t>
      </w:r>
      <w:r w:rsidR="004A0D4F" w:rsidRPr="004A0D4F">
        <w:rPr>
          <w:rFonts w:ascii="Times New Roman" w:hAnsi="Times New Roman" w:cs="Times New Roman"/>
          <w:sz w:val="28"/>
          <w:szCs w:val="28"/>
          <w:lang w:val="en-US"/>
        </w:rPr>
        <w:t>10</w:t>
      </w:r>
      <w:r w:rsidR="004A0D4F" w:rsidRPr="004A0D4F">
        <w:rPr>
          <w:rFonts w:ascii="Times New Roman" w:hAnsi="Times New Roman" w:cs="Times New Roman"/>
          <w:sz w:val="28"/>
          <w:szCs w:val="28"/>
          <w:lang w:val="uk-UA"/>
        </w:rPr>
        <w:t>,</w:t>
      </w:r>
      <w:r w:rsidR="004A0D4F" w:rsidRPr="004A0D4F">
        <w:rPr>
          <w:rFonts w:ascii="Times New Roman" w:hAnsi="Times New Roman" w:cs="Times New Roman"/>
          <w:sz w:val="28"/>
          <w:szCs w:val="28"/>
          <w:lang w:val="en-US"/>
        </w:rPr>
        <w:t>c</w:t>
      </w:r>
      <w:r w:rsidR="004A0D4F" w:rsidRPr="004A0D4F">
        <w:rPr>
          <w:rFonts w:ascii="Times New Roman" w:hAnsi="Times New Roman" w:cs="Times New Roman"/>
          <w:sz w:val="28"/>
          <w:szCs w:val="28"/>
          <w:lang w:val="uk-UA"/>
        </w:rPr>
        <w:t>.</w:t>
      </w:r>
      <w:r w:rsidR="004A0D4F">
        <w:rPr>
          <w:rFonts w:ascii="Times New Roman" w:hAnsi="Times New Roman" w:cs="Times New Roman"/>
          <w:sz w:val="28"/>
          <w:szCs w:val="28"/>
          <w:lang w:val="en-US"/>
        </w:rPr>
        <w:t>75</w:t>
      </w:r>
      <w:r w:rsidR="004A0D4F" w:rsidRPr="004A0D4F">
        <w:rPr>
          <w:rFonts w:ascii="Times New Roman" w:hAnsi="Times New Roman" w:cs="Times New Roman"/>
          <w:sz w:val="28"/>
          <w:szCs w:val="28"/>
          <w:lang w:val="uk-UA"/>
        </w:rPr>
        <w:t>]</w:t>
      </w:r>
    </w:p>
    <w:p w:rsidR="000840BF" w:rsidRPr="000840BF" w:rsidRDefault="000840BF" w:rsidP="000840BF">
      <w:pPr>
        <w:shd w:val="clear" w:color="auto" w:fill="FFFFFF"/>
        <w:spacing w:after="0" w:line="360" w:lineRule="auto"/>
        <w:ind w:firstLine="709"/>
        <w:jc w:val="both"/>
        <w:rPr>
          <w:rFonts w:ascii="Calibri" w:eastAsia="Times New Roman" w:hAnsi="Calibri" w:cs="Times New Roman"/>
          <w:color w:val="000000"/>
          <w:lang w:eastAsia="ru-RU"/>
        </w:rPr>
      </w:pPr>
      <w:r w:rsidRPr="000840BF">
        <w:rPr>
          <w:rFonts w:ascii="Times New Roman" w:eastAsia="Times New Roman" w:hAnsi="Times New Roman" w:cs="Times New Roman"/>
          <w:color w:val="000000"/>
          <w:sz w:val="28"/>
          <w:szCs w:val="28"/>
          <w:lang w:val="uk-UA" w:eastAsia="ru-RU"/>
        </w:rPr>
        <w:t>Нормальним це співвідношення вважається тоді, коли воно є не меншим за 20 %. Це означає, що на кожну гривню корот</w:t>
      </w:r>
      <w:r w:rsidRPr="000840BF">
        <w:rPr>
          <w:rFonts w:ascii="Times New Roman" w:eastAsia="Times New Roman" w:hAnsi="Times New Roman" w:cs="Times New Roman"/>
          <w:color w:val="000000"/>
          <w:sz w:val="28"/>
          <w:szCs w:val="28"/>
          <w:lang w:val="uk-UA" w:eastAsia="ru-RU"/>
        </w:rPr>
        <w:softHyphen/>
        <w:t xml:space="preserve">кострокових зобов'язань, банк </w:t>
      </w:r>
      <w:r w:rsidR="003F411C">
        <w:rPr>
          <w:rFonts w:ascii="Times New Roman" w:eastAsia="Times New Roman" w:hAnsi="Times New Roman" w:cs="Times New Roman"/>
          <w:color w:val="000000"/>
          <w:sz w:val="28"/>
          <w:szCs w:val="28"/>
          <w:lang w:val="uk-UA" w:eastAsia="ru-RU"/>
        </w:rPr>
        <w:t>повинен мати 20 коп. активів</w:t>
      </w:r>
      <w:r w:rsidRPr="000840BF">
        <w:rPr>
          <w:rFonts w:ascii="Times New Roman" w:eastAsia="Times New Roman" w:hAnsi="Times New Roman" w:cs="Times New Roman"/>
          <w:color w:val="000000"/>
          <w:sz w:val="28"/>
          <w:szCs w:val="28"/>
          <w:lang w:val="uk-UA" w:eastAsia="ru-RU"/>
        </w:rPr>
        <w:t>.</w:t>
      </w:r>
    </w:p>
    <w:p w:rsidR="000840BF" w:rsidRDefault="00361C0C" w:rsidP="000840BF">
      <w:pPr>
        <w:pStyle w:val="a8"/>
        <w:spacing w:before="0" w:beforeAutospacing="0" w:after="450" w:afterAutospacing="0" w:line="360" w:lineRule="auto"/>
        <w:contextualSpacing/>
        <w:jc w:val="both"/>
        <w:rPr>
          <w:sz w:val="28"/>
          <w:szCs w:val="28"/>
          <w:lang w:val="uk-UA"/>
        </w:rPr>
      </w:pPr>
      <w:r>
        <w:rPr>
          <w:sz w:val="28"/>
          <w:szCs w:val="27"/>
          <w:lang w:val="uk-UA"/>
        </w:rPr>
        <w:t xml:space="preserve">         Саме по нормативу ліквідності Н6 оцінимо ліквідність </w:t>
      </w:r>
      <w:r w:rsidRPr="009F5149">
        <w:rPr>
          <w:sz w:val="28"/>
          <w:szCs w:val="28"/>
          <w:lang w:val="uk-UA"/>
        </w:rPr>
        <w:t>«Правекс-банк</w:t>
      </w:r>
      <w:r>
        <w:rPr>
          <w:sz w:val="28"/>
          <w:szCs w:val="28"/>
          <w:lang w:val="uk-UA"/>
        </w:rPr>
        <w:t>у</w:t>
      </w:r>
      <w:r w:rsidRPr="009F5149">
        <w:rPr>
          <w:sz w:val="28"/>
          <w:szCs w:val="28"/>
          <w:lang w:val="uk-UA"/>
        </w:rPr>
        <w:t>»</w:t>
      </w:r>
      <w:r>
        <w:rPr>
          <w:sz w:val="28"/>
          <w:szCs w:val="28"/>
          <w:lang w:val="uk-UA"/>
        </w:rPr>
        <w:t xml:space="preserve"> в динаміці. Позначимо цей показник Л1. Також оцінимо показник Л2 − відношення зобов</w:t>
      </w:r>
      <w:r w:rsidRPr="00361C0C">
        <w:rPr>
          <w:sz w:val="28"/>
          <w:szCs w:val="28"/>
        </w:rPr>
        <w:t>’</w:t>
      </w:r>
      <w:r>
        <w:rPr>
          <w:sz w:val="28"/>
          <w:szCs w:val="28"/>
          <w:lang w:val="uk-UA"/>
        </w:rPr>
        <w:t>язань до сукупних активів.</w:t>
      </w:r>
      <w:r w:rsidRPr="00361C0C">
        <w:rPr>
          <w:sz w:val="28"/>
          <w:szCs w:val="28"/>
        </w:rPr>
        <w:t xml:space="preserve"> </w:t>
      </w:r>
      <w:r>
        <w:rPr>
          <w:sz w:val="28"/>
          <w:szCs w:val="28"/>
          <w:lang w:val="uk-UA"/>
        </w:rPr>
        <w:t>Розрахунок показників будемо проводити у таблиці 5.1.</w:t>
      </w:r>
    </w:p>
    <w:p w:rsidR="00361C0C" w:rsidRDefault="00361C0C" w:rsidP="00361C0C">
      <w:pPr>
        <w:pStyle w:val="a8"/>
        <w:spacing w:before="0" w:beforeAutospacing="0" w:after="450" w:afterAutospacing="0" w:line="360" w:lineRule="auto"/>
        <w:contextualSpacing/>
        <w:jc w:val="right"/>
        <w:rPr>
          <w:sz w:val="28"/>
          <w:szCs w:val="28"/>
          <w:lang w:val="uk-UA"/>
        </w:rPr>
      </w:pPr>
      <w:r>
        <w:rPr>
          <w:sz w:val="28"/>
          <w:szCs w:val="28"/>
          <w:lang w:val="uk-UA"/>
        </w:rPr>
        <w:t>Таблиця 5.1</w:t>
      </w:r>
    </w:p>
    <w:tbl>
      <w:tblPr>
        <w:tblpPr w:leftFromText="180" w:rightFromText="180" w:vertAnchor="text" w:horzAnchor="margin" w:tblpY="557"/>
        <w:tblW w:w="10260" w:type="dxa"/>
        <w:tblLook w:val="04A0" w:firstRow="1" w:lastRow="0" w:firstColumn="1" w:lastColumn="0" w:noHBand="0" w:noVBand="1"/>
      </w:tblPr>
      <w:tblGrid>
        <w:gridCol w:w="1479"/>
        <w:gridCol w:w="861"/>
        <w:gridCol w:w="871"/>
        <w:gridCol w:w="871"/>
        <w:gridCol w:w="987"/>
        <w:gridCol w:w="987"/>
        <w:gridCol w:w="987"/>
        <w:gridCol w:w="1115"/>
        <w:gridCol w:w="987"/>
        <w:gridCol w:w="1115"/>
      </w:tblGrid>
      <w:tr w:rsidR="00DA6849" w:rsidRPr="00DA6849" w:rsidTr="00DA6849">
        <w:trPr>
          <w:trHeight w:val="315"/>
        </w:trPr>
        <w:tc>
          <w:tcPr>
            <w:tcW w:w="147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Стаття</w:t>
            </w:r>
          </w:p>
        </w:tc>
        <w:tc>
          <w:tcPr>
            <w:tcW w:w="8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2014 (3 кв.)</w:t>
            </w:r>
          </w:p>
        </w:tc>
        <w:tc>
          <w:tcPr>
            <w:tcW w:w="87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2015 (3 кв.)</w:t>
            </w:r>
          </w:p>
        </w:tc>
        <w:tc>
          <w:tcPr>
            <w:tcW w:w="87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2016 (3 кв.)</w:t>
            </w:r>
          </w:p>
        </w:tc>
        <w:tc>
          <w:tcPr>
            <w:tcW w:w="2961" w:type="dxa"/>
            <w:gridSpan w:val="3"/>
            <w:tcBorders>
              <w:top w:val="single" w:sz="8" w:space="0" w:color="auto"/>
              <w:left w:val="nil"/>
              <w:bottom w:val="single" w:sz="8" w:space="0" w:color="auto"/>
              <w:right w:val="single" w:sz="8" w:space="0" w:color="000000"/>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Абсолютне відхилення</w:t>
            </w:r>
            <w:proofErr w:type="gramStart"/>
            <w:r w:rsidRPr="00DA6849">
              <w:rPr>
                <w:rFonts w:ascii="Times New Roman" w:eastAsia="Times New Roman" w:hAnsi="Times New Roman" w:cs="Times New Roman"/>
                <w:b/>
                <w:bCs/>
                <w:sz w:val="18"/>
                <w:szCs w:val="18"/>
                <w:lang w:eastAsia="ru-RU"/>
              </w:rPr>
              <w:t xml:space="preserve"> (+/-)</w:t>
            </w:r>
            <w:proofErr w:type="gramEnd"/>
          </w:p>
        </w:tc>
        <w:tc>
          <w:tcPr>
            <w:tcW w:w="3217" w:type="dxa"/>
            <w:gridSpan w:val="3"/>
            <w:tcBorders>
              <w:top w:val="single" w:sz="8" w:space="0" w:color="auto"/>
              <w:left w:val="nil"/>
              <w:bottom w:val="single" w:sz="8" w:space="0" w:color="auto"/>
              <w:right w:val="single" w:sz="8" w:space="0" w:color="000000"/>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Темп приросту, %</w:t>
            </w:r>
          </w:p>
        </w:tc>
      </w:tr>
      <w:tr w:rsidR="00DA6849" w:rsidRPr="00DA6849" w:rsidTr="00DA6849">
        <w:trPr>
          <w:trHeight w:val="315"/>
        </w:trPr>
        <w:tc>
          <w:tcPr>
            <w:tcW w:w="1479" w:type="dxa"/>
            <w:vMerge/>
            <w:tcBorders>
              <w:top w:val="single" w:sz="8" w:space="0" w:color="auto"/>
              <w:left w:val="single" w:sz="8" w:space="0" w:color="auto"/>
              <w:bottom w:val="single" w:sz="8" w:space="0" w:color="000000"/>
              <w:right w:val="single" w:sz="8" w:space="0" w:color="auto"/>
            </w:tcBorders>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p>
        </w:tc>
        <w:tc>
          <w:tcPr>
            <w:tcW w:w="861" w:type="dxa"/>
            <w:vMerge/>
            <w:tcBorders>
              <w:top w:val="single" w:sz="8" w:space="0" w:color="auto"/>
              <w:left w:val="single" w:sz="8" w:space="0" w:color="auto"/>
              <w:bottom w:val="single" w:sz="8" w:space="0" w:color="000000"/>
              <w:right w:val="single" w:sz="8" w:space="0" w:color="auto"/>
            </w:tcBorders>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p>
        </w:tc>
        <w:tc>
          <w:tcPr>
            <w:tcW w:w="871" w:type="dxa"/>
            <w:vMerge/>
            <w:tcBorders>
              <w:top w:val="single" w:sz="8" w:space="0" w:color="auto"/>
              <w:left w:val="single" w:sz="8" w:space="0" w:color="auto"/>
              <w:bottom w:val="single" w:sz="8" w:space="0" w:color="000000"/>
              <w:right w:val="single" w:sz="8" w:space="0" w:color="auto"/>
            </w:tcBorders>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p>
        </w:tc>
        <w:tc>
          <w:tcPr>
            <w:tcW w:w="871" w:type="dxa"/>
            <w:vMerge/>
            <w:tcBorders>
              <w:top w:val="single" w:sz="8" w:space="0" w:color="auto"/>
              <w:left w:val="single" w:sz="8" w:space="0" w:color="auto"/>
              <w:bottom w:val="single" w:sz="8" w:space="0" w:color="000000"/>
              <w:right w:val="single" w:sz="8" w:space="0" w:color="auto"/>
            </w:tcBorders>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2015/2014</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2016/2015</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2016/2014</w:t>
            </w:r>
          </w:p>
        </w:tc>
        <w:tc>
          <w:tcPr>
            <w:tcW w:w="1115"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2015/2014</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2016/2015</w:t>
            </w:r>
          </w:p>
        </w:tc>
        <w:tc>
          <w:tcPr>
            <w:tcW w:w="1115"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rPr>
                <w:rFonts w:ascii="Times New Roman" w:eastAsia="Times New Roman" w:hAnsi="Times New Roman" w:cs="Times New Roman"/>
                <w:b/>
                <w:bCs/>
                <w:sz w:val="18"/>
                <w:szCs w:val="18"/>
                <w:lang w:eastAsia="ru-RU"/>
              </w:rPr>
            </w:pPr>
            <w:r w:rsidRPr="00DA6849">
              <w:rPr>
                <w:rFonts w:ascii="Times New Roman" w:eastAsia="Times New Roman" w:hAnsi="Times New Roman" w:cs="Times New Roman"/>
                <w:b/>
                <w:bCs/>
                <w:sz w:val="18"/>
                <w:szCs w:val="18"/>
                <w:lang w:eastAsia="ru-RU"/>
              </w:rPr>
              <w:t>2016/2014</w:t>
            </w:r>
          </w:p>
        </w:tc>
      </w:tr>
      <w:tr w:rsidR="00DA6849" w:rsidRPr="00DA6849" w:rsidTr="00DA6849">
        <w:trPr>
          <w:trHeight w:val="315"/>
        </w:trPr>
        <w:tc>
          <w:tcPr>
            <w:tcW w:w="1479" w:type="dxa"/>
            <w:tcBorders>
              <w:top w:val="nil"/>
              <w:left w:val="single" w:sz="8" w:space="0" w:color="auto"/>
              <w:bottom w:val="single" w:sz="8" w:space="0" w:color="auto"/>
              <w:right w:val="single" w:sz="8" w:space="0" w:color="auto"/>
            </w:tcBorders>
            <w:shd w:val="clear" w:color="000000" w:fill="808080"/>
            <w:vAlign w:val="center"/>
            <w:hideMark/>
          </w:tcPr>
          <w:p w:rsidR="00DA6849" w:rsidRPr="00DA6849" w:rsidRDefault="00DA6849" w:rsidP="00DA6849">
            <w:pPr>
              <w:spacing w:after="0" w:line="240" w:lineRule="auto"/>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Активи</w:t>
            </w:r>
          </w:p>
        </w:tc>
        <w:tc>
          <w:tcPr>
            <w:tcW w:w="86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4942</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4341</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5082</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-601</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741</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140</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-12,16%</w:t>
            </w:r>
          </w:p>
        </w:tc>
        <w:tc>
          <w:tcPr>
            <w:tcW w:w="987"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17,07%</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2,83%</w:t>
            </w:r>
          </w:p>
        </w:tc>
      </w:tr>
      <w:tr w:rsidR="00DA6849" w:rsidRPr="00DA6849" w:rsidTr="00DA6849">
        <w:trPr>
          <w:trHeight w:val="315"/>
        </w:trPr>
        <w:tc>
          <w:tcPr>
            <w:tcW w:w="1479" w:type="dxa"/>
            <w:tcBorders>
              <w:top w:val="nil"/>
              <w:left w:val="single" w:sz="8" w:space="0" w:color="auto"/>
              <w:bottom w:val="single" w:sz="8" w:space="0" w:color="auto"/>
              <w:right w:val="single" w:sz="8" w:space="0" w:color="auto"/>
            </w:tcBorders>
            <w:shd w:val="clear" w:color="000000" w:fill="808080"/>
            <w:vAlign w:val="center"/>
            <w:hideMark/>
          </w:tcPr>
          <w:p w:rsidR="00DA6849" w:rsidRPr="00DA6849" w:rsidRDefault="00DA6849" w:rsidP="00DA6849">
            <w:pPr>
              <w:spacing w:after="0" w:line="240" w:lineRule="auto"/>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Власний капітал</w:t>
            </w:r>
          </w:p>
        </w:tc>
        <w:tc>
          <w:tcPr>
            <w:tcW w:w="86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988</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1202</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1575</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214</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373</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587</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21,66%</w:t>
            </w:r>
          </w:p>
        </w:tc>
        <w:tc>
          <w:tcPr>
            <w:tcW w:w="987"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31,03%</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59,41%</w:t>
            </w:r>
          </w:p>
        </w:tc>
      </w:tr>
      <w:tr w:rsidR="00DA6849" w:rsidRPr="00DA6849" w:rsidTr="00DA6849">
        <w:trPr>
          <w:trHeight w:val="315"/>
        </w:trPr>
        <w:tc>
          <w:tcPr>
            <w:tcW w:w="1479" w:type="dxa"/>
            <w:tcBorders>
              <w:top w:val="nil"/>
              <w:left w:val="single" w:sz="8" w:space="0" w:color="auto"/>
              <w:bottom w:val="single" w:sz="8" w:space="0" w:color="auto"/>
              <w:right w:val="single" w:sz="8" w:space="0" w:color="auto"/>
            </w:tcBorders>
            <w:shd w:val="clear" w:color="000000" w:fill="808080"/>
            <w:vAlign w:val="center"/>
            <w:hideMark/>
          </w:tcPr>
          <w:p w:rsidR="00DA6849" w:rsidRPr="00DA6849" w:rsidRDefault="00DA6849" w:rsidP="00DA6849">
            <w:pPr>
              <w:spacing w:after="0" w:line="240" w:lineRule="auto"/>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Ліквідні активи</w:t>
            </w:r>
          </w:p>
        </w:tc>
        <w:tc>
          <w:tcPr>
            <w:tcW w:w="86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994</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955</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1038</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-39</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83</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44</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-3,92%</w:t>
            </w:r>
          </w:p>
        </w:tc>
        <w:tc>
          <w:tcPr>
            <w:tcW w:w="987"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8,69%</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4,43%</w:t>
            </w:r>
          </w:p>
        </w:tc>
      </w:tr>
      <w:tr w:rsidR="00DA6849" w:rsidRPr="00DA6849" w:rsidTr="00DA6849">
        <w:trPr>
          <w:trHeight w:val="315"/>
        </w:trPr>
        <w:tc>
          <w:tcPr>
            <w:tcW w:w="1479" w:type="dxa"/>
            <w:tcBorders>
              <w:top w:val="nil"/>
              <w:left w:val="single" w:sz="8" w:space="0" w:color="auto"/>
              <w:bottom w:val="single" w:sz="8" w:space="0" w:color="auto"/>
              <w:right w:val="single" w:sz="8" w:space="0" w:color="auto"/>
            </w:tcBorders>
            <w:shd w:val="clear" w:color="000000" w:fill="808080"/>
            <w:vAlign w:val="center"/>
            <w:hideMark/>
          </w:tcPr>
          <w:p w:rsidR="00DA6849" w:rsidRPr="00DA6849" w:rsidRDefault="00DA6849" w:rsidP="00DA6849">
            <w:pPr>
              <w:spacing w:after="0" w:line="240" w:lineRule="auto"/>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Зобов'язання</w:t>
            </w:r>
          </w:p>
        </w:tc>
        <w:tc>
          <w:tcPr>
            <w:tcW w:w="86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185</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3140</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3507</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2955</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367</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3322</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1597,30%</w:t>
            </w:r>
          </w:p>
        </w:tc>
        <w:tc>
          <w:tcPr>
            <w:tcW w:w="987"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11,69%</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1795,68%</w:t>
            </w:r>
          </w:p>
        </w:tc>
      </w:tr>
      <w:tr w:rsidR="00DA6849" w:rsidRPr="00DA6849" w:rsidTr="00DA6849">
        <w:trPr>
          <w:trHeight w:val="315"/>
        </w:trPr>
        <w:tc>
          <w:tcPr>
            <w:tcW w:w="1479" w:type="dxa"/>
            <w:tcBorders>
              <w:top w:val="nil"/>
              <w:left w:val="single" w:sz="8" w:space="0" w:color="auto"/>
              <w:bottom w:val="single" w:sz="8" w:space="0" w:color="auto"/>
              <w:right w:val="single" w:sz="8" w:space="0" w:color="auto"/>
            </w:tcBorders>
            <w:shd w:val="clear" w:color="000000" w:fill="948A54"/>
            <w:vAlign w:val="center"/>
            <w:hideMark/>
          </w:tcPr>
          <w:p w:rsidR="00DA6849" w:rsidRPr="00DA6849" w:rsidRDefault="00DA6849" w:rsidP="00DA6849">
            <w:pPr>
              <w:spacing w:after="0" w:line="240" w:lineRule="auto"/>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Л</w:t>
            </w:r>
            <w:proofErr w:type="gramStart"/>
            <w:r w:rsidRPr="00DA6849">
              <w:rPr>
                <w:rFonts w:ascii="Times New Roman" w:eastAsia="Times New Roman" w:hAnsi="Times New Roman" w:cs="Times New Roman"/>
                <w:sz w:val="18"/>
                <w:szCs w:val="18"/>
                <w:lang w:eastAsia="ru-RU"/>
              </w:rPr>
              <w:t>1</w:t>
            </w:r>
            <w:proofErr w:type="gramEnd"/>
          </w:p>
        </w:tc>
        <w:tc>
          <w:tcPr>
            <w:tcW w:w="86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537,30%</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30,41%</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29,60%</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-506,88%</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-0,82%</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-507,70%</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-94,34%</w:t>
            </w:r>
          </w:p>
        </w:tc>
        <w:tc>
          <w:tcPr>
            <w:tcW w:w="987"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-2,68%</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-94,49%</w:t>
            </w:r>
          </w:p>
        </w:tc>
      </w:tr>
      <w:tr w:rsidR="00DA6849" w:rsidRPr="00DA6849" w:rsidTr="00DA6849">
        <w:trPr>
          <w:trHeight w:val="315"/>
        </w:trPr>
        <w:tc>
          <w:tcPr>
            <w:tcW w:w="1479" w:type="dxa"/>
            <w:tcBorders>
              <w:top w:val="nil"/>
              <w:left w:val="single" w:sz="8" w:space="0" w:color="auto"/>
              <w:bottom w:val="single" w:sz="8" w:space="0" w:color="auto"/>
              <w:right w:val="single" w:sz="8" w:space="0" w:color="auto"/>
            </w:tcBorders>
            <w:shd w:val="clear" w:color="000000" w:fill="948A54"/>
            <w:vAlign w:val="center"/>
            <w:hideMark/>
          </w:tcPr>
          <w:p w:rsidR="00DA6849" w:rsidRPr="00DA6849" w:rsidRDefault="00DA6849" w:rsidP="00DA6849">
            <w:pPr>
              <w:spacing w:after="0" w:line="240" w:lineRule="auto"/>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Л</w:t>
            </w:r>
            <w:proofErr w:type="gramStart"/>
            <w:r w:rsidRPr="00DA6849">
              <w:rPr>
                <w:rFonts w:ascii="Times New Roman" w:eastAsia="Times New Roman" w:hAnsi="Times New Roman" w:cs="Times New Roman"/>
                <w:sz w:val="18"/>
                <w:szCs w:val="18"/>
                <w:lang w:eastAsia="ru-RU"/>
              </w:rPr>
              <w:t>2</w:t>
            </w:r>
            <w:proofErr w:type="gramEnd"/>
          </w:p>
        </w:tc>
        <w:tc>
          <w:tcPr>
            <w:tcW w:w="86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20,11%</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22,00%</w:t>
            </w:r>
          </w:p>
        </w:tc>
        <w:tc>
          <w:tcPr>
            <w:tcW w:w="871"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20,43%</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1,89%</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-1,57%</w:t>
            </w:r>
          </w:p>
        </w:tc>
        <w:tc>
          <w:tcPr>
            <w:tcW w:w="987" w:type="dxa"/>
            <w:tcBorders>
              <w:top w:val="nil"/>
              <w:left w:val="nil"/>
              <w:bottom w:val="single" w:sz="8" w:space="0" w:color="auto"/>
              <w:right w:val="single" w:sz="8" w:space="0" w:color="auto"/>
            </w:tcBorders>
            <w:shd w:val="clear" w:color="000000" w:fill="FFFFFF"/>
            <w:vAlign w:val="center"/>
            <w:hideMark/>
          </w:tcPr>
          <w:p w:rsidR="00DA6849" w:rsidRPr="00DA6849" w:rsidRDefault="00DA6849" w:rsidP="00DA6849">
            <w:pPr>
              <w:spacing w:after="0" w:line="240" w:lineRule="auto"/>
              <w:jc w:val="center"/>
              <w:rPr>
                <w:rFonts w:ascii="Times New Roman" w:eastAsia="Times New Roman" w:hAnsi="Times New Roman" w:cs="Times New Roman"/>
                <w:sz w:val="18"/>
                <w:szCs w:val="18"/>
                <w:lang w:eastAsia="ru-RU"/>
              </w:rPr>
            </w:pPr>
            <w:r w:rsidRPr="00DA6849">
              <w:rPr>
                <w:rFonts w:ascii="Times New Roman" w:eastAsia="Times New Roman" w:hAnsi="Times New Roman" w:cs="Times New Roman"/>
                <w:sz w:val="18"/>
                <w:szCs w:val="18"/>
                <w:lang w:eastAsia="ru-RU"/>
              </w:rPr>
              <w:t>0,31%</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9,38%</w:t>
            </w:r>
          </w:p>
        </w:tc>
        <w:tc>
          <w:tcPr>
            <w:tcW w:w="987"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-7,16%</w:t>
            </w:r>
          </w:p>
        </w:tc>
        <w:tc>
          <w:tcPr>
            <w:tcW w:w="1115" w:type="dxa"/>
            <w:tcBorders>
              <w:top w:val="nil"/>
              <w:left w:val="nil"/>
              <w:bottom w:val="single" w:sz="8" w:space="0" w:color="auto"/>
              <w:right w:val="single" w:sz="8" w:space="0" w:color="auto"/>
            </w:tcBorders>
            <w:shd w:val="clear" w:color="auto" w:fill="auto"/>
            <w:noWrap/>
            <w:vAlign w:val="bottom"/>
            <w:hideMark/>
          </w:tcPr>
          <w:p w:rsidR="00DA6849" w:rsidRPr="00DA6849" w:rsidRDefault="00DA6849" w:rsidP="00DA6849">
            <w:pPr>
              <w:spacing w:after="0" w:line="240" w:lineRule="auto"/>
              <w:jc w:val="center"/>
              <w:rPr>
                <w:rFonts w:ascii="Times New Roman" w:eastAsia="Times New Roman" w:hAnsi="Times New Roman" w:cs="Times New Roman"/>
                <w:lang w:eastAsia="ru-RU"/>
              </w:rPr>
            </w:pPr>
            <w:r w:rsidRPr="00DA6849">
              <w:rPr>
                <w:rFonts w:ascii="Times New Roman" w:eastAsia="Times New Roman" w:hAnsi="Times New Roman" w:cs="Times New Roman"/>
                <w:lang w:eastAsia="ru-RU"/>
              </w:rPr>
              <w:t>1,55%</w:t>
            </w:r>
          </w:p>
        </w:tc>
      </w:tr>
    </w:tbl>
    <w:p w:rsidR="00361C0C" w:rsidRPr="00361C0C" w:rsidRDefault="00361C0C" w:rsidP="00DA6849">
      <w:pPr>
        <w:pStyle w:val="a8"/>
        <w:spacing w:before="0" w:beforeAutospacing="0" w:after="450" w:afterAutospacing="0" w:line="360" w:lineRule="auto"/>
        <w:contextualSpacing/>
        <w:jc w:val="center"/>
        <w:rPr>
          <w:sz w:val="28"/>
          <w:szCs w:val="28"/>
          <w:lang w:val="uk-UA"/>
        </w:rPr>
      </w:pPr>
      <w:r>
        <w:rPr>
          <w:sz w:val="28"/>
          <w:szCs w:val="28"/>
          <w:lang w:val="uk-UA"/>
        </w:rPr>
        <w:t>Оцінка ліквідності банку</w:t>
      </w:r>
      <w:r w:rsidR="00E05F12">
        <w:rPr>
          <w:sz w:val="28"/>
          <w:szCs w:val="28"/>
          <w:lang w:val="uk-UA"/>
        </w:rPr>
        <w:t xml:space="preserve"> </w:t>
      </w:r>
      <w:r w:rsidR="00E05F12" w:rsidRPr="009F5149">
        <w:rPr>
          <w:sz w:val="28"/>
          <w:szCs w:val="28"/>
          <w:lang w:val="uk-UA"/>
        </w:rPr>
        <w:t>«Правекс-банк»</w:t>
      </w:r>
      <w:r w:rsidR="00E05F12">
        <w:rPr>
          <w:sz w:val="28"/>
          <w:szCs w:val="28"/>
          <w:lang w:val="uk-UA"/>
        </w:rPr>
        <w:t xml:space="preserve"> за двома показниками</w:t>
      </w:r>
    </w:p>
    <w:p w:rsidR="00361C0C" w:rsidRDefault="00361C0C" w:rsidP="000840BF">
      <w:pPr>
        <w:pStyle w:val="a8"/>
        <w:spacing w:before="0" w:beforeAutospacing="0" w:after="450" w:afterAutospacing="0" w:line="360" w:lineRule="auto"/>
        <w:contextualSpacing/>
        <w:jc w:val="both"/>
        <w:rPr>
          <w:sz w:val="28"/>
          <w:szCs w:val="28"/>
          <w:lang w:val="uk-UA"/>
        </w:rPr>
      </w:pPr>
    </w:p>
    <w:p w:rsidR="00B937DE" w:rsidRDefault="00822A5A" w:rsidP="000840BF">
      <w:pPr>
        <w:pStyle w:val="a8"/>
        <w:spacing w:before="0" w:beforeAutospacing="0" w:after="450" w:afterAutospacing="0" w:line="360" w:lineRule="auto"/>
        <w:contextualSpacing/>
        <w:jc w:val="both"/>
        <w:rPr>
          <w:sz w:val="28"/>
          <w:szCs w:val="28"/>
          <w:lang w:val="uk-UA"/>
        </w:rPr>
      </w:pPr>
      <w:r>
        <w:rPr>
          <w:sz w:val="28"/>
          <w:szCs w:val="28"/>
          <w:lang w:val="uk-UA"/>
        </w:rPr>
        <w:t xml:space="preserve">     </w:t>
      </w:r>
      <w:r w:rsidR="00B937DE">
        <w:rPr>
          <w:sz w:val="28"/>
          <w:szCs w:val="28"/>
          <w:lang w:val="uk-UA"/>
        </w:rPr>
        <w:t xml:space="preserve">Динаміка </w:t>
      </w:r>
      <w:r w:rsidR="00105A26">
        <w:rPr>
          <w:sz w:val="28"/>
          <w:szCs w:val="28"/>
          <w:lang w:val="uk-UA"/>
        </w:rPr>
        <w:t xml:space="preserve">об’єму </w:t>
      </w:r>
      <w:r w:rsidR="00B937DE">
        <w:rPr>
          <w:sz w:val="28"/>
          <w:szCs w:val="28"/>
          <w:lang w:val="uk-UA"/>
        </w:rPr>
        <w:t>ліквід</w:t>
      </w:r>
      <w:r w:rsidR="00105A26">
        <w:rPr>
          <w:sz w:val="28"/>
          <w:szCs w:val="28"/>
          <w:lang w:val="uk-UA"/>
        </w:rPr>
        <w:t>них активів</w:t>
      </w:r>
      <w:r w:rsidR="00B937DE">
        <w:rPr>
          <w:sz w:val="28"/>
          <w:szCs w:val="28"/>
          <w:lang w:val="uk-UA"/>
        </w:rPr>
        <w:t xml:space="preserve"> зображена також на рис.5.</w:t>
      </w:r>
      <w:r w:rsidR="003F411C">
        <w:rPr>
          <w:sz w:val="28"/>
          <w:szCs w:val="28"/>
          <w:lang w:val="uk-UA"/>
        </w:rPr>
        <w:t xml:space="preserve">1. </w:t>
      </w:r>
      <w:r w:rsidR="00B937DE">
        <w:rPr>
          <w:sz w:val="28"/>
          <w:szCs w:val="28"/>
          <w:lang w:val="uk-UA"/>
        </w:rPr>
        <w:t xml:space="preserve">Ліквідність активів перебуває у нормі (Л1 </w:t>
      </w:r>
      <w:r w:rsidR="00B937DE" w:rsidRPr="00B937DE">
        <w:rPr>
          <w:sz w:val="28"/>
          <w:szCs w:val="28"/>
        </w:rPr>
        <w:t xml:space="preserve">&gt; 20 %), </w:t>
      </w:r>
      <w:r w:rsidR="00B937DE">
        <w:rPr>
          <w:sz w:val="28"/>
          <w:szCs w:val="28"/>
          <w:lang w:val="uk-UA"/>
        </w:rPr>
        <w:t xml:space="preserve">але </w:t>
      </w:r>
      <w:r w:rsidR="00DA6849">
        <w:rPr>
          <w:sz w:val="28"/>
          <w:szCs w:val="28"/>
          <w:lang w:val="uk-UA"/>
        </w:rPr>
        <w:t xml:space="preserve">потрібно пильно за нею слідкувати. </w:t>
      </w:r>
      <w:r>
        <w:rPr>
          <w:sz w:val="28"/>
          <w:szCs w:val="28"/>
          <w:lang w:val="uk-UA"/>
        </w:rPr>
        <w:t>Частка ліквідних активів у загальній структурі активів складає більше 20 %. Трохи замало, але, враховуючи нинішні реалії, в яких працює банківська система України</w:t>
      </w:r>
      <w:r w:rsidR="00EA17AC">
        <w:rPr>
          <w:sz w:val="28"/>
          <w:szCs w:val="28"/>
          <w:lang w:val="uk-UA"/>
        </w:rPr>
        <w:t>,</w:t>
      </w:r>
      <w:r>
        <w:rPr>
          <w:sz w:val="28"/>
          <w:szCs w:val="28"/>
          <w:lang w:val="uk-UA"/>
        </w:rPr>
        <w:t xml:space="preserve"> − це </w:t>
      </w:r>
      <w:r w:rsidR="00EA17AC">
        <w:rPr>
          <w:sz w:val="28"/>
          <w:szCs w:val="28"/>
          <w:lang w:val="uk-UA"/>
        </w:rPr>
        <w:t>посередній</w:t>
      </w:r>
      <w:r>
        <w:rPr>
          <w:sz w:val="28"/>
          <w:szCs w:val="28"/>
          <w:lang w:val="uk-UA"/>
        </w:rPr>
        <w:t xml:space="preserve"> показник.</w:t>
      </w:r>
      <w:r w:rsidR="00EA17AC">
        <w:rPr>
          <w:sz w:val="28"/>
          <w:szCs w:val="28"/>
          <w:lang w:val="uk-UA"/>
        </w:rPr>
        <w:t xml:space="preserve"> Тому можна зробити висновок, що значних проблем з ліквідністю активів у банка немає, але треба намагатись оптимізувати структуру активів</w:t>
      </w:r>
      <w:r w:rsidR="00F42396">
        <w:rPr>
          <w:sz w:val="28"/>
          <w:szCs w:val="28"/>
          <w:lang w:val="uk-UA"/>
        </w:rPr>
        <w:t>, щоб досягти кращих фінансових результатів та вийти із зони збитковості</w:t>
      </w:r>
      <w:r w:rsidR="00EA17AC">
        <w:rPr>
          <w:sz w:val="28"/>
          <w:szCs w:val="28"/>
          <w:lang w:val="uk-UA"/>
        </w:rPr>
        <w:t>.</w:t>
      </w:r>
    </w:p>
    <w:p w:rsidR="00EA17AC" w:rsidRDefault="00EA17AC" w:rsidP="000840BF">
      <w:pPr>
        <w:pStyle w:val="a8"/>
        <w:spacing w:before="0" w:beforeAutospacing="0" w:after="450" w:afterAutospacing="0" w:line="360" w:lineRule="auto"/>
        <w:contextualSpacing/>
        <w:jc w:val="both"/>
        <w:rPr>
          <w:sz w:val="28"/>
          <w:szCs w:val="28"/>
          <w:lang w:val="uk-UA"/>
        </w:rPr>
      </w:pPr>
    </w:p>
    <w:p w:rsidR="00F42396" w:rsidRDefault="00F42396" w:rsidP="000840BF">
      <w:pPr>
        <w:pStyle w:val="a8"/>
        <w:spacing w:before="0" w:beforeAutospacing="0" w:after="450" w:afterAutospacing="0" w:line="360" w:lineRule="auto"/>
        <w:contextualSpacing/>
        <w:jc w:val="both"/>
        <w:rPr>
          <w:sz w:val="28"/>
          <w:szCs w:val="28"/>
          <w:lang w:val="uk-UA"/>
        </w:rPr>
      </w:pPr>
    </w:p>
    <w:p w:rsidR="00F42396" w:rsidRDefault="00F42396" w:rsidP="000840BF">
      <w:pPr>
        <w:pStyle w:val="a8"/>
        <w:spacing w:before="0" w:beforeAutospacing="0" w:after="450" w:afterAutospacing="0" w:line="360" w:lineRule="auto"/>
        <w:contextualSpacing/>
        <w:jc w:val="both"/>
        <w:rPr>
          <w:sz w:val="28"/>
          <w:szCs w:val="28"/>
          <w:lang w:val="uk-UA"/>
        </w:rPr>
      </w:pPr>
    </w:p>
    <w:p w:rsidR="00F42396" w:rsidRDefault="00F42396" w:rsidP="000840BF">
      <w:pPr>
        <w:pStyle w:val="a8"/>
        <w:spacing w:before="0" w:beforeAutospacing="0" w:after="450" w:afterAutospacing="0" w:line="360" w:lineRule="auto"/>
        <w:contextualSpacing/>
        <w:jc w:val="both"/>
        <w:rPr>
          <w:sz w:val="28"/>
          <w:szCs w:val="28"/>
          <w:lang w:val="uk-UA"/>
        </w:rPr>
      </w:pPr>
      <w:r>
        <w:rPr>
          <w:noProof/>
        </w:rPr>
        <w:lastRenderedPageBreak/>
        <w:drawing>
          <wp:inline distT="0" distB="0" distL="0" distR="0" wp14:anchorId="1F416E9C" wp14:editId="40CE9688">
            <wp:extent cx="5457825" cy="31242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17AC" w:rsidRDefault="00105A26" w:rsidP="000840BF">
      <w:pPr>
        <w:pStyle w:val="a8"/>
        <w:spacing w:before="0" w:beforeAutospacing="0" w:after="450" w:afterAutospacing="0" w:line="360" w:lineRule="auto"/>
        <w:contextualSpacing/>
        <w:jc w:val="both"/>
        <w:rPr>
          <w:sz w:val="28"/>
          <w:szCs w:val="28"/>
          <w:lang w:val="uk-UA"/>
        </w:rPr>
      </w:pPr>
      <w:r>
        <w:rPr>
          <w:sz w:val="28"/>
          <w:szCs w:val="28"/>
          <w:lang w:val="uk-UA"/>
        </w:rPr>
        <w:t>Рис.5.1. Динаміка ліквідних активів у загальній структурі активів у третіх ккварталах 2014-2016 рр.</w:t>
      </w:r>
    </w:p>
    <w:p w:rsidR="00105A26" w:rsidRDefault="00105A26" w:rsidP="000840BF">
      <w:pPr>
        <w:pStyle w:val="a8"/>
        <w:spacing w:before="0" w:beforeAutospacing="0" w:after="450" w:afterAutospacing="0" w:line="360" w:lineRule="auto"/>
        <w:contextualSpacing/>
        <w:jc w:val="both"/>
        <w:rPr>
          <w:sz w:val="28"/>
          <w:szCs w:val="28"/>
          <w:lang w:val="uk-UA"/>
        </w:rPr>
      </w:pPr>
      <w:r>
        <w:rPr>
          <w:sz w:val="28"/>
          <w:szCs w:val="28"/>
          <w:lang w:val="uk-UA"/>
        </w:rPr>
        <w:t xml:space="preserve">     Таким чином, ліквідність банку знаходиться у нормі, але ця норма є досить хиткою, є над чим працювати. У наступному розділі зведемо всі проблеми банку в загальну систему та опишемо шляхи їх вирішення. </w:t>
      </w:r>
    </w:p>
    <w:p w:rsidR="00105A26" w:rsidRDefault="00105A26" w:rsidP="000840BF">
      <w:pPr>
        <w:pStyle w:val="a8"/>
        <w:spacing w:before="0" w:beforeAutospacing="0" w:after="450" w:afterAutospacing="0" w:line="360" w:lineRule="auto"/>
        <w:contextualSpacing/>
        <w:jc w:val="both"/>
        <w:rPr>
          <w:sz w:val="28"/>
          <w:szCs w:val="28"/>
          <w:lang w:val="uk-UA"/>
        </w:rPr>
      </w:pPr>
    </w:p>
    <w:p w:rsidR="00105A26" w:rsidRPr="00105A26" w:rsidRDefault="00105A26" w:rsidP="00105A26">
      <w:pPr>
        <w:pStyle w:val="a8"/>
        <w:numPr>
          <w:ilvl w:val="0"/>
          <w:numId w:val="2"/>
        </w:numPr>
        <w:spacing w:before="0" w:beforeAutospacing="0" w:after="450" w:afterAutospacing="0" w:line="360" w:lineRule="auto"/>
        <w:contextualSpacing/>
        <w:jc w:val="both"/>
        <w:rPr>
          <w:b/>
          <w:sz w:val="28"/>
          <w:szCs w:val="28"/>
          <w:lang w:val="uk-UA"/>
        </w:rPr>
      </w:pPr>
      <w:r w:rsidRPr="00105A26">
        <w:rPr>
          <w:b/>
          <w:sz w:val="28"/>
          <w:szCs w:val="28"/>
          <w:lang w:val="uk-UA"/>
        </w:rPr>
        <w:t>Проблеми банку та заходи для їх подолання</w:t>
      </w:r>
    </w:p>
    <w:p w:rsidR="00105A26" w:rsidRDefault="00D71E97" w:rsidP="000840BF">
      <w:pPr>
        <w:pStyle w:val="a8"/>
        <w:spacing w:before="0" w:beforeAutospacing="0" w:after="450" w:afterAutospacing="0" w:line="360" w:lineRule="auto"/>
        <w:contextualSpacing/>
        <w:jc w:val="both"/>
        <w:rPr>
          <w:sz w:val="28"/>
          <w:szCs w:val="28"/>
          <w:lang w:val="uk-UA"/>
        </w:rPr>
      </w:pPr>
      <w:r>
        <w:rPr>
          <w:sz w:val="28"/>
          <w:szCs w:val="28"/>
          <w:lang w:val="uk-UA"/>
        </w:rPr>
        <w:t xml:space="preserve">     На підставі аналізу, який було здійснено у попередніх пунктах звіту,</w:t>
      </w:r>
      <w:r w:rsidR="006D7274">
        <w:rPr>
          <w:sz w:val="28"/>
          <w:szCs w:val="28"/>
          <w:lang w:val="uk-UA"/>
        </w:rPr>
        <w:t xml:space="preserve"> можна говорити про ряд наступних проблем, які має банк </w:t>
      </w:r>
      <w:r w:rsidR="006D7274" w:rsidRPr="006D7274">
        <w:rPr>
          <w:sz w:val="28"/>
          <w:szCs w:val="28"/>
          <w:lang w:val="uk-UA"/>
        </w:rPr>
        <w:t>ПАТКБ «Правекс-банк»</w:t>
      </w:r>
      <w:r w:rsidR="006D7274">
        <w:rPr>
          <w:sz w:val="28"/>
          <w:szCs w:val="28"/>
          <w:lang w:val="uk-UA"/>
        </w:rPr>
        <w:t>:</w:t>
      </w:r>
    </w:p>
    <w:p w:rsidR="006D7274" w:rsidRDefault="00294D67" w:rsidP="00294D67">
      <w:pPr>
        <w:pStyle w:val="a8"/>
        <w:numPr>
          <w:ilvl w:val="0"/>
          <w:numId w:val="12"/>
        </w:numPr>
        <w:spacing w:before="0" w:beforeAutospacing="0" w:after="450" w:afterAutospacing="0" w:line="360" w:lineRule="auto"/>
        <w:contextualSpacing/>
        <w:jc w:val="both"/>
        <w:rPr>
          <w:sz w:val="28"/>
          <w:szCs w:val="28"/>
          <w:lang w:val="uk-UA"/>
        </w:rPr>
      </w:pPr>
      <w:r>
        <w:rPr>
          <w:sz w:val="28"/>
          <w:szCs w:val="28"/>
          <w:lang w:val="uk-UA"/>
        </w:rPr>
        <w:t>катастрофічні збитки і відсутність чистого прибутку починаючи з третього кварталу 2014 року</w:t>
      </w:r>
      <w:r w:rsidR="001F375A">
        <w:rPr>
          <w:sz w:val="28"/>
          <w:szCs w:val="28"/>
          <w:lang w:val="uk-UA"/>
        </w:rPr>
        <w:t xml:space="preserve"> і до сьогодні</w:t>
      </w:r>
      <w:r>
        <w:rPr>
          <w:sz w:val="28"/>
          <w:szCs w:val="28"/>
          <w:lang w:val="uk-UA"/>
        </w:rPr>
        <w:t>;</w:t>
      </w:r>
    </w:p>
    <w:p w:rsidR="00294D67" w:rsidRDefault="00294D67" w:rsidP="00294D67">
      <w:pPr>
        <w:pStyle w:val="a8"/>
        <w:numPr>
          <w:ilvl w:val="0"/>
          <w:numId w:val="12"/>
        </w:numPr>
        <w:spacing w:before="0" w:beforeAutospacing="0" w:after="450" w:afterAutospacing="0" w:line="360" w:lineRule="auto"/>
        <w:contextualSpacing/>
        <w:jc w:val="both"/>
        <w:rPr>
          <w:sz w:val="28"/>
          <w:szCs w:val="28"/>
          <w:lang w:val="uk-UA"/>
        </w:rPr>
      </w:pPr>
      <w:r>
        <w:rPr>
          <w:sz w:val="28"/>
          <w:szCs w:val="28"/>
          <w:lang w:val="uk-UA"/>
        </w:rPr>
        <w:t>низька лояльність клієнтів до банку;</w:t>
      </w:r>
    </w:p>
    <w:p w:rsidR="00294D67" w:rsidRDefault="00294D67" w:rsidP="00294D67">
      <w:pPr>
        <w:pStyle w:val="a8"/>
        <w:numPr>
          <w:ilvl w:val="0"/>
          <w:numId w:val="12"/>
        </w:numPr>
        <w:spacing w:before="0" w:beforeAutospacing="0" w:after="450" w:afterAutospacing="0" w:line="360" w:lineRule="auto"/>
        <w:contextualSpacing/>
        <w:jc w:val="both"/>
        <w:rPr>
          <w:sz w:val="28"/>
          <w:szCs w:val="28"/>
          <w:lang w:val="uk-UA"/>
        </w:rPr>
      </w:pPr>
      <w:r>
        <w:rPr>
          <w:sz w:val="28"/>
          <w:szCs w:val="28"/>
          <w:lang w:val="uk-UA"/>
        </w:rPr>
        <w:t xml:space="preserve">загрозливе зовнішнє політичне та </w:t>
      </w:r>
      <w:r w:rsidR="003B581B">
        <w:rPr>
          <w:sz w:val="28"/>
          <w:szCs w:val="28"/>
          <w:lang w:val="uk-UA"/>
        </w:rPr>
        <w:t>макро</w:t>
      </w:r>
      <w:r>
        <w:rPr>
          <w:sz w:val="28"/>
          <w:szCs w:val="28"/>
          <w:lang w:val="uk-UA"/>
        </w:rPr>
        <w:t>економічне середовище;</w:t>
      </w:r>
    </w:p>
    <w:p w:rsidR="001F375A" w:rsidRPr="001F375A" w:rsidRDefault="001F375A" w:rsidP="00294D67">
      <w:pPr>
        <w:pStyle w:val="a8"/>
        <w:numPr>
          <w:ilvl w:val="0"/>
          <w:numId w:val="12"/>
        </w:numPr>
        <w:spacing w:before="0" w:beforeAutospacing="0" w:after="450" w:afterAutospacing="0" w:line="360" w:lineRule="auto"/>
        <w:contextualSpacing/>
        <w:jc w:val="both"/>
        <w:rPr>
          <w:sz w:val="28"/>
          <w:szCs w:val="28"/>
          <w:lang w:val="uk-UA"/>
        </w:rPr>
      </w:pPr>
      <w:r>
        <w:rPr>
          <w:sz w:val="28"/>
          <w:szCs w:val="27"/>
          <w:lang w:val="uk-UA"/>
        </w:rPr>
        <w:t>зменшення об’єму кредитного портфелю у третьому кварталі 2016 р. у порівнянні з третім кварталом 2014 р. майже у 2 рази;</w:t>
      </w:r>
    </w:p>
    <w:p w:rsidR="00294D67" w:rsidRPr="001F375A" w:rsidRDefault="001F375A" w:rsidP="00294D67">
      <w:pPr>
        <w:pStyle w:val="a8"/>
        <w:numPr>
          <w:ilvl w:val="0"/>
          <w:numId w:val="12"/>
        </w:numPr>
        <w:spacing w:before="0" w:beforeAutospacing="0" w:after="450" w:afterAutospacing="0" w:line="360" w:lineRule="auto"/>
        <w:contextualSpacing/>
        <w:jc w:val="both"/>
        <w:rPr>
          <w:sz w:val="28"/>
          <w:szCs w:val="28"/>
          <w:lang w:val="uk-UA"/>
        </w:rPr>
      </w:pPr>
      <w:r>
        <w:rPr>
          <w:sz w:val="28"/>
          <w:szCs w:val="27"/>
          <w:lang w:val="uk-UA"/>
        </w:rPr>
        <w:t xml:space="preserve"> зменшення об’єму депозитного портфелю на 22 %, що є не дуже добрим знаком і свідчить про те, що у банка недостатня кількість клієнтів та низький рівень продажів банківських продуктів;</w:t>
      </w:r>
    </w:p>
    <w:p w:rsidR="001F375A" w:rsidRDefault="001F375A" w:rsidP="00294D67">
      <w:pPr>
        <w:pStyle w:val="a8"/>
        <w:numPr>
          <w:ilvl w:val="0"/>
          <w:numId w:val="12"/>
        </w:numPr>
        <w:spacing w:before="0" w:beforeAutospacing="0" w:after="450" w:afterAutospacing="0" w:line="360" w:lineRule="auto"/>
        <w:contextualSpacing/>
        <w:jc w:val="both"/>
        <w:rPr>
          <w:sz w:val="28"/>
          <w:szCs w:val="28"/>
          <w:lang w:val="uk-UA"/>
        </w:rPr>
      </w:pPr>
      <w:r>
        <w:rPr>
          <w:sz w:val="28"/>
          <w:szCs w:val="28"/>
          <w:lang w:val="uk-UA"/>
        </w:rPr>
        <w:lastRenderedPageBreak/>
        <w:t>значний рівень фінанс</w:t>
      </w:r>
      <w:r w:rsidR="00CB2279">
        <w:rPr>
          <w:sz w:val="28"/>
          <w:szCs w:val="28"/>
          <w:lang w:val="uk-UA"/>
        </w:rPr>
        <w:t>о</w:t>
      </w:r>
      <w:r>
        <w:rPr>
          <w:sz w:val="28"/>
          <w:szCs w:val="28"/>
          <w:lang w:val="uk-UA"/>
        </w:rPr>
        <w:t>вої залежності від міжбанківських кредитів та зовнішніх запозичень;</w:t>
      </w:r>
    </w:p>
    <w:p w:rsidR="001F375A" w:rsidRDefault="001F375A" w:rsidP="00294D67">
      <w:pPr>
        <w:pStyle w:val="a8"/>
        <w:numPr>
          <w:ilvl w:val="0"/>
          <w:numId w:val="12"/>
        </w:numPr>
        <w:spacing w:before="0" w:beforeAutospacing="0" w:after="450" w:afterAutospacing="0" w:line="360" w:lineRule="auto"/>
        <w:contextualSpacing/>
        <w:jc w:val="both"/>
        <w:rPr>
          <w:sz w:val="28"/>
          <w:szCs w:val="28"/>
          <w:lang w:val="uk-UA"/>
        </w:rPr>
      </w:pPr>
      <w:r>
        <w:rPr>
          <w:sz w:val="28"/>
          <w:szCs w:val="28"/>
          <w:lang w:val="uk-UA"/>
        </w:rPr>
        <w:t>закриття відділень та банкоматів навіть у великих містах;</w:t>
      </w:r>
    </w:p>
    <w:p w:rsidR="001F375A" w:rsidRDefault="001F375A" w:rsidP="00294D67">
      <w:pPr>
        <w:pStyle w:val="a8"/>
        <w:numPr>
          <w:ilvl w:val="0"/>
          <w:numId w:val="12"/>
        </w:numPr>
        <w:spacing w:before="0" w:beforeAutospacing="0" w:after="450" w:afterAutospacing="0" w:line="360" w:lineRule="auto"/>
        <w:contextualSpacing/>
        <w:jc w:val="both"/>
        <w:rPr>
          <w:sz w:val="28"/>
          <w:szCs w:val="28"/>
          <w:lang w:val="uk-UA"/>
        </w:rPr>
      </w:pPr>
      <w:r>
        <w:rPr>
          <w:sz w:val="28"/>
          <w:szCs w:val="28"/>
          <w:lang w:val="uk-UA"/>
        </w:rPr>
        <w:t>значна плинність кадрів та багато несприятливих оцінок спеціалістів з обслуговування клієнтів банку</w:t>
      </w:r>
      <w:r w:rsidR="00CB2279">
        <w:rPr>
          <w:sz w:val="28"/>
          <w:szCs w:val="28"/>
          <w:lang w:val="uk-UA"/>
        </w:rPr>
        <w:t>.</w:t>
      </w:r>
    </w:p>
    <w:p w:rsidR="00CB2279" w:rsidRPr="004A0D4F" w:rsidRDefault="00CB2279" w:rsidP="00CB2279">
      <w:pPr>
        <w:pStyle w:val="a8"/>
        <w:spacing w:after="450" w:afterAutospacing="0" w:line="360" w:lineRule="auto"/>
        <w:contextualSpacing/>
        <w:jc w:val="both"/>
        <w:rPr>
          <w:sz w:val="28"/>
          <w:szCs w:val="28"/>
          <w:lang w:val="uk-UA"/>
        </w:rPr>
      </w:pPr>
      <w:r>
        <w:rPr>
          <w:sz w:val="28"/>
          <w:szCs w:val="28"/>
          <w:lang w:val="uk-UA"/>
        </w:rPr>
        <w:t xml:space="preserve">     </w:t>
      </w:r>
      <w:r w:rsidRPr="00CB2279">
        <w:rPr>
          <w:sz w:val="28"/>
          <w:szCs w:val="28"/>
          <w:lang w:val="uk-UA"/>
        </w:rPr>
        <w:t>Підвищення і збільшення прибутковості банку є найважливішим завданням банківського менеджменту, так як задовільний рівень прибутку дозволяє залучати додаткові кошти, нарощувати капітал, виплачувати дивіденди акціонерам, створювати резерви на випадок можливих втрат, підвищуючи фінансову стійкість ба</w:t>
      </w:r>
      <w:r>
        <w:rPr>
          <w:sz w:val="28"/>
          <w:szCs w:val="28"/>
          <w:lang w:val="uk-UA"/>
        </w:rPr>
        <w:t>нку. На прибуток банку впливає:</w:t>
      </w:r>
      <w:r w:rsidRPr="00CB2279">
        <w:rPr>
          <w:sz w:val="28"/>
          <w:szCs w:val="28"/>
          <w:lang w:val="uk-UA"/>
        </w:rPr>
        <w:t xml:space="preserve"> структура банківських активів і їх частка в складі ризикованих активів, ринкові умови діяльності банку, включаючи макроекономічну ситуацію, конкурентне становище, рівень регулювання банківського бізнесу і т.д.</w:t>
      </w:r>
      <w:r w:rsidR="004A0D4F">
        <w:rPr>
          <w:sz w:val="28"/>
          <w:szCs w:val="28"/>
          <w:lang w:val="uk-UA"/>
        </w:rPr>
        <w:t xml:space="preserve"> </w:t>
      </w:r>
      <w:r w:rsidR="004A0D4F" w:rsidRPr="004A0D4F">
        <w:rPr>
          <w:sz w:val="28"/>
          <w:szCs w:val="28"/>
          <w:lang w:val="uk-UA"/>
        </w:rPr>
        <w:t>[8,</w:t>
      </w:r>
      <w:r w:rsidR="004A0D4F">
        <w:rPr>
          <w:sz w:val="28"/>
          <w:szCs w:val="28"/>
          <w:lang w:val="en-US"/>
        </w:rPr>
        <w:t>c</w:t>
      </w:r>
      <w:r w:rsidR="004A0D4F" w:rsidRPr="004A0D4F">
        <w:rPr>
          <w:sz w:val="28"/>
          <w:szCs w:val="28"/>
          <w:lang w:val="uk-UA"/>
        </w:rPr>
        <w:t>.125]</w:t>
      </w:r>
    </w:p>
    <w:p w:rsidR="00CB2279" w:rsidRPr="00CB2279" w:rsidRDefault="00CB2279" w:rsidP="00CB2279">
      <w:pPr>
        <w:pStyle w:val="a8"/>
        <w:spacing w:before="0" w:beforeAutospacing="0" w:after="450" w:afterAutospacing="0" w:line="360" w:lineRule="auto"/>
        <w:contextualSpacing/>
        <w:jc w:val="both"/>
        <w:rPr>
          <w:sz w:val="28"/>
          <w:szCs w:val="28"/>
          <w:lang w:val="uk-UA"/>
        </w:rPr>
      </w:pPr>
      <w:r>
        <w:rPr>
          <w:sz w:val="28"/>
          <w:szCs w:val="28"/>
          <w:lang w:val="uk-UA"/>
        </w:rPr>
        <w:t xml:space="preserve">     </w:t>
      </w:r>
      <w:r w:rsidRPr="00CB2279">
        <w:rPr>
          <w:sz w:val="28"/>
          <w:szCs w:val="28"/>
          <w:lang w:val="uk-UA"/>
        </w:rPr>
        <w:t xml:space="preserve">Доцільно виділити такі напрямки підвищення </w:t>
      </w:r>
      <w:r>
        <w:rPr>
          <w:sz w:val="28"/>
          <w:szCs w:val="28"/>
          <w:lang w:val="uk-UA"/>
        </w:rPr>
        <w:t xml:space="preserve">прибутку комерційного банку </w:t>
      </w:r>
      <w:r w:rsidRPr="006D7274">
        <w:rPr>
          <w:sz w:val="28"/>
          <w:szCs w:val="28"/>
          <w:lang w:val="uk-UA"/>
        </w:rPr>
        <w:t>ПАТКБ «Правекс-банк»</w:t>
      </w:r>
      <w:r>
        <w:rPr>
          <w:sz w:val="28"/>
          <w:szCs w:val="28"/>
          <w:lang w:val="uk-UA"/>
        </w:rPr>
        <w:t>:</w:t>
      </w:r>
    </w:p>
    <w:p w:rsidR="00CB2279" w:rsidRDefault="00CB2279" w:rsidP="00CB2279">
      <w:pPr>
        <w:pStyle w:val="a8"/>
        <w:numPr>
          <w:ilvl w:val="0"/>
          <w:numId w:val="13"/>
        </w:numPr>
        <w:spacing w:after="450" w:afterAutospacing="0" w:line="360" w:lineRule="auto"/>
        <w:contextualSpacing/>
        <w:jc w:val="both"/>
        <w:rPr>
          <w:sz w:val="28"/>
          <w:szCs w:val="28"/>
          <w:lang w:val="uk-UA"/>
        </w:rPr>
      </w:pPr>
      <w:r>
        <w:rPr>
          <w:sz w:val="28"/>
          <w:szCs w:val="28"/>
          <w:lang w:val="uk-UA"/>
        </w:rPr>
        <w:t>з</w:t>
      </w:r>
      <w:r w:rsidRPr="00CB2279">
        <w:rPr>
          <w:sz w:val="28"/>
          <w:szCs w:val="28"/>
          <w:lang w:val="uk-UA"/>
        </w:rPr>
        <w:t>абезпечення стабільності та підвищення конкурентоспроможності вітчизняної банківської системи на міжнародних ринках банківських послуг. Для цього необхідно більш активно впроваджувати в банківську практику нові технології надання фінансових послуг з урахуванням передового вітчизняного та зарубіжного досвіду; розробити інструментарій підвищення стабільності ресурсної бази банків; поширити практику управління ризиками банківських установ, що сприятиме зниженню системних ризиків роботи банківського сектора в цілому і окремих установ зокрема.</w:t>
      </w:r>
    </w:p>
    <w:p w:rsidR="00922D25" w:rsidRDefault="00CB2279" w:rsidP="00CB2279">
      <w:pPr>
        <w:pStyle w:val="a8"/>
        <w:numPr>
          <w:ilvl w:val="0"/>
          <w:numId w:val="13"/>
        </w:numPr>
        <w:spacing w:after="450" w:afterAutospacing="0" w:line="360" w:lineRule="auto"/>
        <w:contextualSpacing/>
        <w:jc w:val="both"/>
        <w:rPr>
          <w:sz w:val="28"/>
          <w:szCs w:val="28"/>
          <w:lang w:val="uk-UA"/>
        </w:rPr>
      </w:pPr>
      <w:r>
        <w:rPr>
          <w:sz w:val="28"/>
          <w:szCs w:val="28"/>
          <w:lang w:val="uk-UA"/>
        </w:rPr>
        <w:t>з</w:t>
      </w:r>
      <w:r w:rsidRPr="00CB2279">
        <w:rPr>
          <w:sz w:val="28"/>
          <w:szCs w:val="28"/>
          <w:lang w:val="uk-UA"/>
        </w:rPr>
        <w:t>агальне зростання групи активів, які приносять процентний дохід і зростання власного капіталу, в першу чергу правильне проведення зваженої маркетингової і процентної політики, наслідком цього стане підвищення числа банківських вкладників. Цією групою активів є кредитні операції банку. Для їх прове</w:t>
      </w:r>
      <w:r w:rsidR="00922D25">
        <w:rPr>
          <w:sz w:val="28"/>
          <w:szCs w:val="28"/>
          <w:lang w:val="uk-UA"/>
        </w:rPr>
        <w:t xml:space="preserve">дення банку необхідне </w:t>
      </w:r>
      <w:r w:rsidRPr="00CB2279">
        <w:rPr>
          <w:sz w:val="28"/>
          <w:szCs w:val="28"/>
          <w:lang w:val="uk-UA"/>
        </w:rPr>
        <w:t xml:space="preserve">залучення </w:t>
      </w:r>
      <w:r w:rsidRPr="00CB2279">
        <w:rPr>
          <w:sz w:val="28"/>
          <w:szCs w:val="28"/>
          <w:lang w:val="uk-UA"/>
        </w:rPr>
        <w:lastRenderedPageBreak/>
        <w:t>клієнтів, які бажають отримати кредит. В даний час для банків України це є проблемою, так як в світі спостерігається нестабільна фінансова ситуація. Напевно недоцільно буде перераховувати заходи щодо залучення нових клієнтів, адже в Україні крім безробіття і неможливості виплачувати кредити також спостерігається величезний підрив довіри населення до банківських установ.</w:t>
      </w:r>
    </w:p>
    <w:p w:rsidR="00922D25" w:rsidRDefault="00CB2279" w:rsidP="00CB2279">
      <w:pPr>
        <w:pStyle w:val="a8"/>
        <w:numPr>
          <w:ilvl w:val="0"/>
          <w:numId w:val="13"/>
        </w:numPr>
        <w:spacing w:after="450" w:afterAutospacing="0" w:line="360" w:lineRule="auto"/>
        <w:contextualSpacing/>
        <w:jc w:val="both"/>
        <w:rPr>
          <w:sz w:val="28"/>
          <w:szCs w:val="28"/>
          <w:lang w:val="uk-UA"/>
        </w:rPr>
      </w:pPr>
      <w:r w:rsidRPr="00922D25">
        <w:rPr>
          <w:sz w:val="28"/>
          <w:szCs w:val="28"/>
          <w:lang w:val="uk-UA"/>
        </w:rPr>
        <w:t>Зміна загального рівня процентної ставки по активних опера</w:t>
      </w:r>
      <w:r w:rsidR="00922D25">
        <w:rPr>
          <w:sz w:val="28"/>
          <w:szCs w:val="28"/>
          <w:lang w:val="uk-UA"/>
        </w:rPr>
        <w:t>ціях банку. Потрібно досліджувати</w:t>
      </w:r>
      <w:r w:rsidRPr="00922D25">
        <w:rPr>
          <w:sz w:val="28"/>
          <w:szCs w:val="28"/>
          <w:lang w:val="uk-UA"/>
        </w:rPr>
        <w:t xml:space="preserve"> облік специфічних факторів, які визначають розмір відсотка за активними операціями</w:t>
      </w:r>
      <w:r w:rsidR="00922D25">
        <w:rPr>
          <w:sz w:val="28"/>
          <w:szCs w:val="28"/>
          <w:lang w:val="uk-UA"/>
        </w:rPr>
        <w:t>, а</w:t>
      </w:r>
      <w:r w:rsidRPr="00922D25">
        <w:rPr>
          <w:sz w:val="28"/>
          <w:szCs w:val="28"/>
          <w:lang w:val="uk-UA"/>
        </w:rPr>
        <w:t xml:space="preserve"> також попит на кредитному ринку і ставки конкуруючих банків та інших фінансово-кредитних установ.</w:t>
      </w:r>
    </w:p>
    <w:p w:rsidR="00922D25" w:rsidRDefault="00CB2279" w:rsidP="00CB2279">
      <w:pPr>
        <w:pStyle w:val="a8"/>
        <w:numPr>
          <w:ilvl w:val="0"/>
          <w:numId w:val="13"/>
        </w:numPr>
        <w:spacing w:after="450" w:afterAutospacing="0" w:line="360" w:lineRule="auto"/>
        <w:contextualSpacing/>
        <w:jc w:val="both"/>
        <w:rPr>
          <w:sz w:val="28"/>
          <w:szCs w:val="28"/>
          <w:lang w:val="uk-UA"/>
        </w:rPr>
      </w:pPr>
      <w:r w:rsidRPr="00922D25">
        <w:rPr>
          <w:sz w:val="28"/>
          <w:szCs w:val="28"/>
          <w:lang w:val="uk-UA"/>
        </w:rPr>
        <w:t>Зміна структури портфеля дохідних активів, тобто зростання питомої ваги ризикових кредитів в кредитному портфелі банку, наданих під високі відсотки. Ризикові операції мож</w:t>
      </w:r>
      <w:r w:rsidR="00922D25">
        <w:rPr>
          <w:sz w:val="28"/>
          <w:szCs w:val="28"/>
          <w:lang w:val="uk-UA"/>
        </w:rPr>
        <w:t>уть принести банку значний прибуток</w:t>
      </w:r>
      <w:r w:rsidRPr="00922D25">
        <w:rPr>
          <w:sz w:val="28"/>
          <w:szCs w:val="28"/>
          <w:lang w:val="uk-UA"/>
        </w:rPr>
        <w:t>, якщо він буде правильно ними управляти. Банк повинен правильно досліджувати допустимість ризику, розробити проект прийняття негайно практичного вирішення, спрямованого або на використання ризикових операцій, або на виробленні системи заходів, які знижують можливість появи витрат банку від проведення тієї чи іншої операції.</w:t>
      </w:r>
    </w:p>
    <w:p w:rsidR="00922D25" w:rsidRDefault="00CB2279" w:rsidP="00CB2279">
      <w:pPr>
        <w:pStyle w:val="a8"/>
        <w:numPr>
          <w:ilvl w:val="0"/>
          <w:numId w:val="13"/>
        </w:numPr>
        <w:spacing w:after="450" w:afterAutospacing="0" w:line="360" w:lineRule="auto"/>
        <w:contextualSpacing/>
        <w:jc w:val="both"/>
        <w:rPr>
          <w:sz w:val="28"/>
          <w:szCs w:val="28"/>
          <w:lang w:val="uk-UA"/>
        </w:rPr>
      </w:pPr>
      <w:r w:rsidRPr="00922D25">
        <w:rPr>
          <w:sz w:val="28"/>
          <w:szCs w:val="28"/>
          <w:lang w:val="uk-UA"/>
        </w:rPr>
        <w:t>Забезпечення зростання непроцентних доходів, а саме приділення більшої уваги доходам від надання послуг «небанківського» характеру, оптимізація пасивів, зменшення загально адміністративних витрат, зменшення витрат, на створення банківської послуги, яка дасть можливість знизити ціну її.</w:t>
      </w:r>
    </w:p>
    <w:p w:rsidR="00922D25" w:rsidRDefault="00CB2279" w:rsidP="00CB2279">
      <w:pPr>
        <w:pStyle w:val="a8"/>
        <w:numPr>
          <w:ilvl w:val="0"/>
          <w:numId w:val="13"/>
        </w:numPr>
        <w:spacing w:after="450" w:afterAutospacing="0" w:line="360" w:lineRule="auto"/>
        <w:contextualSpacing/>
        <w:jc w:val="both"/>
        <w:rPr>
          <w:sz w:val="28"/>
          <w:szCs w:val="28"/>
          <w:lang w:val="uk-UA"/>
        </w:rPr>
      </w:pPr>
      <w:r w:rsidRPr="00922D25">
        <w:rPr>
          <w:sz w:val="28"/>
          <w:szCs w:val="28"/>
          <w:lang w:val="uk-UA"/>
        </w:rPr>
        <w:t xml:space="preserve">Реклама є сьогодні одним з найпоширеніших інструментів комунікативної політики компанії. Це твердження настільки ж справедливо і стосовно поширеності її використання в Інтернеті. </w:t>
      </w:r>
      <w:r w:rsidR="00922D25">
        <w:rPr>
          <w:sz w:val="28"/>
          <w:szCs w:val="28"/>
          <w:lang w:val="uk-UA"/>
        </w:rPr>
        <w:t>Д</w:t>
      </w:r>
      <w:r w:rsidRPr="00922D25">
        <w:rPr>
          <w:sz w:val="28"/>
          <w:szCs w:val="28"/>
          <w:lang w:val="uk-UA"/>
        </w:rPr>
        <w:t>ля банку</w:t>
      </w:r>
      <w:r w:rsidR="00922D25">
        <w:rPr>
          <w:sz w:val="28"/>
          <w:szCs w:val="28"/>
          <w:lang w:val="uk-UA"/>
        </w:rPr>
        <w:t xml:space="preserve"> «Правекс-банк»</w:t>
      </w:r>
      <w:r w:rsidRPr="00922D25">
        <w:rPr>
          <w:sz w:val="28"/>
          <w:szCs w:val="28"/>
          <w:lang w:val="uk-UA"/>
        </w:rPr>
        <w:t xml:space="preserve"> рекомендований сценарій проведення рекламної </w:t>
      </w:r>
      <w:r w:rsidRPr="00922D25">
        <w:rPr>
          <w:sz w:val="28"/>
          <w:szCs w:val="28"/>
          <w:lang w:val="uk-UA"/>
        </w:rPr>
        <w:lastRenderedPageBreak/>
        <w:t>компанії з просування сайту, який об'єднує в собі елементи традиційної реклами, а також банерної реклами</w:t>
      </w:r>
      <w:r w:rsidR="00922D25">
        <w:rPr>
          <w:sz w:val="28"/>
          <w:szCs w:val="28"/>
          <w:lang w:val="uk-UA"/>
        </w:rPr>
        <w:t>;</w:t>
      </w:r>
    </w:p>
    <w:p w:rsidR="00922D25" w:rsidRDefault="00CB2279" w:rsidP="00922D25">
      <w:pPr>
        <w:pStyle w:val="a8"/>
        <w:numPr>
          <w:ilvl w:val="0"/>
          <w:numId w:val="13"/>
        </w:numPr>
        <w:spacing w:after="450" w:afterAutospacing="0" w:line="360" w:lineRule="auto"/>
        <w:contextualSpacing/>
        <w:jc w:val="both"/>
        <w:rPr>
          <w:sz w:val="28"/>
          <w:szCs w:val="28"/>
          <w:lang w:val="uk-UA"/>
        </w:rPr>
      </w:pPr>
      <w:r w:rsidRPr="00922D25">
        <w:rPr>
          <w:sz w:val="28"/>
          <w:szCs w:val="28"/>
          <w:lang w:val="uk-UA"/>
        </w:rPr>
        <w:t>Розробка механізму попередження та зниження ризиків</w:t>
      </w:r>
      <w:r w:rsidR="00922D25">
        <w:rPr>
          <w:sz w:val="28"/>
          <w:szCs w:val="28"/>
          <w:lang w:val="uk-UA"/>
        </w:rPr>
        <w:t>, які можуть бути додатково при</w:t>
      </w:r>
      <w:r w:rsidRPr="00922D25">
        <w:rPr>
          <w:sz w:val="28"/>
          <w:szCs w:val="28"/>
          <w:lang w:val="uk-UA"/>
        </w:rPr>
        <w:t>несені до вітчизняної банківської системи в зв'язку з розширенням інтеграційних процесів, і інструментів його реалізації. З цього приводу треба вдосконалити законодавчо-нормативне забезпечення умов та порядку допуску іноземних банків на внутрішній ринок банківських послуг; удосконалити нормативно-праве забезпечення при здійсненні стрес-тестування банків на основі використання методик, які впроваджені і діють в ЄС; вести подальшу роботу з розвитку системи інструментів мінімізації ризиків діяльності банків, зокрема валютного ризику і ризику ліквідності, з урахуванням передового світового досвіду та з метою недопущення використання цих інструментів для посилення тиску на національну валюту і використання для цілей отримання спекулятивних прибутків.</w:t>
      </w:r>
    </w:p>
    <w:p w:rsidR="001F375A" w:rsidRDefault="00CB2279" w:rsidP="00CB2279">
      <w:pPr>
        <w:pStyle w:val="a8"/>
        <w:numPr>
          <w:ilvl w:val="0"/>
          <w:numId w:val="13"/>
        </w:numPr>
        <w:spacing w:before="0" w:beforeAutospacing="0" w:after="450" w:afterAutospacing="0" w:line="360" w:lineRule="auto"/>
        <w:contextualSpacing/>
        <w:jc w:val="both"/>
        <w:rPr>
          <w:sz w:val="28"/>
          <w:szCs w:val="28"/>
          <w:lang w:val="uk-UA"/>
        </w:rPr>
      </w:pPr>
      <w:r w:rsidRPr="00922D25">
        <w:rPr>
          <w:sz w:val="28"/>
          <w:szCs w:val="28"/>
          <w:lang w:val="uk-UA"/>
        </w:rPr>
        <w:t>Розмір одер</w:t>
      </w:r>
      <w:r w:rsidR="00922D25" w:rsidRPr="00922D25">
        <w:rPr>
          <w:sz w:val="28"/>
          <w:szCs w:val="28"/>
          <w:lang w:val="uk-UA"/>
        </w:rPr>
        <w:t>жаного</w:t>
      </w:r>
      <w:r w:rsidRPr="00922D25">
        <w:rPr>
          <w:sz w:val="28"/>
          <w:szCs w:val="28"/>
          <w:lang w:val="uk-UA"/>
        </w:rPr>
        <w:t xml:space="preserve"> банком прибутку або збитку концентровано </w:t>
      </w:r>
      <w:r w:rsidR="00922D25" w:rsidRPr="00922D25">
        <w:rPr>
          <w:sz w:val="28"/>
          <w:szCs w:val="28"/>
          <w:lang w:val="uk-UA"/>
        </w:rPr>
        <w:t>відображає в собі результати всіх</w:t>
      </w:r>
      <w:r w:rsidRPr="00922D25">
        <w:rPr>
          <w:sz w:val="28"/>
          <w:szCs w:val="28"/>
          <w:lang w:val="uk-UA"/>
        </w:rPr>
        <w:t xml:space="preserve"> його активних і пасивних опер</w:t>
      </w:r>
      <w:r w:rsidR="00922D25" w:rsidRPr="00922D25">
        <w:rPr>
          <w:sz w:val="28"/>
          <w:szCs w:val="28"/>
          <w:lang w:val="uk-UA"/>
        </w:rPr>
        <w:t>ацій. Тому вивчення прибутку, його</w:t>
      </w:r>
      <w:r w:rsidRPr="00922D25">
        <w:rPr>
          <w:sz w:val="28"/>
          <w:szCs w:val="28"/>
          <w:lang w:val="uk-UA"/>
        </w:rPr>
        <w:t xml:space="preserve"> складових</w:t>
      </w:r>
      <w:r w:rsidR="00922D25" w:rsidRPr="00922D25">
        <w:rPr>
          <w:sz w:val="28"/>
          <w:szCs w:val="28"/>
          <w:lang w:val="uk-UA"/>
        </w:rPr>
        <w:t xml:space="preserve"> і чинників, що впливають на його </w:t>
      </w:r>
      <w:r w:rsidRPr="00922D25">
        <w:rPr>
          <w:sz w:val="28"/>
          <w:szCs w:val="28"/>
          <w:lang w:val="uk-UA"/>
        </w:rPr>
        <w:t xml:space="preserve">динаміку, займає одне з центральних місць в аналізі діяльності комерційного банку. Розмір прибутку залежить головним чином від обсягу отриманих доходів і суми проведених витрат. </w:t>
      </w:r>
      <w:r w:rsidR="00922D25">
        <w:rPr>
          <w:sz w:val="28"/>
          <w:szCs w:val="28"/>
          <w:lang w:val="uk-UA"/>
        </w:rPr>
        <w:t xml:space="preserve">Треба привести активні та пасивні операції до порядку. </w:t>
      </w:r>
    </w:p>
    <w:p w:rsidR="00922D25" w:rsidRDefault="00922D25" w:rsidP="00922D25">
      <w:pPr>
        <w:pStyle w:val="a8"/>
        <w:spacing w:before="0" w:beforeAutospacing="0" w:after="450" w:afterAutospacing="0" w:line="360" w:lineRule="auto"/>
        <w:contextualSpacing/>
        <w:jc w:val="both"/>
        <w:rPr>
          <w:sz w:val="28"/>
          <w:szCs w:val="28"/>
          <w:lang w:val="uk-UA"/>
        </w:rPr>
      </w:pPr>
      <w:r>
        <w:rPr>
          <w:sz w:val="28"/>
          <w:szCs w:val="28"/>
          <w:lang w:val="uk-UA"/>
        </w:rPr>
        <w:t>Щоб підвищити лояльність клієнтів до банку треба:</w:t>
      </w:r>
    </w:p>
    <w:p w:rsidR="00922D25" w:rsidRDefault="00922D25" w:rsidP="00922D25">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розробляти нові банківські продукти (в цьому можна орієнтуватись на КБ «ПриватБанк»);</w:t>
      </w:r>
    </w:p>
    <w:p w:rsidR="00922D25" w:rsidRDefault="00922D25" w:rsidP="00922D25">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старанно підходити до підбору персоналу, який взаємодіє з клієнтами, вдосконалити систему рекрутингу;</w:t>
      </w:r>
    </w:p>
    <w:p w:rsidR="00320BBB" w:rsidRDefault="00320BBB" w:rsidP="00922D25">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запропонувати систему знижок клієнтам;</w:t>
      </w:r>
    </w:p>
    <w:p w:rsidR="00320BBB" w:rsidRDefault="00320BBB" w:rsidP="00922D25">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 xml:space="preserve">збільшити кількість акцій та вдосконалити </w:t>
      </w:r>
      <w:r>
        <w:rPr>
          <w:sz w:val="28"/>
          <w:szCs w:val="28"/>
          <w:lang w:val="en-US"/>
        </w:rPr>
        <w:t>CRM</w:t>
      </w:r>
      <w:r w:rsidRPr="00320BBB">
        <w:rPr>
          <w:sz w:val="28"/>
          <w:szCs w:val="28"/>
        </w:rPr>
        <w:t>-</w:t>
      </w:r>
      <w:r>
        <w:rPr>
          <w:sz w:val="28"/>
          <w:szCs w:val="28"/>
          <w:lang w:val="uk-UA"/>
        </w:rPr>
        <w:t>системи;</w:t>
      </w:r>
    </w:p>
    <w:p w:rsidR="00E41E09" w:rsidRPr="003F411C" w:rsidRDefault="00E41E09" w:rsidP="00E41E09">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lastRenderedPageBreak/>
        <w:t xml:space="preserve">вдосконалити систему розрахунків онлайн, хоча з такими системами як </w:t>
      </w:r>
      <w:r>
        <w:rPr>
          <w:sz w:val="28"/>
          <w:szCs w:val="28"/>
          <w:lang w:val="en-US"/>
        </w:rPr>
        <w:t>Privat</w:t>
      </w:r>
      <w:r w:rsidRPr="00E41E09">
        <w:rPr>
          <w:sz w:val="28"/>
          <w:szCs w:val="28"/>
        </w:rPr>
        <w:t xml:space="preserve">24 </w:t>
      </w:r>
      <w:r>
        <w:rPr>
          <w:sz w:val="28"/>
          <w:szCs w:val="28"/>
        </w:rPr>
        <w:t>конкурувати досить складно.</w:t>
      </w:r>
    </w:p>
    <w:p w:rsidR="00922D25" w:rsidRDefault="00E41E09" w:rsidP="00E41E09">
      <w:pPr>
        <w:pStyle w:val="a8"/>
        <w:spacing w:before="0" w:beforeAutospacing="0" w:after="450" w:afterAutospacing="0" w:line="360" w:lineRule="auto"/>
        <w:contextualSpacing/>
        <w:jc w:val="both"/>
        <w:rPr>
          <w:sz w:val="28"/>
          <w:szCs w:val="28"/>
          <w:lang w:val="uk-UA"/>
        </w:rPr>
      </w:pPr>
      <w:r>
        <w:rPr>
          <w:sz w:val="28"/>
          <w:szCs w:val="28"/>
          <w:lang w:val="uk-UA"/>
        </w:rPr>
        <w:t xml:space="preserve">     </w:t>
      </w:r>
      <w:r>
        <w:rPr>
          <w:sz w:val="28"/>
          <w:szCs w:val="28"/>
        </w:rPr>
        <w:t>Щоб з</w:t>
      </w:r>
      <w:r>
        <w:rPr>
          <w:sz w:val="28"/>
          <w:szCs w:val="28"/>
          <w:lang w:val="uk-UA"/>
        </w:rPr>
        <w:t xml:space="preserve">низити фінансову залежність, треба намагатись покращувати взаємодію з інвесторами та намагатись донести до них, що зона збитку рано чи </w:t>
      </w:r>
      <w:proofErr w:type="gramStart"/>
      <w:r>
        <w:rPr>
          <w:sz w:val="28"/>
          <w:szCs w:val="28"/>
          <w:lang w:val="uk-UA"/>
        </w:rPr>
        <w:t>п</w:t>
      </w:r>
      <w:proofErr w:type="gramEnd"/>
      <w:r>
        <w:rPr>
          <w:sz w:val="28"/>
          <w:szCs w:val="28"/>
          <w:lang w:val="uk-UA"/>
        </w:rPr>
        <w:t xml:space="preserve">ізно закінчиться, а фінансовий ринок України відродиться. </w:t>
      </w:r>
      <w:r w:rsidR="00922D25">
        <w:rPr>
          <w:sz w:val="28"/>
          <w:szCs w:val="28"/>
          <w:lang w:val="uk-UA"/>
        </w:rPr>
        <w:t xml:space="preserve"> </w:t>
      </w:r>
    </w:p>
    <w:p w:rsidR="00E41E09" w:rsidRDefault="00E41E09" w:rsidP="00E41E09">
      <w:pPr>
        <w:pStyle w:val="a8"/>
        <w:spacing w:before="0" w:beforeAutospacing="0" w:after="450" w:afterAutospacing="0" w:line="360" w:lineRule="auto"/>
        <w:contextualSpacing/>
        <w:jc w:val="both"/>
        <w:rPr>
          <w:sz w:val="28"/>
          <w:szCs w:val="28"/>
          <w:lang w:val="uk-UA"/>
        </w:rPr>
      </w:pPr>
      <w:r>
        <w:rPr>
          <w:sz w:val="28"/>
          <w:szCs w:val="28"/>
          <w:lang w:val="uk-UA"/>
        </w:rPr>
        <w:t xml:space="preserve">     Банку також треба покращувати депозитні та кредитні програми, це допоможе привабити нових клієнтів. Оптимізація депозитного і кредитного портфелів та пошук</w:t>
      </w:r>
      <w:r w:rsidR="003F411C">
        <w:rPr>
          <w:sz w:val="28"/>
          <w:szCs w:val="28"/>
          <w:lang w:val="uk-UA"/>
        </w:rPr>
        <w:t xml:space="preserve"> нових клієнтів − задача номер один</w:t>
      </w:r>
      <w:r>
        <w:rPr>
          <w:sz w:val="28"/>
          <w:szCs w:val="28"/>
          <w:lang w:val="uk-UA"/>
        </w:rPr>
        <w:t>. Якщо цього не відбудеться, то банк і надалі буде збитковим.</w:t>
      </w: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3F411C" w:rsidRPr="003F411C" w:rsidRDefault="003F411C" w:rsidP="00E41E09">
      <w:pPr>
        <w:pStyle w:val="a8"/>
        <w:spacing w:before="0" w:beforeAutospacing="0" w:after="450" w:afterAutospacing="0" w:line="360" w:lineRule="auto"/>
        <w:contextualSpacing/>
        <w:jc w:val="both"/>
        <w:rPr>
          <w:sz w:val="28"/>
          <w:szCs w:val="28"/>
          <w:lang w:val="uk-UA"/>
        </w:rPr>
      </w:pPr>
    </w:p>
    <w:p w:rsidR="00E41E09" w:rsidRDefault="00E41E09" w:rsidP="00E41E09">
      <w:pPr>
        <w:pStyle w:val="a8"/>
        <w:spacing w:before="0" w:beforeAutospacing="0" w:after="450" w:afterAutospacing="0" w:line="360" w:lineRule="auto"/>
        <w:contextualSpacing/>
        <w:jc w:val="both"/>
        <w:rPr>
          <w:sz w:val="28"/>
          <w:szCs w:val="28"/>
          <w:lang w:val="uk-UA"/>
        </w:rPr>
      </w:pPr>
    </w:p>
    <w:p w:rsidR="00E41E09" w:rsidRPr="00E41E09" w:rsidRDefault="00E41E09" w:rsidP="00E41E09">
      <w:pPr>
        <w:pStyle w:val="a8"/>
        <w:spacing w:before="0" w:beforeAutospacing="0" w:after="450" w:afterAutospacing="0" w:line="360" w:lineRule="auto"/>
        <w:contextualSpacing/>
        <w:jc w:val="center"/>
        <w:rPr>
          <w:b/>
          <w:sz w:val="28"/>
          <w:szCs w:val="28"/>
          <w:lang w:val="uk-UA"/>
        </w:rPr>
      </w:pPr>
      <w:r w:rsidRPr="00E41E09">
        <w:rPr>
          <w:b/>
          <w:sz w:val="28"/>
          <w:szCs w:val="28"/>
          <w:lang w:val="uk-UA"/>
        </w:rPr>
        <w:lastRenderedPageBreak/>
        <w:t>ВИСНОВКИ</w:t>
      </w:r>
    </w:p>
    <w:p w:rsidR="00C2356F" w:rsidRDefault="00C2356F" w:rsidP="00C2356F">
      <w:pPr>
        <w:pStyle w:val="a8"/>
        <w:spacing w:before="0" w:beforeAutospacing="0" w:after="450" w:afterAutospacing="0" w:line="360" w:lineRule="auto"/>
        <w:contextualSpacing/>
        <w:jc w:val="both"/>
        <w:rPr>
          <w:sz w:val="28"/>
          <w:szCs w:val="28"/>
          <w:lang w:val="uk-UA"/>
        </w:rPr>
      </w:pPr>
      <w:r>
        <w:rPr>
          <w:sz w:val="28"/>
          <w:szCs w:val="28"/>
          <w:lang w:val="uk-UA"/>
        </w:rPr>
        <w:t xml:space="preserve">     Отже, в результаті дослідження було виявлено наступні проблеми та невідповідності </w:t>
      </w:r>
      <w:r w:rsidRPr="006D7274">
        <w:rPr>
          <w:sz w:val="28"/>
          <w:szCs w:val="28"/>
          <w:lang w:val="uk-UA"/>
        </w:rPr>
        <w:t>ПАТКБ «Правекс-банк»</w:t>
      </w:r>
      <w:r>
        <w:rPr>
          <w:sz w:val="28"/>
          <w:szCs w:val="28"/>
          <w:lang w:val="uk-UA"/>
        </w:rPr>
        <w:t>:</w:t>
      </w:r>
    </w:p>
    <w:p w:rsidR="00C2356F" w:rsidRDefault="00C2356F" w:rsidP="00C2356F">
      <w:pPr>
        <w:pStyle w:val="a8"/>
        <w:numPr>
          <w:ilvl w:val="0"/>
          <w:numId w:val="16"/>
        </w:numPr>
        <w:spacing w:before="0" w:beforeAutospacing="0" w:after="450" w:afterAutospacing="0" w:line="360" w:lineRule="auto"/>
        <w:contextualSpacing/>
        <w:jc w:val="both"/>
        <w:rPr>
          <w:sz w:val="28"/>
          <w:szCs w:val="27"/>
          <w:lang w:val="uk-UA"/>
        </w:rPr>
      </w:pPr>
      <w:r>
        <w:rPr>
          <w:sz w:val="28"/>
          <w:szCs w:val="27"/>
          <w:lang w:val="uk-UA"/>
        </w:rPr>
        <w:t>починаючи з третього кварталу 2014 року</w:t>
      </w:r>
      <w:r w:rsidRPr="009F5149">
        <w:rPr>
          <w:sz w:val="28"/>
          <w:szCs w:val="28"/>
          <w:lang w:val="uk-UA"/>
        </w:rPr>
        <w:t xml:space="preserve"> «Правекс-банк»</w:t>
      </w:r>
      <w:r>
        <w:rPr>
          <w:sz w:val="28"/>
          <w:szCs w:val="28"/>
          <w:lang w:val="uk-UA"/>
        </w:rPr>
        <w:t xml:space="preserve"> ніяк не може вибратися із зони збитку. Критичні значення чистого прибутку спостерігались в третьому та четвертому кварталах 2015 року. В 2016 році збитки були значно меншими, ніж в 2015-му. Враховуючи тренд, який спостерігається, можн</w:t>
      </w:r>
      <w:r w:rsidR="003F411C">
        <w:rPr>
          <w:sz w:val="28"/>
          <w:szCs w:val="28"/>
          <w:lang w:val="uk-UA"/>
        </w:rPr>
        <w:t>а зробити припущення, що в 2017</w:t>
      </w:r>
      <w:r>
        <w:rPr>
          <w:sz w:val="28"/>
          <w:szCs w:val="28"/>
          <w:lang w:val="uk-UA"/>
        </w:rPr>
        <w:t xml:space="preserve"> році банк таки увійде «в нуль» чи навіть досягне якогось мінімального позитивного значення чистого прибутку. Проте поки що ситуація зовсім невтішна. </w:t>
      </w:r>
    </w:p>
    <w:p w:rsidR="00C2356F" w:rsidRDefault="00C2356F" w:rsidP="00C2356F">
      <w:pPr>
        <w:pStyle w:val="a8"/>
        <w:numPr>
          <w:ilvl w:val="0"/>
          <w:numId w:val="16"/>
        </w:numPr>
        <w:spacing w:before="0" w:beforeAutospacing="0" w:after="450" w:afterAutospacing="0" w:line="360" w:lineRule="auto"/>
        <w:contextualSpacing/>
        <w:jc w:val="both"/>
        <w:rPr>
          <w:sz w:val="28"/>
          <w:szCs w:val="28"/>
          <w:lang w:val="uk-UA"/>
        </w:rPr>
      </w:pPr>
      <w:r>
        <w:rPr>
          <w:sz w:val="28"/>
          <w:szCs w:val="28"/>
          <w:lang w:val="uk-UA"/>
        </w:rPr>
        <w:t xml:space="preserve">Ліквідність активів перебуває у нормі (Л1 </w:t>
      </w:r>
      <w:r w:rsidRPr="00B937DE">
        <w:rPr>
          <w:sz w:val="28"/>
          <w:szCs w:val="28"/>
        </w:rPr>
        <w:t xml:space="preserve">&gt; 20 %), </w:t>
      </w:r>
      <w:r>
        <w:rPr>
          <w:sz w:val="28"/>
          <w:szCs w:val="28"/>
          <w:lang w:val="uk-UA"/>
        </w:rPr>
        <w:t>але потрібно пильно за нею слідкувати. Частка ліквідних активів у загальній структурі активів складає більше 20 %. Трохи замало, але, враховуючи нинішні реалії, в яких працює банківська система України, − це посередній показник. Тому можна зробити висновок, що значних проблем з ліквідністю активів у банка немає, але треба намагатись оптимізувати структуру активів, щоб досягти кращих фінансових результатів та вийти із зони збитковості.</w:t>
      </w:r>
    </w:p>
    <w:p w:rsidR="00C2356F" w:rsidRDefault="00C2356F" w:rsidP="00C2356F">
      <w:pPr>
        <w:pStyle w:val="a8"/>
        <w:numPr>
          <w:ilvl w:val="0"/>
          <w:numId w:val="16"/>
        </w:numPr>
        <w:spacing w:before="0" w:beforeAutospacing="0" w:after="450" w:afterAutospacing="0" w:line="360" w:lineRule="auto"/>
        <w:contextualSpacing/>
        <w:jc w:val="both"/>
        <w:rPr>
          <w:sz w:val="28"/>
          <w:szCs w:val="27"/>
          <w:lang w:val="uk-UA"/>
        </w:rPr>
      </w:pPr>
      <w:r>
        <w:rPr>
          <w:sz w:val="28"/>
          <w:szCs w:val="27"/>
          <w:lang w:val="uk-UA"/>
        </w:rPr>
        <w:t xml:space="preserve">Власний капітал банку поступово зростав. Спочатку на 22 % у 2015 році, а потім ще на 31 % у 2016 році. Статутний капітал також зростав спочатку на 0,63 % у 2015 році, а потім ще майже на 9 % у 2016 році. Загальний об’єм вкладів зріс на 7,3 % у 2016 році в порівнянні з 2014 роком. Об’єм кредитного портфелю падав значно швише, ніж об’єм депозитного портфелю (об’єм кредитного портфелю зменшився у третьому кварталі 2016 р. у порівнянні з третім кварталом 2014 р. майже у 2 рази, а об’єм депозитного портфеля на 22 %, що є не дуже добрим знаком і свідчить про те, що у банка недостатня кількість клієнтів та низький рівень продажів банківських продуктів). Зобов’язання банку значно вищі за власний капітал з 2015 року та </w:t>
      </w:r>
      <w:r>
        <w:rPr>
          <w:sz w:val="28"/>
          <w:szCs w:val="27"/>
          <w:lang w:val="uk-UA"/>
        </w:rPr>
        <w:lastRenderedPageBreak/>
        <w:t>перевищують його більш ніж в 2 рази, що означає високий рівень фінансової залежності.</w:t>
      </w:r>
    </w:p>
    <w:p w:rsidR="00C2356F" w:rsidRDefault="003F411C" w:rsidP="003F411C">
      <w:pPr>
        <w:pStyle w:val="a8"/>
        <w:numPr>
          <w:ilvl w:val="0"/>
          <w:numId w:val="16"/>
        </w:numPr>
        <w:spacing w:before="0" w:beforeAutospacing="0" w:after="450" w:afterAutospacing="0" w:line="360" w:lineRule="auto"/>
        <w:contextualSpacing/>
        <w:jc w:val="both"/>
        <w:rPr>
          <w:sz w:val="28"/>
          <w:szCs w:val="28"/>
          <w:lang w:val="uk-UA"/>
        </w:rPr>
      </w:pPr>
      <w:r>
        <w:rPr>
          <w:sz w:val="28"/>
          <w:szCs w:val="28"/>
          <w:lang w:val="uk-UA"/>
        </w:rPr>
        <w:t>Б</w:t>
      </w:r>
      <w:r w:rsidR="00C2356F">
        <w:rPr>
          <w:sz w:val="28"/>
          <w:szCs w:val="28"/>
          <w:lang w:val="uk-UA"/>
        </w:rPr>
        <w:t>анк має досить низьку лояльність клієнтів. Щоб підвищити лояльність клієнтів до банку треба:</w:t>
      </w:r>
    </w:p>
    <w:p w:rsidR="00C2356F" w:rsidRDefault="00C2356F" w:rsidP="00C2356F">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розробляти нові банківські продукти (в цьому можна орієнтуватись на КБ «ПриватБанк»);</w:t>
      </w:r>
    </w:p>
    <w:p w:rsidR="00C2356F" w:rsidRDefault="00C2356F" w:rsidP="00C2356F">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старанно підходити до підбору персоналу, який взаємодіє з клієнтами, вдосконалити систему рекрутингу;</w:t>
      </w:r>
    </w:p>
    <w:p w:rsidR="00C2356F" w:rsidRDefault="00C2356F" w:rsidP="00C2356F">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запропонувати систему знижок клієнтам;</w:t>
      </w:r>
    </w:p>
    <w:p w:rsidR="00C2356F" w:rsidRDefault="00C2356F" w:rsidP="00C2356F">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 xml:space="preserve">збільшити кількість акцій та вдосконалити </w:t>
      </w:r>
      <w:r>
        <w:rPr>
          <w:sz w:val="28"/>
          <w:szCs w:val="28"/>
          <w:lang w:val="en-US"/>
        </w:rPr>
        <w:t>CRM</w:t>
      </w:r>
      <w:r w:rsidRPr="00320BBB">
        <w:rPr>
          <w:sz w:val="28"/>
          <w:szCs w:val="28"/>
        </w:rPr>
        <w:t>-</w:t>
      </w:r>
      <w:r>
        <w:rPr>
          <w:sz w:val="28"/>
          <w:szCs w:val="28"/>
          <w:lang w:val="uk-UA"/>
        </w:rPr>
        <w:t>системи;</w:t>
      </w:r>
    </w:p>
    <w:p w:rsidR="00C2356F" w:rsidRPr="00E41E09" w:rsidRDefault="00C2356F" w:rsidP="00C2356F">
      <w:pPr>
        <w:pStyle w:val="a8"/>
        <w:numPr>
          <w:ilvl w:val="0"/>
          <w:numId w:val="14"/>
        </w:numPr>
        <w:spacing w:before="0" w:beforeAutospacing="0" w:after="450" w:afterAutospacing="0" w:line="360" w:lineRule="auto"/>
        <w:contextualSpacing/>
        <w:jc w:val="both"/>
        <w:rPr>
          <w:sz w:val="28"/>
          <w:szCs w:val="28"/>
          <w:lang w:val="uk-UA"/>
        </w:rPr>
      </w:pPr>
      <w:r>
        <w:rPr>
          <w:sz w:val="28"/>
          <w:szCs w:val="28"/>
          <w:lang w:val="uk-UA"/>
        </w:rPr>
        <w:t xml:space="preserve">вдосконалити систему розрахунків онлайн, хоча з такими системами як </w:t>
      </w:r>
      <w:r>
        <w:rPr>
          <w:sz w:val="28"/>
          <w:szCs w:val="28"/>
          <w:lang w:val="en-US"/>
        </w:rPr>
        <w:t>Privat</w:t>
      </w:r>
      <w:r w:rsidRPr="00E41E09">
        <w:rPr>
          <w:sz w:val="28"/>
          <w:szCs w:val="28"/>
        </w:rPr>
        <w:t xml:space="preserve">24 </w:t>
      </w:r>
      <w:r>
        <w:rPr>
          <w:sz w:val="28"/>
          <w:szCs w:val="28"/>
        </w:rPr>
        <w:t>конкурувати досить складно.</w:t>
      </w:r>
    </w:p>
    <w:p w:rsidR="00C2356F" w:rsidRDefault="005E4D55" w:rsidP="005E4D55">
      <w:pPr>
        <w:pStyle w:val="a8"/>
        <w:numPr>
          <w:ilvl w:val="0"/>
          <w:numId w:val="16"/>
        </w:numPr>
        <w:spacing w:before="0" w:beforeAutospacing="0" w:after="450" w:afterAutospacing="0" w:line="360" w:lineRule="auto"/>
        <w:contextualSpacing/>
        <w:jc w:val="both"/>
        <w:rPr>
          <w:sz w:val="28"/>
          <w:szCs w:val="28"/>
          <w:lang w:val="uk-UA"/>
        </w:rPr>
      </w:pPr>
      <w:r>
        <w:rPr>
          <w:sz w:val="28"/>
          <w:szCs w:val="28"/>
          <w:lang w:val="uk-UA"/>
        </w:rPr>
        <w:t>Щоб вивести банк із зони збитку та зменшити його фінансову залежність треба:</w:t>
      </w:r>
    </w:p>
    <w:p w:rsidR="005E4D55" w:rsidRDefault="005E4D55" w:rsidP="005E4D55">
      <w:pPr>
        <w:pStyle w:val="a8"/>
        <w:numPr>
          <w:ilvl w:val="0"/>
          <w:numId w:val="14"/>
        </w:numPr>
        <w:spacing w:after="450" w:afterAutospacing="0" w:line="360" w:lineRule="auto"/>
        <w:contextualSpacing/>
        <w:jc w:val="both"/>
        <w:rPr>
          <w:sz w:val="28"/>
          <w:szCs w:val="28"/>
          <w:lang w:val="uk-UA"/>
        </w:rPr>
      </w:pPr>
      <w:r w:rsidRPr="005E4D55">
        <w:rPr>
          <w:sz w:val="28"/>
          <w:szCs w:val="28"/>
          <w:lang w:val="uk-UA"/>
        </w:rPr>
        <w:t>забезпечити стабільність та підвищення конкурентоспроможності вітчизняної банківської системи на міжнародних ринках банківських послуг. Для цього необхідно більш активно впроваджувати в банківську практику нові технології надання фінансових послуг з урахуванням передового віт</w:t>
      </w:r>
      <w:r>
        <w:rPr>
          <w:sz w:val="28"/>
          <w:szCs w:val="28"/>
          <w:lang w:val="uk-UA"/>
        </w:rPr>
        <w:t>чизняного та зарубіжного досвіду;</w:t>
      </w:r>
    </w:p>
    <w:p w:rsidR="005E4D55" w:rsidRDefault="005E4D55" w:rsidP="005E4D55">
      <w:pPr>
        <w:pStyle w:val="a8"/>
        <w:numPr>
          <w:ilvl w:val="0"/>
          <w:numId w:val="14"/>
        </w:numPr>
        <w:spacing w:after="450" w:afterAutospacing="0" w:line="360" w:lineRule="auto"/>
        <w:contextualSpacing/>
        <w:jc w:val="both"/>
        <w:rPr>
          <w:sz w:val="28"/>
          <w:szCs w:val="28"/>
          <w:lang w:val="uk-UA"/>
        </w:rPr>
      </w:pPr>
      <w:r w:rsidRPr="005E4D55">
        <w:rPr>
          <w:sz w:val="28"/>
          <w:szCs w:val="28"/>
          <w:lang w:val="uk-UA"/>
        </w:rPr>
        <w:t>забезпечити загальне зростання групи активів, які приносять процентний дохід і зростання власного капіталу, в першу чергу правильне проведення зваженої маркетингової і процентної політики, наслідком цього стане підвищення числа банківських вкладників. Цією групою акт</w:t>
      </w:r>
      <w:r>
        <w:rPr>
          <w:sz w:val="28"/>
          <w:szCs w:val="28"/>
          <w:lang w:val="uk-UA"/>
        </w:rPr>
        <w:t>ивів є кредитні операції банку;</w:t>
      </w:r>
    </w:p>
    <w:p w:rsidR="005E4D55" w:rsidRDefault="005E4D55" w:rsidP="005E4D55">
      <w:pPr>
        <w:pStyle w:val="a8"/>
        <w:numPr>
          <w:ilvl w:val="0"/>
          <w:numId w:val="14"/>
        </w:numPr>
        <w:spacing w:after="450" w:afterAutospacing="0" w:line="360" w:lineRule="auto"/>
        <w:contextualSpacing/>
        <w:jc w:val="both"/>
        <w:rPr>
          <w:sz w:val="28"/>
          <w:szCs w:val="28"/>
          <w:lang w:val="uk-UA"/>
        </w:rPr>
      </w:pPr>
      <w:r>
        <w:rPr>
          <w:sz w:val="28"/>
          <w:szCs w:val="28"/>
          <w:lang w:val="uk-UA"/>
        </w:rPr>
        <w:t>змінити загальний рівень</w:t>
      </w:r>
      <w:r w:rsidRPr="005E4D55">
        <w:rPr>
          <w:sz w:val="28"/>
          <w:szCs w:val="28"/>
          <w:lang w:val="uk-UA"/>
        </w:rPr>
        <w:t xml:space="preserve"> процентної ставки по активних операціях банку. Потрібно досліджувати облік специфічних факторів, які визначають розмір відсотка за активними операціями, а також попит на кредитному ринку і ставки конкуруючих банків та інших фінансово-</w:t>
      </w:r>
      <w:r>
        <w:rPr>
          <w:sz w:val="28"/>
          <w:szCs w:val="28"/>
          <w:lang w:val="uk-UA"/>
        </w:rPr>
        <w:t>кредитних установ;</w:t>
      </w:r>
    </w:p>
    <w:p w:rsidR="005E4D55" w:rsidRDefault="005E4D55" w:rsidP="005E4D55">
      <w:pPr>
        <w:pStyle w:val="a8"/>
        <w:numPr>
          <w:ilvl w:val="0"/>
          <w:numId w:val="14"/>
        </w:numPr>
        <w:spacing w:after="450" w:afterAutospacing="0" w:line="360" w:lineRule="auto"/>
        <w:contextualSpacing/>
        <w:jc w:val="both"/>
        <w:rPr>
          <w:sz w:val="28"/>
          <w:szCs w:val="28"/>
          <w:lang w:val="uk-UA"/>
        </w:rPr>
      </w:pPr>
      <w:r w:rsidRPr="005E4D55">
        <w:rPr>
          <w:sz w:val="28"/>
          <w:szCs w:val="28"/>
          <w:lang w:val="uk-UA"/>
        </w:rPr>
        <w:lastRenderedPageBreak/>
        <w:t>змінити структуру портфеля дохідних активів, тобто зростання питомої ваги ризикових кредитів в кредитному портфелі банку, наданих під високі відсотки. Ризикові операції можуть принести банку значний прибуток, якщо він буде правильно ними у</w:t>
      </w:r>
      <w:r>
        <w:rPr>
          <w:sz w:val="28"/>
          <w:szCs w:val="28"/>
          <w:lang w:val="uk-UA"/>
        </w:rPr>
        <w:t>правляти;</w:t>
      </w:r>
    </w:p>
    <w:p w:rsidR="005E4D55" w:rsidRDefault="005E4D55" w:rsidP="005E4D55">
      <w:pPr>
        <w:pStyle w:val="a8"/>
        <w:numPr>
          <w:ilvl w:val="0"/>
          <w:numId w:val="14"/>
        </w:numPr>
        <w:spacing w:after="450" w:afterAutospacing="0" w:line="360" w:lineRule="auto"/>
        <w:contextualSpacing/>
        <w:jc w:val="both"/>
        <w:rPr>
          <w:sz w:val="28"/>
          <w:szCs w:val="28"/>
          <w:lang w:val="uk-UA"/>
        </w:rPr>
      </w:pPr>
      <w:r w:rsidRPr="005E4D55">
        <w:rPr>
          <w:sz w:val="28"/>
          <w:szCs w:val="28"/>
          <w:lang w:val="uk-UA"/>
        </w:rPr>
        <w:t>забезпечити зростання непроцентних доходів, а саме приділення більшої уваги доходам від надання послуг «небанківського» характеру, оптимізація пасивів, зменшення загально адміністративних витрат, зменшення витрат, на створення банківської послуги, яка д</w:t>
      </w:r>
      <w:r>
        <w:rPr>
          <w:sz w:val="28"/>
          <w:szCs w:val="28"/>
          <w:lang w:val="uk-UA"/>
        </w:rPr>
        <w:t>асть можливість знизити ціну її;</w:t>
      </w:r>
    </w:p>
    <w:p w:rsidR="005E4D55" w:rsidRDefault="005E4D55" w:rsidP="005E4D55">
      <w:pPr>
        <w:pStyle w:val="a8"/>
        <w:numPr>
          <w:ilvl w:val="0"/>
          <w:numId w:val="14"/>
        </w:numPr>
        <w:spacing w:after="450" w:afterAutospacing="0" w:line="360" w:lineRule="auto"/>
        <w:contextualSpacing/>
        <w:jc w:val="both"/>
        <w:rPr>
          <w:sz w:val="28"/>
          <w:szCs w:val="28"/>
          <w:lang w:val="uk-UA"/>
        </w:rPr>
      </w:pPr>
      <w:r w:rsidRPr="005E4D55">
        <w:rPr>
          <w:sz w:val="28"/>
          <w:szCs w:val="28"/>
          <w:lang w:val="uk-UA"/>
        </w:rPr>
        <w:t>вдосконалити рекламні кампанії. Для банку «Правекс-банк» рекомендований сценарій проведення рекламної компанії з просування сайту, який об'єднує в собі елементи традиційної реклами, а також банерної реклами;</w:t>
      </w:r>
    </w:p>
    <w:p w:rsidR="005E4D55" w:rsidRDefault="005E4D55" w:rsidP="005E4D55">
      <w:pPr>
        <w:pStyle w:val="a8"/>
        <w:numPr>
          <w:ilvl w:val="0"/>
          <w:numId w:val="14"/>
        </w:numPr>
        <w:spacing w:after="450" w:afterAutospacing="0" w:line="360" w:lineRule="auto"/>
        <w:contextualSpacing/>
        <w:jc w:val="both"/>
        <w:rPr>
          <w:sz w:val="28"/>
          <w:szCs w:val="28"/>
          <w:lang w:val="uk-UA"/>
        </w:rPr>
      </w:pPr>
      <w:r w:rsidRPr="005E4D55">
        <w:rPr>
          <w:sz w:val="28"/>
          <w:szCs w:val="28"/>
          <w:lang w:val="uk-UA"/>
        </w:rPr>
        <w:t>розробити механізм попередження та зниження ризиків, які можуть бути додатково принесені до вітчизняної банківської системи в зв'язку з розширенням інтеграційних процесів,</w:t>
      </w:r>
      <w:r>
        <w:rPr>
          <w:sz w:val="28"/>
          <w:szCs w:val="28"/>
          <w:lang w:val="uk-UA"/>
        </w:rPr>
        <w:t xml:space="preserve"> і інструментів його реалізації;</w:t>
      </w:r>
      <w:r w:rsidRPr="005E4D55">
        <w:rPr>
          <w:sz w:val="28"/>
          <w:szCs w:val="28"/>
          <w:lang w:val="uk-UA"/>
        </w:rPr>
        <w:t xml:space="preserve"> </w:t>
      </w:r>
    </w:p>
    <w:p w:rsidR="005E4D55" w:rsidRPr="005E4D55" w:rsidRDefault="005E4D55" w:rsidP="005E4D55">
      <w:pPr>
        <w:pStyle w:val="a8"/>
        <w:numPr>
          <w:ilvl w:val="0"/>
          <w:numId w:val="14"/>
        </w:numPr>
        <w:spacing w:after="450" w:afterAutospacing="0" w:line="360" w:lineRule="auto"/>
        <w:contextualSpacing/>
        <w:jc w:val="both"/>
        <w:rPr>
          <w:sz w:val="28"/>
          <w:szCs w:val="28"/>
          <w:lang w:val="uk-UA"/>
        </w:rPr>
      </w:pPr>
      <w:r w:rsidRPr="005E4D55">
        <w:rPr>
          <w:sz w:val="28"/>
          <w:szCs w:val="28"/>
          <w:lang w:val="uk-UA"/>
        </w:rPr>
        <w:t xml:space="preserve">займатись вивченням прибутку, його складових і чинників, що впливають на його динаміку. Треба привести активні та пасивні операції до порядку. </w:t>
      </w:r>
    </w:p>
    <w:p w:rsidR="005E4D55" w:rsidRDefault="005E4D55" w:rsidP="005E4D55">
      <w:pPr>
        <w:pStyle w:val="a8"/>
        <w:spacing w:before="0" w:beforeAutospacing="0" w:after="450" w:afterAutospacing="0" w:line="360" w:lineRule="auto"/>
        <w:contextualSpacing/>
        <w:jc w:val="both"/>
        <w:rPr>
          <w:sz w:val="28"/>
          <w:szCs w:val="28"/>
          <w:lang w:val="uk-UA"/>
        </w:rPr>
      </w:pPr>
      <w:r>
        <w:rPr>
          <w:sz w:val="28"/>
          <w:szCs w:val="28"/>
          <w:lang w:val="uk-UA"/>
        </w:rPr>
        <w:t xml:space="preserve">     Лише виконавши всі ці пункти, банк досягне стабільності та вийде із зони збитків.</w:t>
      </w:r>
    </w:p>
    <w:p w:rsidR="00E41E09" w:rsidRDefault="005E4D55" w:rsidP="00E41E09">
      <w:pPr>
        <w:pStyle w:val="a8"/>
        <w:spacing w:before="0" w:beforeAutospacing="0" w:after="450" w:afterAutospacing="0" w:line="360" w:lineRule="auto"/>
        <w:contextualSpacing/>
        <w:jc w:val="both"/>
        <w:rPr>
          <w:sz w:val="28"/>
          <w:szCs w:val="28"/>
          <w:lang w:val="uk-UA"/>
        </w:rPr>
      </w:pPr>
      <w:r>
        <w:rPr>
          <w:sz w:val="28"/>
          <w:szCs w:val="28"/>
          <w:lang w:val="uk-UA"/>
        </w:rPr>
        <w:t xml:space="preserve">     Таким чином, пройшовши практик</w:t>
      </w:r>
      <w:r w:rsidR="003F411C">
        <w:rPr>
          <w:sz w:val="28"/>
          <w:szCs w:val="28"/>
          <w:lang w:val="uk-UA"/>
        </w:rPr>
        <w:t>у в даному банку, було досягнуто основну</w:t>
      </w:r>
      <w:r w:rsidR="00760217">
        <w:rPr>
          <w:sz w:val="28"/>
          <w:szCs w:val="28"/>
          <w:lang w:val="uk-UA"/>
        </w:rPr>
        <w:t xml:space="preserve"> мету, яка полягала в закріпленні основних знань</w:t>
      </w:r>
      <w:r>
        <w:rPr>
          <w:sz w:val="28"/>
          <w:szCs w:val="28"/>
          <w:lang w:val="uk-UA"/>
        </w:rPr>
        <w:t xml:space="preserve"> з еконо</w:t>
      </w:r>
      <w:r w:rsidR="00760217">
        <w:rPr>
          <w:sz w:val="28"/>
          <w:szCs w:val="28"/>
          <w:lang w:val="uk-UA"/>
        </w:rPr>
        <w:t xml:space="preserve">мічного та фінансового аналізу. Також було </w:t>
      </w:r>
      <w:r>
        <w:rPr>
          <w:sz w:val="28"/>
          <w:szCs w:val="28"/>
          <w:lang w:val="uk-UA"/>
        </w:rPr>
        <w:t>вдосконалено аналітичні навики, які допоможуть в майбутній професійній діяльності.</w:t>
      </w:r>
    </w:p>
    <w:p w:rsidR="00E41E09" w:rsidRPr="00922D25" w:rsidRDefault="00E41E09" w:rsidP="00E41E09">
      <w:pPr>
        <w:pStyle w:val="a8"/>
        <w:spacing w:before="0" w:beforeAutospacing="0" w:after="450" w:afterAutospacing="0" w:line="360" w:lineRule="auto"/>
        <w:contextualSpacing/>
        <w:jc w:val="both"/>
        <w:rPr>
          <w:sz w:val="28"/>
          <w:szCs w:val="28"/>
          <w:lang w:val="uk-UA"/>
        </w:rPr>
      </w:pPr>
    </w:p>
    <w:p w:rsidR="00105A26" w:rsidRDefault="00105A26" w:rsidP="000840BF">
      <w:pPr>
        <w:pStyle w:val="a8"/>
        <w:spacing w:before="0" w:beforeAutospacing="0" w:after="450" w:afterAutospacing="0" w:line="360" w:lineRule="auto"/>
        <w:contextualSpacing/>
        <w:jc w:val="both"/>
        <w:rPr>
          <w:sz w:val="28"/>
          <w:szCs w:val="28"/>
          <w:lang w:val="uk-UA"/>
        </w:rPr>
      </w:pPr>
    </w:p>
    <w:p w:rsidR="00105A26" w:rsidRPr="003F411C" w:rsidRDefault="00105A26" w:rsidP="000840BF">
      <w:pPr>
        <w:pStyle w:val="a8"/>
        <w:spacing w:before="0" w:beforeAutospacing="0" w:after="450" w:afterAutospacing="0" w:line="360" w:lineRule="auto"/>
        <w:contextualSpacing/>
        <w:jc w:val="both"/>
        <w:rPr>
          <w:sz w:val="28"/>
          <w:szCs w:val="28"/>
          <w:lang w:val="uk-UA"/>
        </w:rPr>
      </w:pPr>
    </w:p>
    <w:p w:rsidR="0028482D" w:rsidRPr="003F411C" w:rsidRDefault="0028482D" w:rsidP="000840BF">
      <w:pPr>
        <w:pStyle w:val="a8"/>
        <w:spacing w:before="0" w:beforeAutospacing="0" w:after="450" w:afterAutospacing="0" w:line="360" w:lineRule="auto"/>
        <w:contextualSpacing/>
        <w:jc w:val="both"/>
        <w:rPr>
          <w:sz w:val="28"/>
          <w:szCs w:val="28"/>
          <w:lang w:val="uk-UA"/>
        </w:rPr>
      </w:pPr>
    </w:p>
    <w:p w:rsidR="00105A26" w:rsidRPr="003F411C" w:rsidRDefault="00105A26" w:rsidP="000840BF">
      <w:pPr>
        <w:pStyle w:val="a8"/>
        <w:spacing w:before="0" w:beforeAutospacing="0" w:after="450" w:afterAutospacing="0" w:line="360" w:lineRule="auto"/>
        <w:contextualSpacing/>
        <w:jc w:val="both"/>
        <w:rPr>
          <w:sz w:val="28"/>
          <w:szCs w:val="28"/>
          <w:lang w:val="uk-UA"/>
        </w:rPr>
      </w:pPr>
    </w:p>
    <w:p w:rsidR="00105A26" w:rsidRPr="005E4D55" w:rsidRDefault="005E4D55" w:rsidP="005E4D55">
      <w:pPr>
        <w:pStyle w:val="a8"/>
        <w:spacing w:before="0" w:beforeAutospacing="0" w:after="450" w:afterAutospacing="0" w:line="360" w:lineRule="auto"/>
        <w:contextualSpacing/>
        <w:jc w:val="center"/>
        <w:rPr>
          <w:b/>
          <w:sz w:val="28"/>
          <w:szCs w:val="28"/>
          <w:lang w:val="uk-UA"/>
        </w:rPr>
      </w:pPr>
      <w:r w:rsidRPr="005E4D55">
        <w:rPr>
          <w:b/>
          <w:sz w:val="28"/>
          <w:szCs w:val="28"/>
          <w:lang w:val="uk-UA"/>
        </w:rPr>
        <w:lastRenderedPageBreak/>
        <w:t>СПИСОК ВИКОРИСТАНИХ ДЖ</w:t>
      </w:r>
      <w:r w:rsidR="00201825">
        <w:rPr>
          <w:b/>
          <w:sz w:val="28"/>
          <w:szCs w:val="28"/>
          <w:lang w:val="uk-UA"/>
        </w:rPr>
        <w:t>Е</w:t>
      </w:r>
      <w:r w:rsidRPr="005E4D55">
        <w:rPr>
          <w:b/>
          <w:sz w:val="28"/>
          <w:szCs w:val="28"/>
          <w:lang w:val="uk-UA"/>
        </w:rPr>
        <w:t>РЕЛ</w:t>
      </w:r>
    </w:p>
    <w:p w:rsidR="003A6084" w:rsidRPr="003A6084" w:rsidRDefault="003A6084" w:rsidP="003A6084">
      <w:pPr>
        <w:pStyle w:val="fr1"/>
        <w:shd w:val="clear" w:color="auto" w:fill="FFFFFF"/>
        <w:spacing w:before="0" w:beforeAutospacing="0" w:after="0" w:afterAutospacing="0" w:line="360" w:lineRule="auto"/>
        <w:rPr>
          <w:sz w:val="28"/>
        </w:rPr>
      </w:pPr>
      <w:r w:rsidRPr="003A6084">
        <w:rPr>
          <w:sz w:val="28"/>
          <w:lang w:val="uk-UA"/>
        </w:rPr>
        <w:t>1. Закон України «Про банки і банківську діяльність».- [Інтернет ресурс]. – Режим доступу: http://www.nau.ua/</w:t>
      </w:r>
    </w:p>
    <w:p w:rsidR="003A6084" w:rsidRPr="003A6084" w:rsidRDefault="003A6084" w:rsidP="003A6084">
      <w:pPr>
        <w:pStyle w:val="fr1"/>
        <w:shd w:val="clear" w:color="auto" w:fill="FFFFFF"/>
        <w:spacing w:before="0" w:beforeAutospacing="0" w:after="0" w:afterAutospacing="0" w:line="360" w:lineRule="auto"/>
        <w:rPr>
          <w:sz w:val="28"/>
        </w:rPr>
      </w:pPr>
      <w:r w:rsidRPr="003A6084">
        <w:rPr>
          <w:sz w:val="28"/>
          <w:lang w:val="uk-UA"/>
        </w:rPr>
        <w:t>2.</w:t>
      </w:r>
      <w:r w:rsidRPr="003A6084">
        <w:rPr>
          <w:rStyle w:val="apple-converted-space"/>
          <w:sz w:val="28"/>
          <w:lang w:val="uk-UA"/>
        </w:rPr>
        <w:t> </w:t>
      </w:r>
      <w:r w:rsidRPr="003A6084">
        <w:rPr>
          <w:sz w:val="28"/>
          <w:lang w:val="uk-UA"/>
        </w:rPr>
        <w:t>Закон України «Про Національний банк України». - [Інтернет ресурс]. – Режим доступу: http://www.nau.ua/</w:t>
      </w:r>
    </w:p>
    <w:p w:rsidR="003A6084" w:rsidRPr="003A6084" w:rsidRDefault="003A6084" w:rsidP="003A6084">
      <w:pPr>
        <w:pStyle w:val="fr1"/>
        <w:shd w:val="clear" w:color="auto" w:fill="FFFFFF"/>
        <w:spacing w:before="0" w:beforeAutospacing="0" w:after="0" w:afterAutospacing="0" w:line="360" w:lineRule="auto"/>
        <w:rPr>
          <w:sz w:val="28"/>
        </w:rPr>
      </w:pPr>
      <w:r w:rsidRPr="003A6084">
        <w:rPr>
          <w:sz w:val="28"/>
          <w:lang w:val="uk-UA"/>
        </w:rPr>
        <w:t>3.</w:t>
      </w:r>
      <w:r w:rsidRPr="003A6084">
        <w:rPr>
          <w:rStyle w:val="apple-converted-space"/>
          <w:sz w:val="28"/>
          <w:lang w:val="uk-UA"/>
        </w:rPr>
        <w:t> </w:t>
      </w:r>
      <w:r w:rsidRPr="003A6084">
        <w:rPr>
          <w:sz w:val="28"/>
          <w:lang w:val="uk-UA"/>
        </w:rPr>
        <w:t>Закон України «Про порядок здійснення розрахунків в іноземній валюті». - [Інтернет ресурс]. – Режим доступу:</w:t>
      </w:r>
      <w:r w:rsidRPr="003A6084">
        <w:rPr>
          <w:rStyle w:val="apple-converted-space"/>
          <w:sz w:val="28"/>
          <w:lang w:val="uk-UA"/>
        </w:rPr>
        <w:t> </w:t>
      </w:r>
      <w:hyperlink r:id="rId15" w:history="1">
        <w:r w:rsidRPr="003A6084">
          <w:rPr>
            <w:rStyle w:val="aa"/>
            <w:color w:val="auto"/>
            <w:sz w:val="28"/>
            <w:lang w:val="uk-UA"/>
          </w:rPr>
          <w:t>http://www.nau.ua/</w:t>
        </w:r>
      </w:hyperlink>
    </w:p>
    <w:p w:rsidR="003A6084" w:rsidRPr="003A6084" w:rsidRDefault="003A6084" w:rsidP="003A6084">
      <w:pPr>
        <w:pStyle w:val="fr1"/>
        <w:shd w:val="clear" w:color="auto" w:fill="FFFFFF"/>
        <w:spacing w:before="0" w:beforeAutospacing="0" w:after="0" w:afterAutospacing="0" w:line="360" w:lineRule="auto"/>
        <w:rPr>
          <w:sz w:val="28"/>
        </w:rPr>
      </w:pPr>
      <w:r w:rsidRPr="003A6084">
        <w:rPr>
          <w:sz w:val="28"/>
          <w:lang w:val="uk-UA"/>
        </w:rPr>
        <w:t>4.</w:t>
      </w:r>
      <w:r w:rsidRPr="003A6084">
        <w:rPr>
          <w:rStyle w:val="apple-converted-space"/>
          <w:sz w:val="28"/>
          <w:lang w:val="uk-UA"/>
        </w:rPr>
        <w:t> </w:t>
      </w:r>
      <w:r w:rsidRPr="003A6084">
        <w:rPr>
          <w:sz w:val="28"/>
          <w:lang w:val="uk-UA"/>
        </w:rPr>
        <w:t>Інструкція НБУ «Про порядок відкриття, використання і закриття рахунків у національній та іноземних валютах»,</w:t>
      </w:r>
      <w:r w:rsidRPr="003A6084">
        <w:rPr>
          <w:rStyle w:val="apple-converted-space"/>
          <w:sz w:val="28"/>
          <w:lang w:val="uk-UA"/>
        </w:rPr>
        <w:t> </w:t>
      </w:r>
      <w:r w:rsidRPr="003A6084">
        <w:rPr>
          <w:spacing w:val="4"/>
          <w:sz w:val="28"/>
          <w:lang w:val="uk-UA"/>
        </w:rPr>
        <w:t>затверджена постановою Правління НБУ від</w:t>
      </w:r>
      <w:r w:rsidRPr="003A6084">
        <w:rPr>
          <w:sz w:val="28"/>
          <w:lang w:val="uk-UA"/>
        </w:rPr>
        <w:t>12.11.2003 р.№ 492. - [Інтернет ресурс]. – Режим доступу:</w:t>
      </w:r>
      <w:r w:rsidRPr="003A6084">
        <w:rPr>
          <w:rStyle w:val="apple-converted-space"/>
          <w:sz w:val="28"/>
          <w:lang w:val="uk-UA"/>
        </w:rPr>
        <w:t> </w:t>
      </w:r>
      <w:hyperlink r:id="rId16" w:history="1">
        <w:r w:rsidRPr="003A6084">
          <w:rPr>
            <w:rStyle w:val="aa"/>
            <w:color w:val="auto"/>
            <w:sz w:val="28"/>
            <w:lang w:val="uk-UA"/>
          </w:rPr>
          <w:t>http://www.nau.ua/</w:t>
        </w:r>
      </w:hyperlink>
    </w:p>
    <w:p w:rsidR="003A6084" w:rsidRPr="003A6084" w:rsidRDefault="003A6084" w:rsidP="003A6084">
      <w:pPr>
        <w:pStyle w:val="fr1"/>
        <w:shd w:val="clear" w:color="auto" w:fill="FFFFFF"/>
        <w:spacing w:before="0" w:beforeAutospacing="0" w:after="0" w:afterAutospacing="0" w:line="360" w:lineRule="auto"/>
        <w:rPr>
          <w:sz w:val="28"/>
        </w:rPr>
      </w:pPr>
      <w:r w:rsidRPr="003A6084">
        <w:rPr>
          <w:sz w:val="28"/>
          <w:lang w:val="uk-UA"/>
        </w:rPr>
        <w:t>5.</w:t>
      </w:r>
      <w:r w:rsidRPr="003A6084">
        <w:rPr>
          <w:rStyle w:val="apple-converted-space"/>
          <w:sz w:val="28"/>
          <w:lang w:val="uk-UA"/>
        </w:rPr>
        <w:t> </w:t>
      </w:r>
      <w:r w:rsidRPr="003A6084">
        <w:rPr>
          <w:sz w:val="28"/>
          <w:lang w:val="uk-UA"/>
        </w:rPr>
        <w:t>Інструкція</w:t>
      </w:r>
      <w:r w:rsidRPr="003A6084">
        <w:rPr>
          <w:sz w:val="28"/>
        </w:rPr>
        <w:t>НБУ «</w:t>
      </w:r>
      <w:r w:rsidRPr="003A6084">
        <w:rPr>
          <w:sz w:val="28"/>
          <w:lang w:val="uk-UA"/>
        </w:rPr>
        <w:t>Про порядок регулювання діяльності банків в Україні</w:t>
      </w:r>
      <w:r w:rsidRPr="003A6084">
        <w:rPr>
          <w:sz w:val="28"/>
        </w:rPr>
        <w:t>», затвердженапостановоюправління НБУ від</w:t>
      </w:r>
      <w:r w:rsidRPr="003A6084">
        <w:rPr>
          <w:sz w:val="28"/>
          <w:lang w:val="uk-UA"/>
        </w:rPr>
        <w:t>28.08.2001№ 368. - [Інтернет ресурс]. – Режим доступу:</w:t>
      </w:r>
      <w:r w:rsidRPr="003A6084">
        <w:rPr>
          <w:rStyle w:val="apple-converted-space"/>
          <w:sz w:val="28"/>
          <w:lang w:val="uk-UA"/>
        </w:rPr>
        <w:t> </w:t>
      </w:r>
      <w:hyperlink r:id="rId17" w:history="1">
        <w:r w:rsidRPr="003A6084">
          <w:rPr>
            <w:rStyle w:val="aa"/>
            <w:color w:val="auto"/>
            <w:sz w:val="28"/>
            <w:lang w:val="uk-UA"/>
          </w:rPr>
          <w:t>http://www.nau.ua/</w:t>
        </w:r>
      </w:hyperlink>
    </w:p>
    <w:p w:rsidR="003A6084" w:rsidRDefault="003A6084" w:rsidP="003A6084">
      <w:pPr>
        <w:pStyle w:val="fr1"/>
        <w:shd w:val="clear" w:color="auto" w:fill="FFFFFF"/>
        <w:spacing w:before="0" w:beforeAutospacing="0" w:after="0" w:afterAutospacing="0" w:line="360" w:lineRule="auto"/>
        <w:rPr>
          <w:sz w:val="28"/>
          <w:lang w:val="uk-UA"/>
        </w:rPr>
      </w:pPr>
      <w:r>
        <w:rPr>
          <w:sz w:val="28"/>
          <w:szCs w:val="28"/>
          <w:lang w:val="uk-UA"/>
        </w:rPr>
        <w:t xml:space="preserve">6. </w:t>
      </w:r>
      <w:r w:rsidRPr="003A6084">
        <w:rPr>
          <w:sz w:val="28"/>
          <w:lang w:val="uk-UA"/>
        </w:rPr>
        <w:t>Закон України</w:t>
      </w:r>
      <w:r>
        <w:rPr>
          <w:b/>
          <w:bCs/>
          <w:sz w:val="28"/>
          <w:lang w:val="uk-UA"/>
        </w:rPr>
        <w:t xml:space="preserve"> «</w:t>
      </w:r>
      <w:r w:rsidRPr="003A6084">
        <w:rPr>
          <w:sz w:val="28"/>
          <w:lang w:val="uk-UA"/>
        </w:rPr>
        <w:t>Про захист персональних даних</w:t>
      </w:r>
      <w:r>
        <w:rPr>
          <w:sz w:val="28"/>
          <w:lang w:val="uk-UA"/>
        </w:rPr>
        <w:t xml:space="preserve">». - </w:t>
      </w:r>
      <w:r w:rsidRPr="003A6084">
        <w:rPr>
          <w:sz w:val="28"/>
          <w:lang w:val="uk-UA"/>
        </w:rPr>
        <w:t>[Інтернет ресурс]. – Режим доступу:</w:t>
      </w:r>
      <w:r w:rsidRPr="003A6084">
        <w:rPr>
          <w:rStyle w:val="apple-converted-space"/>
          <w:sz w:val="28"/>
          <w:lang w:val="uk-UA"/>
        </w:rPr>
        <w:t> </w:t>
      </w:r>
      <w:hyperlink r:id="rId18" w:history="1">
        <w:r w:rsidRPr="003A6084">
          <w:rPr>
            <w:rStyle w:val="aa"/>
            <w:color w:val="auto"/>
            <w:sz w:val="28"/>
            <w:lang w:val="uk-UA"/>
          </w:rPr>
          <w:t>http://www.nau.ua/</w:t>
        </w:r>
      </w:hyperlink>
    </w:p>
    <w:p w:rsidR="003A6084" w:rsidRPr="002C1A52" w:rsidRDefault="003A6084" w:rsidP="002C1A52">
      <w:pPr>
        <w:pStyle w:val="fr1"/>
        <w:shd w:val="clear" w:color="auto" w:fill="FFFFFF"/>
        <w:spacing w:before="0" w:beforeAutospacing="0" w:after="0" w:afterAutospacing="0" w:line="360" w:lineRule="auto"/>
        <w:jc w:val="both"/>
        <w:rPr>
          <w:sz w:val="28"/>
          <w:lang w:val="uk-UA"/>
        </w:rPr>
      </w:pPr>
      <w:r>
        <w:rPr>
          <w:sz w:val="28"/>
          <w:lang w:val="uk-UA"/>
        </w:rPr>
        <w:t xml:space="preserve">7. </w:t>
      </w:r>
      <w:r w:rsidR="002C1A52" w:rsidRPr="002C1A52">
        <w:rPr>
          <w:sz w:val="28"/>
          <w:lang w:val="uk-UA"/>
        </w:rPr>
        <w:t xml:space="preserve">Вовчак О. Д. Банківська справа: Навч. </w:t>
      </w:r>
      <w:proofErr w:type="gramStart"/>
      <w:r w:rsidR="002C1A52" w:rsidRPr="002C1A52">
        <w:rPr>
          <w:sz w:val="28"/>
          <w:lang w:val="uk-UA"/>
        </w:rPr>
        <w:t>пос</w:t>
      </w:r>
      <w:proofErr w:type="gramEnd"/>
      <w:r w:rsidR="002C1A52" w:rsidRPr="002C1A52">
        <w:rPr>
          <w:sz w:val="28"/>
          <w:lang w:val="uk-UA"/>
        </w:rPr>
        <w:t>ібник / О. Д. Вовчак,</w:t>
      </w:r>
      <w:r w:rsidR="002C1A52">
        <w:rPr>
          <w:sz w:val="28"/>
          <w:lang w:val="uk-UA"/>
        </w:rPr>
        <w:t xml:space="preserve"> Н.М. Рущишин. −</w:t>
      </w:r>
      <w:r w:rsidR="002C1A52" w:rsidRPr="002C1A52">
        <w:rPr>
          <w:sz w:val="28"/>
          <w:lang w:val="uk-UA"/>
        </w:rPr>
        <w:t xml:space="preserve"> Львів : Новий світ-2000, 2008. - 560 с.</w:t>
      </w:r>
    </w:p>
    <w:p w:rsidR="002C1A52" w:rsidRPr="002C1A52" w:rsidRDefault="002C1A52" w:rsidP="002C1A52">
      <w:pPr>
        <w:pStyle w:val="fr1"/>
        <w:shd w:val="clear" w:color="auto" w:fill="FFFFFF"/>
        <w:spacing w:before="0" w:beforeAutospacing="0" w:after="0" w:afterAutospacing="0" w:line="360" w:lineRule="auto"/>
        <w:jc w:val="both"/>
        <w:rPr>
          <w:sz w:val="28"/>
          <w:lang w:val="uk-UA"/>
        </w:rPr>
      </w:pPr>
      <w:r w:rsidRPr="002C1A52">
        <w:rPr>
          <w:sz w:val="28"/>
          <w:lang w:val="uk-UA"/>
        </w:rPr>
        <w:t>8. Гроші та кредит: Підручник</w:t>
      </w:r>
      <w:proofErr w:type="gramStart"/>
      <w:r w:rsidR="005E6B92">
        <w:rPr>
          <w:sz w:val="28"/>
          <w:lang w:val="uk-UA"/>
        </w:rPr>
        <w:t xml:space="preserve"> / З</w:t>
      </w:r>
      <w:proofErr w:type="gramEnd"/>
      <w:r w:rsidR="005E6B92">
        <w:rPr>
          <w:sz w:val="28"/>
          <w:lang w:val="uk-UA"/>
        </w:rPr>
        <w:t xml:space="preserve">а заг. ред. М. 1. Савлука. − К.: КНЕУ, 2006. − </w:t>
      </w:r>
      <w:r w:rsidRPr="002C1A52">
        <w:rPr>
          <w:sz w:val="28"/>
          <w:lang w:val="uk-UA"/>
        </w:rPr>
        <w:t>744 с.</w:t>
      </w:r>
    </w:p>
    <w:p w:rsidR="002C1A52" w:rsidRPr="002C1A52" w:rsidRDefault="002C1A52" w:rsidP="002C1A52">
      <w:pPr>
        <w:pStyle w:val="fr1"/>
        <w:shd w:val="clear" w:color="auto" w:fill="FFFFFF"/>
        <w:spacing w:before="0" w:beforeAutospacing="0" w:after="0" w:afterAutospacing="0" w:line="360" w:lineRule="auto"/>
        <w:jc w:val="both"/>
        <w:rPr>
          <w:sz w:val="28"/>
          <w:lang w:val="uk-UA"/>
        </w:rPr>
      </w:pPr>
      <w:r w:rsidRPr="002C1A52">
        <w:rPr>
          <w:sz w:val="28"/>
          <w:lang w:val="uk-UA"/>
        </w:rPr>
        <w:t xml:space="preserve">9. Загородній А.Г. Банківська справа: термінологічний словник / А.Г. Загородній, Г.Л. Вознюк. - Львів : Вид-во Нац. </w:t>
      </w:r>
      <w:r w:rsidR="005E6B92">
        <w:rPr>
          <w:sz w:val="28"/>
          <w:lang w:val="uk-UA"/>
        </w:rPr>
        <w:t>ун-ту «Львівська політехніка», 2010. −</w:t>
      </w:r>
      <w:r w:rsidRPr="002C1A52">
        <w:rPr>
          <w:sz w:val="28"/>
          <w:lang w:val="uk-UA"/>
        </w:rPr>
        <w:t xml:space="preserve"> 508 с.</w:t>
      </w:r>
    </w:p>
    <w:p w:rsidR="002C1A52" w:rsidRPr="002C1A52" w:rsidRDefault="002C1A52" w:rsidP="002C1A52">
      <w:pPr>
        <w:pStyle w:val="fr1"/>
        <w:shd w:val="clear" w:color="auto" w:fill="FFFFFF"/>
        <w:spacing w:before="0" w:beforeAutospacing="0" w:after="0" w:afterAutospacing="0" w:line="360" w:lineRule="auto"/>
        <w:jc w:val="both"/>
        <w:rPr>
          <w:sz w:val="28"/>
          <w:lang w:val="uk-UA"/>
        </w:rPr>
      </w:pPr>
      <w:r w:rsidRPr="002C1A52">
        <w:rPr>
          <w:sz w:val="28"/>
          <w:lang w:val="uk-UA"/>
        </w:rPr>
        <w:t>10. Скоморович І.Г. Банківські опера</w:t>
      </w:r>
      <w:r w:rsidR="005E6B92">
        <w:rPr>
          <w:sz w:val="28"/>
          <w:lang w:val="uk-UA"/>
        </w:rPr>
        <w:t>ції навч. посібник / І.Г. Скоморович. − Львів: Магнолія-2006 , 2010. −</w:t>
      </w:r>
      <w:r w:rsidRPr="002C1A52">
        <w:rPr>
          <w:sz w:val="28"/>
          <w:lang w:val="uk-UA"/>
        </w:rPr>
        <w:t xml:space="preserve"> 482 с.</w:t>
      </w:r>
    </w:p>
    <w:p w:rsidR="005E6B92" w:rsidRDefault="002C1A52" w:rsidP="002C1A52">
      <w:pPr>
        <w:pStyle w:val="fr1"/>
        <w:shd w:val="clear" w:color="auto" w:fill="FFFFFF"/>
        <w:spacing w:before="0" w:beforeAutospacing="0" w:after="0" w:afterAutospacing="0" w:line="360" w:lineRule="auto"/>
        <w:jc w:val="both"/>
        <w:rPr>
          <w:sz w:val="28"/>
          <w:lang w:val="uk-UA"/>
        </w:rPr>
      </w:pPr>
      <w:r w:rsidRPr="002C1A52">
        <w:rPr>
          <w:sz w:val="28"/>
        </w:rPr>
        <w:t xml:space="preserve">11. </w:t>
      </w:r>
      <w:r w:rsidRPr="002C1A52">
        <w:rPr>
          <w:sz w:val="28"/>
          <w:lang w:val="uk-UA"/>
        </w:rPr>
        <w:t>Тавасиев А. М., Москвин В. А., Эриашвили Н. Д. Банковское дело. Краткий курс; Юнити-Дана - М., </w:t>
      </w:r>
      <w:r w:rsidRPr="005E6B92">
        <w:rPr>
          <w:bCs/>
          <w:sz w:val="28"/>
          <w:lang w:val="uk-UA"/>
        </w:rPr>
        <w:t>2015</w:t>
      </w:r>
      <w:r w:rsidRPr="005E6B92">
        <w:rPr>
          <w:sz w:val="28"/>
          <w:lang w:val="uk-UA"/>
        </w:rPr>
        <w:t>.</w:t>
      </w:r>
      <w:r w:rsidR="005E6B92">
        <w:rPr>
          <w:sz w:val="28"/>
          <w:lang w:val="uk-UA"/>
        </w:rPr>
        <w:t xml:space="preserve"> −</w:t>
      </w:r>
      <w:r w:rsidR="005E6B92" w:rsidRPr="002C1A52">
        <w:rPr>
          <w:sz w:val="28"/>
          <w:lang w:val="uk-UA"/>
        </w:rPr>
        <w:t xml:space="preserve"> </w:t>
      </w:r>
      <w:r w:rsidRPr="002C1A52">
        <w:rPr>
          <w:sz w:val="28"/>
          <w:lang w:val="uk-UA"/>
        </w:rPr>
        <w:t xml:space="preserve"> 288 c.</w:t>
      </w:r>
    </w:p>
    <w:p w:rsidR="005E6B92" w:rsidRDefault="002C1A52" w:rsidP="002C1A52">
      <w:pPr>
        <w:pStyle w:val="fr1"/>
        <w:shd w:val="clear" w:color="auto" w:fill="FFFFFF"/>
        <w:spacing w:before="0" w:beforeAutospacing="0" w:after="0" w:afterAutospacing="0" w:line="360" w:lineRule="auto"/>
        <w:jc w:val="both"/>
        <w:rPr>
          <w:sz w:val="28"/>
          <w:lang w:val="uk-UA"/>
        </w:rPr>
      </w:pPr>
      <w:r w:rsidRPr="002C1A52">
        <w:rPr>
          <w:sz w:val="28"/>
          <w:lang w:val="uk-UA"/>
        </w:rPr>
        <w:t>12. Тарасенко О. А. Предпринимательская деятельность субъектов банковской систем</w:t>
      </w:r>
      <w:r w:rsidR="005E6B92">
        <w:rPr>
          <w:sz w:val="28"/>
          <w:lang w:val="uk-UA"/>
        </w:rPr>
        <w:t>ы России; Проспект - M., 2015. −</w:t>
      </w:r>
      <w:r w:rsidR="005E6B92" w:rsidRPr="002C1A52">
        <w:rPr>
          <w:sz w:val="28"/>
          <w:lang w:val="uk-UA"/>
        </w:rPr>
        <w:t xml:space="preserve"> </w:t>
      </w:r>
      <w:r w:rsidRPr="002C1A52">
        <w:rPr>
          <w:sz w:val="28"/>
          <w:lang w:val="uk-UA"/>
        </w:rPr>
        <w:t xml:space="preserve"> 310 c.</w:t>
      </w:r>
    </w:p>
    <w:p w:rsidR="005E6B92" w:rsidRDefault="002C1A52" w:rsidP="002C1A52">
      <w:pPr>
        <w:pStyle w:val="fr1"/>
        <w:shd w:val="clear" w:color="auto" w:fill="FFFFFF"/>
        <w:spacing w:before="0" w:beforeAutospacing="0" w:after="0" w:afterAutospacing="0" w:line="360" w:lineRule="auto"/>
        <w:jc w:val="both"/>
        <w:rPr>
          <w:sz w:val="28"/>
          <w:lang w:val="uk-UA"/>
        </w:rPr>
      </w:pPr>
      <w:r w:rsidRPr="002C1A52">
        <w:rPr>
          <w:sz w:val="28"/>
          <w:lang w:val="uk-UA"/>
        </w:rPr>
        <w:lastRenderedPageBreak/>
        <w:t>13. Тепман Л. Н., Эриашвили Н. Д. Управление банковскими р</w:t>
      </w:r>
      <w:r w:rsidR="005E6B92">
        <w:rPr>
          <w:sz w:val="28"/>
          <w:lang w:val="uk-UA"/>
        </w:rPr>
        <w:t>исками; Юнити-Дана - М., 2013. −</w:t>
      </w:r>
      <w:r w:rsidR="005E6B92" w:rsidRPr="002C1A52">
        <w:rPr>
          <w:sz w:val="28"/>
          <w:lang w:val="uk-UA"/>
        </w:rPr>
        <w:t xml:space="preserve"> </w:t>
      </w:r>
      <w:r w:rsidRPr="002C1A52">
        <w:rPr>
          <w:sz w:val="28"/>
          <w:lang w:val="uk-UA"/>
        </w:rPr>
        <w:t xml:space="preserve"> 312 c.</w:t>
      </w:r>
    </w:p>
    <w:p w:rsidR="002C1A52" w:rsidRDefault="002C1A52" w:rsidP="002C1A52">
      <w:pPr>
        <w:pStyle w:val="fr1"/>
        <w:shd w:val="clear" w:color="auto" w:fill="FFFFFF"/>
        <w:spacing w:before="0" w:beforeAutospacing="0" w:after="0" w:afterAutospacing="0" w:line="360" w:lineRule="auto"/>
        <w:jc w:val="both"/>
        <w:rPr>
          <w:sz w:val="28"/>
          <w:lang w:val="uk-UA"/>
        </w:rPr>
      </w:pPr>
      <w:r w:rsidRPr="002C1A52">
        <w:rPr>
          <w:sz w:val="28"/>
          <w:lang w:val="uk-UA"/>
        </w:rPr>
        <w:t>14. Хесус Уэрта де Сото Деньги, банковский кредит и экономические</w:t>
      </w:r>
      <w:r w:rsidR="005E6B92">
        <w:rPr>
          <w:sz w:val="28"/>
          <w:lang w:val="uk-UA"/>
        </w:rPr>
        <w:t xml:space="preserve"> циклы; Социум - Москва, 2012. −</w:t>
      </w:r>
      <w:r w:rsidR="005E6B92" w:rsidRPr="002C1A52">
        <w:rPr>
          <w:sz w:val="28"/>
          <w:lang w:val="uk-UA"/>
        </w:rPr>
        <w:t xml:space="preserve"> </w:t>
      </w:r>
      <w:r w:rsidRPr="002C1A52">
        <w:rPr>
          <w:sz w:val="28"/>
          <w:lang w:val="uk-UA"/>
        </w:rPr>
        <w:t xml:space="preserve"> 688 c.</w:t>
      </w:r>
    </w:p>
    <w:p w:rsidR="005E6B92" w:rsidRDefault="005E6B92" w:rsidP="002C1A52">
      <w:pPr>
        <w:pStyle w:val="fr1"/>
        <w:shd w:val="clear" w:color="auto" w:fill="FFFFFF"/>
        <w:spacing w:before="0" w:beforeAutospacing="0" w:after="0" w:afterAutospacing="0" w:line="360" w:lineRule="auto"/>
        <w:jc w:val="both"/>
        <w:rPr>
          <w:sz w:val="28"/>
          <w:lang w:val="uk-UA"/>
        </w:rPr>
      </w:pPr>
      <w:r>
        <w:rPr>
          <w:sz w:val="28"/>
          <w:lang w:val="uk-UA"/>
        </w:rPr>
        <w:t>15. Офіційний сайт Мінфіну України. Сторінка «Правекс-банку». Режим доступу:</w:t>
      </w:r>
      <w:r w:rsidRPr="005E6B92">
        <w:rPr>
          <w:sz w:val="28"/>
          <w:lang w:val="uk-UA"/>
        </w:rPr>
        <w:t xml:space="preserve"> </w:t>
      </w:r>
      <w:hyperlink r:id="rId19" w:history="1">
        <w:r w:rsidRPr="005E6B92">
          <w:rPr>
            <w:rStyle w:val="aa"/>
            <w:color w:val="auto"/>
            <w:sz w:val="28"/>
            <w:lang w:val="uk-UA"/>
          </w:rPr>
          <w:t>http://minfin.com.ua/company/pravex-bank/rating/?date=2016-10-01</w:t>
        </w:r>
      </w:hyperlink>
    </w:p>
    <w:p w:rsidR="005E6B92" w:rsidRDefault="005E6B92" w:rsidP="002C1A52">
      <w:pPr>
        <w:pStyle w:val="fr1"/>
        <w:shd w:val="clear" w:color="auto" w:fill="FFFFFF"/>
        <w:spacing w:before="0" w:beforeAutospacing="0" w:after="0" w:afterAutospacing="0" w:line="360" w:lineRule="auto"/>
        <w:jc w:val="both"/>
        <w:rPr>
          <w:sz w:val="28"/>
          <w:lang w:val="uk-UA"/>
        </w:rPr>
      </w:pPr>
      <w:r>
        <w:rPr>
          <w:sz w:val="28"/>
          <w:lang w:val="uk-UA"/>
        </w:rPr>
        <w:t xml:space="preserve">16. Офіційний сайт «Правекс-банку». Режим доступу:  </w:t>
      </w:r>
    </w:p>
    <w:p w:rsidR="005E6B92" w:rsidRPr="005E6B92" w:rsidRDefault="005E6B92" w:rsidP="002C1A52">
      <w:pPr>
        <w:pStyle w:val="fr1"/>
        <w:shd w:val="clear" w:color="auto" w:fill="FFFFFF"/>
        <w:spacing w:before="0" w:beforeAutospacing="0" w:after="0" w:afterAutospacing="0" w:line="360" w:lineRule="auto"/>
        <w:jc w:val="both"/>
        <w:rPr>
          <w:sz w:val="28"/>
          <w:lang w:val="uk-UA"/>
        </w:rPr>
      </w:pPr>
      <w:hyperlink r:id="rId20" w:history="1">
        <w:r w:rsidRPr="005E6B92">
          <w:rPr>
            <w:rStyle w:val="aa"/>
            <w:color w:val="auto"/>
            <w:sz w:val="28"/>
            <w:lang w:val="uk-UA"/>
          </w:rPr>
          <w:t>https://www.pravex.com.ua</w:t>
        </w:r>
      </w:hyperlink>
    </w:p>
    <w:p w:rsidR="005E6B92" w:rsidRPr="002C1A52" w:rsidRDefault="005E6B92" w:rsidP="002C1A52">
      <w:pPr>
        <w:pStyle w:val="fr1"/>
        <w:shd w:val="clear" w:color="auto" w:fill="FFFFFF"/>
        <w:spacing w:before="0" w:beforeAutospacing="0" w:after="0" w:afterAutospacing="0" w:line="360" w:lineRule="auto"/>
        <w:jc w:val="both"/>
        <w:rPr>
          <w:sz w:val="28"/>
          <w:lang w:val="uk-UA"/>
        </w:rPr>
      </w:pPr>
    </w:p>
    <w:p w:rsidR="002C1A52" w:rsidRPr="002C1A52" w:rsidRDefault="002C1A52" w:rsidP="003A6084">
      <w:pPr>
        <w:pStyle w:val="fr1"/>
        <w:shd w:val="clear" w:color="auto" w:fill="FFFFFF"/>
        <w:spacing w:before="0" w:beforeAutospacing="0" w:after="0" w:afterAutospacing="0" w:line="360" w:lineRule="auto"/>
        <w:rPr>
          <w:rFonts w:ascii="Arial" w:hAnsi="Arial" w:cs="Arial"/>
          <w:i/>
          <w:iCs/>
          <w:color w:val="000000"/>
          <w:sz w:val="18"/>
          <w:szCs w:val="18"/>
          <w:shd w:val="clear" w:color="auto" w:fill="FFFFFF"/>
          <w:lang w:val="uk-UA"/>
        </w:rPr>
      </w:pPr>
    </w:p>
    <w:p w:rsidR="002C1A52" w:rsidRPr="002C1A52" w:rsidRDefault="002C1A52" w:rsidP="003A6084">
      <w:pPr>
        <w:pStyle w:val="fr1"/>
        <w:shd w:val="clear" w:color="auto" w:fill="FFFFFF"/>
        <w:spacing w:before="0" w:beforeAutospacing="0" w:after="0" w:afterAutospacing="0" w:line="360" w:lineRule="auto"/>
        <w:rPr>
          <w:rFonts w:ascii="Arial" w:hAnsi="Arial" w:cs="Arial"/>
          <w:i/>
          <w:iCs/>
          <w:color w:val="000000"/>
          <w:sz w:val="18"/>
          <w:szCs w:val="18"/>
          <w:shd w:val="clear" w:color="auto" w:fill="FFFFFF"/>
          <w:lang w:val="uk-UA"/>
        </w:rPr>
      </w:pPr>
    </w:p>
    <w:p w:rsidR="002C1A52" w:rsidRDefault="002C1A52"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en-US"/>
        </w:rPr>
      </w:pPr>
    </w:p>
    <w:p w:rsidR="0028482D" w:rsidRPr="0028482D" w:rsidRDefault="0028482D" w:rsidP="003A6084">
      <w:pPr>
        <w:pStyle w:val="fr1"/>
        <w:shd w:val="clear" w:color="auto" w:fill="FFFFFF"/>
        <w:spacing w:before="0" w:beforeAutospacing="0" w:after="0" w:afterAutospacing="0" w:line="360" w:lineRule="auto"/>
        <w:rPr>
          <w:sz w:val="28"/>
          <w:lang w:val="en-US"/>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F023A6">
      <w:pPr>
        <w:pStyle w:val="fr1"/>
        <w:shd w:val="clear" w:color="auto" w:fill="FFFFFF"/>
        <w:spacing w:before="0" w:beforeAutospacing="0" w:after="0" w:afterAutospacing="0" w:line="360" w:lineRule="auto"/>
        <w:jc w:val="center"/>
        <w:rPr>
          <w:b/>
          <w:sz w:val="28"/>
          <w:lang w:val="uk-UA"/>
        </w:rPr>
      </w:pPr>
      <w:r w:rsidRPr="00F023A6">
        <w:rPr>
          <w:b/>
          <w:sz w:val="28"/>
          <w:lang w:val="uk-UA"/>
        </w:rPr>
        <w:lastRenderedPageBreak/>
        <w:t>ДОДАТКИ</w:t>
      </w:r>
    </w:p>
    <w:p w:rsidR="00F023A6" w:rsidRPr="00F023A6" w:rsidRDefault="00F023A6" w:rsidP="00F023A6">
      <w:pPr>
        <w:pStyle w:val="fr1"/>
        <w:shd w:val="clear" w:color="auto" w:fill="FFFFFF"/>
        <w:spacing w:before="0" w:beforeAutospacing="0" w:after="0" w:afterAutospacing="0" w:line="360" w:lineRule="auto"/>
        <w:rPr>
          <w:i/>
          <w:sz w:val="28"/>
          <w:lang w:val="uk-UA"/>
        </w:rPr>
      </w:pPr>
      <w:r w:rsidRPr="00F023A6">
        <w:rPr>
          <w:i/>
          <w:sz w:val="28"/>
          <w:lang w:val="uk-UA"/>
        </w:rPr>
        <w:t>БАЛАНС</w:t>
      </w:r>
      <w:r>
        <w:rPr>
          <w:i/>
          <w:sz w:val="28"/>
          <w:lang w:val="uk-UA"/>
        </w:rPr>
        <w:t xml:space="preserve"> станом на 01.01.2016</w:t>
      </w:r>
    </w:p>
    <w:p w:rsidR="00F023A6" w:rsidRDefault="00F023A6" w:rsidP="003A6084">
      <w:pPr>
        <w:pStyle w:val="fr1"/>
        <w:shd w:val="clear" w:color="auto" w:fill="FFFFFF"/>
        <w:spacing w:before="0" w:beforeAutospacing="0" w:after="0" w:afterAutospacing="0" w:line="360" w:lineRule="auto"/>
        <w:rPr>
          <w:sz w:val="28"/>
          <w:lang w:val="uk-UA"/>
        </w:rPr>
      </w:pPr>
      <w:r w:rsidRPr="00F023A6">
        <w:rPr>
          <w:sz w:val="28"/>
          <w:lang w:val="uk-UA"/>
        </w:rPr>
        <w:drawing>
          <wp:inline distT="0" distB="0" distL="0" distR="0" wp14:anchorId="10987D9F" wp14:editId="40967AC8">
            <wp:extent cx="5372100" cy="715153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72100" cy="7151538"/>
                    </a:xfrm>
                    <a:prstGeom prst="rect">
                      <a:avLst/>
                    </a:prstGeom>
                  </pic:spPr>
                </pic:pic>
              </a:graphicData>
            </a:graphic>
          </wp:inline>
        </w:drawing>
      </w: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p>
    <w:p w:rsidR="00F023A6" w:rsidRPr="00F023A6" w:rsidRDefault="00F023A6" w:rsidP="003A6084">
      <w:pPr>
        <w:pStyle w:val="fr1"/>
        <w:shd w:val="clear" w:color="auto" w:fill="FFFFFF"/>
        <w:spacing w:before="0" w:beforeAutospacing="0" w:after="0" w:afterAutospacing="0" w:line="360" w:lineRule="auto"/>
        <w:rPr>
          <w:i/>
          <w:sz w:val="28"/>
          <w:lang w:val="uk-UA"/>
        </w:rPr>
      </w:pPr>
      <w:r w:rsidRPr="00F023A6">
        <w:rPr>
          <w:i/>
          <w:sz w:val="28"/>
          <w:lang w:val="uk-UA"/>
        </w:rPr>
        <w:lastRenderedPageBreak/>
        <w:t>Звіт про фінансові результати станом на 01.01.2016</w:t>
      </w:r>
    </w:p>
    <w:p w:rsidR="00F023A6" w:rsidRDefault="00F023A6" w:rsidP="003A6084">
      <w:pPr>
        <w:pStyle w:val="fr1"/>
        <w:shd w:val="clear" w:color="auto" w:fill="FFFFFF"/>
        <w:spacing w:before="0" w:beforeAutospacing="0" w:after="0" w:afterAutospacing="0" w:line="360" w:lineRule="auto"/>
        <w:rPr>
          <w:sz w:val="28"/>
          <w:lang w:val="uk-UA"/>
        </w:rPr>
      </w:pPr>
    </w:p>
    <w:p w:rsidR="00F023A6" w:rsidRDefault="00F023A6" w:rsidP="003A6084">
      <w:pPr>
        <w:pStyle w:val="fr1"/>
        <w:shd w:val="clear" w:color="auto" w:fill="FFFFFF"/>
        <w:spacing w:before="0" w:beforeAutospacing="0" w:after="0" w:afterAutospacing="0" w:line="360" w:lineRule="auto"/>
        <w:rPr>
          <w:sz w:val="28"/>
          <w:lang w:val="uk-UA"/>
        </w:rPr>
      </w:pPr>
      <w:r w:rsidRPr="00F023A6">
        <w:rPr>
          <w:sz w:val="28"/>
          <w:lang w:val="uk-UA"/>
        </w:rPr>
        <w:drawing>
          <wp:inline distT="0" distB="0" distL="0" distR="0" wp14:anchorId="4AD3E170" wp14:editId="663BBD4B">
            <wp:extent cx="5305425" cy="745341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05425" cy="7453418"/>
                    </a:xfrm>
                    <a:prstGeom prst="rect">
                      <a:avLst/>
                    </a:prstGeom>
                  </pic:spPr>
                </pic:pic>
              </a:graphicData>
            </a:graphic>
          </wp:inline>
        </w:drawing>
      </w:r>
    </w:p>
    <w:p w:rsidR="00F023A6" w:rsidRDefault="00F023A6" w:rsidP="003A6084">
      <w:pPr>
        <w:pStyle w:val="fr1"/>
        <w:shd w:val="clear" w:color="auto" w:fill="FFFFFF"/>
        <w:spacing w:before="0" w:beforeAutospacing="0" w:after="0" w:afterAutospacing="0" w:line="360" w:lineRule="auto"/>
        <w:rPr>
          <w:sz w:val="28"/>
          <w:lang w:val="uk-UA"/>
        </w:rPr>
      </w:pPr>
    </w:p>
    <w:p w:rsidR="00F023A6" w:rsidRPr="002C1A52" w:rsidRDefault="00F023A6" w:rsidP="003A6084">
      <w:pPr>
        <w:pStyle w:val="fr1"/>
        <w:shd w:val="clear" w:color="auto" w:fill="FFFFFF"/>
        <w:spacing w:before="0" w:beforeAutospacing="0" w:after="0" w:afterAutospacing="0" w:line="360" w:lineRule="auto"/>
        <w:rPr>
          <w:sz w:val="28"/>
          <w:lang w:val="uk-UA"/>
        </w:rPr>
      </w:pPr>
    </w:p>
    <w:p w:rsidR="003A6084" w:rsidRPr="003A6084" w:rsidRDefault="003A6084" w:rsidP="003A6084">
      <w:pPr>
        <w:pStyle w:val="2"/>
        <w:shd w:val="clear" w:color="auto" w:fill="FFFFFF"/>
        <w:spacing w:before="0" w:beforeAutospacing="0" w:after="0" w:afterAutospacing="0" w:line="510" w:lineRule="atLeast"/>
        <w:jc w:val="center"/>
        <w:rPr>
          <w:b w:val="0"/>
          <w:bCs w:val="0"/>
          <w:sz w:val="28"/>
          <w:szCs w:val="24"/>
          <w:lang w:val="uk-UA"/>
        </w:rPr>
      </w:pPr>
    </w:p>
    <w:p w:rsidR="00105A26" w:rsidRPr="002C1A52" w:rsidRDefault="00105A26" w:rsidP="003A6084">
      <w:pPr>
        <w:pStyle w:val="a8"/>
        <w:spacing w:before="0" w:beforeAutospacing="0" w:after="450" w:afterAutospacing="0" w:line="360" w:lineRule="auto"/>
        <w:contextualSpacing/>
        <w:jc w:val="both"/>
        <w:rPr>
          <w:sz w:val="28"/>
          <w:szCs w:val="28"/>
          <w:lang w:val="uk-UA"/>
        </w:rPr>
      </w:pPr>
    </w:p>
    <w:p w:rsidR="00105A26" w:rsidRDefault="00105A26" w:rsidP="000840BF">
      <w:pPr>
        <w:pStyle w:val="a8"/>
        <w:spacing w:before="0" w:beforeAutospacing="0" w:after="450" w:afterAutospacing="0" w:line="360" w:lineRule="auto"/>
        <w:contextualSpacing/>
        <w:jc w:val="both"/>
        <w:rPr>
          <w:sz w:val="28"/>
          <w:szCs w:val="28"/>
          <w:lang w:val="uk-UA"/>
        </w:rPr>
      </w:pPr>
    </w:p>
    <w:p w:rsidR="00105A26" w:rsidRDefault="00105A26" w:rsidP="000840BF">
      <w:pPr>
        <w:pStyle w:val="a8"/>
        <w:spacing w:before="0" w:beforeAutospacing="0" w:after="450" w:afterAutospacing="0" w:line="360" w:lineRule="auto"/>
        <w:contextualSpacing/>
        <w:jc w:val="both"/>
        <w:rPr>
          <w:sz w:val="28"/>
          <w:szCs w:val="28"/>
          <w:lang w:val="uk-UA"/>
        </w:rPr>
      </w:pPr>
    </w:p>
    <w:p w:rsidR="00105A26" w:rsidRDefault="00105A26" w:rsidP="000840BF">
      <w:pPr>
        <w:pStyle w:val="a8"/>
        <w:spacing w:before="0" w:beforeAutospacing="0" w:after="450" w:afterAutospacing="0" w:line="360" w:lineRule="auto"/>
        <w:contextualSpacing/>
        <w:jc w:val="both"/>
        <w:rPr>
          <w:sz w:val="28"/>
          <w:szCs w:val="28"/>
          <w:lang w:val="uk-UA"/>
        </w:rPr>
      </w:pPr>
    </w:p>
    <w:p w:rsidR="00105A26" w:rsidRDefault="00105A26" w:rsidP="000840BF">
      <w:pPr>
        <w:pStyle w:val="a8"/>
        <w:spacing w:before="0" w:beforeAutospacing="0" w:after="450" w:afterAutospacing="0" w:line="360" w:lineRule="auto"/>
        <w:contextualSpacing/>
        <w:jc w:val="both"/>
        <w:rPr>
          <w:sz w:val="28"/>
          <w:szCs w:val="28"/>
          <w:lang w:val="uk-UA"/>
        </w:rPr>
      </w:pPr>
    </w:p>
    <w:p w:rsidR="00105A26" w:rsidRDefault="00105A26" w:rsidP="000840BF">
      <w:pPr>
        <w:pStyle w:val="a8"/>
        <w:spacing w:before="0" w:beforeAutospacing="0" w:after="450" w:afterAutospacing="0" w:line="360" w:lineRule="auto"/>
        <w:contextualSpacing/>
        <w:jc w:val="both"/>
        <w:rPr>
          <w:sz w:val="28"/>
          <w:szCs w:val="28"/>
          <w:lang w:val="uk-UA"/>
        </w:rPr>
      </w:pPr>
    </w:p>
    <w:p w:rsidR="00105A26" w:rsidRDefault="00105A26" w:rsidP="000840BF">
      <w:pPr>
        <w:pStyle w:val="a8"/>
        <w:spacing w:before="0" w:beforeAutospacing="0" w:after="450" w:afterAutospacing="0" w:line="360" w:lineRule="auto"/>
        <w:contextualSpacing/>
        <w:jc w:val="both"/>
        <w:rPr>
          <w:sz w:val="28"/>
          <w:szCs w:val="28"/>
          <w:lang w:val="uk-UA"/>
        </w:rPr>
      </w:pPr>
    </w:p>
    <w:p w:rsidR="00105A26" w:rsidRDefault="00105A26" w:rsidP="000840BF">
      <w:pPr>
        <w:pStyle w:val="a8"/>
        <w:spacing w:before="0" w:beforeAutospacing="0" w:after="450" w:afterAutospacing="0" w:line="360" w:lineRule="auto"/>
        <w:contextualSpacing/>
        <w:jc w:val="both"/>
        <w:rPr>
          <w:sz w:val="28"/>
          <w:szCs w:val="28"/>
          <w:lang w:val="uk-UA"/>
        </w:rPr>
      </w:pPr>
    </w:p>
    <w:p w:rsidR="00822A5A" w:rsidRPr="00B937DE" w:rsidRDefault="00822A5A" w:rsidP="000840BF">
      <w:pPr>
        <w:pStyle w:val="a8"/>
        <w:spacing w:before="0" w:beforeAutospacing="0" w:after="450" w:afterAutospacing="0" w:line="360" w:lineRule="auto"/>
        <w:contextualSpacing/>
        <w:jc w:val="both"/>
        <w:rPr>
          <w:sz w:val="28"/>
          <w:szCs w:val="27"/>
          <w:lang w:val="uk-UA"/>
        </w:rPr>
      </w:pPr>
    </w:p>
    <w:p w:rsidR="00361C0C" w:rsidRPr="00361C0C" w:rsidRDefault="00361C0C" w:rsidP="000840BF">
      <w:pPr>
        <w:pStyle w:val="a8"/>
        <w:spacing w:before="0" w:beforeAutospacing="0" w:after="450" w:afterAutospacing="0" w:line="360" w:lineRule="auto"/>
        <w:contextualSpacing/>
        <w:jc w:val="both"/>
        <w:rPr>
          <w:sz w:val="28"/>
          <w:szCs w:val="27"/>
          <w:lang w:val="uk-UA"/>
        </w:rPr>
      </w:pPr>
    </w:p>
    <w:p w:rsidR="00103821" w:rsidRDefault="00103821" w:rsidP="000840BF">
      <w:pPr>
        <w:pStyle w:val="a8"/>
        <w:spacing w:before="0" w:beforeAutospacing="0" w:after="450" w:afterAutospacing="0" w:line="360" w:lineRule="auto"/>
        <w:contextualSpacing/>
        <w:jc w:val="both"/>
        <w:rPr>
          <w:sz w:val="28"/>
          <w:szCs w:val="27"/>
          <w:lang w:val="uk-UA"/>
        </w:rPr>
      </w:pPr>
    </w:p>
    <w:p w:rsidR="00103821" w:rsidRDefault="00103821" w:rsidP="00E74DDB">
      <w:pPr>
        <w:pStyle w:val="a8"/>
        <w:spacing w:before="0" w:beforeAutospacing="0" w:after="450" w:afterAutospacing="0" w:line="360" w:lineRule="auto"/>
        <w:contextualSpacing/>
        <w:jc w:val="both"/>
        <w:rPr>
          <w:sz w:val="28"/>
          <w:szCs w:val="27"/>
          <w:lang w:val="uk-UA"/>
        </w:rPr>
      </w:pPr>
    </w:p>
    <w:p w:rsidR="00103821" w:rsidRDefault="00103821" w:rsidP="00E74DDB">
      <w:pPr>
        <w:pStyle w:val="a8"/>
        <w:spacing w:before="0" w:beforeAutospacing="0" w:after="450" w:afterAutospacing="0" w:line="360" w:lineRule="auto"/>
        <w:contextualSpacing/>
        <w:jc w:val="both"/>
        <w:rPr>
          <w:sz w:val="28"/>
          <w:szCs w:val="27"/>
          <w:lang w:val="uk-UA"/>
        </w:rPr>
      </w:pPr>
    </w:p>
    <w:p w:rsidR="00103821" w:rsidRDefault="00103821" w:rsidP="00E74DDB">
      <w:pPr>
        <w:pStyle w:val="a8"/>
        <w:spacing w:before="0" w:beforeAutospacing="0" w:after="450" w:afterAutospacing="0" w:line="360" w:lineRule="auto"/>
        <w:contextualSpacing/>
        <w:jc w:val="both"/>
        <w:rPr>
          <w:sz w:val="28"/>
          <w:szCs w:val="27"/>
          <w:lang w:val="uk-UA"/>
        </w:rPr>
      </w:pPr>
    </w:p>
    <w:p w:rsidR="00103821" w:rsidRDefault="00103821" w:rsidP="00E74DDB">
      <w:pPr>
        <w:pStyle w:val="a8"/>
        <w:spacing w:before="0" w:beforeAutospacing="0" w:after="450" w:afterAutospacing="0" w:line="360" w:lineRule="auto"/>
        <w:contextualSpacing/>
        <w:jc w:val="both"/>
        <w:rPr>
          <w:sz w:val="28"/>
          <w:szCs w:val="27"/>
          <w:lang w:val="uk-UA"/>
        </w:rPr>
      </w:pPr>
    </w:p>
    <w:p w:rsidR="00103821" w:rsidRPr="00103821" w:rsidRDefault="00103821" w:rsidP="00E74DDB">
      <w:pPr>
        <w:pStyle w:val="a8"/>
        <w:spacing w:before="0" w:beforeAutospacing="0" w:after="450" w:afterAutospacing="0" w:line="360" w:lineRule="auto"/>
        <w:contextualSpacing/>
        <w:jc w:val="both"/>
        <w:rPr>
          <w:sz w:val="28"/>
          <w:szCs w:val="27"/>
          <w:lang w:val="uk-UA"/>
        </w:rPr>
      </w:pPr>
    </w:p>
    <w:p w:rsidR="00103821" w:rsidRPr="002B2336" w:rsidRDefault="00103821" w:rsidP="00E74DDB">
      <w:pPr>
        <w:pStyle w:val="a8"/>
        <w:spacing w:before="0" w:beforeAutospacing="0" w:after="450" w:afterAutospacing="0" w:line="360" w:lineRule="auto"/>
        <w:contextualSpacing/>
        <w:jc w:val="both"/>
        <w:rPr>
          <w:sz w:val="28"/>
          <w:szCs w:val="27"/>
          <w:lang w:val="uk-UA"/>
        </w:rPr>
      </w:pPr>
    </w:p>
    <w:p w:rsidR="00924759" w:rsidRPr="002B2336" w:rsidRDefault="00924759" w:rsidP="002B2336">
      <w:pPr>
        <w:pStyle w:val="a8"/>
        <w:spacing w:before="0" w:beforeAutospacing="0" w:after="450" w:afterAutospacing="0" w:line="360" w:lineRule="auto"/>
        <w:contextualSpacing/>
        <w:jc w:val="both"/>
        <w:rPr>
          <w:sz w:val="28"/>
          <w:szCs w:val="27"/>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Default="00924759">
      <w:pPr>
        <w:rPr>
          <w:rFonts w:ascii="Times New Roman" w:hAnsi="Times New Roman" w:cs="Times New Roman"/>
          <w:sz w:val="28"/>
          <w:szCs w:val="28"/>
          <w:lang w:val="uk-UA"/>
        </w:rPr>
      </w:pPr>
    </w:p>
    <w:p w:rsidR="00924759" w:rsidRPr="00924759" w:rsidRDefault="00924759">
      <w:pPr>
        <w:rPr>
          <w:rFonts w:ascii="Times New Roman" w:hAnsi="Times New Roman" w:cs="Times New Roman"/>
          <w:sz w:val="28"/>
          <w:szCs w:val="28"/>
          <w:lang w:val="uk-UA"/>
        </w:rPr>
      </w:pPr>
    </w:p>
    <w:p w:rsidR="00BB5D6D" w:rsidRPr="00C768B1" w:rsidRDefault="00BB5D6D">
      <w:pPr>
        <w:rPr>
          <w:rFonts w:ascii="Times New Roman" w:hAnsi="Times New Roman" w:cs="Times New Roman"/>
          <w:sz w:val="28"/>
          <w:szCs w:val="28"/>
          <w:lang w:val="uk-UA"/>
        </w:rPr>
      </w:pPr>
    </w:p>
    <w:p w:rsidR="00BB5D6D" w:rsidRPr="00C768B1" w:rsidRDefault="00BB5D6D">
      <w:pPr>
        <w:rPr>
          <w:rFonts w:ascii="Times New Roman" w:hAnsi="Times New Roman" w:cs="Times New Roman"/>
          <w:sz w:val="28"/>
          <w:szCs w:val="28"/>
          <w:lang w:val="uk-UA"/>
        </w:rPr>
      </w:pPr>
    </w:p>
    <w:p w:rsidR="00BB5D6D" w:rsidRPr="00C768B1" w:rsidRDefault="00BB5D6D">
      <w:pPr>
        <w:rPr>
          <w:rFonts w:ascii="Times New Roman" w:hAnsi="Times New Roman" w:cs="Times New Roman"/>
          <w:sz w:val="28"/>
          <w:szCs w:val="28"/>
          <w:lang w:val="uk-UA"/>
        </w:rPr>
      </w:pPr>
    </w:p>
    <w:p w:rsidR="00BB5D6D" w:rsidRPr="00C768B1" w:rsidRDefault="00BB5D6D">
      <w:pPr>
        <w:rPr>
          <w:rFonts w:ascii="Times New Roman" w:hAnsi="Times New Roman" w:cs="Times New Roman"/>
          <w:sz w:val="28"/>
          <w:szCs w:val="28"/>
          <w:lang w:val="uk-UA"/>
        </w:rPr>
      </w:pPr>
    </w:p>
    <w:sectPr w:rsidR="00BB5D6D" w:rsidRPr="00C768B1">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35" w:rsidRDefault="00DB7035" w:rsidP="00924759">
      <w:pPr>
        <w:spacing w:after="0" w:line="240" w:lineRule="auto"/>
      </w:pPr>
      <w:r>
        <w:separator/>
      </w:r>
    </w:p>
  </w:endnote>
  <w:endnote w:type="continuationSeparator" w:id="0">
    <w:p w:rsidR="00DB7035" w:rsidRDefault="00DB7035" w:rsidP="0092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35" w:rsidRDefault="00DB7035" w:rsidP="00924759">
      <w:pPr>
        <w:spacing w:after="0" w:line="240" w:lineRule="auto"/>
      </w:pPr>
      <w:r>
        <w:separator/>
      </w:r>
    </w:p>
  </w:footnote>
  <w:footnote w:type="continuationSeparator" w:id="0">
    <w:p w:rsidR="00DB7035" w:rsidRDefault="00DB7035" w:rsidP="00924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50580"/>
      <w:docPartObj>
        <w:docPartGallery w:val="Page Numbers (Top of Page)"/>
        <w:docPartUnique/>
      </w:docPartObj>
    </w:sdtPr>
    <w:sdtContent>
      <w:p w:rsidR="005828DE" w:rsidRDefault="005828DE">
        <w:pPr>
          <w:pStyle w:val="a4"/>
          <w:jc w:val="right"/>
        </w:pPr>
        <w:r>
          <w:fldChar w:fldCharType="begin"/>
        </w:r>
        <w:r>
          <w:instrText>PAGE   \* MERGEFORMAT</w:instrText>
        </w:r>
        <w:r>
          <w:fldChar w:fldCharType="separate"/>
        </w:r>
        <w:r w:rsidR="003D4B98">
          <w:rPr>
            <w:noProof/>
          </w:rPr>
          <w:t>27</w:t>
        </w:r>
        <w:r>
          <w:fldChar w:fldCharType="end"/>
        </w:r>
      </w:p>
    </w:sdtContent>
  </w:sdt>
  <w:p w:rsidR="005828DE" w:rsidRDefault="005828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552"/>
    <w:multiLevelType w:val="hybridMultilevel"/>
    <w:tmpl w:val="042AF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9453F"/>
    <w:multiLevelType w:val="hybridMultilevel"/>
    <w:tmpl w:val="5CC45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55480"/>
    <w:multiLevelType w:val="multilevel"/>
    <w:tmpl w:val="E03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162A5E"/>
    <w:multiLevelType w:val="hybridMultilevel"/>
    <w:tmpl w:val="3B9C4A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397C9E"/>
    <w:multiLevelType w:val="multilevel"/>
    <w:tmpl w:val="FEAE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3110D0"/>
    <w:multiLevelType w:val="multilevel"/>
    <w:tmpl w:val="52D6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3442A3"/>
    <w:multiLevelType w:val="hybridMultilevel"/>
    <w:tmpl w:val="CE5C5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AC235E"/>
    <w:multiLevelType w:val="hybridMultilevel"/>
    <w:tmpl w:val="8DD2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6715B"/>
    <w:multiLevelType w:val="hybridMultilevel"/>
    <w:tmpl w:val="EE68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543E00"/>
    <w:multiLevelType w:val="hybridMultilevel"/>
    <w:tmpl w:val="68A06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C3D50"/>
    <w:multiLevelType w:val="hybridMultilevel"/>
    <w:tmpl w:val="C82E200E"/>
    <w:lvl w:ilvl="0" w:tplc="45BA4F0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F20A8B"/>
    <w:multiLevelType w:val="hybridMultilevel"/>
    <w:tmpl w:val="7A5CA864"/>
    <w:lvl w:ilvl="0" w:tplc="45BA4F0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C423D"/>
    <w:multiLevelType w:val="hybridMultilevel"/>
    <w:tmpl w:val="FFD2B770"/>
    <w:lvl w:ilvl="0" w:tplc="758AC7D8">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5E4022"/>
    <w:multiLevelType w:val="hybridMultilevel"/>
    <w:tmpl w:val="1E5E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B92F29"/>
    <w:multiLevelType w:val="multilevel"/>
    <w:tmpl w:val="CECC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EB5740"/>
    <w:multiLevelType w:val="hybridMultilevel"/>
    <w:tmpl w:val="0952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505C77"/>
    <w:multiLevelType w:val="hybridMultilevel"/>
    <w:tmpl w:val="292E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4D603D"/>
    <w:multiLevelType w:val="hybridMultilevel"/>
    <w:tmpl w:val="8EFE40B0"/>
    <w:lvl w:ilvl="0" w:tplc="758AC7D8">
      <w:start w:val="1"/>
      <w:numFmt w:val="bullet"/>
      <w:lvlText w:val=""/>
      <w:lvlJc w:val="left"/>
      <w:pPr>
        <w:ind w:left="1080" w:hanging="360"/>
      </w:pPr>
      <w:rPr>
        <w:rFonts w:ascii="Wingdings 3" w:hAnsi="Wingdings 3"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6"/>
  </w:num>
  <w:num w:numId="4">
    <w:abstractNumId w:val="15"/>
  </w:num>
  <w:num w:numId="5">
    <w:abstractNumId w:val="4"/>
  </w:num>
  <w:num w:numId="6">
    <w:abstractNumId w:val="3"/>
  </w:num>
  <w:num w:numId="7">
    <w:abstractNumId w:val="2"/>
  </w:num>
  <w:num w:numId="8">
    <w:abstractNumId w:val="5"/>
  </w:num>
  <w:num w:numId="9">
    <w:abstractNumId w:val="14"/>
  </w:num>
  <w:num w:numId="10">
    <w:abstractNumId w:val="7"/>
  </w:num>
  <w:num w:numId="11">
    <w:abstractNumId w:val="13"/>
  </w:num>
  <w:num w:numId="12">
    <w:abstractNumId w:val="8"/>
  </w:num>
  <w:num w:numId="13">
    <w:abstractNumId w:val="11"/>
  </w:num>
  <w:num w:numId="14">
    <w:abstractNumId w:val="10"/>
  </w:num>
  <w:num w:numId="15">
    <w:abstractNumId w:val="12"/>
  </w:num>
  <w:num w:numId="16">
    <w:abstractNumId w:val="1"/>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4E"/>
    <w:rsid w:val="000014FB"/>
    <w:rsid w:val="000050B2"/>
    <w:rsid w:val="000074E0"/>
    <w:rsid w:val="00014E43"/>
    <w:rsid w:val="00022A80"/>
    <w:rsid w:val="0003354E"/>
    <w:rsid w:val="0004224F"/>
    <w:rsid w:val="0004236C"/>
    <w:rsid w:val="0004690B"/>
    <w:rsid w:val="000840BF"/>
    <w:rsid w:val="0008787D"/>
    <w:rsid w:val="000963FC"/>
    <w:rsid w:val="000A1074"/>
    <w:rsid w:val="000A145F"/>
    <w:rsid w:val="000C20EE"/>
    <w:rsid w:val="000C4B64"/>
    <w:rsid w:val="000D1974"/>
    <w:rsid w:val="000E4FE3"/>
    <w:rsid w:val="000E6FAC"/>
    <w:rsid w:val="000E7784"/>
    <w:rsid w:val="000F07F7"/>
    <w:rsid w:val="000F0FF8"/>
    <w:rsid w:val="00103821"/>
    <w:rsid w:val="00105A26"/>
    <w:rsid w:val="00107E17"/>
    <w:rsid w:val="00110EC2"/>
    <w:rsid w:val="001125AF"/>
    <w:rsid w:val="00112989"/>
    <w:rsid w:val="001135A5"/>
    <w:rsid w:val="00126092"/>
    <w:rsid w:val="00133AAB"/>
    <w:rsid w:val="00133D67"/>
    <w:rsid w:val="00137750"/>
    <w:rsid w:val="00143405"/>
    <w:rsid w:val="00145E84"/>
    <w:rsid w:val="00150E4D"/>
    <w:rsid w:val="00155022"/>
    <w:rsid w:val="001671E5"/>
    <w:rsid w:val="0017187D"/>
    <w:rsid w:val="001863CF"/>
    <w:rsid w:val="001922DA"/>
    <w:rsid w:val="00193AE0"/>
    <w:rsid w:val="00196C70"/>
    <w:rsid w:val="001A2378"/>
    <w:rsid w:val="001B72FD"/>
    <w:rsid w:val="001C6C2E"/>
    <w:rsid w:val="001D2BE3"/>
    <w:rsid w:val="001E6D3F"/>
    <w:rsid w:val="001F0E54"/>
    <w:rsid w:val="001F375A"/>
    <w:rsid w:val="001F697E"/>
    <w:rsid w:val="00200B64"/>
    <w:rsid w:val="00201825"/>
    <w:rsid w:val="00250B0C"/>
    <w:rsid w:val="002618D2"/>
    <w:rsid w:val="0026254F"/>
    <w:rsid w:val="002653F2"/>
    <w:rsid w:val="00273749"/>
    <w:rsid w:val="00273B32"/>
    <w:rsid w:val="00277A72"/>
    <w:rsid w:val="00280710"/>
    <w:rsid w:val="0028482D"/>
    <w:rsid w:val="00294D67"/>
    <w:rsid w:val="00295A9E"/>
    <w:rsid w:val="00295FA4"/>
    <w:rsid w:val="002A572E"/>
    <w:rsid w:val="002A5CC0"/>
    <w:rsid w:val="002B2336"/>
    <w:rsid w:val="002B274A"/>
    <w:rsid w:val="002B565B"/>
    <w:rsid w:val="002C1A52"/>
    <w:rsid w:val="002C6ABB"/>
    <w:rsid w:val="002C7C3B"/>
    <w:rsid w:val="002D5E01"/>
    <w:rsid w:val="002F2721"/>
    <w:rsid w:val="00301D96"/>
    <w:rsid w:val="00306ADA"/>
    <w:rsid w:val="00311ED9"/>
    <w:rsid w:val="003151EA"/>
    <w:rsid w:val="00320BBB"/>
    <w:rsid w:val="00334248"/>
    <w:rsid w:val="00336872"/>
    <w:rsid w:val="00336E51"/>
    <w:rsid w:val="00345838"/>
    <w:rsid w:val="003529B3"/>
    <w:rsid w:val="00360D94"/>
    <w:rsid w:val="00361C0C"/>
    <w:rsid w:val="00364BD0"/>
    <w:rsid w:val="00365C55"/>
    <w:rsid w:val="003711B4"/>
    <w:rsid w:val="003833A2"/>
    <w:rsid w:val="0038368B"/>
    <w:rsid w:val="003A0EDE"/>
    <w:rsid w:val="003A6084"/>
    <w:rsid w:val="003B581B"/>
    <w:rsid w:val="003B7809"/>
    <w:rsid w:val="003D4B98"/>
    <w:rsid w:val="003D64AA"/>
    <w:rsid w:val="003E0021"/>
    <w:rsid w:val="003E1178"/>
    <w:rsid w:val="003E516E"/>
    <w:rsid w:val="003F411C"/>
    <w:rsid w:val="0040058A"/>
    <w:rsid w:val="00412FC2"/>
    <w:rsid w:val="004169F6"/>
    <w:rsid w:val="00416C22"/>
    <w:rsid w:val="00423996"/>
    <w:rsid w:val="00432469"/>
    <w:rsid w:val="00433309"/>
    <w:rsid w:val="0043489D"/>
    <w:rsid w:val="00435A68"/>
    <w:rsid w:val="00437782"/>
    <w:rsid w:val="00445A6E"/>
    <w:rsid w:val="004500A4"/>
    <w:rsid w:val="004741C4"/>
    <w:rsid w:val="00485AC9"/>
    <w:rsid w:val="004A0D4F"/>
    <w:rsid w:val="004A2B1D"/>
    <w:rsid w:val="004A5786"/>
    <w:rsid w:val="004B4231"/>
    <w:rsid w:val="004C308B"/>
    <w:rsid w:val="004D3303"/>
    <w:rsid w:val="004F2D31"/>
    <w:rsid w:val="004F4434"/>
    <w:rsid w:val="00510086"/>
    <w:rsid w:val="005109DD"/>
    <w:rsid w:val="00522790"/>
    <w:rsid w:val="00526F8E"/>
    <w:rsid w:val="0053667A"/>
    <w:rsid w:val="005376D6"/>
    <w:rsid w:val="00542CDF"/>
    <w:rsid w:val="00546CCE"/>
    <w:rsid w:val="005828DE"/>
    <w:rsid w:val="0059127F"/>
    <w:rsid w:val="00594136"/>
    <w:rsid w:val="005A19D2"/>
    <w:rsid w:val="005A4D4A"/>
    <w:rsid w:val="005A7A3F"/>
    <w:rsid w:val="005B6EC9"/>
    <w:rsid w:val="005C1732"/>
    <w:rsid w:val="005D0A57"/>
    <w:rsid w:val="005E4D55"/>
    <w:rsid w:val="005E6B92"/>
    <w:rsid w:val="00610D7B"/>
    <w:rsid w:val="0061325C"/>
    <w:rsid w:val="00633E58"/>
    <w:rsid w:val="006423CB"/>
    <w:rsid w:val="0064675A"/>
    <w:rsid w:val="006903F5"/>
    <w:rsid w:val="0069554A"/>
    <w:rsid w:val="006A3AE2"/>
    <w:rsid w:val="006D3ECB"/>
    <w:rsid w:val="006D66BE"/>
    <w:rsid w:val="006D7274"/>
    <w:rsid w:val="007118FC"/>
    <w:rsid w:val="007224C9"/>
    <w:rsid w:val="007442D8"/>
    <w:rsid w:val="00746519"/>
    <w:rsid w:val="00755958"/>
    <w:rsid w:val="00755E9F"/>
    <w:rsid w:val="00756D1C"/>
    <w:rsid w:val="00760217"/>
    <w:rsid w:val="007660BF"/>
    <w:rsid w:val="00766B5D"/>
    <w:rsid w:val="00770676"/>
    <w:rsid w:val="00772E54"/>
    <w:rsid w:val="00794FB5"/>
    <w:rsid w:val="007B5D2A"/>
    <w:rsid w:val="007C2080"/>
    <w:rsid w:val="007C31CF"/>
    <w:rsid w:val="007C4812"/>
    <w:rsid w:val="007D153D"/>
    <w:rsid w:val="007D181D"/>
    <w:rsid w:val="007D38D1"/>
    <w:rsid w:val="007E04F1"/>
    <w:rsid w:val="007E77A4"/>
    <w:rsid w:val="007F642E"/>
    <w:rsid w:val="008021A4"/>
    <w:rsid w:val="00802E6D"/>
    <w:rsid w:val="00811A7A"/>
    <w:rsid w:val="0081602F"/>
    <w:rsid w:val="008163BE"/>
    <w:rsid w:val="00817DDD"/>
    <w:rsid w:val="00822A5A"/>
    <w:rsid w:val="00836C0F"/>
    <w:rsid w:val="0083772E"/>
    <w:rsid w:val="008437BD"/>
    <w:rsid w:val="008522D5"/>
    <w:rsid w:val="00853E31"/>
    <w:rsid w:val="00855AC2"/>
    <w:rsid w:val="00865281"/>
    <w:rsid w:val="008655CD"/>
    <w:rsid w:val="00874554"/>
    <w:rsid w:val="00893913"/>
    <w:rsid w:val="0089581A"/>
    <w:rsid w:val="008A0C50"/>
    <w:rsid w:val="008A1041"/>
    <w:rsid w:val="008A4DC4"/>
    <w:rsid w:val="008C1D79"/>
    <w:rsid w:val="008C5D8B"/>
    <w:rsid w:val="008C60E7"/>
    <w:rsid w:val="008D1FBF"/>
    <w:rsid w:val="008D76DF"/>
    <w:rsid w:val="008E733F"/>
    <w:rsid w:val="008F224A"/>
    <w:rsid w:val="0090450C"/>
    <w:rsid w:val="00911FA7"/>
    <w:rsid w:val="00920256"/>
    <w:rsid w:val="00922D25"/>
    <w:rsid w:val="0092314D"/>
    <w:rsid w:val="00924759"/>
    <w:rsid w:val="00931613"/>
    <w:rsid w:val="009553B9"/>
    <w:rsid w:val="0096316B"/>
    <w:rsid w:val="00964584"/>
    <w:rsid w:val="00972806"/>
    <w:rsid w:val="00981634"/>
    <w:rsid w:val="0098453B"/>
    <w:rsid w:val="00987EEC"/>
    <w:rsid w:val="00997ABF"/>
    <w:rsid w:val="009A21E2"/>
    <w:rsid w:val="009A3B2E"/>
    <w:rsid w:val="009B0DCD"/>
    <w:rsid w:val="009B57EC"/>
    <w:rsid w:val="009C3AA0"/>
    <w:rsid w:val="009D16EF"/>
    <w:rsid w:val="009E2FC3"/>
    <w:rsid w:val="009F417A"/>
    <w:rsid w:val="009F4E77"/>
    <w:rsid w:val="009F5149"/>
    <w:rsid w:val="00A00892"/>
    <w:rsid w:val="00A01905"/>
    <w:rsid w:val="00A24717"/>
    <w:rsid w:val="00A33B62"/>
    <w:rsid w:val="00A52519"/>
    <w:rsid w:val="00A53F4D"/>
    <w:rsid w:val="00A5463C"/>
    <w:rsid w:val="00A54B4B"/>
    <w:rsid w:val="00A71F12"/>
    <w:rsid w:val="00A739F1"/>
    <w:rsid w:val="00A96186"/>
    <w:rsid w:val="00AA74CF"/>
    <w:rsid w:val="00AB2C69"/>
    <w:rsid w:val="00AB7118"/>
    <w:rsid w:val="00AC2620"/>
    <w:rsid w:val="00AD23F5"/>
    <w:rsid w:val="00AF50FE"/>
    <w:rsid w:val="00B0762D"/>
    <w:rsid w:val="00B1417F"/>
    <w:rsid w:val="00B157CA"/>
    <w:rsid w:val="00B22F68"/>
    <w:rsid w:val="00B23A0B"/>
    <w:rsid w:val="00B3201D"/>
    <w:rsid w:val="00B37C83"/>
    <w:rsid w:val="00B4053A"/>
    <w:rsid w:val="00B55543"/>
    <w:rsid w:val="00B56400"/>
    <w:rsid w:val="00B6463E"/>
    <w:rsid w:val="00B67E88"/>
    <w:rsid w:val="00B71981"/>
    <w:rsid w:val="00B71AF2"/>
    <w:rsid w:val="00B85091"/>
    <w:rsid w:val="00B937DE"/>
    <w:rsid w:val="00BA5FF1"/>
    <w:rsid w:val="00BB5D6D"/>
    <w:rsid w:val="00BC2B57"/>
    <w:rsid w:val="00BC78CF"/>
    <w:rsid w:val="00BC7EF0"/>
    <w:rsid w:val="00BD20FD"/>
    <w:rsid w:val="00BD2145"/>
    <w:rsid w:val="00BD5253"/>
    <w:rsid w:val="00C07003"/>
    <w:rsid w:val="00C12982"/>
    <w:rsid w:val="00C13934"/>
    <w:rsid w:val="00C15546"/>
    <w:rsid w:val="00C17C78"/>
    <w:rsid w:val="00C22C1A"/>
    <w:rsid w:val="00C2356F"/>
    <w:rsid w:val="00C31476"/>
    <w:rsid w:val="00C37F40"/>
    <w:rsid w:val="00C46BDF"/>
    <w:rsid w:val="00C54352"/>
    <w:rsid w:val="00C634BA"/>
    <w:rsid w:val="00C768B1"/>
    <w:rsid w:val="00C823CE"/>
    <w:rsid w:val="00CB2279"/>
    <w:rsid w:val="00CC3753"/>
    <w:rsid w:val="00CF125E"/>
    <w:rsid w:val="00D51753"/>
    <w:rsid w:val="00D53F09"/>
    <w:rsid w:val="00D6082B"/>
    <w:rsid w:val="00D61F2E"/>
    <w:rsid w:val="00D62048"/>
    <w:rsid w:val="00D7137E"/>
    <w:rsid w:val="00D71E97"/>
    <w:rsid w:val="00D76C8E"/>
    <w:rsid w:val="00D82A8C"/>
    <w:rsid w:val="00D83467"/>
    <w:rsid w:val="00DA032F"/>
    <w:rsid w:val="00DA3770"/>
    <w:rsid w:val="00DA6849"/>
    <w:rsid w:val="00DB7035"/>
    <w:rsid w:val="00DC7EFB"/>
    <w:rsid w:val="00DF0E03"/>
    <w:rsid w:val="00DF1506"/>
    <w:rsid w:val="00DF3CC4"/>
    <w:rsid w:val="00E05F12"/>
    <w:rsid w:val="00E22375"/>
    <w:rsid w:val="00E37975"/>
    <w:rsid w:val="00E41E09"/>
    <w:rsid w:val="00E50ABB"/>
    <w:rsid w:val="00E51E25"/>
    <w:rsid w:val="00E56351"/>
    <w:rsid w:val="00E74DDB"/>
    <w:rsid w:val="00E773FC"/>
    <w:rsid w:val="00E80FF1"/>
    <w:rsid w:val="00E81FA3"/>
    <w:rsid w:val="00E852D7"/>
    <w:rsid w:val="00E85E23"/>
    <w:rsid w:val="00E86075"/>
    <w:rsid w:val="00E9207A"/>
    <w:rsid w:val="00EA17AC"/>
    <w:rsid w:val="00EA3EBE"/>
    <w:rsid w:val="00EB115F"/>
    <w:rsid w:val="00EB3B01"/>
    <w:rsid w:val="00EC1874"/>
    <w:rsid w:val="00EC1DCE"/>
    <w:rsid w:val="00EC34AB"/>
    <w:rsid w:val="00EE3D24"/>
    <w:rsid w:val="00EE5C1F"/>
    <w:rsid w:val="00F023A6"/>
    <w:rsid w:val="00F16D09"/>
    <w:rsid w:val="00F2204B"/>
    <w:rsid w:val="00F30422"/>
    <w:rsid w:val="00F352A8"/>
    <w:rsid w:val="00F42396"/>
    <w:rsid w:val="00F435E1"/>
    <w:rsid w:val="00F47064"/>
    <w:rsid w:val="00F72845"/>
    <w:rsid w:val="00F77E65"/>
    <w:rsid w:val="00F8113E"/>
    <w:rsid w:val="00F9564D"/>
    <w:rsid w:val="00FA4D22"/>
    <w:rsid w:val="00FA770C"/>
    <w:rsid w:val="00FB4C49"/>
    <w:rsid w:val="00FD0F25"/>
    <w:rsid w:val="00FF1EE6"/>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60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D6D"/>
    <w:pPr>
      <w:ind w:left="720"/>
      <w:contextualSpacing/>
    </w:pPr>
  </w:style>
  <w:style w:type="paragraph" w:styleId="a4">
    <w:name w:val="header"/>
    <w:basedOn w:val="a"/>
    <w:link w:val="a5"/>
    <w:uiPriority w:val="99"/>
    <w:unhideWhenUsed/>
    <w:rsid w:val="009247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4759"/>
  </w:style>
  <w:style w:type="paragraph" w:styleId="a6">
    <w:name w:val="footer"/>
    <w:basedOn w:val="a"/>
    <w:link w:val="a7"/>
    <w:uiPriority w:val="99"/>
    <w:unhideWhenUsed/>
    <w:rsid w:val="009247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4759"/>
  </w:style>
  <w:style w:type="paragraph" w:styleId="a8">
    <w:name w:val="Normal (Web)"/>
    <w:basedOn w:val="a"/>
    <w:uiPriority w:val="99"/>
    <w:unhideWhenUsed/>
    <w:rsid w:val="00924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759"/>
  </w:style>
  <w:style w:type="character" w:styleId="a9">
    <w:name w:val="Strong"/>
    <w:basedOn w:val="a0"/>
    <w:uiPriority w:val="22"/>
    <w:qFormat/>
    <w:rsid w:val="00110EC2"/>
    <w:rPr>
      <w:b/>
      <w:bCs/>
    </w:rPr>
  </w:style>
  <w:style w:type="character" w:styleId="aa">
    <w:name w:val="Hyperlink"/>
    <w:basedOn w:val="a0"/>
    <w:uiPriority w:val="99"/>
    <w:unhideWhenUsed/>
    <w:rsid w:val="00C823CE"/>
    <w:rPr>
      <w:color w:val="0000FF"/>
      <w:u w:val="single"/>
    </w:rPr>
  </w:style>
  <w:style w:type="paragraph" w:styleId="ab">
    <w:name w:val="Balloon Text"/>
    <w:basedOn w:val="a"/>
    <w:link w:val="ac"/>
    <w:uiPriority w:val="99"/>
    <w:semiHidden/>
    <w:unhideWhenUsed/>
    <w:rsid w:val="00B850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5091"/>
    <w:rPr>
      <w:rFonts w:ascii="Tahoma" w:hAnsi="Tahoma" w:cs="Tahoma"/>
      <w:sz w:val="16"/>
      <w:szCs w:val="16"/>
    </w:rPr>
  </w:style>
  <w:style w:type="paragraph" w:customStyle="1" w:styleId="ad">
    <w:name w:val="a"/>
    <w:basedOn w:val="a"/>
    <w:rsid w:val="00084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3A6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A608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60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D6D"/>
    <w:pPr>
      <w:ind w:left="720"/>
      <w:contextualSpacing/>
    </w:pPr>
  </w:style>
  <w:style w:type="paragraph" w:styleId="a4">
    <w:name w:val="header"/>
    <w:basedOn w:val="a"/>
    <w:link w:val="a5"/>
    <w:uiPriority w:val="99"/>
    <w:unhideWhenUsed/>
    <w:rsid w:val="009247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4759"/>
  </w:style>
  <w:style w:type="paragraph" w:styleId="a6">
    <w:name w:val="footer"/>
    <w:basedOn w:val="a"/>
    <w:link w:val="a7"/>
    <w:uiPriority w:val="99"/>
    <w:unhideWhenUsed/>
    <w:rsid w:val="009247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4759"/>
  </w:style>
  <w:style w:type="paragraph" w:styleId="a8">
    <w:name w:val="Normal (Web)"/>
    <w:basedOn w:val="a"/>
    <w:uiPriority w:val="99"/>
    <w:unhideWhenUsed/>
    <w:rsid w:val="00924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759"/>
  </w:style>
  <w:style w:type="character" w:styleId="a9">
    <w:name w:val="Strong"/>
    <w:basedOn w:val="a0"/>
    <w:uiPriority w:val="22"/>
    <w:qFormat/>
    <w:rsid w:val="00110EC2"/>
    <w:rPr>
      <w:b/>
      <w:bCs/>
    </w:rPr>
  </w:style>
  <w:style w:type="character" w:styleId="aa">
    <w:name w:val="Hyperlink"/>
    <w:basedOn w:val="a0"/>
    <w:uiPriority w:val="99"/>
    <w:unhideWhenUsed/>
    <w:rsid w:val="00C823CE"/>
    <w:rPr>
      <w:color w:val="0000FF"/>
      <w:u w:val="single"/>
    </w:rPr>
  </w:style>
  <w:style w:type="paragraph" w:styleId="ab">
    <w:name w:val="Balloon Text"/>
    <w:basedOn w:val="a"/>
    <w:link w:val="ac"/>
    <w:uiPriority w:val="99"/>
    <w:semiHidden/>
    <w:unhideWhenUsed/>
    <w:rsid w:val="00B850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5091"/>
    <w:rPr>
      <w:rFonts w:ascii="Tahoma" w:hAnsi="Tahoma" w:cs="Tahoma"/>
      <w:sz w:val="16"/>
      <w:szCs w:val="16"/>
    </w:rPr>
  </w:style>
  <w:style w:type="paragraph" w:customStyle="1" w:styleId="ad">
    <w:name w:val="a"/>
    <w:basedOn w:val="a"/>
    <w:rsid w:val="00084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3A6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A608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394">
      <w:bodyDiv w:val="1"/>
      <w:marLeft w:val="0"/>
      <w:marRight w:val="0"/>
      <w:marTop w:val="0"/>
      <w:marBottom w:val="0"/>
      <w:divBdr>
        <w:top w:val="none" w:sz="0" w:space="0" w:color="auto"/>
        <w:left w:val="none" w:sz="0" w:space="0" w:color="auto"/>
        <w:bottom w:val="none" w:sz="0" w:space="0" w:color="auto"/>
        <w:right w:val="none" w:sz="0" w:space="0" w:color="auto"/>
      </w:divBdr>
    </w:div>
    <w:div w:id="113258904">
      <w:bodyDiv w:val="1"/>
      <w:marLeft w:val="0"/>
      <w:marRight w:val="0"/>
      <w:marTop w:val="0"/>
      <w:marBottom w:val="0"/>
      <w:divBdr>
        <w:top w:val="none" w:sz="0" w:space="0" w:color="auto"/>
        <w:left w:val="none" w:sz="0" w:space="0" w:color="auto"/>
        <w:bottom w:val="none" w:sz="0" w:space="0" w:color="auto"/>
        <w:right w:val="none" w:sz="0" w:space="0" w:color="auto"/>
      </w:divBdr>
      <w:divsChild>
        <w:div w:id="693305616">
          <w:marLeft w:val="0"/>
          <w:marRight w:val="0"/>
          <w:marTop w:val="0"/>
          <w:marBottom w:val="150"/>
          <w:divBdr>
            <w:top w:val="none" w:sz="0" w:space="0" w:color="auto"/>
            <w:left w:val="none" w:sz="0" w:space="0" w:color="auto"/>
            <w:bottom w:val="none" w:sz="0" w:space="0" w:color="auto"/>
            <w:right w:val="none" w:sz="0" w:space="0" w:color="auto"/>
          </w:divBdr>
        </w:div>
        <w:div w:id="1168255447">
          <w:marLeft w:val="0"/>
          <w:marRight w:val="0"/>
          <w:marTop w:val="0"/>
          <w:marBottom w:val="450"/>
          <w:divBdr>
            <w:top w:val="none" w:sz="0" w:space="0" w:color="auto"/>
            <w:left w:val="none" w:sz="0" w:space="0" w:color="auto"/>
            <w:bottom w:val="none" w:sz="0" w:space="0" w:color="auto"/>
            <w:right w:val="none" w:sz="0" w:space="0" w:color="auto"/>
          </w:divBdr>
        </w:div>
        <w:div w:id="774904027">
          <w:marLeft w:val="0"/>
          <w:marRight w:val="0"/>
          <w:marTop w:val="0"/>
          <w:marBottom w:val="450"/>
          <w:divBdr>
            <w:top w:val="none" w:sz="0" w:space="0" w:color="auto"/>
            <w:left w:val="none" w:sz="0" w:space="0" w:color="auto"/>
            <w:bottom w:val="none" w:sz="0" w:space="0" w:color="auto"/>
            <w:right w:val="none" w:sz="0" w:space="0" w:color="auto"/>
          </w:divBdr>
        </w:div>
      </w:divsChild>
    </w:div>
    <w:div w:id="135994797">
      <w:marLeft w:val="0"/>
      <w:marRight w:val="0"/>
      <w:marTop w:val="0"/>
      <w:marBottom w:val="0"/>
      <w:divBdr>
        <w:top w:val="none" w:sz="0" w:space="0" w:color="auto"/>
        <w:left w:val="none" w:sz="0" w:space="0" w:color="auto"/>
        <w:bottom w:val="none" w:sz="0" w:space="0" w:color="auto"/>
        <w:right w:val="none" w:sz="0" w:space="0" w:color="auto"/>
      </w:divBdr>
    </w:div>
    <w:div w:id="137573023">
      <w:bodyDiv w:val="1"/>
      <w:marLeft w:val="0"/>
      <w:marRight w:val="0"/>
      <w:marTop w:val="0"/>
      <w:marBottom w:val="0"/>
      <w:divBdr>
        <w:top w:val="none" w:sz="0" w:space="0" w:color="auto"/>
        <w:left w:val="none" w:sz="0" w:space="0" w:color="auto"/>
        <w:bottom w:val="none" w:sz="0" w:space="0" w:color="auto"/>
        <w:right w:val="none" w:sz="0" w:space="0" w:color="auto"/>
      </w:divBdr>
    </w:div>
    <w:div w:id="143593077">
      <w:marLeft w:val="0"/>
      <w:marRight w:val="0"/>
      <w:marTop w:val="0"/>
      <w:marBottom w:val="0"/>
      <w:divBdr>
        <w:top w:val="none" w:sz="0" w:space="0" w:color="auto"/>
        <w:left w:val="none" w:sz="0" w:space="0" w:color="auto"/>
        <w:bottom w:val="none" w:sz="0" w:space="0" w:color="auto"/>
        <w:right w:val="none" w:sz="0" w:space="0" w:color="auto"/>
      </w:divBdr>
    </w:div>
    <w:div w:id="147214363">
      <w:bodyDiv w:val="1"/>
      <w:marLeft w:val="0"/>
      <w:marRight w:val="0"/>
      <w:marTop w:val="0"/>
      <w:marBottom w:val="0"/>
      <w:divBdr>
        <w:top w:val="none" w:sz="0" w:space="0" w:color="auto"/>
        <w:left w:val="none" w:sz="0" w:space="0" w:color="auto"/>
        <w:bottom w:val="none" w:sz="0" w:space="0" w:color="auto"/>
        <w:right w:val="none" w:sz="0" w:space="0" w:color="auto"/>
      </w:divBdr>
    </w:div>
    <w:div w:id="177668694">
      <w:marLeft w:val="0"/>
      <w:marRight w:val="0"/>
      <w:marTop w:val="0"/>
      <w:marBottom w:val="0"/>
      <w:divBdr>
        <w:top w:val="none" w:sz="0" w:space="0" w:color="auto"/>
        <w:left w:val="none" w:sz="0" w:space="0" w:color="auto"/>
        <w:bottom w:val="none" w:sz="0" w:space="0" w:color="auto"/>
        <w:right w:val="none" w:sz="0" w:space="0" w:color="auto"/>
      </w:divBdr>
    </w:div>
    <w:div w:id="192042877">
      <w:marLeft w:val="0"/>
      <w:marRight w:val="0"/>
      <w:marTop w:val="0"/>
      <w:marBottom w:val="0"/>
      <w:divBdr>
        <w:top w:val="none" w:sz="0" w:space="0" w:color="auto"/>
        <w:left w:val="none" w:sz="0" w:space="0" w:color="auto"/>
        <w:bottom w:val="none" w:sz="0" w:space="0" w:color="auto"/>
        <w:right w:val="none" w:sz="0" w:space="0" w:color="auto"/>
      </w:divBdr>
    </w:div>
    <w:div w:id="219168923">
      <w:marLeft w:val="0"/>
      <w:marRight w:val="0"/>
      <w:marTop w:val="0"/>
      <w:marBottom w:val="0"/>
      <w:divBdr>
        <w:top w:val="none" w:sz="0" w:space="0" w:color="auto"/>
        <w:left w:val="none" w:sz="0" w:space="0" w:color="auto"/>
        <w:bottom w:val="none" w:sz="0" w:space="0" w:color="auto"/>
        <w:right w:val="none" w:sz="0" w:space="0" w:color="auto"/>
      </w:divBdr>
    </w:div>
    <w:div w:id="269239797">
      <w:marLeft w:val="0"/>
      <w:marRight w:val="0"/>
      <w:marTop w:val="0"/>
      <w:marBottom w:val="0"/>
      <w:divBdr>
        <w:top w:val="none" w:sz="0" w:space="0" w:color="auto"/>
        <w:left w:val="none" w:sz="0" w:space="0" w:color="auto"/>
        <w:bottom w:val="none" w:sz="0" w:space="0" w:color="auto"/>
        <w:right w:val="none" w:sz="0" w:space="0" w:color="auto"/>
      </w:divBdr>
    </w:div>
    <w:div w:id="339545755">
      <w:marLeft w:val="0"/>
      <w:marRight w:val="0"/>
      <w:marTop w:val="0"/>
      <w:marBottom w:val="0"/>
      <w:divBdr>
        <w:top w:val="none" w:sz="0" w:space="0" w:color="auto"/>
        <w:left w:val="none" w:sz="0" w:space="0" w:color="auto"/>
        <w:bottom w:val="none" w:sz="0" w:space="0" w:color="auto"/>
        <w:right w:val="none" w:sz="0" w:space="0" w:color="auto"/>
      </w:divBdr>
    </w:div>
    <w:div w:id="353002330">
      <w:marLeft w:val="0"/>
      <w:marRight w:val="0"/>
      <w:marTop w:val="0"/>
      <w:marBottom w:val="0"/>
      <w:divBdr>
        <w:top w:val="none" w:sz="0" w:space="0" w:color="auto"/>
        <w:left w:val="none" w:sz="0" w:space="0" w:color="auto"/>
        <w:bottom w:val="none" w:sz="0" w:space="0" w:color="auto"/>
        <w:right w:val="none" w:sz="0" w:space="0" w:color="auto"/>
      </w:divBdr>
    </w:div>
    <w:div w:id="414018467">
      <w:marLeft w:val="0"/>
      <w:marRight w:val="0"/>
      <w:marTop w:val="0"/>
      <w:marBottom w:val="0"/>
      <w:divBdr>
        <w:top w:val="none" w:sz="0" w:space="0" w:color="auto"/>
        <w:left w:val="none" w:sz="0" w:space="0" w:color="auto"/>
        <w:bottom w:val="none" w:sz="0" w:space="0" w:color="auto"/>
        <w:right w:val="none" w:sz="0" w:space="0" w:color="auto"/>
      </w:divBdr>
    </w:div>
    <w:div w:id="416250784">
      <w:marLeft w:val="0"/>
      <w:marRight w:val="0"/>
      <w:marTop w:val="0"/>
      <w:marBottom w:val="0"/>
      <w:divBdr>
        <w:top w:val="none" w:sz="0" w:space="0" w:color="auto"/>
        <w:left w:val="none" w:sz="0" w:space="0" w:color="auto"/>
        <w:bottom w:val="none" w:sz="0" w:space="0" w:color="auto"/>
        <w:right w:val="none" w:sz="0" w:space="0" w:color="auto"/>
      </w:divBdr>
    </w:div>
    <w:div w:id="437262107">
      <w:marLeft w:val="0"/>
      <w:marRight w:val="0"/>
      <w:marTop w:val="0"/>
      <w:marBottom w:val="0"/>
      <w:divBdr>
        <w:top w:val="none" w:sz="0" w:space="0" w:color="auto"/>
        <w:left w:val="none" w:sz="0" w:space="0" w:color="auto"/>
        <w:bottom w:val="none" w:sz="0" w:space="0" w:color="auto"/>
        <w:right w:val="none" w:sz="0" w:space="0" w:color="auto"/>
      </w:divBdr>
    </w:div>
    <w:div w:id="451292429">
      <w:bodyDiv w:val="1"/>
      <w:marLeft w:val="0"/>
      <w:marRight w:val="0"/>
      <w:marTop w:val="0"/>
      <w:marBottom w:val="0"/>
      <w:divBdr>
        <w:top w:val="none" w:sz="0" w:space="0" w:color="auto"/>
        <w:left w:val="none" w:sz="0" w:space="0" w:color="auto"/>
        <w:bottom w:val="none" w:sz="0" w:space="0" w:color="auto"/>
        <w:right w:val="none" w:sz="0" w:space="0" w:color="auto"/>
      </w:divBdr>
      <w:divsChild>
        <w:div w:id="1905095007">
          <w:marLeft w:val="0"/>
          <w:marRight w:val="0"/>
          <w:marTop w:val="0"/>
          <w:marBottom w:val="150"/>
          <w:divBdr>
            <w:top w:val="none" w:sz="0" w:space="0" w:color="auto"/>
            <w:left w:val="none" w:sz="0" w:space="0" w:color="auto"/>
            <w:bottom w:val="none" w:sz="0" w:space="0" w:color="auto"/>
            <w:right w:val="none" w:sz="0" w:space="0" w:color="auto"/>
          </w:divBdr>
        </w:div>
        <w:div w:id="1997566734">
          <w:marLeft w:val="0"/>
          <w:marRight w:val="0"/>
          <w:marTop w:val="0"/>
          <w:marBottom w:val="450"/>
          <w:divBdr>
            <w:top w:val="none" w:sz="0" w:space="0" w:color="auto"/>
            <w:left w:val="none" w:sz="0" w:space="0" w:color="auto"/>
            <w:bottom w:val="none" w:sz="0" w:space="0" w:color="auto"/>
            <w:right w:val="none" w:sz="0" w:space="0" w:color="auto"/>
          </w:divBdr>
        </w:div>
        <w:div w:id="121923879">
          <w:marLeft w:val="0"/>
          <w:marRight w:val="0"/>
          <w:marTop w:val="0"/>
          <w:marBottom w:val="450"/>
          <w:divBdr>
            <w:top w:val="none" w:sz="0" w:space="0" w:color="auto"/>
            <w:left w:val="none" w:sz="0" w:space="0" w:color="auto"/>
            <w:bottom w:val="none" w:sz="0" w:space="0" w:color="auto"/>
            <w:right w:val="none" w:sz="0" w:space="0" w:color="auto"/>
          </w:divBdr>
        </w:div>
      </w:divsChild>
    </w:div>
    <w:div w:id="454374937">
      <w:marLeft w:val="0"/>
      <w:marRight w:val="0"/>
      <w:marTop w:val="0"/>
      <w:marBottom w:val="0"/>
      <w:divBdr>
        <w:top w:val="none" w:sz="0" w:space="0" w:color="auto"/>
        <w:left w:val="none" w:sz="0" w:space="0" w:color="auto"/>
        <w:bottom w:val="none" w:sz="0" w:space="0" w:color="auto"/>
        <w:right w:val="none" w:sz="0" w:space="0" w:color="auto"/>
      </w:divBdr>
    </w:div>
    <w:div w:id="457258889">
      <w:bodyDiv w:val="1"/>
      <w:marLeft w:val="0"/>
      <w:marRight w:val="0"/>
      <w:marTop w:val="0"/>
      <w:marBottom w:val="0"/>
      <w:divBdr>
        <w:top w:val="none" w:sz="0" w:space="0" w:color="auto"/>
        <w:left w:val="none" w:sz="0" w:space="0" w:color="auto"/>
        <w:bottom w:val="none" w:sz="0" w:space="0" w:color="auto"/>
        <w:right w:val="none" w:sz="0" w:space="0" w:color="auto"/>
      </w:divBdr>
    </w:div>
    <w:div w:id="471290832">
      <w:bodyDiv w:val="1"/>
      <w:marLeft w:val="0"/>
      <w:marRight w:val="0"/>
      <w:marTop w:val="0"/>
      <w:marBottom w:val="0"/>
      <w:divBdr>
        <w:top w:val="none" w:sz="0" w:space="0" w:color="auto"/>
        <w:left w:val="none" w:sz="0" w:space="0" w:color="auto"/>
        <w:bottom w:val="none" w:sz="0" w:space="0" w:color="auto"/>
        <w:right w:val="none" w:sz="0" w:space="0" w:color="auto"/>
      </w:divBdr>
      <w:divsChild>
        <w:div w:id="596643076">
          <w:marLeft w:val="0"/>
          <w:marRight w:val="0"/>
          <w:marTop w:val="0"/>
          <w:marBottom w:val="150"/>
          <w:divBdr>
            <w:top w:val="none" w:sz="0" w:space="0" w:color="auto"/>
            <w:left w:val="none" w:sz="0" w:space="0" w:color="auto"/>
            <w:bottom w:val="none" w:sz="0" w:space="0" w:color="auto"/>
            <w:right w:val="none" w:sz="0" w:space="0" w:color="auto"/>
          </w:divBdr>
        </w:div>
        <w:div w:id="1707750009">
          <w:marLeft w:val="0"/>
          <w:marRight w:val="0"/>
          <w:marTop w:val="0"/>
          <w:marBottom w:val="450"/>
          <w:divBdr>
            <w:top w:val="none" w:sz="0" w:space="0" w:color="auto"/>
            <w:left w:val="none" w:sz="0" w:space="0" w:color="auto"/>
            <w:bottom w:val="none" w:sz="0" w:space="0" w:color="auto"/>
            <w:right w:val="none" w:sz="0" w:space="0" w:color="auto"/>
          </w:divBdr>
        </w:div>
        <w:div w:id="1546136636">
          <w:marLeft w:val="0"/>
          <w:marRight w:val="0"/>
          <w:marTop w:val="0"/>
          <w:marBottom w:val="450"/>
          <w:divBdr>
            <w:top w:val="none" w:sz="0" w:space="0" w:color="auto"/>
            <w:left w:val="none" w:sz="0" w:space="0" w:color="auto"/>
            <w:bottom w:val="none" w:sz="0" w:space="0" w:color="auto"/>
            <w:right w:val="none" w:sz="0" w:space="0" w:color="auto"/>
          </w:divBdr>
        </w:div>
      </w:divsChild>
    </w:div>
    <w:div w:id="485558732">
      <w:bodyDiv w:val="1"/>
      <w:marLeft w:val="0"/>
      <w:marRight w:val="0"/>
      <w:marTop w:val="0"/>
      <w:marBottom w:val="0"/>
      <w:divBdr>
        <w:top w:val="none" w:sz="0" w:space="0" w:color="auto"/>
        <w:left w:val="none" w:sz="0" w:space="0" w:color="auto"/>
        <w:bottom w:val="none" w:sz="0" w:space="0" w:color="auto"/>
        <w:right w:val="none" w:sz="0" w:space="0" w:color="auto"/>
      </w:divBdr>
    </w:div>
    <w:div w:id="487944498">
      <w:bodyDiv w:val="1"/>
      <w:marLeft w:val="0"/>
      <w:marRight w:val="0"/>
      <w:marTop w:val="0"/>
      <w:marBottom w:val="0"/>
      <w:divBdr>
        <w:top w:val="none" w:sz="0" w:space="0" w:color="auto"/>
        <w:left w:val="none" w:sz="0" w:space="0" w:color="auto"/>
        <w:bottom w:val="none" w:sz="0" w:space="0" w:color="auto"/>
        <w:right w:val="none" w:sz="0" w:space="0" w:color="auto"/>
      </w:divBdr>
    </w:div>
    <w:div w:id="535461151">
      <w:marLeft w:val="0"/>
      <w:marRight w:val="0"/>
      <w:marTop w:val="0"/>
      <w:marBottom w:val="0"/>
      <w:divBdr>
        <w:top w:val="none" w:sz="0" w:space="0" w:color="auto"/>
        <w:left w:val="none" w:sz="0" w:space="0" w:color="auto"/>
        <w:bottom w:val="none" w:sz="0" w:space="0" w:color="auto"/>
        <w:right w:val="none" w:sz="0" w:space="0" w:color="auto"/>
      </w:divBdr>
    </w:div>
    <w:div w:id="563609944">
      <w:marLeft w:val="0"/>
      <w:marRight w:val="0"/>
      <w:marTop w:val="0"/>
      <w:marBottom w:val="0"/>
      <w:divBdr>
        <w:top w:val="none" w:sz="0" w:space="0" w:color="auto"/>
        <w:left w:val="none" w:sz="0" w:space="0" w:color="auto"/>
        <w:bottom w:val="none" w:sz="0" w:space="0" w:color="auto"/>
        <w:right w:val="none" w:sz="0" w:space="0" w:color="auto"/>
      </w:divBdr>
    </w:div>
    <w:div w:id="579607100">
      <w:marLeft w:val="0"/>
      <w:marRight w:val="0"/>
      <w:marTop w:val="0"/>
      <w:marBottom w:val="0"/>
      <w:divBdr>
        <w:top w:val="none" w:sz="0" w:space="0" w:color="auto"/>
        <w:left w:val="none" w:sz="0" w:space="0" w:color="auto"/>
        <w:bottom w:val="none" w:sz="0" w:space="0" w:color="auto"/>
        <w:right w:val="none" w:sz="0" w:space="0" w:color="auto"/>
      </w:divBdr>
    </w:div>
    <w:div w:id="596327521">
      <w:marLeft w:val="0"/>
      <w:marRight w:val="0"/>
      <w:marTop w:val="0"/>
      <w:marBottom w:val="0"/>
      <w:divBdr>
        <w:top w:val="none" w:sz="0" w:space="0" w:color="auto"/>
        <w:left w:val="none" w:sz="0" w:space="0" w:color="auto"/>
        <w:bottom w:val="none" w:sz="0" w:space="0" w:color="auto"/>
        <w:right w:val="none" w:sz="0" w:space="0" w:color="auto"/>
      </w:divBdr>
    </w:div>
    <w:div w:id="638270060">
      <w:marLeft w:val="0"/>
      <w:marRight w:val="0"/>
      <w:marTop w:val="0"/>
      <w:marBottom w:val="0"/>
      <w:divBdr>
        <w:top w:val="none" w:sz="0" w:space="0" w:color="auto"/>
        <w:left w:val="none" w:sz="0" w:space="0" w:color="auto"/>
        <w:bottom w:val="none" w:sz="0" w:space="0" w:color="auto"/>
        <w:right w:val="none" w:sz="0" w:space="0" w:color="auto"/>
      </w:divBdr>
    </w:div>
    <w:div w:id="648635634">
      <w:marLeft w:val="0"/>
      <w:marRight w:val="0"/>
      <w:marTop w:val="0"/>
      <w:marBottom w:val="0"/>
      <w:divBdr>
        <w:top w:val="none" w:sz="0" w:space="0" w:color="auto"/>
        <w:left w:val="none" w:sz="0" w:space="0" w:color="auto"/>
        <w:bottom w:val="none" w:sz="0" w:space="0" w:color="auto"/>
        <w:right w:val="none" w:sz="0" w:space="0" w:color="auto"/>
      </w:divBdr>
    </w:div>
    <w:div w:id="669871351">
      <w:marLeft w:val="0"/>
      <w:marRight w:val="0"/>
      <w:marTop w:val="0"/>
      <w:marBottom w:val="0"/>
      <w:divBdr>
        <w:top w:val="none" w:sz="0" w:space="0" w:color="auto"/>
        <w:left w:val="none" w:sz="0" w:space="0" w:color="auto"/>
        <w:bottom w:val="none" w:sz="0" w:space="0" w:color="auto"/>
        <w:right w:val="none" w:sz="0" w:space="0" w:color="auto"/>
      </w:divBdr>
    </w:div>
    <w:div w:id="693649571">
      <w:bodyDiv w:val="1"/>
      <w:marLeft w:val="0"/>
      <w:marRight w:val="0"/>
      <w:marTop w:val="0"/>
      <w:marBottom w:val="0"/>
      <w:divBdr>
        <w:top w:val="none" w:sz="0" w:space="0" w:color="auto"/>
        <w:left w:val="none" w:sz="0" w:space="0" w:color="auto"/>
        <w:bottom w:val="none" w:sz="0" w:space="0" w:color="auto"/>
        <w:right w:val="none" w:sz="0" w:space="0" w:color="auto"/>
      </w:divBdr>
    </w:div>
    <w:div w:id="712385664">
      <w:marLeft w:val="0"/>
      <w:marRight w:val="0"/>
      <w:marTop w:val="0"/>
      <w:marBottom w:val="0"/>
      <w:divBdr>
        <w:top w:val="none" w:sz="0" w:space="0" w:color="auto"/>
        <w:left w:val="none" w:sz="0" w:space="0" w:color="auto"/>
        <w:bottom w:val="none" w:sz="0" w:space="0" w:color="auto"/>
        <w:right w:val="none" w:sz="0" w:space="0" w:color="auto"/>
      </w:divBdr>
    </w:div>
    <w:div w:id="738600068">
      <w:marLeft w:val="0"/>
      <w:marRight w:val="0"/>
      <w:marTop w:val="0"/>
      <w:marBottom w:val="0"/>
      <w:divBdr>
        <w:top w:val="none" w:sz="0" w:space="0" w:color="auto"/>
        <w:left w:val="none" w:sz="0" w:space="0" w:color="auto"/>
        <w:bottom w:val="none" w:sz="0" w:space="0" w:color="auto"/>
        <w:right w:val="none" w:sz="0" w:space="0" w:color="auto"/>
      </w:divBdr>
    </w:div>
    <w:div w:id="763114782">
      <w:bodyDiv w:val="1"/>
      <w:marLeft w:val="0"/>
      <w:marRight w:val="0"/>
      <w:marTop w:val="0"/>
      <w:marBottom w:val="0"/>
      <w:divBdr>
        <w:top w:val="none" w:sz="0" w:space="0" w:color="auto"/>
        <w:left w:val="none" w:sz="0" w:space="0" w:color="auto"/>
        <w:bottom w:val="none" w:sz="0" w:space="0" w:color="auto"/>
        <w:right w:val="none" w:sz="0" w:space="0" w:color="auto"/>
      </w:divBdr>
      <w:divsChild>
        <w:div w:id="952859706">
          <w:marLeft w:val="0"/>
          <w:marRight w:val="0"/>
          <w:marTop w:val="0"/>
          <w:marBottom w:val="150"/>
          <w:divBdr>
            <w:top w:val="none" w:sz="0" w:space="0" w:color="auto"/>
            <w:left w:val="none" w:sz="0" w:space="0" w:color="auto"/>
            <w:bottom w:val="none" w:sz="0" w:space="0" w:color="auto"/>
            <w:right w:val="none" w:sz="0" w:space="0" w:color="auto"/>
          </w:divBdr>
        </w:div>
        <w:div w:id="1806239092">
          <w:marLeft w:val="0"/>
          <w:marRight w:val="0"/>
          <w:marTop w:val="0"/>
          <w:marBottom w:val="450"/>
          <w:divBdr>
            <w:top w:val="none" w:sz="0" w:space="0" w:color="auto"/>
            <w:left w:val="none" w:sz="0" w:space="0" w:color="auto"/>
            <w:bottom w:val="none" w:sz="0" w:space="0" w:color="auto"/>
            <w:right w:val="none" w:sz="0" w:space="0" w:color="auto"/>
          </w:divBdr>
        </w:div>
        <w:div w:id="774325597">
          <w:marLeft w:val="0"/>
          <w:marRight w:val="0"/>
          <w:marTop w:val="0"/>
          <w:marBottom w:val="450"/>
          <w:divBdr>
            <w:top w:val="none" w:sz="0" w:space="0" w:color="auto"/>
            <w:left w:val="none" w:sz="0" w:space="0" w:color="auto"/>
            <w:bottom w:val="none" w:sz="0" w:space="0" w:color="auto"/>
            <w:right w:val="none" w:sz="0" w:space="0" w:color="auto"/>
          </w:divBdr>
        </w:div>
      </w:divsChild>
    </w:div>
    <w:div w:id="780295413">
      <w:marLeft w:val="0"/>
      <w:marRight w:val="0"/>
      <w:marTop w:val="0"/>
      <w:marBottom w:val="0"/>
      <w:divBdr>
        <w:top w:val="none" w:sz="0" w:space="0" w:color="auto"/>
        <w:left w:val="none" w:sz="0" w:space="0" w:color="auto"/>
        <w:bottom w:val="none" w:sz="0" w:space="0" w:color="auto"/>
        <w:right w:val="none" w:sz="0" w:space="0" w:color="auto"/>
      </w:divBdr>
    </w:div>
    <w:div w:id="839657861">
      <w:bodyDiv w:val="1"/>
      <w:marLeft w:val="0"/>
      <w:marRight w:val="0"/>
      <w:marTop w:val="0"/>
      <w:marBottom w:val="0"/>
      <w:divBdr>
        <w:top w:val="none" w:sz="0" w:space="0" w:color="auto"/>
        <w:left w:val="none" w:sz="0" w:space="0" w:color="auto"/>
        <w:bottom w:val="none" w:sz="0" w:space="0" w:color="auto"/>
        <w:right w:val="none" w:sz="0" w:space="0" w:color="auto"/>
      </w:divBdr>
    </w:div>
    <w:div w:id="856425156">
      <w:marLeft w:val="0"/>
      <w:marRight w:val="0"/>
      <w:marTop w:val="0"/>
      <w:marBottom w:val="0"/>
      <w:divBdr>
        <w:top w:val="none" w:sz="0" w:space="0" w:color="auto"/>
        <w:left w:val="none" w:sz="0" w:space="0" w:color="auto"/>
        <w:bottom w:val="none" w:sz="0" w:space="0" w:color="auto"/>
        <w:right w:val="none" w:sz="0" w:space="0" w:color="auto"/>
      </w:divBdr>
    </w:div>
    <w:div w:id="860242019">
      <w:marLeft w:val="0"/>
      <w:marRight w:val="0"/>
      <w:marTop w:val="0"/>
      <w:marBottom w:val="0"/>
      <w:divBdr>
        <w:top w:val="none" w:sz="0" w:space="0" w:color="auto"/>
        <w:left w:val="none" w:sz="0" w:space="0" w:color="auto"/>
        <w:bottom w:val="none" w:sz="0" w:space="0" w:color="auto"/>
        <w:right w:val="none" w:sz="0" w:space="0" w:color="auto"/>
      </w:divBdr>
    </w:div>
    <w:div w:id="869802753">
      <w:marLeft w:val="0"/>
      <w:marRight w:val="0"/>
      <w:marTop w:val="0"/>
      <w:marBottom w:val="0"/>
      <w:divBdr>
        <w:top w:val="none" w:sz="0" w:space="0" w:color="auto"/>
        <w:left w:val="none" w:sz="0" w:space="0" w:color="auto"/>
        <w:bottom w:val="none" w:sz="0" w:space="0" w:color="auto"/>
        <w:right w:val="none" w:sz="0" w:space="0" w:color="auto"/>
      </w:divBdr>
    </w:div>
    <w:div w:id="885143547">
      <w:bodyDiv w:val="1"/>
      <w:marLeft w:val="0"/>
      <w:marRight w:val="0"/>
      <w:marTop w:val="0"/>
      <w:marBottom w:val="0"/>
      <w:divBdr>
        <w:top w:val="none" w:sz="0" w:space="0" w:color="auto"/>
        <w:left w:val="none" w:sz="0" w:space="0" w:color="auto"/>
        <w:bottom w:val="none" w:sz="0" w:space="0" w:color="auto"/>
        <w:right w:val="none" w:sz="0" w:space="0" w:color="auto"/>
      </w:divBdr>
    </w:div>
    <w:div w:id="926696466">
      <w:marLeft w:val="0"/>
      <w:marRight w:val="0"/>
      <w:marTop w:val="0"/>
      <w:marBottom w:val="0"/>
      <w:divBdr>
        <w:top w:val="none" w:sz="0" w:space="0" w:color="auto"/>
        <w:left w:val="none" w:sz="0" w:space="0" w:color="auto"/>
        <w:bottom w:val="none" w:sz="0" w:space="0" w:color="auto"/>
        <w:right w:val="none" w:sz="0" w:space="0" w:color="auto"/>
      </w:divBdr>
    </w:div>
    <w:div w:id="937060225">
      <w:marLeft w:val="0"/>
      <w:marRight w:val="0"/>
      <w:marTop w:val="0"/>
      <w:marBottom w:val="0"/>
      <w:divBdr>
        <w:top w:val="none" w:sz="0" w:space="0" w:color="auto"/>
        <w:left w:val="none" w:sz="0" w:space="0" w:color="auto"/>
        <w:bottom w:val="none" w:sz="0" w:space="0" w:color="auto"/>
        <w:right w:val="none" w:sz="0" w:space="0" w:color="auto"/>
      </w:divBdr>
    </w:div>
    <w:div w:id="940986423">
      <w:marLeft w:val="0"/>
      <w:marRight w:val="0"/>
      <w:marTop w:val="0"/>
      <w:marBottom w:val="0"/>
      <w:divBdr>
        <w:top w:val="none" w:sz="0" w:space="0" w:color="auto"/>
        <w:left w:val="none" w:sz="0" w:space="0" w:color="auto"/>
        <w:bottom w:val="none" w:sz="0" w:space="0" w:color="auto"/>
        <w:right w:val="none" w:sz="0" w:space="0" w:color="auto"/>
      </w:divBdr>
    </w:div>
    <w:div w:id="964627957">
      <w:bodyDiv w:val="1"/>
      <w:marLeft w:val="0"/>
      <w:marRight w:val="0"/>
      <w:marTop w:val="0"/>
      <w:marBottom w:val="0"/>
      <w:divBdr>
        <w:top w:val="none" w:sz="0" w:space="0" w:color="auto"/>
        <w:left w:val="none" w:sz="0" w:space="0" w:color="auto"/>
        <w:bottom w:val="none" w:sz="0" w:space="0" w:color="auto"/>
        <w:right w:val="none" w:sz="0" w:space="0" w:color="auto"/>
      </w:divBdr>
    </w:div>
    <w:div w:id="981927345">
      <w:marLeft w:val="0"/>
      <w:marRight w:val="0"/>
      <w:marTop w:val="0"/>
      <w:marBottom w:val="0"/>
      <w:divBdr>
        <w:top w:val="none" w:sz="0" w:space="0" w:color="auto"/>
        <w:left w:val="none" w:sz="0" w:space="0" w:color="auto"/>
        <w:bottom w:val="none" w:sz="0" w:space="0" w:color="auto"/>
        <w:right w:val="none" w:sz="0" w:space="0" w:color="auto"/>
      </w:divBdr>
    </w:div>
    <w:div w:id="991368109">
      <w:marLeft w:val="0"/>
      <w:marRight w:val="0"/>
      <w:marTop w:val="0"/>
      <w:marBottom w:val="0"/>
      <w:divBdr>
        <w:top w:val="none" w:sz="0" w:space="0" w:color="auto"/>
        <w:left w:val="none" w:sz="0" w:space="0" w:color="auto"/>
        <w:bottom w:val="none" w:sz="0" w:space="0" w:color="auto"/>
        <w:right w:val="none" w:sz="0" w:space="0" w:color="auto"/>
      </w:divBdr>
    </w:div>
    <w:div w:id="1031997052">
      <w:marLeft w:val="0"/>
      <w:marRight w:val="0"/>
      <w:marTop w:val="0"/>
      <w:marBottom w:val="0"/>
      <w:divBdr>
        <w:top w:val="none" w:sz="0" w:space="0" w:color="auto"/>
        <w:left w:val="none" w:sz="0" w:space="0" w:color="auto"/>
        <w:bottom w:val="none" w:sz="0" w:space="0" w:color="auto"/>
        <w:right w:val="none" w:sz="0" w:space="0" w:color="auto"/>
      </w:divBdr>
    </w:div>
    <w:div w:id="1048454307">
      <w:marLeft w:val="0"/>
      <w:marRight w:val="0"/>
      <w:marTop w:val="0"/>
      <w:marBottom w:val="0"/>
      <w:divBdr>
        <w:top w:val="none" w:sz="0" w:space="0" w:color="auto"/>
        <w:left w:val="none" w:sz="0" w:space="0" w:color="auto"/>
        <w:bottom w:val="none" w:sz="0" w:space="0" w:color="auto"/>
        <w:right w:val="none" w:sz="0" w:space="0" w:color="auto"/>
      </w:divBdr>
    </w:div>
    <w:div w:id="1109662308">
      <w:bodyDiv w:val="1"/>
      <w:marLeft w:val="0"/>
      <w:marRight w:val="0"/>
      <w:marTop w:val="0"/>
      <w:marBottom w:val="0"/>
      <w:divBdr>
        <w:top w:val="none" w:sz="0" w:space="0" w:color="auto"/>
        <w:left w:val="none" w:sz="0" w:space="0" w:color="auto"/>
        <w:bottom w:val="none" w:sz="0" w:space="0" w:color="auto"/>
        <w:right w:val="none" w:sz="0" w:space="0" w:color="auto"/>
      </w:divBdr>
    </w:div>
    <w:div w:id="1110204201">
      <w:bodyDiv w:val="1"/>
      <w:marLeft w:val="0"/>
      <w:marRight w:val="0"/>
      <w:marTop w:val="0"/>
      <w:marBottom w:val="0"/>
      <w:divBdr>
        <w:top w:val="none" w:sz="0" w:space="0" w:color="auto"/>
        <w:left w:val="none" w:sz="0" w:space="0" w:color="auto"/>
        <w:bottom w:val="none" w:sz="0" w:space="0" w:color="auto"/>
        <w:right w:val="none" w:sz="0" w:space="0" w:color="auto"/>
      </w:divBdr>
    </w:div>
    <w:div w:id="1146901191">
      <w:bodyDiv w:val="1"/>
      <w:marLeft w:val="0"/>
      <w:marRight w:val="0"/>
      <w:marTop w:val="0"/>
      <w:marBottom w:val="0"/>
      <w:divBdr>
        <w:top w:val="none" w:sz="0" w:space="0" w:color="auto"/>
        <w:left w:val="none" w:sz="0" w:space="0" w:color="auto"/>
        <w:bottom w:val="none" w:sz="0" w:space="0" w:color="auto"/>
        <w:right w:val="none" w:sz="0" w:space="0" w:color="auto"/>
      </w:divBdr>
    </w:div>
    <w:div w:id="1156994818">
      <w:marLeft w:val="0"/>
      <w:marRight w:val="0"/>
      <w:marTop w:val="0"/>
      <w:marBottom w:val="0"/>
      <w:divBdr>
        <w:top w:val="none" w:sz="0" w:space="0" w:color="auto"/>
        <w:left w:val="none" w:sz="0" w:space="0" w:color="auto"/>
        <w:bottom w:val="none" w:sz="0" w:space="0" w:color="auto"/>
        <w:right w:val="none" w:sz="0" w:space="0" w:color="auto"/>
      </w:divBdr>
    </w:div>
    <w:div w:id="1219783505">
      <w:marLeft w:val="0"/>
      <w:marRight w:val="0"/>
      <w:marTop w:val="0"/>
      <w:marBottom w:val="0"/>
      <w:divBdr>
        <w:top w:val="none" w:sz="0" w:space="0" w:color="auto"/>
        <w:left w:val="none" w:sz="0" w:space="0" w:color="auto"/>
        <w:bottom w:val="none" w:sz="0" w:space="0" w:color="auto"/>
        <w:right w:val="none" w:sz="0" w:space="0" w:color="auto"/>
      </w:divBdr>
    </w:div>
    <w:div w:id="1262102031">
      <w:marLeft w:val="0"/>
      <w:marRight w:val="0"/>
      <w:marTop w:val="0"/>
      <w:marBottom w:val="0"/>
      <w:divBdr>
        <w:top w:val="none" w:sz="0" w:space="0" w:color="auto"/>
        <w:left w:val="none" w:sz="0" w:space="0" w:color="auto"/>
        <w:bottom w:val="none" w:sz="0" w:space="0" w:color="auto"/>
        <w:right w:val="none" w:sz="0" w:space="0" w:color="auto"/>
      </w:divBdr>
    </w:div>
    <w:div w:id="1315992827">
      <w:marLeft w:val="0"/>
      <w:marRight w:val="0"/>
      <w:marTop w:val="0"/>
      <w:marBottom w:val="0"/>
      <w:divBdr>
        <w:top w:val="none" w:sz="0" w:space="0" w:color="auto"/>
        <w:left w:val="none" w:sz="0" w:space="0" w:color="auto"/>
        <w:bottom w:val="none" w:sz="0" w:space="0" w:color="auto"/>
        <w:right w:val="none" w:sz="0" w:space="0" w:color="auto"/>
      </w:divBdr>
    </w:div>
    <w:div w:id="1341083261">
      <w:marLeft w:val="0"/>
      <w:marRight w:val="0"/>
      <w:marTop w:val="0"/>
      <w:marBottom w:val="0"/>
      <w:divBdr>
        <w:top w:val="none" w:sz="0" w:space="0" w:color="auto"/>
        <w:left w:val="none" w:sz="0" w:space="0" w:color="auto"/>
        <w:bottom w:val="none" w:sz="0" w:space="0" w:color="auto"/>
        <w:right w:val="none" w:sz="0" w:space="0" w:color="auto"/>
      </w:divBdr>
    </w:div>
    <w:div w:id="1347711078">
      <w:bodyDiv w:val="1"/>
      <w:marLeft w:val="0"/>
      <w:marRight w:val="0"/>
      <w:marTop w:val="0"/>
      <w:marBottom w:val="0"/>
      <w:divBdr>
        <w:top w:val="none" w:sz="0" w:space="0" w:color="auto"/>
        <w:left w:val="none" w:sz="0" w:space="0" w:color="auto"/>
        <w:bottom w:val="none" w:sz="0" w:space="0" w:color="auto"/>
        <w:right w:val="none" w:sz="0" w:space="0" w:color="auto"/>
      </w:divBdr>
    </w:div>
    <w:div w:id="1358046030">
      <w:marLeft w:val="0"/>
      <w:marRight w:val="0"/>
      <w:marTop w:val="0"/>
      <w:marBottom w:val="0"/>
      <w:divBdr>
        <w:top w:val="none" w:sz="0" w:space="0" w:color="auto"/>
        <w:left w:val="none" w:sz="0" w:space="0" w:color="auto"/>
        <w:bottom w:val="none" w:sz="0" w:space="0" w:color="auto"/>
        <w:right w:val="none" w:sz="0" w:space="0" w:color="auto"/>
      </w:divBdr>
    </w:div>
    <w:div w:id="1359503914">
      <w:marLeft w:val="0"/>
      <w:marRight w:val="0"/>
      <w:marTop w:val="0"/>
      <w:marBottom w:val="0"/>
      <w:divBdr>
        <w:top w:val="none" w:sz="0" w:space="0" w:color="auto"/>
        <w:left w:val="none" w:sz="0" w:space="0" w:color="auto"/>
        <w:bottom w:val="none" w:sz="0" w:space="0" w:color="auto"/>
        <w:right w:val="none" w:sz="0" w:space="0" w:color="auto"/>
      </w:divBdr>
    </w:div>
    <w:div w:id="1385980881">
      <w:marLeft w:val="0"/>
      <w:marRight w:val="0"/>
      <w:marTop w:val="0"/>
      <w:marBottom w:val="0"/>
      <w:divBdr>
        <w:top w:val="none" w:sz="0" w:space="0" w:color="auto"/>
        <w:left w:val="none" w:sz="0" w:space="0" w:color="auto"/>
        <w:bottom w:val="none" w:sz="0" w:space="0" w:color="auto"/>
        <w:right w:val="none" w:sz="0" w:space="0" w:color="auto"/>
      </w:divBdr>
    </w:div>
    <w:div w:id="1418399107">
      <w:bodyDiv w:val="1"/>
      <w:marLeft w:val="0"/>
      <w:marRight w:val="0"/>
      <w:marTop w:val="0"/>
      <w:marBottom w:val="0"/>
      <w:divBdr>
        <w:top w:val="none" w:sz="0" w:space="0" w:color="auto"/>
        <w:left w:val="none" w:sz="0" w:space="0" w:color="auto"/>
        <w:bottom w:val="none" w:sz="0" w:space="0" w:color="auto"/>
        <w:right w:val="none" w:sz="0" w:space="0" w:color="auto"/>
      </w:divBdr>
    </w:div>
    <w:div w:id="1431395757">
      <w:marLeft w:val="0"/>
      <w:marRight w:val="0"/>
      <w:marTop w:val="0"/>
      <w:marBottom w:val="0"/>
      <w:divBdr>
        <w:top w:val="none" w:sz="0" w:space="0" w:color="auto"/>
        <w:left w:val="none" w:sz="0" w:space="0" w:color="auto"/>
        <w:bottom w:val="none" w:sz="0" w:space="0" w:color="auto"/>
        <w:right w:val="none" w:sz="0" w:space="0" w:color="auto"/>
      </w:divBdr>
    </w:div>
    <w:div w:id="1505123736">
      <w:marLeft w:val="0"/>
      <w:marRight w:val="0"/>
      <w:marTop w:val="0"/>
      <w:marBottom w:val="0"/>
      <w:divBdr>
        <w:top w:val="none" w:sz="0" w:space="0" w:color="auto"/>
        <w:left w:val="none" w:sz="0" w:space="0" w:color="auto"/>
        <w:bottom w:val="none" w:sz="0" w:space="0" w:color="auto"/>
        <w:right w:val="none" w:sz="0" w:space="0" w:color="auto"/>
      </w:divBdr>
    </w:div>
    <w:div w:id="1505246336">
      <w:marLeft w:val="0"/>
      <w:marRight w:val="0"/>
      <w:marTop w:val="0"/>
      <w:marBottom w:val="0"/>
      <w:divBdr>
        <w:top w:val="none" w:sz="0" w:space="0" w:color="auto"/>
        <w:left w:val="none" w:sz="0" w:space="0" w:color="auto"/>
        <w:bottom w:val="none" w:sz="0" w:space="0" w:color="auto"/>
        <w:right w:val="none" w:sz="0" w:space="0" w:color="auto"/>
      </w:divBdr>
    </w:div>
    <w:div w:id="1527599074">
      <w:marLeft w:val="0"/>
      <w:marRight w:val="0"/>
      <w:marTop w:val="0"/>
      <w:marBottom w:val="0"/>
      <w:divBdr>
        <w:top w:val="none" w:sz="0" w:space="0" w:color="auto"/>
        <w:left w:val="none" w:sz="0" w:space="0" w:color="auto"/>
        <w:bottom w:val="none" w:sz="0" w:space="0" w:color="auto"/>
        <w:right w:val="none" w:sz="0" w:space="0" w:color="auto"/>
      </w:divBdr>
    </w:div>
    <w:div w:id="1553275120">
      <w:marLeft w:val="0"/>
      <w:marRight w:val="0"/>
      <w:marTop w:val="0"/>
      <w:marBottom w:val="0"/>
      <w:divBdr>
        <w:top w:val="none" w:sz="0" w:space="0" w:color="auto"/>
        <w:left w:val="none" w:sz="0" w:space="0" w:color="auto"/>
        <w:bottom w:val="none" w:sz="0" w:space="0" w:color="auto"/>
        <w:right w:val="none" w:sz="0" w:space="0" w:color="auto"/>
      </w:divBdr>
    </w:div>
    <w:div w:id="1576626658">
      <w:marLeft w:val="0"/>
      <w:marRight w:val="0"/>
      <w:marTop w:val="0"/>
      <w:marBottom w:val="0"/>
      <w:divBdr>
        <w:top w:val="none" w:sz="0" w:space="0" w:color="auto"/>
        <w:left w:val="none" w:sz="0" w:space="0" w:color="auto"/>
        <w:bottom w:val="none" w:sz="0" w:space="0" w:color="auto"/>
        <w:right w:val="none" w:sz="0" w:space="0" w:color="auto"/>
      </w:divBdr>
    </w:div>
    <w:div w:id="1585987545">
      <w:marLeft w:val="0"/>
      <w:marRight w:val="0"/>
      <w:marTop w:val="0"/>
      <w:marBottom w:val="0"/>
      <w:divBdr>
        <w:top w:val="none" w:sz="0" w:space="0" w:color="auto"/>
        <w:left w:val="none" w:sz="0" w:space="0" w:color="auto"/>
        <w:bottom w:val="none" w:sz="0" w:space="0" w:color="auto"/>
        <w:right w:val="none" w:sz="0" w:space="0" w:color="auto"/>
      </w:divBdr>
    </w:div>
    <w:div w:id="1593927618">
      <w:marLeft w:val="0"/>
      <w:marRight w:val="0"/>
      <w:marTop w:val="0"/>
      <w:marBottom w:val="0"/>
      <w:divBdr>
        <w:top w:val="none" w:sz="0" w:space="0" w:color="auto"/>
        <w:left w:val="none" w:sz="0" w:space="0" w:color="auto"/>
        <w:bottom w:val="none" w:sz="0" w:space="0" w:color="auto"/>
        <w:right w:val="none" w:sz="0" w:space="0" w:color="auto"/>
      </w:divBdr>
    </w:div>
    <w:div w:id="1595089582">
      <w:marLeft w:val="0"/>
      <w:marRight w:val="0"/>
      <w:marTop w:val="0"/>
      <w:marBottom w:val="0"/>
      <w:divBdr>
        <w:top w:val="none" w:sz="0" w:space="0" w:color="auto"/>
        <w:left w:val="none" w:sz="0" w:space="0" w:color="auto"/>
        <w:bottom w:val="none" w:sz="0" w:space="0" w:color="auto"/>
        <w:right w:val="none" w:sz="0" w:space="0" w:color="auto"/>
      </w:divBdr>
    </w:div>
    <w:div w:id="1613852979">
      <w:bodyDiv w:val="1"/>
      <w:marLeft w:val="0"/>
      <w:marRight w:val="0"/>
      <w:marTop w:val="0"/>
      <w:marBottom w:val="0"/>
      <w:divBdr>
        <w:top w:val="none" w:sz="0" w:space="0" w:color="auto"/>
        <w:left w:val="none" w:sz="0" w:space="0" w:color="auto"/>
        <w:bottom w:val="none" w:sz="0" w:space="0" w:color="auto"/>
        <w:right w:val="none" w:sz="0" w:space="0" w:color="auto"/>
      </w:divBdr>
    </w:div>
    <w:div w:id="1629506064">
      <w:marLeft w:val="0"/>
      <w:marRight w:val="0"/>
      <w:marTop w:val="0"/>
      <w:marBottom w:val="0"/>
      <w:divBdr>
        <w:top w:val="none" w:sz="0" w:space="0" w:color="auto"/>
        <w:left w:val="none" w:sz="0" w:space="0" w:color="auto"/>
        <w:bottom w:val="none" w:sz="0" w:space="0" w:color="auto"/>
        <w:right w:val="none" w:sz="0" w:space="0" w:color="auto"/>
      </w:divBdr>
    </w:div>
    <w:div w:id="1631476838">
      <w:marLeft w:val="0"/>
      <w:marRight w:val="0"/>
      <w:marTop w:val="0"/>
      <w:marBottom w:val="0"/>
      <w:divBdr>
        <w:top w:val="none" w:sz="0" w:space="0" w:color="auto"/>
        <w:left w:val="none" w:sz="0" w:space="0" w:color="auto"/>
        <w:bottom w:val="none" w:sz="0" w:space="0" w:color="auto"/>
        <w:right w:val="none" w:sz="0" w:space="0" w:color="auto"/>
      </w:divBdr>
    </w:div>
    <w:div w:id="1632900850">
      <w:bodyDiv w:val="1"/>
      <w:marLeft w:val="0"/>
      <w:marRight w:val="0"/>
      <w:marTop w:val="0"/>
      <w:marBottom w:val="0"/>
      <w:divBdr>
        <w:top w:val="none" w:sz="0" w:space="0" w:color="auto"/>
        <w:left w:val="none" w:sz="0" w:space="0" w:color="auto"/>
        <w:bottom w:val="none" w:sz="0" w:space="0" w:color="auto"/>
        <w:right w:val="none" w:sz="0" w:space="0" w:color="auto"/>
      </w:divBdr>
    </w:div>
    <w:div w:id="1646080479">
      <w:marLeft w:val="0"/>
      <w:marRight w:val="0"/>
      <w:marTop w:val="0"/>
      <w:marBottom w:val="0"/>
      <w:divBdr>
        <w:top w:val="none" w:sz="0" w:space="0" w:color="auto"/>
        <w:left w:val="none" w:sz="0" w:space="0" w:color="auto"/>
        <w:bottom w:val="none" w:sz="0" w:space="0" w:color="auto"/>
        <w:right w:val="none" w:sz="0" w:space="0" w:color="auto"/>
      </w:divBdr>
    </w:div>
    <w:div w:id="1656835492">
      <w:bodyDiv w:val="1"/>
      <w:marLeft w:val="0"/>
      <w:marRight w:val="0"/>
      <w:marTop w:val="0"/>
      <w:marBottom w:val="0"/>
      <w:divBdr>
        <w:top w:val="none" w:sz="0" w:space="0" w:color="auto"/>
        <w:left w:val="none" w:sz="0" w:space="0" w:color="auto"/>
        <w:bottom w:val="none" w:sz="0" w:space="0" w:color="auto"/>
        <w:right w:val="none" w:sz="0" w:space="0" w:color="auto"/>
      </w:divBdr>
      <w:divsChild>
        <w:div w:id="2112430104">
          <w:marLeft w:val="0"/>
          <w:marRight w:val="0"/>
          <w:marTop w:val="0"/>
          <w:marBottom w:val="150"/>
          <w:divBdr>
            <w:top w:val="none" w:sz="0" w:space="0" w:color="auto"/>
            <w:left w:val="none" w:sz="0" w:space="0" w:color="auto"/>
            <w:bottom w:val="none" w:sz="0" w:space="0" w:color="auto"/>
            <w:right w:val="none" w:sz="0" w:space="0" w:color="auto"/>
          </w:divBdr>
        </w:div>
        <w:div w:id="1493257647">
          <w:marLeft w:val="0"/>
          <w:marRight w:val="0"/>
          <w:marTop w:val="0"/>
          <w:marBottom w:val="450"/>
          <w:divBdr>
            <w:top w:val="none" w:sz="0" w:space="0" w:color="auto"/>
            <w:left w:val="none" w:sz="0" w:space="0" w:color="auto"/>
            <w:bottom w:val="none" w:sz="0" w:space="0" w:color="auto"/>
            <w:right w:val="none" w:sz="0" w:space="0" w:color="auto"/>
          </w:divBdr>
        </w:div>
        <w:div w:id="1168788408">
          <w:marLeft w:val="0"/>
          <w:marRight w:val="0"/>
          <w:marTop w:val="0"/>
          <w:marBottom w:val="450"/>
          <w:divBdr>
            <w:top w:val="none" w:sz="0" w:space="0" w:color="auto"/>
            <w:left w:val="none" w:sz="0" w:space="0" w:color="auto"/>
            <w:bottom w:val="none" w:sz="0" w:space="0" w:color="auto"/>
            <w:right w:val="none" w:sz="0" w:space="0" w:color="auto"/>
          </w:divBdr>
        </w:div>
      </w:divsChild>
    </w:div>
    <w:div w:id="1804958199">
      <w:bodyDiv w:val="1"/>
      <w:marLeft w:val="0"/>
      <w:marRight w:val="0"/>
      <w:marTop w:val="0"/>
      <w:marBottom w:val="0"/>
      <w:divBdr>
        <w:top w:val="none" w:sz="0" w:space="0" w:color="auto"/>
        <w:left w:val="none" w:sz="0" w:space="0" w:color="auto"/>
        <w:bottom w:val="none" w:sz="0" w:space="0" w:color="auto"/>
        <w:right w:val="none" w:sz="0" w:space="0" w:color="auto"/>
      </w:divBdr>
    </w:div>
    <w:div w:id="1834057089">
      <w:bodyDiv w:val="1"/>
      <w:marLeft w:val="0"/>
      <w:marRight w:val="0"/>
      <w:marTop w:val="0"/>
      <w:marBottom w:val="0"/>
      <w:divBdr>
        <w:top w:val="none" w:sz="0" w:space="0" w:color="auto"/>
        <w:left w:val="none" w:sz="0" w:space="0" w:color="auto"/>
        <w:bottom w:val="none" w:sz="0" w:space="0" w:color="auto"/>
        <w:right w:val="none" w:sz="0" w:space="0" w:color="auto"/>
      </w:divBdr>
    </w:div>
    <w:div w:id="1840971975">
      <w:marLeft w:val="0"/>
      <w:marRight w:val="0"/>
      <w:marTop w:val="0"/>
      <w:marBottom w:val="0"/>
      <w:divBdr>
        <w:top w:val="none" w:sz="0" w:space="0" w:color="auto"/>
        <w:left w:val="none" w:sz="0" w:space="0" w:color="auto"/>
        <w:bottom w:val="none" w:sz="0" w:space="0" w:color="auto"/>
        <w:right w:val="none" w:sz="0" w:space="0" w:color="auto"/>
      </w:divBdr>
    </w:div>
    <w:div w:id="1871331761">
      <w:marLeft w:val="0"/>
      <w:marRight w:val="0"/>
      <w:marTop w:val="0"/>
      <w:marBottom w:val="0"/>
      <w:divBdr>
        <w:top w:val="none" w:sz="0" w:space="0" w:color="auto"/>
        <w:left w:val="none" w:sz="0" w:space="0" w:color="auto"/>
        <w:bottom w:val="none" w:sz="0" w:space="0" w:color="auto"/>
        <w:right w:val="none" w:sz="0" w:space="0" w:color="auto"/>
      </w:divBdr>
    </w:div>
    <w:div w:id="1883247745">
      <w:marLeft w:val="0"/>
      <w:marRight w:val="0"/>
      <w:marTop w:val="0"/>
      <w:marBottom w:val="0"/>
      <w:divBdr>
        <w:top w:val="none" w:sz="0" w:space="0" w:color="auto"/>
        <w:left w:val="none" w:sz="0" w:space="0" w:color="auto"/>
        <w:bottom w:val="none" w:sz="0" w:space="0" w:color="auto"/>
        <w:right w:val="none" w:sz="0" w:space="0" w:color="auto"/>
      </w:divBdr>
    </w:div>
    <w:div w:id="1969579661">
      <w:bodyDiv w:val="1"/>
      <w:marLeft w:val="0"/>
      <w:marRight w:val="0"/>
      <w:marTop w:val="0"/>
      <w:marBottom w:val="0"/>
      <w:divBdr>
        <w:top w:val="none" w:sz="0" w:space="0" w:color="auto"/>
        <w:left w:val="none" w:sz="0" w:space="0" w:color="auto"/>
        <w:bottom w:val="none" w:sz="0" w:space="0" w:color="auto"/>
        <w:right w:val="none" w:sz="0" w:space="0" w:color="auto"/>
      </w:divBdr>
    </w:div>
    <w:div w:id="1971091837">
      <w:bodyDiv w:val="1"/>
      <w:marLeft w:val="0"/>
      <w:marRight w:val="0"/>
      <w:marTop w:val="0"/>
      <w:marBottom w:val="0"/>
      <w:divBdr>
        <w:top w:val="none" w:sz="0" w:space="0" w:color="auto"/>
        <w:left w:val="none" w:sz="0" w:space="0" w:color="auto"/>
        <w:bottom w:val="none" w:sz="0" w:space="0" w:color="auto"/>
        <w:right w:val="none" w:sz="0" w:space="0" w:color="auto"/>
      </w:divBdr>
    </w:div>
    <w:div w:id="2008509413">
      <w:marLeft w:val="0"/>
      <w:marRight w:val="0"/>
      <w:marTop w:val="0"/>
      <w:marBottom w:val="0"/>
      <w:divBdr>
        <w:top w:val="none" w:sz="0" w:space="0" w:color="auto"/>
        <w:left w:val="none" w:sz="0" w:space="0" w:color="auto"/>
        <w:bottom w:val="none" w:sz="0" w:space="0" w:color="auto"/>
        <w:right w:val="none" w:sz="0" w:space="0" w:color="auto"/>
      </w:divBdr>
    </w:div>
    <w:div w:id="2013221154">
      <w:marLeft w:val="0"/>
      <w:marRight w:val="0"/>
      <w:marTop w:val="0"/>
      <w:marBottom w:val="0"/>
      <w:divBdr>
        <w:top w:val="none" w:sz="0" w:space="0" w:color="auto"/>
        <w:left w:val="none" w:sz="0" w:space="0" w:color="auto"/>
        <w:bottom w:val="none" w:sz="0" w:space="0" w:color="auto"/>
        <w:right w:val="none" w:sz="0" w:space="0" w:color="auto"/>
      </w:divBdr>
    </w:div>
    <w:div w:id="2019889154">
      <w:marLeft w:val="0"/>
      <w:marRight w:val="0"/>
      <w:marTop w:val="0"/>
      <w:marBottom w:val="0"/>
      <w:divBdr>
        <w:top w:val="none" w:sz="0" w:space="0" w:color="auto"/>
        <w:left w:val="none" w:sz="0" w:space="0" w:color="auto"/>
        <w:bottom w:val="none" w:sz="0" w:space="0" w:color="auto"/>
        <w:right w:val="none" w:sz="0" w:space="0" w:color="auto"/>
      </w:divBdr>
    </w:div>
    <w:div w:id="2051563780">
      <w:bodyDiv w:val="1"/>
      <w:marLeft w:val="0"/>
      <w:marRight w:val="0"/>
      <w:marTop w:val="0"/>
      <w:marBottom w:val="0"/>
      <w:divBdr>
        <w:top w:val="none" w:sz="0" w:space="0" w:color="auto"/>
        <w:left w:val="none" w:sz="0" w:space="0" w:color="auto"/>
        <w:bottom w:val="none" w:sz="0" w:space="0" w:color="auto"/>
        <w:right w:val="none" w:sz="0" w:space="0" w:color="auto"/>
      </w:divBdr>
    </w:div>
    <w:div w:id="2097362481">
      <w:marLeft w:val="0"/>
      <w:marRight w:val="0"/>
      <w:marTop w:val="0"/>
      <w:marBottom w:val="0"/>
      <w:divBdr>
        <w:top w:val="none" w:sz="0" w:space="0" w:color="auto"/>
        <w:left w:val="none" w:sz="0" w:space="0" w:color="auto"/>
        <w:bottom w:val="none" w:sz="0" w:space="0" w:color="auto"/>
        <w:right w:val="none" w:sz="0" w:space="0" w:color="auto"/>
      </w:divBdr>
    </w:div>
    <w:div w:id="2142258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www.nau.ua/"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nau.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u.ua/" TargetMode="External"/><Relationship Id="rId20" Type="http://schemas.openxmlformats.org/officeDocument/2006/relationships/hyperlink" Target="https://www.pravex.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u.ua/"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minfin.com.ua/company/pravex-bank/rating/?date=2016-10-01" TargetMode="External"/><Relationship Id="rId4" Type="http://schemas.openxmlformats.org/officeDocument/2006/relationships/settings" Target="settings.xml"/><Relationship Id="rId9" Type="http://schemas.openxmlformats.org/officeDocument/2006/relationships/hyperlink" Target="https://www.pravex.com.ua/otdeleniya-i-bankomaty" TargetMode="Externa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qwertyyy\AppData\Roaming\Microsoft\Excel\&#1084;&#1072;&#1090;&#1069;&#1054;&#1052;%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qwertyyy\AppData\Roaming\Microsoft\Excel\&#1084;&#1072;&#1090;&#1069;&#1054;&#1052;%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F81BD"/>
            </a:solidFill>
          </c:spPr>
          <c:invertIfNegative val="1"/>
          <c:cat>
            <c:strRef>
              <c:f>Лист7!$A$17:$A$27</c:f>
              <c:strCache>
                <c:ptCount val="11"/>
                <c:pt idx="0">
                  <c:v>1 квартал 2014 р.</c:v>
                </c:pt>
                <c:pt idx="1">
                  <c:v>2 квартал 2014 р.</c:v>
                </c:pt>
                <c:pt idx="2">
                  <c:v>3 квартал 2014 р.</c:v>
                </c:pt>
                <c:pt idx="3">
                  <c:v>4 квартал 2014 р.</c:v>
                </c:pt>
                <c:pt idx="4">
                  <c:v>1 квартал 2015 р.</c:v>
                </c:pt>
                <c:pt idx="5">
                  <c:v>2 квартал 2015 р.</c:v>
                </c:pt>
                <c:pt idx="6">
                  <c:v>3 квартал 2015 р.</c:v>
                </c:pt>
                <c:pt idx="7">
                  <c:v>4 квартал 2015 р.</c:v>
                </c:pt>
                <c:pt idx="8">
                  <c:v>1 квартал 2016 р.</c:v>
                </c:pt>
                <c:pt idx="9">
                  <c:v>2 квартал 2016 р.</c:v>
                </c:pt>
                <c:pt idx="10">
                  <c:v>3 квартал 2016 р.</c:v>
                </c:pt>
              </c:strCache>
            </c:strRef>
          </c:cat>
          <c:val>
            <c:numRef>
              <c:f>Лист7!$B$17:$B$27</c:f>
              <c:numCache>
                <c:formatCode>General</c:formatCode>
                <c:ptCount val="11"/>
                <c:pt idx="0">
                  <c:v>105</c:v>
                </c:pt>
                <c:pt idx="1">
                  <c:v>117</c:v>
                </c:pt>
                <c:pt idx="2">
                  <c:v>-82</c:v>
                </c:pt>
                <c:pt idx="3">
                  <c:v>-294</c:v>
                </c:pt>
                <c:pt idx="4">
                  <c:v>-463</c:v>
                </c:pt>
                <c:pt idx="5">
                  <c:v>-538.5</c:v>
                </c:pt>
                <c:pt idx="6">
                  <c:v>-969</c:v>
                </c:pt>
                <c:pt idx="7">
                  <c:v>-799</c:v>
                </c:pt>
                <c:pt idx="8">
                  <c:v>-84</c:v>
                </c:pt>
                <c:pt idx="9">
                  <c:v>-55</c:v>
                </c:pt>
                <c:pt idx="10">
                  <c:v>-159</c:v>
                </c:pt>
              </c:numCache>
            </c:numRef>
          </c:val>
          <c:extLst>
            <c:ext xmlns:c14="http://schemas.microsoft.com/office/drawing/2007/8/2/chart" uri="{6F2FDCE9-48DA-4B69-8628-5D25D57E5C99}">
              <c14:invertSolidFillFmt>
                <c14:spPr xmlns:c14="http://schemas.microsoft.com/office/drawing/2007/8/2/chart">
                  <a:solidFill>
                    <a:srgbClr val="C0504D"/>
                  </a:solidFill>
                </c14:spPr>
              </c14:invertSolidFillFmt>
            </c:ext>
          </c:extLst>
        </c:ser>
        <c:dLbls>
          <c:showLegendKey val="0"/>
          <c:showVal val="0"/>
          <c:showCatName val="0"/>
          <c:showSerName val="0"/>
          <c:showPercent val="0"/>
          <c:showBubbleSize val="0"/>
        </c:dLbls>
        <c:gapWidth val="150"/>
        <c:axId val="406251008"/>
        <c:axId val="406252544"/>
      </c:barChart>
      <c:catAx>
        <c:axId val="406251008"/>
        <c:scaling>
          <c:orientation val="minMax"/>
        </c:scaling>
        <c:delete val="0"/>
        <c:axPos val="b"/>
        <c:majorTickMark val="out"/>
        <c:minorTickMark val="none"/>
        <c:tickLblPos val="nextTo"/>
        <c:crossAx val="406252544"/>
        <c:crosses val="autoZero"/>
        <c:auto val="1"/>
        <c:lblAlgn val="ctr"/>
        <c:lblOffset val="100"/>
        <c:noMultiLvlLbl val="0"/>
      </c:catAx>
      <c:valAx>
        <c:axId val="406252544"/>
        <c:scaling>
          <c:orientation val="minMax"/>
        </c:scaling>
        <c:delete val="0"/>
        <c:axPos val="l"/>
        <c:majorGridlines/>
        <c:numFmt formatCode="General" sourceLinked="1"/>
        <c:majorTickMark val="out"/>
        <c:minorTickMark val="none"/>
        <c:tickLblPos val="nextTo"/>
        <c:crossAx val="406251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Лист7!$A$40</c:f>
              <c:strCache>
                <c:ptCount val="1"/>
                <c:pt idx="0">
                  <c:v>Активи</c:v>
                </c:pt>
              </c:strCache>
            </c:strRef>
          </c:tx>
          <c:invertIfNegative val="0"/>
          <c:cat>
            <c:strRef>
              <c:f>Лист7!$B$38:$D$39</c:f>
              <c:strCache>
                <c:ptCount val="3"/>
                <c:pt idx="0">
                  <c:v>2014 (3 кв.)</c:v>
                </c:pt>
                <c:pt idx="1">
                  <c:v>2015 (3 кв.)</c:v>
                </c:pt>
                <c:pt idx="2">
                  <c:v>2016 (3 кв.)</c:v>
                </c:pt>
              </c:strCache>
            </c:strRef>
          </c:cat>
          <c:val>
            <c:numRef>
              <c:f>Лист7!$B$40:$D$40</c:f>
              <c:numCache>
                <c:formatCode>General</c:formatCode>
                <c:ptCount val="3"/>
                <c:pt idx="0">
                  <c:v>4942</c:v>
                </c:pt>
                <c:pt idx="1">
                  <c:v>4341</c:v>
                </c:pt>
                <c:pt idx="2">
                  <c:v>5082</c:v>
                </c:pt>
              </c:numCache>
            </c:numRef>
          </c:val>
        </c:ser>
        <c:ser>
          <c:idx val="1"/>
          <c:order val="1"/>
          <c:tx>
            <c:strRef>
              <c:f>Лист7!$A$42</c:f>
              <c:strCache>
                <c:ptCount val="1"/>
                <c:pt idx="0">
                  <c:v>Ліквідні активи</c:v>
                </c:pt>
              </c:strCache>
            </c:strRef>
          </c:tx>
          <c:invertIfNegative val="0"/>
          <c:cat>
            <c:strRef>
              <c:f>Лист7!$B$38:$D$39</c:f>
              <c:strCache>
                <c:ptCount val="3"/>
                <c:pt idx="0">
                  <c:v>2014 (3 кв.)</c:v>
                </c:pt>
                <c:pt idx="1">
                  <c:v>2015 (3 кв.)</c:v>
                </c:pt>
                <c:pt idx="2">
                  <c:v>2016 (3 кв.)</c:v>
                </c:pt>
              </c:strCache>
            </c:strRef>
          </c:cat>
          <c:val>
            <c:numRef>
              <c:f>Лист7!$B$42:$D$42</c:f>
              <c:numCache>
                <c:formatCode>General</c:formatCode>
                <c:ptCount val="3"/>
                <c:pt idx="0">
                  <c:v>994</c:v>
                </c:pt>
                <c:pt idx="1">
                  <c:v>955</c:v>
                </c:pt>
                <c:pt idx="2">
                  <c:v>1038</c:v>
                </c:pt>
              </c:numCache>
            </c:numRef>
          </c:val>
        </c:ser>
        <c:dLbls>
          <c:showLegendKey val="0"/>
          <c:showVal val="0"/>
          <c:showCatName val="0"/>
          <c:showSerName val="0"/>
          <c:showPercent val="0"/>
          <c:showBubbleSize val="0"/>
        </c:dLbls>
        <c:gapWidth val="150"/>
        <c:overlap val="100"/>
        <c:axId val="406319872"/>
        <c:axId val="406848256"/>
      </c:barChart>
      <c:catAx>
        <c:axId val="406319872"/>
        <c:scaling>
          <c:orientation val="minMax"/>
        </c:scaling>
        <c:delete val="0"/>
        <c:axPos val="b"/>
        <c:majorTickMark val="out"/>
        <c:minorTickMark val="none"/>
        <c:tickLblPos val="nextTo"/>
        <c:crossAx val="406848256"/>
        <c:crosses val="autoZero"/>
        <c:auto val="1"/>
        <c:lblAlgn val="ctr"/>
        <c:lblOffset val="100"/>
        <c:noMultiLvlLbl val="0"/>
      </c:catAx>
      <c:valAx>
        <c:axId val="406848256"/>
        <c:scaling>
          <c:orientation val="minMax"/>
        </c:scaling>
        <c:delete val="0"/>
        <c:axPos val="l"/>
        <c:majorGridlines/>
        <c:numFmt formatCode="General" sourceLinked="1"/>
        <c:majorTickMark val="out"/>
        <c:minorTickMark val="none"/>
        <c:tickLblPos val="nextTo"/>
        <c:crossAx val="406319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8603</TotalTime>
  <Pages>39</Pages>
  <Words>7338</Words>
  <Characters>41828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67</cp:revision>
  <dcterms:created xsi:type="dcterms:W3CDTF">2017-02-01T14:18:00Z</dcterms:created>
  <dcterms:modified xsi:type="dcterms:W3CDTF">2017-02-21T10:43:00Z</dcterms:modified>
</cp:coreProperties>
</file>