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28CC1" w14:textId="763C3D3B" w:rsidR="008F547E" w:rsidRPr="00B0338C" w:rsidRDefault="008F547E" w:rsidP="008F547E">
      <w:pPr>
        <w:jc w:val="center"/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u w:val="single"/>
          <w:shd w:val="clear" w:color="auto" w:fill="FFFFFF"/>
          <w:lang w:val="uk-UA"/>
        </w:rPr>
      </w:pPr>
      <w:r w:rsidRPr="00B0338C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u w:val="single"/>
          <w:shd w:val="clear" w:color="auto" w:fill="FFFFFF"/>
          <w:lang w:val="uk-UA"/>
        </w:rPr>
        <w:t>Завдання</w:t>
      </w:r>
    </w:p>
    <w:p w14:paraId="0005E61E" w14:textId="77777777" w:rsidR="008F547E" w:rsidRPr="008F547E" w:rsidRDefault="008F547E" w:rsidP="008F547E">
      <w:pPr>
        <w:jc w:val="center"/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  <w:lang w:val="uk-UA"/>
        </w:rPr>
      </w:pPr>
    </w:p>
    <w:p w14:paraId="4F10FD03" w14:textId="01DB84CE" w:rsidR="008F547E" w:rsidRPr="008F547E" w:rsidRDefault="008F547E">
      <w:pP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</w:pP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Порівняйте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становище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Лівобережжя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(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Гетьманщини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) і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Слобожанщини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у др. пол. ХVІІ - ХVІІІ ст.</w:t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(Схема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відповіді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:</w:t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а) статус -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автономія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(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більша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чи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менша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),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незал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. держава, просто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частина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земель у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складі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...</w:t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б)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внутр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устрій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, система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управління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в)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наявність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панщини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та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кріп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. права</w:t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г) нац.-рел. становище і т.п.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Зважаючи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на те.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що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за 150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років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відбулися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зміни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-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показати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в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динаміці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). </w:t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</w:rPr>
        <w:br/>
      </w:r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Делать нужно на Украинском языке (по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обьему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 xml:space="preserve"> немного 2-3 страницы </w:t>
      </w:r>
      <w:proofErr w:type="spellStart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word</w:t>
      </w:r>
      <w:proofErr w:type="spellEnd"/>
      <w:r w:rsidRPr="008F547E">
        <w:rPr>
          <w:rFonts w:ascii="Times New Roman" w:hAnsi="Times New Roman" w:cs="Times New Roman"/>
          <w:b/>
          <w:bCs/>
          <w:i/>
          <w:iCs/>
          <w:color w:val="292B2C"/>
          <w:sz w:val="28"/>
          <w:szCs w:val="28"/>
          <w:shd w:val="clear" w:color="auto" w:fill="FFFFFF"/>
        </w:rPr>
        <w:t>, главное раскрыть пункты описанные выше) </w:t>
      </w:r>
    </w:p>
    <w:p w14:paraId="7444D66E" w14:textId="77777777" w:rsidR="008F547E" w:rsidRDefault="008F54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9F49B9" w14:textId="7D59ACBD" w:rsidR="008A7DE9" w:rsidRPr="00F64F00" w:rsidRDefault="008A7DE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4F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А) </w:t>
      </w:r>
    </w:p>
    <w:p w14:paraId="73A19B65" w14:textId="162D2615" w:rsidR="008A7DE9" w:rsidRDefault="000679C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гетьманщині протягом 2 половини </w:t>
      </w:r>
      <w:proofErr w:type="spellStart"/>
      <w:r w:rsidR="00F64F00">
        <w:rPr>
          <w:rFonts w:ascii="Times New Roman" w:hAnsi="Times New Roman" w:cs="Times New Roman"/>
          <w:sz w:val="28"/>
          <w:szCs w:val="28"/>
          <w:lang w:val="uk-UA"/>
        </w:rPr>
        <w:t>ⅩⅤⅡ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владу царський уряд здійснював через Посольський приказ. У 1662 – 1722 р діяв Малоросійський приказ. Вони втручалися у вибори нового Гетьмана та козацької старшини, за допомогою доносів збирав відомості про політичну ситуацію, керували воєводами.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 xml:space="preserve"> Тобто статус Гетьманщини – авторитаризм з принципами вибраної монархії.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той же час, на необжиті та </w:t>
      </w:r>
      <w:r w:rsidR="006B7DAF">
        <w:rPr>
          <w:rFonts w:ascii="Times New Roman" w:hAnsi="Times New Roman" w:cs="Times New Roman"/>
          <w:sz w:val="28"/>
          <w:szCs w:val="28"/>
          <w:lang w:val="uk-UA"/>
        </w:rPr>
        <w:t xml:space="preserve">родючі землі Слобідської України масово переселялись козаки, стомлені від нескінченних війн та класового розшарування. Ці поселення не обкладались податками тому й отримали назву Слобожанщина. Тут панувало козацьке самоврядування, яке царський уряд зберігав за українцями, а також право займанщини. Кожен переселенець займав стільки землі, скільки міг обробити. Замість податків переселенці відбували військову службу. </w:t>
      </w:r>
    </w:p>
    <w:p w14:paraId="4C973376" w14:textId="77777777" w:rsidR="008A7DE9" w:rsidRPr="00F64F00" w:rsidRDefault="008A7DE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4F00">
        <w:rPr>
          <w:rFonts w:ascii="Times New Roman" w:hAnsi="Times New Roman" w:cs="Times New Roman"/>
          <w:b/>
          <w:bCs/>
          <w:sz w:val="28"/>
          <w:szCs w:val="28"/>
          <w:lang w:val="uk-UA"/>
        </w:rPr>
        <w:t>Б)</w:t>
      </w:r>
    </w:p>
    <w:p w14:paraId="28723C8E" w14:textId="77777777" w:rsidR="001661E0" w:rsidRDefault="006B7D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Лівобережжі існувало десять полків, які поділялись на сотні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(Гадяч ,Київ, Ніжин, Миргород, Лубни, Прилуки, Полтава). За соціальним станом вони ділилися на привілейовані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>та непри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>лейовані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. До привілейованих відносяться: </w:t>
      </w:r>
    </w:p>
    <w:p w14:paraId="35A2F818" w14:textId="77777777" w:rsidR="001661E0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11EE" w:rsidRPr="0051407E">
        <w:rPr>
          <w:rFonts w:ascii="Times New Roman" w:hAnsi="Times New Roman" w:cs="Times New Roman"/>
          <w:sz w:val="28"/>
          <w:szCs w:val="28"/>
          <w:u w:val="single"/>
          <w:lang w:val="uk-UA"/>
        </w:rPr>
        <w:t>Козацька старшина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яка займала панівне становище в суспільстві, мала землі, маєтки.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5EFEE0A" w14:textId="77777777" w:rsidR="001661E0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7A11EE" w:rsidRPr="0051407E">
        <w:rPr>
          <w:rFonts w:ascii="Times New Roman" w:hAnsi="Times New Roman" w:cs="Times New Roman"/>
          <w:sz w:val="28"/>
          <w:szCs w:val="28"/>
          <w:u w:val="single"/>
          <w:lang w:val="uk-UA"/>
        </w:rPr>
        <w:t>Українська шляхта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була панівною для українського суспільства. Пізніше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з’єдналася із козацькою старшиною. 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EBDC22" w14:textId="77777777" w:rsidR="001661E0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11EE" w:rsidRPr="0051407E">
        <w:rPr>
          <w:rFonts w:ascii="Times New Roman" w:hAnsi="Times New Roman" w:cs="Times New Roman"/>
          <w:sz w:val="28"/>
          <w:szCs w:val="28"/>
          <w:u w:val="single"/>
          <w:lang w:val="uk-UA"/>
        </w:rPr>
        <w:t>Духівництво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мало великі земельні маєтки і його верхівка відрізнялась від простого духівництва.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FCBBC6" w14:textId="77777777" w:rsidR="001661E0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11EE" w:rsidRPr="0051407E">
        <w:rPr>
          <w:rFonts w:ascii="Times New Roman" w:hAnsi="Times New Roman" w:cs="Times New Roman"/>
          <w:sz w:val="28"/>
          <w:szCs w:val="28"/>
          <w:u w:val="single"/>
          <w:lang w:val="uk-UA"/>
        </w:rPr>
        <w:t>Козацтво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звільнялося від усіх державних податків і мало нести військову службу за власний кошт. </w:t>
      </w:r>
    </w:p>
    <w:p w14:paraId="0A6A908D" w14:textId="77777777" w:rsidR="001661E0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11EE" w:rsidRPr="0051407E">
        <w:rPr>
          <w:rFonts w:ascii="Times New Roman" w:hAnsi="Times New Roman" w:cs="Times New Roman"/>
          <w:sz w:val="28"/>
          <w:szCs w:val="28"/>
          <w:u w:val="single"/>
          <w:lang w:val="uk-UA"/>
        </w:rPr>
        <w:t>Міщанство</w:t>
      </w:r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proofErr w:type="spellStart"/>
      <w:r w:rsidR="0051407E">
        <w:rPr>
          <w:rFonts w:ascii="Times New Roman" w:hAnsi="Times New Roman" w:cs="Times New Roman"/>
          <w:sz w:val="28"/>
          <w:szCs w:val="28"/>
          <w:lang w:val="uk-UA"/>
        </w:rPr>
        <w:t>напівпривілейованим</w:t>
      </w:r>
      <w:proofErr w:type="spellEnd"/>
      <w:r w:rsidR="0051407E">
        <w:rPr>
          <w:rFonts w:ascii="Times New Roman" w:hAnsi="Times New Roman" w:cs="Times New Roman"/>
          <w:sz w:val="28"/>
          <w:szCs w:val="28"/>
          <w:lang w:val="uk-UA"/>
        </w:rPr>
        <w:t xml:space="preserve"> станом. Воно мало право займатися промислами, ремеслами, але було зобов’язане сплачувати податки на користь державі. </w:t>
      </w:r>
    </w:p>
    <w:p w14:paraId="546BB09C" w14:textId="765C4C8B" w:rsidR="008A7DE9" w:rsidRDefault="001661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11EE" w:rsidRPr="007A2A66">
        <w:rPr>
          <w:rFonts w:ascii="Times New Roman" w:hAnsi="Times New Roman" w:cs="Times New Roman"/>
          <w:sz w:val="28"/>
          <w:szCs w:val="28"/>
          <w:u w:val="single"/>
          <w:lang w:val="uk-UA"/>
        </w:rPr>
        <w:t>Селянство</w:t>
      </w:r>
      <w:r w:rsidR="007A2A66">
        <w:rPr>
          <w:rFonts w:ascii="Times New Roman" w:hAnsi="Times New Roman" w:cs="Times New Roman"/>
          <w:sz w:val="28"/>
          <w:szCs w:val="28"/>
          <w:lang w:val="uk-UA"/>
        </w:rPr>
        <w:t xml:space="preserve"> було непривілейованим соціальним станом. Селяни не мали спадкової власності на землю і працювали на козацьку старшину. 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Старшинська форма землеволодіння існувала в ранговій і приватній формі.</w:t>
      </w:r>
      <w:r w:rsidR="00097901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Адміністративний устрій Гетьманщини був таким: найвищою адміністративною одиницею був полк на чолі з Гетьманом. А найнижчою курінь, який очолював курінний отаман. Курені об’єднувалися в сотні, а ними керував сотник. 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 На Слобожанщині утворюється 5 козацьких полків (</w:t>
      </w:r>
      <w:proofErr w:type="spellStart"/>
      <w:r w:rsidR="007A11EE">
        <w:rPr>
          <w:rFonts w:ascii="Times New Roman" w:hAnsi="Times New Roman" w:cs="Times New Roman"/>
          <w:sz w:val="28"/>
          <w:szCs w:val="28"/>
          <w:lang w:val="uk-UA"/>
        </w:rPr>
        <w:t>Острогозький</w:t>
      </w:r>
      <w:proofErr w:type="spellEnd"/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, Харківський, Сумський, Охтирський, Ізюмський). Полки охороняли кордони від татарського </w:t>
      </w:r>
      <w:proofErr w:type="spellStart"/>
      <w:r w:rsidR="007A11EE">
        <w:rPr>
          <w:rFonts w:ascii="Times New Roman" w:hAnsi="Times New Roman" w:cs="Times New Roman"/>
          <w:sz w:val="28"/>
          <w:szCs w:val="28"/>
          <w:lang w:val="uk-UA"/>
        </w:rPr>
        <w:t>іга</w:t>
      </w:r>
      <w:proofErr w:type="spellEnd"/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. Ними керував белгородський воєвода, посади гетьмана не існувало взагалі. Полковники затверджувалися царем і оберилися довічно. </w:t>
      </w:r>
    </w:p>
    <w:p w14:paraId="0223BA08" w14:textId="2FA47D67" w:rsidR="008A7DE9" w:rsidRPr="00F64F00" w:rsidRDefault="007A11E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DE9" w:rsidRPr="00F64F00">
        <w:rPr>
          <w:rFonts w:ascii="Times New Roman" w:hAnsi="Times New Roman" w:cs="Times New Roman"/>
          <w:b/>
          <w:bCs/>
          <w:sz w:val="28"/>
          <w:szCs w:val="28"/>
          <w:lang w:val="uk-UA"/>
        </w:rPr>
        <w:t>В)</w:t>
      </w:r>
    </w:p>
    <w:p w14:paraId="281095C2" w14:textId="77777777" w:rsidR="009849D9" w:rsidRDefault="009849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F9F4539" w14:textId="3200DA42" w:rsidR="008A7DE9" w:rsidRDefault="009849D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1654 р на Гетьманщині були перші спроби закріпачити вільних людей, їм заборонили продавати землю. У 1764 р Катерина друга ліквідувала козацький устрій на Гетьманщині, натомість була відновлена робота 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алоросійської колегії. Через рік Слобожанщину перетворили на Слобідську Українську губернію, зруйновано Запорізьку Січ царською армією. Козаки могли піти на службу в 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усарські полки.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 xml:space="preserve"> З підписанням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1EE">
        <w:rPr>
          <w:rFonts w:ascii="Times New Roman" w:hAnsi="Times New Roman" w:cs="Times New Roman"/>
          <w:sz w:val="28"/>
          <w:szCs w:val="28"/>
          <w:lang w:val="uk-UA"/>
        </w:rPr>
        <w:t xml:space="preserve">Катериною другою указу (3 травня 1783 року), який забороняв селянам Гетьманщини та Слобожанщини переселятися будь-куди, селяни стали кріпаками. Посаду Гетьмана на Лівобережжі та полковий устрій на Слобожанщині теж було скасовано, ввели панщину та оброк, кріпак не міг розпоряджатися нерухомим майном. </w:t>
      </w:r>
      <w:r w:rsidR="008A7DE9">
        <w:rPr>
          <w:rFonts w:ascii="Times New Roman" w:hAnsi="Times New Roman" w:cs="Times New Roman"/>
          <w:sz w:val="28"/>
          <w:szCs w:val="28"/>
          <w:lang w:val="uk-UA"/>
        </w:rPr>
        <w:t xml:space="preserve">Поміщик мав право продавати кріпака або міняти на будь-яке майно.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Кріпацтво на Гетьманщині та Слобожанщині було утворено через 11 місяців після відміни особистої залежності селян Австрійської імперії. Після указу Катерини другої закріпачили 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триста тисяч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селян. </w:t>
      </w:r>
    </w:p>
    <w:p w14:paraId="3E24C10A" w14:textId="77777777" w:rsidR="008A7DE9" w:rsidRPr="00F64F00" w:rsidRDefault="008A7DE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4F0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Г) </w:t>
      </w:r>
    </w:p>
    <w:p w14:paraId="5CA2F2C2" w14:textId="5E52D575" w:rsidR="000679C3" w:rsidRDefault="008A7DE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Релігією Гетьманщини було православне християнство, землі входили до Київської 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митрополії,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належала Константинопольському патріархату. Частина населення наприкінці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4F00">
        <w:rPr>
          <w:rFonts w:ascii="Times New Roman" w:hAnsi="Times New Roman" w:cs="Times New Roman"/>
          <w:sz w:val="28"/>
          <w:szCs w:val="28"/>
          <w:lang w:val="uk-UA"/>
        </w:rPr>
        <w:t>ⅩⅤⅢ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F0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толіття прийняла греко-католицьке віросповідання. Московський матріархат намагався підкорити Київську м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трополію та приєднати її. На Слобожанщині Бєлгородська Єпархія була осередком церковного управління, але більшість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Епископів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якої були с Гетьманщини (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Епифаній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Тихорський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Йойсаф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C5BECB0" w14:textId="0B0D938C" w:rsidR="00343C86" w:rsidRDefault="00343C8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розвиток культури Гетьманщини та Слобожанщини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ⅩⅤⅡ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ⅩⅤⅢ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ст. впливало багато негативних  факторів : переселення, руйнування міст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революційні події, загибель людей, 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>це звичайно треба з одного боку привело до занепаду культури. Однак, незважаючи на це, відбулося вдосконалення с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ільськогосподарських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 xml:space="preserve"> ремісничих знарядь праці. Плуг модернізується, стає асиметричним, з</w:t>
      </w:r>
      <w:r w:rsidR="001661E0" w:rsidRPr="001661E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801826">
        <w:rPr>
          <w:rFonts w:ascii="Times New Roman" w:hAnsi="Times New Roman" w:cs="Times New Roman"/>
          <w:sz w:val="28"/>
          <w:szCs w:val="28"/>
          <w:lang w:val="uk-UA"/>
        </w:rPr>
        <w:t>являет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="00801826">
        <w:rPr>
          <w:rFonts w:ascii="Times New Roman" w:hAnsi="Times New Roman" w:cs="Times New Roman"/>
          <w:sz w:val="28"/>
          <w:szCs w:val="28"/>
          <w:lang w:val="uk-UA"/>
        </w:rPr>
        <w:t xml:space="preserve"> перший примітивний культиватор для розпушування </w:t>
      </w:r>
      <w:proofErr w:type="spellStart"/>
      <w:r w:rsidR="00801826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="00801826">
        <w:rPr>
          <w:rFonts w:ascii="Times New Roman" w:hAnsi="Times New Roman" w:cs="Times New Roman"/>
          <w:sz w:val="28"/>
          <w:szCs w:val="28"/>
          <w:lang w:val="uk-UA"/>
        </w:rPr>
        <w:t>, жорно, вітряки. Для вдосконалення та полегшення пересування з’являються карети, брички, вози.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>Через переселення в степову зону почали будуватися так звані хати</w:t>
      </w:r>
      <w:r w:rsidR="001661E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 xml:space="preserve">мазанки з глини, у </w:t>
      </w:r>
      <w:proofErr w:type="spellStart"/>
      <w:r w:rsidR="00801826">
        <w:rPr>
          <w:rFonts w:ascii="Times New Roman" w:hAnsi="Times New Roman" w:cs="Times New Roman"/>
          <w:sz w:val="28"/>
          <w:szCs w:val="28"/>
          <w:lang w:val="uk-UA"/>
        </w:rPr>
        <w:t>ⅩⅤⅢ</w:t>
      </w:r>
      <w:proofErr w:type="spellEnd"/>
      <w:r w:rsidR="00801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1826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="00801826">
        <w:rPr>
          <w:rFonts w:ascii="Times New Roman" w:hAnsi="Times New Roman" w:cs="Times New Roman"/>
          <w:sz w:val="28"/>
          <w:szCs w:val="28"/>
          <w:lang w:val="uk-UA"/>
        </w:rPr>
        <w:t xml:space="preserve"> на землях Гетьманщини існувало 1500 сільських шкіл початкового рівня, діяли православні колегіуми у Чернігові, Харкові, Переясл</w:t>
      </w:r>
      <w:r w:rsidR="006A17D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01826">
        <w:rPr>
          <w:rFonts w:ascii="Times New Roman" w:hAnsi="Times New Roman" w:cs="Times New Roman"/>
          <w:sz w:val="28"/>
          <w:szCs w:val="28"/>
          <w:lang w:val="uk-UA"/>
        </w:rPr>
        <w:t>ві.</w:t>
      </w:r>
    </w:p>
    <w:p w14:paraId="22E20BF9" w14:textId="09E5B386" w:rsidR="00213196" w:rsidRPr="00213196" w:rsidRDefault="002131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 ми бачимо, що Московський уряд всіляко сприяв українському переселенню Слобідської України. Це давало можливість мати військову силу для оборони своїх південних кордонів, а також стримувати потік московських утікачів – кріпаків на Дон. На Гетьманщині ж підпорядкування Київської</w:t>
      </w:r>
      <w:r w:rsidR="009365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637">
        <w:rPr>
          <w:rFonts w:ascii="Times New Roman" w:hAnsi="Times New Roman" w:cs="Times New Roman"/>
          <w:sz w:val="28"/>
          <w:szCs w:val="28"/>
          <w:lang w:val="uk-UA"/>
        </w:rPr>
        <w:t xml:space="preserve">метрополії </w:t>
      </w:r>
      <w:r w:rsidR="0093650F">
        <w:rPr>
          <w:rFonts w:ascii="Times New Roman" w:hAnsi="Times New Roman" w:cs="Times New Roman"/>
          <w:sz w:val="28"/>
          <w:szCs w:val="28"/>
          <w:lang w:val="uk-UA"/>
        </w:rPr>
        <w:t>Московському патріархату послабило політичні позиції Гетьманського уряду і мало сумні наслідки для Української держави.</w:t>
      </w:r>
    </w:p>
    <w:sectPr w:rsidR="00213196" w:rsidRPr="002131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C3"/>
    <w:rsid w:val="000679C3"/>
    <w:rsid w:val="00097901"/>
    <w:rsid w:val="001661E0"/>
    <w:rsid w:val="00213196"/>
    <w:rsid w:val="00343C86"/>
    <w:rsid w:val="0051407E"/>
    <w:rsid w:val="006A17D2"/>
    <w:rsid w:val="006B7DAF"/>
    <w:rsid w:val="007A11EE"/>
    <w:rsid w:val="007A2A66"/>
    <w:rsid w:val="00801826"/>
    <w:rsid w:val="00804637"/>
    <w:rsid w:val="008A7DE9"/>
    <w:rsid w:val="008F547E"/>
    <w:rsid w:val="00902F09"/>
    <w:rsid w:val="0093650F"/>
    <w:rsid w:val="009849D9"/>
    <w:rsid w:val="00B0338C"/>
    <w:rsid w:val="00BE7936"/>
    <w:rsid w:val="00F6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52C4"/>
  <w15:chartTrackingRefBased/>
  <w15:docId w15:val="{30806A2B-C923-4EA1-9751-550BAF27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Бойко</dc:creator>
  <cp:keywords/>
  <dc:description/>
  <cp:lastModifiedBy>Вячеслав Бойко</cp:lastModifiedBy>
  <cp:revision>5</cp:revision>
  <dcterms:created xsi:type="dcterms:W3CDTF">2020-10-24T07:54:00Z</dcterms:created>
  <dcterms:modified xsi:type="dcterms:W3CDTF">2020-10-24T08:01:00Z</dcterms:modified>
</cp:coreProperties>
</file>