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Дискрипшн :  Аналоги эуфиллина - бронхолитическое и спазмолитическое средство.Применяется при определенных показаниях. Отпускается без рецепта врача.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 Эуфиллина</w:t>
      </w:r>
    </w:p>
    <w:p w:rsidR="00141CD4" w:rsidRDefault="00141CD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Фармакологические действие.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Эуфиллин относится к группе метилксантинов селективного(избирательного) действия.  Эуфиллин, ингибирует выброс тучными  клетками медиаторов воспаления, что приводит к противовоспалительному эффекту. Понижая концентрацию ионов кальция в клетке, эуфиллин стимулирует процесс выхода кальция  в межклеточное пространство. Это приводит к расслаблению мышц гладкой мускулатуры бронхов, оказывая спазмолитическое действие.  Перед употреблением эуфиллина нужно ознакомиться с 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инструкцией по применению, и аналогами эуфиллина.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Показания к применению Эуфиллина.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Эуфиллин используется для лечения: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бронхиальная астма;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хроническое обструктивное заболевание легких;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симптом центрального внезапного ночного апноэ;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левожуледочковая недостаточность;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Эуфилин - инструкция по применению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Эуфиллин выпускается в форме ампул по 2 мл. Среднесуточная доза составляет до 1 грамма действующего вещества  -  теофиллина.</w:t>
      </w:r>
    </w:p>
    <w:p w:rsidR="00141CD4" w:rsidRDefault="00141CD4">
      <w:pPr>
        <w:rPr>
          <w:rStyle w:val="Heading3Char3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Heading3Char3"/>
        </w:rPr>
        <w:t>Эуфиллин до еды или после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Эуфиллин используют за 30-60 минут до еды, или же через 2 часа после еды.</w:t>
      </w:r>
    </w:p>
    <w:p w:rsidR="00141CD4" w:rsidRDefault="00141CD4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Аналоги Эуфиллина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2019 году на рынке зарегистрировано  около 20 аналогов эуфилина.   Самые распространенные :</w:t>
      </w:r>
    </w:p>
    <w:tbl>
      <w:tblPr>
        <w:tblW w:w="4250" w:type="pct"/>
        <w:tblCellSpacing w:w="15" w:type="dxa"/>
        <w:tblInd w:w="-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1830"/>
        <w:gridCol w:w="2745"/>
      </w:tblGrid>
      <w:tr w:rsidR="00141CD4">
        <w:trPr>
          <w:tblCellSpacing w:w="15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в рублях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Страна-производитель</w:t>
            </w:r>
          </w:p>
        </w:tc>
      </w:tr>
      <w:tr w:rsidR="00141CD4">
        <w:trPr>
          <w:tblCellSpacing w:w="15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Теофиллин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160-200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Росиия</w:t>
            </w:r>
          </w:p>
        </w:tc>
      </w:tr>
      <w:tr w:rsidR="00141CD4">
        <w:trPr>
          <w:tblCellSpacing w:w="15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Беродуал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450-500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Франция</w:t>
            </w:r>
          </w:p>
        </w:tc>
      </w:tr>
      <w:tr w:rsidR="00141CD4">
        <w:trPr>
          <w:tblCellSpacing w:w="15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Сальбутамол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120-160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Франция</w:t>
            </w:r>
          </w:p>
        </w:tc>
      </w:tr>
      <w:tr w:rsidR="00141CD4">
        <w:trPr>
          <w:tblCellSpacing w:w="15" w:type="dxa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Пентоксифиллин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 xml:space="preserve"> 80-120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CD4" w:rsidRDefault="00141CD4">
            <w:r>
              <w:t>Россия</w:t>
            </w:r>
          </w:p>
        </w:tc>
      </w:tr>
    </w:tbl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Теофиллин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 : Фармстандарт, Россия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выпуска : ампулы по 5 мл.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Действующее вещество : теофиллин. 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Теофиллин имеет бронхолитического действия. Один из самых распростарненных аналогов эуфиллина.Эффект обусловлен длительной циркуляцией в организме( до 24 часов).  Выпускается в форме таблеток, капсул и растворе для инъекций.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Показания к применению :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бронхиальная астма;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хроническая обструктивная болезнь легких;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инфекционные заболевания легких.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Среднесуточная доза колеблется от 200-600 мг(1 таблетка на 200 мг 3 раза в сутки).Детям до 12 лет о 150 мг 2 раза в сутки.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Беродуал 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Производитель :  Берингер Ингельхайм, Австрия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выпуска : капли для ингалятора, аэрозоль для ингаляций.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Действующее вещество : 1 доза содержит фенотерола гидробромид 50 мкг; ипратропия бромида моногидрат 21 мкг, что соответствует содержанию ипратропия бромида 20 мкг.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Беродуал - комбинированное лекарство, содержащее два действующих вещества : ипратропия бромид и фенотерола гидробромид. 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Ипратропия бромид - оказывает миорелаксирующий эффект, вследствие блокировки главного медиатора возбуждения - ацетилхолина. Результат  - расслабление мышц гладкой мускулатуры бронхов.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Показания к применению: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бронхиальная астма;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ХОБЛ;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левожелудочковая недостаточность.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Беродуал выпускается в виде аэрозоля, для ингаляций, а также в виде капель для небулайзера. Применение зависит от степени тяжести лечимой патологии.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 для небулайзера нужно соединить с раствором натрия хлорида( 5 мл для взрослых, и 10 мл для детей) в количестве 3-5 капель для детей, и 5-10 капель для взрослых.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Сальбутамол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 : ГлаксоСмитКляйн, Великобритания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выпуска : аэрозоль для ингаляций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Действующее вещество : сальбутамола сульфат.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Сальбутамол -избирательный(селективный) блокатор В2- адренорецепторов.  Является спазмолитиком. Начинает действовать через 3-5 минут, и выводиться из организма через 30-45 минут.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Показания к применению :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купирование приступов бронхиальной астмы;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купирование приступов удушья при ХОБЛ.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Используется в случае скорой помощи, при появлении приступов удушья. Доза зависит от степени тяжести проявления патологического состояния.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купирования приступа бронхиальной астмы, следует использовать сальбутамол, начав с одного впрыска в ротовую полость. 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Пентоксифилин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 : Биохимик Саранск, Россия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выпуска : ампулы по 5 мл и таблетки по 100, 200, 300 мг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Действубщее вещество : пентоксифиллин.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Пентоксифиллин - относится к группе производных метилксантинов. Вазодилятирующий, спазмолитический эффект,  достигается за счет увеличения просвета сосудов, а также расслабления гладкой мускулатуры.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Показания к применению : 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цереброваскулярная патология;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реологических свойств крови;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синдром Рейно.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 после еды по 0.2 г - 3 раза в сутки. Для достижения терапевтического эффекта, дозу постепенно снижают до 0.1 г.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Что лучше - эуфиллин или теопек.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как, действующим веществом этих двух средств, является теофиллин, они являются аналогичными. Но, теопек, относится к группе лекарств пролонгированого действия,  в отличии от эуфиллина, поэтому для достижения более длительного вохдействия, теопек лучше.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Лекарственными средствами , которые являются 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аналогами эуфиллина для детей</w:t>
      </w:r>
      <w:r>
        <w:rPr>
          <w:rFonts w:ascii="Times New Roman" w:hAnsi="Times New Roman" w:cs="Times New Roman"/>
          <w:sz w:val="28"/>
          <w:szCs w:val="28"/>
        </w:rPr>
        <w:t xml:space="preserve"> , относятся :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эреспал;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аскорил;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беродуал;</w:t>
      </w:r>
    </w:p>
    <w:p w:rsidR="00141CD4" w:rsidRDefault="00141C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пульмикорт.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Эреспал -  содержит фенспирид, так же используется как аналог эуфиллина. Противокашлевой и отхаркивающий  - за счет расширения просвета бронхов среднего и мелкого калибра, у увеличения мукоцилиарного клиренса. Используется  для детей с 1 года и до 12 лет.  Для детей выпускается в форме сиропа.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>Достаточно частым вопросом пациентов, является :"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Чем заменить эуфиллин?"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Заменителем эуфиллина</w:t>
      </w:r>
      <w:r>
        <w:rPr>
          <w:rFonts w:ascii="Times New Roman" w:hAnsi="Times New Roman" w:cs="Times New Roman"/>
          <w:sz w:val="28"/>
          <w:szCs w:val="28"/>
        </w:rPr>
        <w:t xml:space="preserve"> могут быть лекарства содержащие фенспирид(эреспал, инспирон). Но эти  аналоги выпускаются  в виде таблеток и сиропов для детей.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момент, на рынке зарегестрированы новые препараты, которые, являются аналогами эуфиллина.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Современный аналог эуфиллина </w:t>
      </w:r>
      <w:r>
        <w:rPr>
          <w:rFonts w:ascii="Times New Roman" w:hAnsi="Times New Roman" w:cs="Times New Roman"/>
          <w:sz w:val="28"/>
          <w:szCs w:val="28"/>
        </w:rPr>
        <w:t xml:space="preserve"> -  ипратропия бромид. Этот аналог относится к групе холинолитиков, механизм которого, направлен на снятие бронхоспазма, с последующим отхождением мокроты.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препарат -  эурофорбиум композитум с. Этот аналог  гомеопатический, и воздействие на организм проявляется при постоянном приеме препарата. Выпускается  в форме капель а также в виде ампул по 2.2 мл.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Распространенный 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аналог эуфиллина в таблетках</w:t>
      </w:r>
      <w:r>
        <w:rPr>
          <w:rFonts w:ascii="Times New Roman" w:hAnsi="Times New Roman" w:cs="Times New Roman"/>
          <w:sz w:val="28"/>
          <w:szCs w:val="28"/>
        </w:rPr>
        <w:t xml:space="preserve"> - это  теофиллин. Этот аналог выпускается в таблетках по 100, 200, 300 мг. Данное лекарственное средство, используется в тех же случаях, что и эуфиллин.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как, теофиллин, производит Россия, зарегистрировано много импортных аналогов эуфилина.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Импортный  аналог эуфиллина</w:t>
      </w:r>
      <w:r>
        <w:rPr>
          <w:rFonts w:ascii="Times New Roman" w:hAnsi="Times New Roman" w:cs="Times New Roman"/>
          <w:sz w:val="28"/>
          <w:szCs w:val="28"/>
        </w:rPr>
        <w:t xml:space="preserve"> - аэрофиллин. Это препарат, как и эуфиллин, содержит в составе теофиллин, в  дозировке 100,200, 300 мг. Цена его варьируется от 400-450 рублей.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Отпускается без рецепта врача. Так как эуфиллин, и его аналоги, выводятся из организма через 6-8 часов, зарегистрировано много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аналогов эуфиллина длительного действия. </w:t>
      </w:r>
      <w:r>
        <w:rPr>
          <w:rFonts w:ascii="Times New Roman" w:hAnsi="Times New Roman" w:cs="Times New Roman"/>
          <w:sz w:val="28"/>
          <w:szCs w:val="28"/>
        </w:rPr>
        <w:t>К данной группе  относятся -эмкаст 5, даксас, монтелукаст.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препараты относятся к группе антилейкотриеновых, и оказывают спазмолитический эффект. После использования данного препарата, эффект сохраняется  24-72 часа. 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Эуфиллин это антибиотик или нет?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эуфиллин относится к группе метилксантинов.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Эуфиллин гормональный препарат или нет?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эуфиллин не относится к кортикостероидам, и не относится к синтетическим производным гормонов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Эуфиллин понижает или повышает давление?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спазмолитического эффекта, эуфиллин расширяет сосуды, что приводит к  снижению артериального давления.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Эуфиллин по рецепту или нет?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эуфиллин , можно получить  в аптеке без рецепта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Эуфиллин совместим с алкоголем или нет?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Эуфиллин несовместим с алкоголем, так как продукт распада алкоголя - алкогольдегидрогеназа, сразу инактивирует теофиллин.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p w:rsidR="00141CD4" w:rsidRDefault="00141CD4">
      <w:pPr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>Чем заменить эуфиллин при бронхиальной астме?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же эффективный заменитель эуфиллина - беродуал, эффект которого держится до 72 часов.</w:t>
      </w:r>
    </w:p>
    <w:p w:rsidR="00141CD4" w:rsidRDefault="00141CD4">
      <w:pPr>
        <w:rPr>
          <w:rFonts w:ascii="Times New Roman" w:hAnsi="Times New Roman" w:cs="Times New Roman"/>
          <w:sz w:val="28"/>
          <w:szCs w:val="28"/>
        </w:rPr>
      </w:pPr>
    </w:p>
    <w:sectPr w:rsidR="00141CD4" w:rsidSect="00141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CD4" w:rsidRDefault="00141CD4" w:rsidP="00141CD4">
      <w:r>
        <w:separator/>
      </w:r>
    </w:p>
  </w:endnote>
  <w:endnote w:type="continuationSeparator" w:id="0">
    <w:p w:rsidR="00141CD4" w:rsidRDefault="00141CD4" w:rsidP="0014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CD4" w:rsidRDefault="00141CD4" w:rsidP="00141CD4">
      <w:r>
        <w:separator/>
      </w:r>
    </w:p>
  </w:footnote>
  <w:footnote w:type="continuationSeparator" w:id="0">
    <w:p w:rsidR="00141CD4" w:rsidRDefault="00141CD4" w:rsidP="00141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CD4" w:rsidRDefault="00141CD4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8835"/>
    <w:multiLevelType w:val="multilevel"/>
    <w:tmpl w:val="0A1EAED7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CD4"/>
    <w:rsid w:val="001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3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3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3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141CD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3">
    <w:name w:val="Heading 1 Char3"/>
    <w:basedOn w:val="DefaultParagraphFont"/>
    <w:link w:val="Heading1"/>
    <w:uiPriority w:val="99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DefaultParagraphFont"/>
    <w:uiPriority w:val="9"/>
    <w:semiHidden/>
    <w:rsid w:val="00141CD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3">
    <w:name w:val="Heading 2 Char3"/>
    <w:basedOn w:val="DefaultParagraphFont"/>
    <w:link w:val="Heading2"/>
    <w:uiPriority w:val="99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uiPriority w:val="9"/>
    <w:semiHidden/>
    <w:rsid w:val="00141C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3">
    <w:name w:val="Heading 3 Char3"/>
    <w:basedOn w:val="DefaultParagraphFont"/>
    <w:link w:val="Heading3"/>
    <w:uiPriority w:val="99"/>
    <w:rPr>
      <w:b/>
      <w:bCs/>
      <w:sz w:val="26"/>
      <w:szCs w:val="26"/>
      <w:lang w:val="ru-RU"/>
    </w:rPr>
  </w:style>
  <w:style w:type="character" w:customStyle="1" w:styleId="Heading1Char2">
    <w:name w:val="Heading 1 Char2"/>
    <w:uiPriority w:val="99"/>
    <w:rPr>
      <w:rFonts w:ascii="Cambria" w:hAnsi="Cambria" w:cs="Cambria"/>
      <w:b/>
      <w:bCs/>
      <w:sz w:val="32"/>
      <w:szCs w:val="32"/>
      <w:lang w:val="ru-RU"/>
    </w:rPr>
  </w:style>
  <w:style w:type="character" w:customStyle="1" w:styleId="Heading2Char2">
    <w:name w:val="Heading 2 Char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3Char2">
    <w:name w:val="Heading 3 Char2"/>
    <w:uiPriority w:val="99"/>
    <w:rPr>
      <w:rFonts w:ascii="Cambria" w:hAnsi="Cambria" w:cs="Cambria"/>
      <w:b/>
      <w:bCs/>
      <w:sz w:val="26"/>
      <w:szCs w:val="26"/>
      <w:lang w:val="ru-RU"/>
    </w:rPr>
  </w:style>
  <w:style w:type="character" w:customStyle="1" w:styleId="Heading1Char1">
    <w:name w:val="Heading 1 Char1"/>
    <w:uiPriority w:val="99"/>
    <w:rPr>
      <w:rFonts w:ascii="Cambria" w:hAnsi="Cambria" w:cs="Cambria"/>
      <w:b/>
      <w:bCs/>
      <w:sz w:val="32"/>
      <w:szCs w:val="32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3Char1">
    <w:name w:val="Heading 3 Char1"/>
    <w:uiPriority w:val="99"/>
    <w:rPr>
      <w:rFonts w:ascii="Cambria" w:hAnsi="Cambria" w:cs="Cambria"/>
      <w:b/>
      <w:bCs/>
      <w:sz w:val="26"/>
      <w:szCs w:val="26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  <w:style w:type="paragraph" w:styleId="Header">
    <w:name w:val="header"/>
    <w:basedOn w:val="Normal"/>
    <w:link w:val="HeaderChar3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uiPriority w:val="99"/>
    <w:semiHidden/>
    <w:rsid w:val="00141CD4"/>
    <w:rPr>
      <w:rFonts w:ascii="Arial" w:hAnsi="Arial" w:cs="Arial"/>
      <w:sz w:val="20"/>
      <w:szCs w:val="20"/>
    </w:rPr>
  </w:style>
  <w:style w:type="character" w:customStyle="1" w:styleId="HeaderChar3">
    <w:name w:val="Header Char3"/>
    <w:basedOn w:val="DefaultParagraphFont"/>
    <w:link w:val="Header"/>
    <w:uiPriority w:val="99"/>
    <w:rPr>
      <w:sz w:val="24"/>
      <w:szCs w:val="24"/>
      <w:lang w:val="ru-RU"/>
    </w:rPr>
  </w:style>
  <w:style w:type="character" w:customStyle="1" w:styleId="HeaderChar2">
    <w:name w:val="Header Char2"/>
    <w:uiPriority w:val="99"/>
    <w:rPr>
      <w:rFonts w:ascii="Arial" w:hAnsi="Arial" w:cs="Arial"/>
      <w:lang w:val="ru-RU"/>
    </w:rPr>
  </w:style>
  <w:style w:type="character" w:customStyle="1" w:styleId="HeaderChar1">
    <w:name w:val="Header Char1"/>
    <w:uiPriority w:val="99"/>
    <w:rPr>
      <w:rFonts w:ascii="Arial" w:hAnsi="Arial" w:cs="Arial"/>
      <w:lang w:val="ru-RU"/>
    </w:rPr>
  </w:style>
  <w:style w:type="paragraph" w:styleId="Footer">
    <w:name w:val="footer"/>
    <w:basedOn w:val="Normal"/>
    <w:link w:val="FooterChar3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rsid w:val="00141CD4"/>
    <w:rPr>
      <w:rFonts w:ascii="Arial" w:hAnsi="Arial" w:cs="Arial"/>
      <w:sz w:val="20"/>
      <w:szCs w:val="20"/>
    </w:rPr>
  </w:style>
  <w:style w:type="character" w:customStyle="1" w:styleId="FooterChar3">
    <w:name w:val="Footer Char3"/>
    <w:basedOn w:val="DefaultParagraphFont"/>
    <w:link w:val="Footer"/>
    <w:uiPriority w:val="99"/>
    <w:rPr>
      <w:sz w:val="24"/>
      <w:szCs w:val="24"/>
      <w:lang w:val="ru-RU"/>
    </w:rPr>
  </w:style>
  <w:style w:type="character" w:customStyle="1" w:styleId="FooterChar2">
    <w:name w:val="Footer Char2"/>
    <w:uiPriority w:val="99"/>
    <w:rPr>
      <w:rFonts w:ascii="Arial" w:hAnsi="Arial" w:cs="Arial"/>
      <w:lang w:val="ru-RU"/>
    </w:rPr>
  </w:style>
  <w:style w:type="character" w:customStyle="1" w:styleId="FooterChar1">
    <w:name w:val="Footer Char1"/>
    <w:uiPriority w:val="99"/>
    <w:rPr>
      <w:rFonts w:ascii="Arial" w:hAnsi="Arial" w:cs="Arial"/>
      <w:lang w:val="ru-RU"/>
    </w:rPr>
  </w:style>
  <w:style w:type="character" w:styleId="FootnoteReference">
    <w:name w:val="foot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character" w:styleId="EndnoteReference">
    <w:name w:val="end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paragraph" w:styleId="FootnoteText">
    <w:name w:val="footnote text"/>
    <w:basedOn w:val="Normal"/>
    <w:link w:val="FootnoteTextChar3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uiPriority w:val="99"/>
    <w:semiHidden/>
    <w:rsid w:val="00141CD4"/>
    <w:rPr>
      <w:rFonts w:ascii="Arial" w:hAnsi="Arial" w:cs="Arial"/>
      <w:sz w:val="20"/>
      <w:szCs w:val="20"/>
    </w:rPr>
  </w:style>
  <w:style w:type="character" w:customStyle="1" w:styleId="FootnoteTextChar3">
    <w:name w:val="Footnote Text Char3"/>
    <w:basedOn w:val="DefaultParagraphFont"/>
    <w:link w:val="FootnoteText"/>
    <w:uiPriority w:val="99"/>
    <w:rPr>
      <w:sz w:val="24"/>
      <w:szCs w:val="24"/>
      <w:lang w:val="ru-RU"/>
    </w:rPr>
  </w:style>
  <w:style w:type="character" w:customStyle="1" w:styleId="FootnoteTextChar2">
    <w:name w:val="Footnote Text Char2"/>
    <w:uiPriority w:val="99"/>
    <w:rPr>
      <w:rFonts w:ascii="Arial" w:hAnsi="Arial" w:cs="Arial"/>
      <w:lang w:val="ru-RU"/>
    </w:rPr>
  </w:style>
  <w:style w:type="character" w:customStyle="1" w:styleId="FootnoteTextChar1">
    <w:name w:val="Footnote Text Char1"/>
    <w:uiPriority w:val="99"/>
    <w:rPr>
      <w:rFonts w:ascii="Arial" w:hAnsi="Arial" w:cs="Arial"/>
      <w:lang w:val="ru-RU"/>
    </w:rPr>
  </w:style>
  <w:style w:type="paragraph" w:styleId="EndnoteText">
    <w:name w:val="endnote text"/>
    <w:basedOn w:val="Normal"/>
    <w:link w:val="EndnoteTextChar3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uiPriority w:val="99"/>
    <w:semiHidden/>
    <w:rsid w:val="00141CD4"/>
    <w:rPr>
      <w:rFonts w:ascii="Arial" w:hAnsi="Arial" w:cs="Arial"/>
      <w:sz w:val="20"/>
      <w:szCs w:val="20"/>
    </w:rPr>
  </w:style>
  <w:style w:type="character" w:customStyle="1" w:styleId="EndnoteTextChar3">
    <w:name w:val="Endnote Text Char3"/>
    <w:basedOn w:val="DefaultParagraphFont"/>
    <w:link w:val="EndnoteText"/>
    <w:uiPriority w:val="99"/>
    <w:rPr>
      <w:sz w:val="24"/>
      <w:szCs w:val="24"/>
      <w:lang w:val="ru-RU"/>
    </w:rPr>
  </w:style>
  <w:style w:type="character" w:customStyle="1" w:styleId="EndnoteTextChar2">
    <w:name w:val="Endnote Text Char2"/>
    <w:uiPriority w:val="99"/>
    <w:rPr>
      <w:rFonts w:ascii="Arial" w:hAnsi="Arial" w:cs="Arial"/>
      <w:lang w:val="ru-RU"/>
    </w:rPr>
  </w:style>
  <w:style w:type="character" w:customStyle="1" w:styleId="EndnoteTextChar1">
    <w:name w:val="Endnote Text Char1"/>
    <w:uiPriority w:val="99"/>
    <w:rPr>
      <w:rFonts w:ascii="Arial" w:hAnsi="Arial" w:cs="Arial"/>
      <w:lang w:val="ru-RU"/>
    </w:rPr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