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uto" w:line="276"/>
        <w:ind w:left="0" w:right="0" w:hanging="0"/>
        <w:jc w:val="left"/>
        <w:rPr>
          <w:rFonts w:ascii="Cambria" w:hAnsi="Cambria"/>
          <w:b/>
          <w:b/>
          <w:bCs/>
          <w:color w:val="00508F"/>
          <w:sz w:val="30"/>
          <w:szCs w:val="30"/>
          <w:lang w:val="ru-RU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508F"/>
          <w:spacing w:val="0"/>
          <w:sz w:val="30"/>
          <w:szCs w:val="30"/>
          <w:lang w:val="ru-RU"/>
        </w:rPr>
        <w:t>Цемент ПЦ400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Этот строительный материал остается наиболее популярным и по сей день. Его различают по маркам, которые определяют прочность затвердевшего цемента. Марка ПЦ 400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обозначает среднюю прочность и скорость схватывания. Цемент ПЦ400 можно использовать для постройки объектов с повышенной влажностью и нагрузкой, поскольку он обладает следующими преимуществами: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Довольно высокая прочность;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Долговечность;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Влагостойкость;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Средняя степень морозоустойчивости;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Устойчивость к радиации;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Не поддается кор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р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озии.</w:t>
      </w:r>
    </w:p>
    <w:p>
      <w:pPr>
        <w:pStyle w:val="Normal"/>
        <w:widowControl/>
        <w:spacing w:lineRule="auto" w:line="276"/>
        <w:jc w:val="left"/>
        <w:rPr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Эта марка цемента отлично подходит для постройки и ремонта зданий в умеренном, субтропическом и субпо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лярном климате. В состав этого цемента входит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шлак гранулированный, клинкер и гипсовый камень.</w:t>
      </w:r>
      <w:r>
        <w:rPr>
          <w:rFonts w:ascii="Calibri" w:hAnsi="Calibri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</w:t>
      </w:r>
      <w:r>
        <w:rPr>
          <w:rFonts w:ascii="Calibri" w:hAnsi="Calibri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Как можно понять по марке он выдерживает нагрузку около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400 кг/см.</w:t>
      </w:r>
    </w:p>
    <w:p>
      <w:pPr>
        <w:pStyle w:val="Normal"/>
        <w:widowControl/>
        <w:spacing w:lineRule="auto" w:line="276"/>
        <w:jc w:val="left"/>
        <w:rPr>
          <w:rFonts w:ascii="Cambria" w:hAnsi="Cambria"/>
          <w:b/>
          <w:b/>
          <w:bCs/>
          <w:color w:val="0066B3"/>
          <w:sz w:val="28"/>
          <w:szCs w:val="28"/>
          <w:lang w:val="ru-RU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28"/>
          <w:szCs w:val="28"/>
          <w:lang w:val="ru-RU"/>
        </w:rPr>
        <w:t>Особенности и применение</w:t>
      </w:r>
    </w:p>
    <w:p>
      <w:pPr>
        <w:pStyle w:val="Normal"/>
        <w:widowControl/>
        <w:spacing w:lineRule="auto" w:line="276"/>
        <w:jc w:val="left"/>
        <w:rPr/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Здание будет служить очень долго, если использовать цемент высшего качества. Именно такой можно приобрести в нашем магазине. Его можно применить практически везде: При строительстве частных и многоэтажных жилых домов, офисов,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железобетонных конструкций, 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водных сооружений. </w:t>
      </w:r>
    </w:p>
    <w:p>
      <w:pPr>
        <w:pStyle w:val="Normal"/>
        <w:widowControl/>
        <w:spacing w:lineRule="auto" w:line="276"/>
        <w:ind w:left="709" w:hanging="0"/>
        <w:jc w:val="left"/>
        <w:rPr/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 любом случае, при покупке стоит обратить внимание на срок годности и</w:t>
      </w:r>
    </w:p>
    <w:p>
      <w:pPr>
        <w:pStyle w:val="Normal"/>
        <w:widowControl/>
        <w:spacing w:lineRule="auto" w:line="276"/>
        <w:ind w:hanging="0"/>
        <w:jc w:val="left"/>
        <w:rPr/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качество самого порошка. Чем дольше хранится смесь, тем больше прочности теряет цемент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ПЦ400.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Cambria">
    <w:charset w:val="01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 Unicode MS"/>
      <w:color w:val="auto"/>
      <w:kern w:val="2"/>
      <w:sz w:val="24"/>
      <w:szCs w:val="24"/>
      <w:lang w:val="en-US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LibreOffice/6.0.4.2$Windows_X86_64 LibreOffice_project/9b0d9b32d5dcda91d2f1a96dc04c645c450872bf</Application>
  <Pages>1</Pages>
  <Words>167</Words>
  <Characters>1082</Characters>
  <CharactersWithSpaces>1231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2019-03-12T18:14:32Z</dcterms:created>
  <dc:creator/>
  <dc:description/>
  <dc:language>en-US</dc:language>
  <cp:lastModifiedBy/>
  <dcterms:modified xsi:type="dcterms:W3CDTF">2019-03-12T20:09:15Z</dcterms:modified>
  <cp:revision>4</cp:revision>
  <dc:subject/>
  <dc:title/>
</cp:coreProperties>
</file>