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Title: Покраска арки крыла и других труднодоступных мест в автомобиле: этапы и особенности выполнения работы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Description: Поэтапно расскажем простой способ покраски труднодоступных мест на кузове авто. Какие материалы лучше использовать во время работы.  </w:t>
      </w:r>
    </w:p>
    <w:p w:rsidR="003910DF" w:rsidRPr="003910DF" w:rsidRDefault="003910DF" w:rsidP="003910DF">
      <w:pPr>
        <w:pStyle w:val="1"/>
        <w:spacing w:before="0"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Мастер-класс по покраске арки авто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  <w:b/>
        </w:rPr>
        <w:t>Арка</w:t>
      </w:r>
      <w:r w:rsidRPr="003910DF">
        <w:rPr>
          <w:rFonts w:ascii="Times New Roman" w:hAnsi="Times New Roman"/>
        </w:rPr>
        <w:t xml:space="preserve"> в </w:t>
      </w:r>
      <w:r w:rsidRPr="003910DF">
        <w:rPr>
          <w:rFonts w:ascii="Times New Roman" w:hAnsi="Times New Roman"/>
          <w:b/>
        </w:rPr>
        <w:t>автомобиле</w:t>
      </w:r>
      <w:r w:rsidRPr="003910DF">
        <w:rPr>
          <w:rFonts w:ascii="Times New Roman" w:hAnsi="Times New Roman"/>
        </w:rPr>
        <w:t xml:space="preserve"> представляет собой деталь кузова в виде дуги, которая находится над колесами. В результате езды на машине ее внутренняя часть повреждается от воздействия влаги, солевых растворов, щебня и песка. Поэтому здесь, в первую очередь, появляются сколы краски, коррозия. Если такое возникает, то нужно </w:t>
      </w:r>
      <w:r w:rsidRPr="003910DF">
        <w:rPr>
          <w:rFonts w:ascii="Times New Roman" w:hAnsi="Times New Roman"/>
          <w:b/>
        </w:rPr>
        <w:t xml:space="preserve">покрасить </w:t>
      </w:r>
      <w:r w:rsidRPr="003910DF">
        <w:rPr>
          <w:rFonts w:ascii="Times New Roman" w:hAnsi="Times New Roman"/>
        </w:rPr>
        <w:t xml:space="preserve">поврежденные места.  </w:t>
      </w:r>
    </w:p>
    <w:p w:rsidR="003910DF" w:rsidRPr="003910DF" w:rsidRDefault="003910DF" w:rsidP="003910DF">
      <w:pPr>
        <w:pStyle w:val="2"/>
        <w:spacing w:before="0" w:after="200" w:line="276" w:lineRule="auto"/>
        <w:jc w:val="both"/>
        <w:rPr>
          <w:rFonts w:ascii="Times New Roman" w:hAnsi="Times New Roman"/>
          <w:i w:val="0"/>
        </w:rPr>
      </w:pPr>
      <w:r w:rsidRPr="003910DF">
        <w:rPr>
          <w:rFonts w:ascii="Times New Roman" w:hAnsi="Times New Roman"/>
          <w:i w:val="0"/>
        </w:rPr>
        <w:t>Какие материалы понадобятся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Перед работой с </w:t>
      </w:r>
      <w:r w:rsidRPr="003910DF">
        <w:rPr>
          <w:rFonts w:ascii="Times New Roman" w:hAnsi="Times New Roman"/>
          <w:b/>
        </w:rPr>
        <w:t xml:space="preserve">крылом </w:t>
      </w:r>
      <w:r w:rsidRPr="003910DF">
        <w:rPr>
          <w:rFonts w:ascii="Times New Roman" w:hAnsi="Times New Roman"/>
        </w:rPr>
        <w:t>следует подготовить инструменты, материалы и оборудование: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абразивы;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шпателя;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грунтовку и шпатлевку;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растворители и жидкость для обезжиривания;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электродрели и шлифовальная </w:t>
      </w:r>
      <w:r w:rsidRPr="003910DF">
        <w:rPr>
          <w:rFonts w:ascii="Times New Roman" w:hAnsi="Times New Roman"/>
          <w:b/>
        </w:rPr>
        <w:t>машина</w:t>
      </w:r>
      <w:r w:rsidRPr="003910DF">
        <w:rPr>
          <w:rFonts w:ascii="Times New Roman" w:hAnsi="Times New Roman"/>
        </w:rPr>
        <w:t>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краскопульт;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краску и лак;</w:t>
      </w:r>
    </w:p>
    <w:p w:rsidR="003910DF" w:rsidRPr="003910DF" w:rsidRDefault="003910DF" w:rsidP="003910DF">
      <w:pPr>
        <w:pStyle w:val="11"/>
        <w:numPr>
          <w:ilvl w:val="0"/>
          <w:numId w:val="1"/>
        </w:numPr>
        <w:spacing w:after="200" w:line="276" w:lineRule="auto"/>
        <w:ind w:left="0" w:firstLine="0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малярный скотч.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Этапы просушивания слоев шпаклевки, грунтовки и краски можно проводить естественным способом, при помощи сушильной камеры или инфракрасной лампы. </w:t>
      </w:r>
    </w:p>
    <w:p w:rsidR="003910DF" w:rsidRPr="003910DF" w:rsidRDefault="003910DF" w:rsidP="003910DF">
      <w:pPr>
        <w:pStyle w:val="2"/>
        <w:spacing w:before="0" w:after="200" w:line="276" w:lineRule="auto"/>
        <w:jc w:val="both"/>
        <w:rPr>
          <w:rFonts w:ascii="Times New Roman" w:hAnsi="Times New Roman"/>
          <w:i w:val="0"/>
        </w:rPr>
      </w:pPr>
      <w:r w:rsidRPr="003910DF">
        <w:rPr>
          <w:rFonts w:ascii="Times New Roman" w:hAnsi="Times New Roman"/>
          <w:i w:val="0"/>
        </w:rPr>
        <w:t>Подготовка к покраске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Предварительная обработка – это этап, который включает удаление имеющихся следов коррозии, обработку модификатором, нанесение шпатлевки и грунтовки.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Важно! Покрасочные работы автомобильной </w:t>
      </w:r>
      <w:r w:rsidRPr="003910DF">
        <w:rPr>
          <w:rFonts w:ascii="Times New Roman" w:hAnsi="Times New Roman"/>
          <w:b/>
        </w:rPr>
        <w:t>арки</w:t>
      </w:r>
      <w:r w:rsidRPr="003910DF">
        <w:rPr>
          <w:rFonts w:ascii="Times New Roman" w:hAnsi="Times New Roman"/>
        </w:rPr>
        <w:t xml:space="preserve"> включают не только окрашивание наружной ее части, но и скрытых ее частей.  </w:t>
      </w:r>
    </w:p>
    <w:p w:rsidR="003910DF" w:rsidRPr="003910DF" w:rsidRDefault="003910DF" w:rsidP="003910DF">
      <w:pPr>
        <w:pStyle w:val="3"/>
        <w:spacing w:before="0"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3910DF">
        <w:rPr>
          <w:rFonts w:ascii="Times New Roman" w:hAnsi="Times New Roman"/>
          <w:sz w:val="24"/>
          <w:szCs w:val="24"/>
        </w:rPr>
        <w:t>Избавляемся от коррозии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Пораженные ржавчиной места на </w:t>
      </w:r>
      <w:r w:rsidRPr="003910DF">
        <w:rPr>
          <w:rFonts w:ascii="Times New Roman" w:hAnsi="Times New Roman"/>
          <w:b/>
        </w:rPr>
        <w:t xml:space="preserve">крыле </w:t>
      </w:r>
      <w:r w:rsidRPr="003910DF">
        <w:rPr>
          <w:rFonts w:ascii="Times New Roman" w:hAnsi="Times New Roman"/>
        </w:rPr>
        <w:t xml:space="preserve">убираем при помощи наждачного полотна. Для начала обработка выполняется крупнозернистой, а далее – мелкозернистой бумагой. Для удобства и быстроты можно использовать электродрель с насадкой в </w:t>
      </w:r>
      <w:r w:rsidRPr="003910DF">
        <w:rPr>
          <w:rFonts w:ascii="Times New Roman" w:hAnsi="Times New Roman"/>
        </w:rPr>
        <w:lastRenderedPageBreak/>
        <w:t>виде металлической щетки или специальные химические средства (преобразователь ржавчины LAVR).</w:t>
      </w:r>
    </w:p>
    <w:p w:rsidR="003910DF" w:rsidRPr="003910DF" w:rsidRDefault="003910DF" w:rsidP="003910DF">
      <w:pPr>
        <w:pStyle w:val="3"/>
        <w:spacing w:before="0"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3910DF">
        <w:rPr>
          <w:rFonts w:ascii="Times New Roman" w:hAnsi="Times New Roman"/>
          <w:sz w:val="24"/>
          <w:szCs w:val="24"/>
        </w:rPr>
        <w:t xml:space="preserve">Обработка поверхности 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Следующий этап – обработка части </w:t>
      </w:r>
      <w:r w:rsidRPr="003910DF">
        <w:rPr>
          <w:rFonts w:ascii="Times New Roman" w:hAnsi="Times New Roman"/>
          <w:b/>
        </w:rPr>
        <w:t xml:space="preserve">автомобиля </w:t>
      </w:r>
      <w:r w:rsidRPr="003910DF">
        <w:rPr>
          <w:rFonts w:ascii="Times New Roman" w:hAnsi="Times New Roman"/>
        </w:rPr>
        <w:t>модификатором. Он активно проникает в поры верхних слоев металла, а оставшиеся следы коррозии превращает в оксидную пленку. Рекомендуется использовать для этой цели Дезоксил МПР.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Шпаклевать поверхность лучше полиэфирной шпатлевкой (Kartex), распределяя ее ровными слоями на поверхности. Далее наносим грунт и просушиваем деталь. Возникшие неровности убираются методом сухой шлифовки. Промываем и обезжириваем рабочую поверхность</w:t>
      </w:r>
      <w:r w:rsidRPr="003910DF">
        <w:rPr>
          <w:rFonts w:ascii="Times New Roman" w:hAnsi="Times New Roman"/>
          <w:b/>
        </w:rPr>
        <w:t>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  <w:bCs/>
        </w:rPr>
      </w:pPr>
      <w:r w:rsidRPr="003910DF">
        <w:rPr>
          <w:rFonts w:ascii="Times New Roman" w:hAnsi="Times New Roman"/>
        </w:rPr>
        <w:t xml:space="preserve">Важно! Покройте </w:t>
      </w:r>
      <w:r w:rsidRPr="003910DF">
        <w:rPr>
          <w:rFonts w:ascii="Times New Roman" w:hAnsi="Times New Roman"/>
          <w:b/>
        </w:rPr>
        <w:t>арку</w:t>
      </w:r>
      <w:r w:rsidRPr="003910DF">
        <w:rPr>
          <w:rFonts w:ascii="Times New Roman" w:hAnsi="Times New Roman"/>
        </w:rPr>
        <w:t xml:space="preserve"> на этом этапе антигравийным материалом, который защитит покрытие от воздействия щебня и песка. Рекомендуем использовать </w:t>
      </w:r>
      <w:r w:rsidRPr="003910DF">
        <w:rPr>
          <w:rFonts w:ascii="Times New Roman" w:hAnsi="Times New Roman"/>
          <w:bCs/>
        </w:rPr>
        <w:t>Антигравий Hi-Gear или Body 950 спрей.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  <w:bCs/>
        </w:rPr>
      </w:pPr>
      <w:r w:rsidRPr="003910DF">
        <w:rPr>
          <w:rFonts w:ascii="Times New Roman" w:hAnsi="Times New Roman"/>
          <w:bCs/>
        </w:rPr>
        <w:t xml:space="preserve">Соединительные места (порога с </w:t>
      </w:r>
      <w:r w:rsidRPr="003910DF">
        <w:rPr>
          <w:rFonts w:ascii="Times New Roman" w:hAnsi="Times New Roman"/>
          <w:b/>
          <w:bCs/>
        </w:rPr>
        <w:t>аркой</w:t>
      </w:r>
      <w:r w:rsidRPr="003910DF">
        <w:rPr>
          <w:rFonts w:ascii="Times New Roman" w:hAnsi="Times New Roman"/>
          <w:bCs/>
        </w:rPr>
        <w:t xml:space="preserve">, </w:t>
      </w:r>
      <w:r w:rsidRPr="003910DF">
        <w:rPr>
          <w:rFonts w:ascii="Times New Roman" w:hAnsi="Times New Roman"/>
          <w:b/>
          <w:bCs/>
        </w:rPr>
        <w:t>крыла</w:t>
      </w:r>
      <w:r w:rsidRPr="003910DF">
        <w:rPr>
          <w:rFonts w:ascii="Times New Roman" w:hAnsi="Times New Roman"/>
          <w:bCs/>
        </w:rPr>
        <w:t>) следует обработать кузовным герметиком, например, Merbenit XS55 или Body 999.</w:t>
      </w:r>
    </w:p>
    <w:p w:rsidR="003910DF" w:rsidRPr="003910DF" w:rsidRDefault="003910DF" w:rsidP="003910DF">
      <w:pPr>
        <w:pStyle w:val="2"/>
        <w:spacing w:before="0" w:after="200" w:line="276" w:lineRule="auto"/>
        <w:jc w:val="both"/>
        <w:rPr>
          <w:rFonts w:ascii="Times New Roman" w:hAnsi="Times New Roman"/>
          <w:i w:val="0"/>
        </w:rPr>
      </w:pPr>
      <w:r w:rsidRPr="003910DF">
        <w:rPr>
          <w:rFonts w:ascii="Times New Roman" w:hAnsi="Times New Roman"/>
          <w:i w:val="0"/>
        </w:rPr>
        <w:t>Этап покраски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>Перед началом работы по окрашиванию следует обозначить границы при помощи малярного скотча. Это позволит распределить равномерно краску в нужном месте и обезопасить остальную часть кузова от возможных брызг.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Окрашивание осуществляем при помощи краскопульта DeVILBISS. Максимальное расстояние между поверхностью и распылителем должно быть в пределах 15-20 см. </w:t>
      </w:r>
      <w:r w:rsidRPr="003910DF">
        <w:rPr>
          <w:rFonts w:ascii="Times New Roman" w:hAnsi="Times New Roman"/>
          <w:b/>
        </w:rPr>
        <w:t xml:space="preserve">Покрасить </w:t>
      </w:r>
      <w:r w:rsidRPr="003910DF">
        <w:rPr>
          <w:rFonts w:ascii="Times New Roman" w:hAnsi="Times New Roman"/>
        </w:rPr>
        <w:t xml:space="preserve">следует слоями, перекрывая ширину предыдущего слоя на 50%. Краскопульт нужно держать перпендикулярно поверхности. Вот </w:t>
      </w:r>
      <w:r w:rsidRPr="003910DF">
        <w:rPr>
          <w:rFonts w:ascii="Times New Roman" w:hAnsi="Times New Roman"/>
          <w:b/>
        </w:rPr>
        <w:t>видео,</w:t>
      </w:r>
      <w:r w:rsidRPr="003910DF">
        <w:rPr>
          <w:rFonts w:ascii="Times New Roman" w:hAnsi="Times New Roman"/>
        </w:rPr>
        <w:t xml:space="preserve"> как </w:t>
      </w:r>
      <w:r w:rsidRPr="003910DF">
        <w:rPr>
          <w:rFonts w:ascii="Times New Roman" w:hAnsi="Times New Roman"/>
          <w:b/>
        </w:rPr>
        <w:t>правильно</w:t>
      </w:r>
      <w:r w:rsidRPr="003910DF">
        <w:rPr>
          <w:rFonts w:ascii="Times New Roman" w:hAnsi="Times New Roman"/>
        </w:rPr>
        <w:t xml:space="preserve"> это сделать.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Нанеся слой эмали, удаляем скотч и даем высохнуть поверхности. Если образовались подтеки, то их зашлифовываем и отполировываем после просыхания.   </w:t>
      </w:r>
    </w:p>
    <w:p w:rsidR="003910DF" w:rsidRPr="003910DF" w:rsidRDefault="003910DF" w:rsidP="003910DF">
      <w:pPr>
        <w:pStyle w:val="2"/>
        <w:spacing w:before="0" w:after="200" w:line="276" w:lineRule="auto"/>
        <w:jc w:val="both"/>
        <w:rPr>
          <w:rFonts w:ascii="Times New Roman" w:hAnsi="Times New Roman"/>
          <w:i w:val="0"/>
        </w:rPr>
      </w:pPr>
      <w:r w:rsidRPr="003910DF">
        <w:rPr>
          <w:rFonts w:ascii="Times New Roman" w:hAnsi="Times New Roman"/>
          <w:i w:val="0"/>
        </w:rPr>
        <w:t>Нанесение лака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Смешивание лака и активатора – это заключительный этап покрытия арочных поверхностей </w:t>
      </w:r>
      <w:r w:rsidRPr="003910DF">
        <w:rPr>
          <w:rFonts w:ascii="Times New Roman" w:hAnsi="Times New Roman"/>
          <w:b/>
        </w:rPr>
        <w:t>авто</w:t>
      </w:r>
      <w:r w:rsidRPr="003910DF">
        <w:rPr>
          <w:rFonts w:ascii="Times New Roman" w:hAnsi="Times New Roman"/>
        </w:rPr>
        <w:t xml:space="preserve">. Одним из лучших на рынке сегодня является акриловый лак Duxone 2K. Он смешивается с активатором и дает период засыхания до 10 минут. Лаком следует покрыть арочную поверхность 2-3 раза. При этом важно запомнить, что первый слой наносится менее концентрированный, чем последующие. Это обеспечит ровную поверхность без подтеков. Каждый следующий слой наносится после полного высыхания предыдущего. </w:t>
      </w:r>
    </w:p>
    <w:p w:rsidR="003910DF" w:rsidRPr="003910DF" w:rsidRDefault="003910DF" w:rsidP="003910DF">
      <w:pPr>
        <w:pStyle w:val="2"/>
        <w:spacing w:before="0" w:after="200" w:line="276" w:lineRule="auto"/>
        <w:jc w:val="both"/>
        <w:rPr>
          <w:rFonts w:ascii="Times New Roman" w:hAnsi="Times New Roman"/>
          <w:i w:val="0"/>
        </w:rPr>
      </w:pPr>
      <w:r w:rsidRPr="003910DF">
        <w:rPr>
          <w:rFonts w:ascii="Times New Roman" w:hAnsi="Times New Roman"/>
          <w:i w:val="0"/>
        </w:rPr>
        <w:lastRenderedPageBreak/>
        <w:t>Подведем итоги</w:t>
      </w:r>
    </w:p>
    <w:p w:rsidR="003910DF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r w:rsidRPr="003910DF">
        <w:rPr>
          <w:rFonts w:ascii="Times New Roman" w:hAnsi="Times New Roman"/>
        </w:rPr>
        <w:t xml:space="preserve">Резюмируя все вышесказанное, хочется добавить, что, подбирая материал для работы, всегда следуйте инструкциям по его использованию. Четко соблюдайте этапы покраски </w:t>
      </w:r>
      <w:r w:rsidRPr="003910DF">
        <w:rPr>
          <w:rFonts w:ascii="Times New Roman" w:hAnsi="Times New Roman"/>
          <w:b/>
        </w:rPr>
        <w:t>арки</w:t>
      </w:r>
      <w:r w:rsidRPr="003910DF">
        <w:rPr>
          <w:rFonts w:ascii="Times New Roman" w:hAnsi="Times New Roman"/>
        </w:rPr>
        <w:t xml:space="preserve"> и давайте всем нанесенным слоям хорошо просохнуть. Это залог хорошего результата и долгой службы детали кузова. </w:t>
      </w:r>
    </w:p>
    <w:p w:rsidR="0080215A" w:rsidRPr="003910DF" w:rsidRDefault="003910DF" w:rsidP="003910DF">
      <w:pPr>
        <w:spacing w:after="200" w:line="276" w:lineRule="auto"/>
        <w:jc w:val="both"/>
        <w:rPr>
          <w:rFonts w:ascii="Times New Roman" w:hAnsi="Times New Roman"/>
        </w:rPr>
      </w:pPr>
      <w:hyperlink r:id="rId5" w:history="1">
        <w:r w:rsidRPr="003910DF">
          <w:rPr>
            <w:rStyle w:val="a3"/>
            <w:rFonts w:ascii="Times New Roman" w:hAnsi="Times New Roman"/>
          </w:rPr>
          <w:t>https://text.ru/antiplagiat/608928084a9ed</w:t>
        </w:r>
      </w:hyperlink>
    </w:p>
    <w:sectPr w:rsidR="0080215A" w:rsidRPr="003910DF" w:rsidSect="00D42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03E15"/>
    <w:multiLevelType w:val="hybridMultilevel"/>
    <w:tmpl w:val="C220E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DF"/>
    <w:rsid w:val="00221245"/>
    <w:rsid w:val="003910DF"/>
    <w:rsid w:val="0080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F7AA90-010E-B044-9FA9-EDA027A2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0D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10D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910D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910D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0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0D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0D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0D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0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0D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10D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910D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3910DF"/>
    <w:rPr>
      <w:rFonts w:asciiTheme="majorHAnsi" w:eastAsiaTheme="majorEastAsia" w:hAnsiTheme="majorHAnsi"/>
      <w:b/>
      <w:bCs/>
      <w:sz w:val="26"/>
      <w:szCs w:val="26"/>
    </w:rPr>
  </w:style>
  <w:style w:type="character" w:styleId="a3">
    <w:name w:val="Hyperlink"/>
    <w:basedOn w:val="a0"/>
    <w:rsid w:val="003910DF"/>
    <w:rPr>
      <w:rFonts w:cs="Times New Roman"/>
      <w:color w:val="0000FF"/>
      <w:u w:val="single"/>
    </w:rPr>
  </w:style>
  <w:style w:type="paragraph" w:customStyle="1" w:styleId="11">
    <w:name w:val="Абзац списка1"/>
    <w:basedOn w:val="a"/>
    <w:rsid w:val="003910DF"/>
    <w:pPr>
      <w:ind w:left="720"/>
    </w:pPr>
    <w:rPr>
      <w:rFonts w:ascii="Calibri" w:eastAsia="Times New Roman" w:hAnsi="Calibri"/>
    </w:rPr>
  </w:style>
  <w:style w:type="character" w:customStyle="1" w:styleId="40">
    <w:name w:val="Заголовок 4 Знак"/>
    <w:basedOn w:val="a0"/>
    <w:link w:val="4"/>
    <w:uiPriority w:val="9"/>
    <w:rsid w:val="003910D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910D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910D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910D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910D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910DF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3910D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3910D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910D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3910DF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3910DF"/>
    <w:rPr>
      <w:b/>
      <w:bCs/>
    </w:rPr>
  </w:style>
  <w:style w:type="character" w:styleId="a9">
    <w:name w:val="Emphasis"/>
    <w:basedOn w:val="a0"/>
    <w:uiPriority w:val="20"/>
    <w:qFormat/>
    <w:rsid w:val="003910DF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910DF"/>
    <w:rPr>
      <w:szCs w:val="32"/>
    </w:rPr>
  </w:style>
  <w:style w:type="paragraph" w:styleId="ab">
    <w:name w:val="List Paragraph"/>
    <w:basedOn w:val="a"/>
    <w:uiPriority w:val="34"/>
    <w:qFormat/>
    <w:rsid w:val="003910D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910DF"/>
    <w:rPr>
      <w:i/>
    </w:rPr>
  </w:style>
  <w:style w:type="character" w:customStyle="1" w:styleId="22">
    <w:name w:val="Цитата 2 Знак"/>
    <w:basedOn w:val="a0"/>
    <w:link w:val="21"/>
    <w:uiPriority w:val="29"/>
    <w:rsid w:val="003910DF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910DF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910DF"/>
    <w:rPr>
      <w:b/>
      <w:i/>
      <w:sz w:val="24"/>
    </w:rPr>
  </w:style>
  <w:style w:type="character" w:styleId="ae">
    <w:name w:val="Subtle Emphasis"/>
    <w:uiPriority w:val="19"/>
    <w:qFormat/>
    <w:rsid w:val="003910DF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910DF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910DF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910DF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910DF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910D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https://text.ru/antiplagiat/608928084a9ed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608</Words>
  <Characters>3468</Characters>
  <Application>Microsoft Office Word</Application>
  <DocSecurity>0</DocSecurity>
  <Lines>28</Lines>
  <Paragraphs>8</Paragraphs>
  <ScaleCrop>false</ScaleCrop>
  <Company/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Shadow</dc:creator>
  <cp:keywords/>
  <dc:description/>
  <cp:lastModifiedBy>Луппо Никита</cp:lastModifiedBy>
  <cp:revision>2</cp:revision>
  <dcterms:created xsi:type="dcterms:W3CDTF">2021-05-02T10:39:00Z</dcterms:created>
  <dcterms:modified xsi:type="dcterms:W3CDTF">2021-05-02T10:39:00Z</dcterms:modified>
</cp:coreProperties>
</file>