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5C17" w:rsidRDefault="00D05C17" w:rsidP="002137EF">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МОВНЕ ЗАКОНОДАВСТВО В УКРАЇНІ</w:t>
      </w:r>
    </w:p>
    <w:p w:rsidR="00D05C17" w:rsidRDefault="00D05C17" w:rsidP="002137EF">
      <w:pPr>
        <w:ind w:firstLine="720"/>
        <w:jc w:val="both"/>
        <w:rPr>
          <w:rFonts w:ascii="Times New Roman" w:hAnsi="Times New Roman" w:cs="Times New Roman"/>
          <w:sz w:val="28"/>
          <w:szCs w:val="28"/>
          <w:lang w:val="ru-RU"/>
        </w:rPr>
      </w:pPr>
      <w:r w:rsidRPr="00D05C17">
        <w:rPr>
          <w:rFonts w:ascii="Times New Roman" w:hAnsi="Times New Roman" w:cs="Times New Roman"/>
          <w:sz w:val="28"/>
          <w:szCs w:val="28"/>
          <w:lang w:val="ru-RU"/>
        </w:rPr>
        <w:t>Мовне законодавство в Україні є досить складною та актуальною темою. Закони та нормативно-правові акти в галузі мови регулюють використання української мови, яка є державною мовою України, а також регулюють використання інших мов, які користуються попитом на території країни.</w:t>
      </w:r>
    </w:p>
    <w:p w:rsidR="00DC467C" w:rsidRDefault="00D05C17" w:rsidP="002137EF">
      <w:pPr>
        <w:ind w:firstLine="720"/>
        <w:jc w:val="both"/>
        <w:rPr>
          <w:rFonts w:ascii="Times New Roman" w:hAnsi="Times New Roman" w:cs="Times New Roman"/>
          <w:sz w:val="28"/>
          <w:szCs w:val="28"/>
          <w:lang w:val="ru-RU"/>
        </w:rPr>
      </w:pPr>
      <w:r w:rsidRPr="00D05C17">
        <w:rPr>
          <w:rFonts w:ascii="Times New Roman" w:hAnsi="Times New Roman" w:cs="Times New Roman"/>
          <w:sz w:val="28"/>
          <w:szCs w:val="28"/>
          <w:lang w:val="ru-RU"/>
        </w:rPr>
        <w:t>Перший закон, який регулював мову в Україні, був прийнятий ще в 1989 році - "Про мову в Українській РСР"</w:t>
      </w:r>
      <w:r w:rsidR="003D5D4D">
        <w:rPr>
          <w:rFonts w:ascii="Times New Roman" w:hAnsi="Times New Roman" w:cs="Times New Roman"/>
          <w:sz w:val="28"/>
          <w:szCs w:val="28"/>
          <w:lang w:val="ru-RU"/>
        </w:rPr>
        <w:t xml:space="preserve"> </w:t>
      </w:r>
      <w:r w:rsidR="003D5D4D" w:rsidRPr="003D5D4D">
        <w:rPr>
          <w:rFonts w:ascii="Times New Roman" w:hAnsi="Times New Roman" w:cs="Times New Roman"/>
          <w:sz w:val="28"/>
          <w:szCs w:val="28"/>
          <w:lang w:val="ru-RU"/>
        </w:rPr>
        <w:t>[</w:t>
      </w:r>
      <w:r w:rsidR="003D5D4D">
        <w:rPr>
          <w:rFonts w:ascii="Times New Roman" w:hAnsi="Times New Roman" w:cs="Times New Roman"/>
          <w:sz w:val="28"/>
          <w:szCs w:val="28"/>
          <w:lang w:val="uk-UA"/>
        </w:rPr>
        <w:t>1</w:t>
      </w:r>
      <w:r w:rsidR="003D5D4D" w:rsidRPr="003D5D4D">
        <w:rPr>
          <w:rFonts w:ascii="Times New Roman" w:hAnsi="Times New Roman" w:cs="Times New Roman"/>
          <w:sz w:val="28"/>
          <w:szCs w:val="28"/>
          <w:lang w:val="ru-RU"/>
        </w:rPr>
        <w:t>]</w:t>
      </w:r>
      <w:r w:rsidRPr="00D05C17">
        <w:rPr>
          <w:rFonts w:ascii="Times New Roman" w:hAnsi="Times New Roman" w:cs="Times New Roman"/>
          <w:sz w:val="28"/>
          <w:szCs w:val="28"/>
          <w:lang w:val="ru-RU"/>
        </w:rPr>
        <w:t>. Пізніше, після отримання Україною незалежності, були прийняті нові закони, зокрема "Про державну мову України" (1996) та "Про забезпечення функціонування української мови як державної" (2012)</w:t>
      </w:r>
      <w:r w:rsidR="0057111B">
        <w:rPr>
          <w:rFonts w:ascii="Times New Roman" w:hAnsi="Times New Roman" w:cs="Times New Roman"/>
          <w:sz w:val="28"/>
          <w:szCs w:val="28"/>
          <w:lang w:val="ru-RU"/>
        </w:rPr>
        <w:t xml:space="preserve"> </w:t>
      </w:r>
      <w:r w:rsidR="0057111B" w:rsidRPr="003D5D4D">
        <w:rPr>
          <w:rFonts w:ascii="Times New Roman" w:hAnsi="Times New Roman" w:cs="Times New Roman"/>
          <w:sz w:val="28"/>
          <w:szCs w:val="28"/>
          <w:lang w:val="ru-RU"/>
        </w:rPr>
        <w:t>[</w:t>
      </w:r>
      <w:r w:rsidR="0057111B">
        <w:rPr>
          <w:rFonts w:ascii="Times New Roman" w:hAnsi="Times New Roman" w:cs="Times New Roman"/>
          <w:sz w:val="28"/>
          <w:szCs w:val="28"/>
          <w:lang w:val="uk-UA"/>
        </w:rPr>
        <w:t>2</w:t>
      </w:r>
      <w:r w:rsidR="0057111B" w:rsidRPr="003D5D4D">
        <w:rPr>
          <w:rFonts w:ascii="Times New Roman" w:hAnsi="Times New Roman" w:cs="Times New Roman"/>
          <w:sz w:val="28"/>
          <w:szCs w:val="28"/>
          <w:lang w:val="ru-RU"/>
        </w:rPr>
        <w:t>]</w:t>
      </w:r>
      <w:r w:rsidR="0057111B" w:rsidRPr="00D05C17">
        <w:rPr>
          <w:rFonts w:ascii="Times New Roman" w:hAnsi="Times New Roman" w:cs="Times New Roman"/>
          <w:sz w:val="28"/>
          <w:szCs w:val="28"/>
          <w:lang w:val="ru-RU"/>
        </w:rPr>
        <w:t>.</w:t>
      </w:r>
      <w:r w:rsidR="00DC467C">
        <w:rPr>
          <w:rFonts w:ascii="Times New Roman" w:hAnsi="Times New Roman" w:cs="Times New Roman"/>
          <w:sz w:val="28"/>
          <w:szCs w:val="28"/>
          <w:lang w:val="ru-RU"/>
        </w:rPr>
        <w:t xml:space="preserve"> Існує </w:t>
      </w:r>
      <w:r w:rsidR="00DC467C" w:rsidRPr="00DC467C">
        <w:rPr>
          <w:rFonts w:ascii="Times New Roman" w:hAnsi="Times New Roman" w:cs="Times New Roman"/>
          <w:sz w:val="28"/>
          <w:szCs w:val="28"/>
          <w:lang w:val="ru-RU"/>
        </w:rPr>
        <w:t>також низка нормативно-правових актів, які регулюють використання мови в різних сферах діяльності. Наприклад, є нормативні акти, які визначають, що українська мова повинна бути використовувана у рекламі та оголошеннях, на товарах та послугах, в документах</w:t>
      </w:r>
      <w:r w:rsidR="00DC467C">
        <w:rPr>
          <w:rFonts w:ascii="Times New Roman" w:hAnsi="Times New Roman" w:cs="Times New Roman"/>
          <w:sz w:val="28"/>
          <w:szCs w:val="28"/>
          <w:lang w:val="ru-RU"/>
        </w:rPr>
        <w:t xml:space="preserve">, </w:t>
      </w:r>
      <w:r w:rsidR="00DC467C" w:rsidRPr="00DC467C">
        <w:rPr>
          <w:rFonts w:ascii="Times New Roman" w:hAnsi="Times New Roman" w:cs="Times New Roman"/>
          <w:sz w:val="28"/>
          <w:szCs w:val="28"/>
          <w:lang w:val="ru-RU"/>
        </w:rPr>
        <w:t>у відносинах з державними органами та установами, а також у судових процесах</w:t>
      </w:r>
      <w:r w:rsidR="00DC467C">
        <w:rPr>
          <w:rFonts w:ascii="Times New Roman" w:hAnsi="Times New Roman" w:cs="Times New Roman"/>
          <w:sz w:val="28"/>
          <w:szCs w:val="28"/>
          <w:lang w:val="ru-RU"/>
        </w:rPr>
        <w:t xml:space="preserve">, </w:t>
      </w:r>
      <w:r w:rsidR="00DC467C" w:rsidRPr="00DC467C">
        <w:rPr>
          <w:rFonts w:ascii="Times New Roman" w:hAnsi="Times New Roman" w:cs="Times New Roman"/>
          <w:sz w:val="28"/>
          <w:szCs w:val="28"/>
          <w:lang w:val="ru-RU"/>
        </w:rPr>
        <w:t xml:space="preserve">тощо. </w:t>
      </w:r>
      <w:r w:rsidR="00DC467C">
        <w:rPr>
          <w:rFonts w:ascii="Times New Roman" w:hAnsi="Times New Roman" w:cs="Times New Roman"/>
          <w:sz w:val="28"/>
          <w:szCs w:val="28"/>
          <w:lang w:val="ru-RU"/>
        </w:rPr>
        <w:t>У</w:t>
      </w:r>
      <w:r w:rsidR="00DC467C" w:rsidRPr="00DC467C">
        <w:rPr>
          <w:rFonts w:ascii="Times New Roman" w:hAnsi="Times New Roman" w:cs="Times New Roman"/>
          <w:sz w:val="28"/>
          <w:szCs w:val="28"/>
          <w:lang w:val="ru-RU"/>
        </w:rPr>
        <w:t xml:space="preserve">країнське мовне законодавство містить положення про викладання української мови та літератури у школах та інших навчальних закладах, а також про переклад документів з іноземних мов на українську мову. </w:t>
      </w:r>
    </w:p>
    <w:p w:rsidR="00DC467C" w:rsidRDefault="00DC467C" w:rsidP="002137EF">
      <w:pPr>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І</w:t>
      </w:r>
      <w:r w:rsidRPr="00DC467C">
        <w:rPr>
          <w:rFonts w:ascii="Times New Roman" w:hAnsi="Times New Roman" w:cs="Times New Roman"/>
          <w:sz w:val="28"/>
          <w:szCs w:val="28"/>
          <w:lang w:val="ru-RU"/>
        </w:rPr>
        <w:t>ноді виникають конфлікти щодо використання інших мов на території України, особливо в зонах з багатомовним населенням</w:t>
      </w:r>
      <w:r w:rsidR="0075392F">
        <w:rPr>
          <w:rFonts w:ascii="Times New Roman" w:hAnsi="Times New Roman" w:cs="Times New Roman"/>
          <w:sz w:val="28"/>
          <w:szCs w:val="28"/>
          <w:lang w:val="ru-RU"/>
        </w:rPr>
        <w:t xml:space="preserve"> </w:t>
      </w:r>
      <w:r w:rsidR="0075392F" w:rsidRPr="003D5D4D">
        <w:rPr>
          <w:rFonts w:ascii="Times New Roman" w:hAnsi="Times New Roman" w:cs="Times New Roman"/>
          <w:sz w:val="28"/>
          <w:szCs w:val="28"/>
          <w:lang w:val="ru-RU"/>
        </w:rPr>
        <w:t>[</w:t>
      </w:r>
      <w:r w:rsidR="0075392F">
        <w:rPr>
          <w:rFonts w:ascii="Times New Roman" w:hAnsi="Times New Roman" w:cs="Times New Roman"/>
          <w:sz w:val="28"/>
          <w:szCs w:val="28"/>
          <w:lang w:val="uk-UA"/>
        </w:rPr>
        <w:t>3</w:t>
      </w:r>
      <w:r w:rsidR="0075392F" w:rsidRPr="003D5D4D">
        <w:rPr>
          <w:rFonts w:ascii="Times New Roman" w:hAnsi="Times New Roman" w:cs="Times New Roman"/>
          <w:sz w:val="28"/>
          <w:szCs w:val="28"/>
          <w:lang w:val="ru-RU"/>
        </w:rPr>
        <w:t>]</w:t>
      </w:r>
      <w:r w:rsidRPr="00DC467C">
        <w:rPr>
          <w:rFonts w:ascii="Times New Roman" w:hAnsi="Times New Roman" w:cs="Times New Roman"/>
          <w:sz w:val="28"/>
          <w:szCs w:val="28"/>
          <w:lang w:val="ru-RU"/>
        </w:rPr>
        <w:t xml:space="preserve">. Важливо знати, що використання інших мов на певних територіях дозволене в рамках законодавства, але при цьому не повинні порушуватись права громадян на використання української мови та не повинна створюватись негативна атмосфера у суспільстві. </w:t>
      </w:r>
    </w:p>
    <w:p w:rsidR="00DC467C" w:rsidRPr="00DC467C" w:rsidRDefault="00DC467C" w:rsidP="002137EF">
      <w:pPr>
        <w:ind w:firstLine="720"/>
        <w:jc w:val="both"/>
        <w:rPr>
          <w:rFonts w:ascii="Times New Roman" w:hAnsi="Times New Roman" w:cs="Times New Roman"/>
          <w:sz w:val="32"/>
          <w:szCs w:val="32"/>
          <w:lang w:val="ru-RU"/>
        </w:rPr>
      </w:pPr>
      <w:r w:rsidRPr="00DC467C">
        <w:rPr>
          <w:rFonts w:ascii="Times New Roman" w:hAnsi="Times New Roman" w:cs="Times New Roman"/>
          <w:sz w:val="28"/>
          <w:szCs w:val="28"/>
          <w:lang w:val="ru-RU"/>
        </w:rPr>
        <w:t>Однак, у деяких випадках існують проблеми з реалізацією законодавчих норм у практичному житті. Наприклад, іноді державні органи та інші установи відмовляють у наданні мовних послуг на рідній мові, або ж такі послуги надаються на низькому рівні якості. Також існують проблеми з мовним вибором у сфері масової інформації, де вирішення цього питання не завжди регулюється законодавством.</w:t>
      </w:r>
    </w:p>
    <w:p w:rsidR="00DC467C" w:rsidRPr="00DC467C" w:rsidRDefault="00DC467C" w:rsidP="002137EF">
      <w:pPr>
        <w:ind w:firstLine="720"/>
        <w:jc w:val="both"/>
        <w:rPr>
          <w:rFonts w:ascii="Times New Roman" w:hAnsi="Times New Roman" w:cs="Times New Roman"/>
          <w:sz w:val="28"/>
          <w:szCs w:val="28"/>
          <w:lang w:val="ru-RU"/>
        </w:rPr>
      </w:pPr>
      <w:r w:rsidRPr="00DC467C">
        <w:rPr>
          <w:rFonts w:ascii="Times New Roman" w:hAnsi="Times New Roman" w:cs="Times New Roman"/>
          <w:sz w:val="28"/>
          <w:szCs w:val="28"/>
          <w:lang w:val="ru-RU"/>
        </w:rPr>
        <w:t xml:space="preserve">Таким чином, для забезпечення повного дотримання прав громадян на вільний вибір мови спілкування необхідно вживати широкого спектру заходів, зокрема: </w:t>
      </w:r>
    </w:p>
    <w:p w:rsidR="00DC467C" w:rsidRPr="00DC467C" w:rsidRDefault="00DC467C" w:rsidP="002137EF">
      <w:pPr>
        <w:pStyle w:val="a5"/>
        <w:numPr>
          <w:ilvl w:val="0"/>
          <w:numId w:val="1"/>
        </w:numPr>
        <w:spacing w:line="240" w:lineRule="auto"/>
        <w:ind w:left="993" w:hanging="295"/>
        <w:jc w:val="both"/>
        <w:rPr>
          <w:rFonts w:cs="Times New Roman"/>
          <w:szCs w:val="28"/>
          <w:lang w:val="ru-RU"/>
        </w:rPr>
      </w:pPr>
      <w:r w:rsidRPr="00DC467C">
        <w:rPr>
          <w:rFonts w:cs="Times New Roman"/>
          <w:szCs w:val="28"/>
          <w:lang w:val="ru-RU"/>
        </w:rPr>
        <w:t>Забезпечення відповідного рівня фінансування національних меншин та мовних програм, включаючи освіту, культуру, науку та масову інформацію</w:t>
      </w:r>
      <w:r>
        <w:rPr>
          <w:rFonts w:cs="Times New Roman"/>
          <w:szCs w:val="28"/>
          <w:lang w:val="ru-RU"/>
        </w:rPr>
        <w:t>;</w:t>
      </w:r>
      <w:r w:rsidRPr="00DC467C">
        <w:rPr>
          <w:rFonts w:cs="Times New Roman"/>
          <w:szCs w:val="28"/>
          <w:lang w:val="ru-RU"/>
        </w:rPr>
        <w:t xml:space="preserve"> </w:t>
      </w:r>
    </w:p>
    <w:p w:rsidR="00DC467C" w:rsidRPr="00DC467C" w:rsidRDefault="00DC467C" w:rsidP="002137EF">
      <w:pPr>
        <w:pStyle w:val="a5"/>
        <w:numPr>
          <w:ilvl w:val="0"/>
          <w:numId w:val="1"/>
        </w:numPr>
        <w:spacing w:line="240" w:lineRule="auto"/>
        <w:ind w:left="993" w:hanging="284"/>
        <w:jc w:val="both"/>
        <w:rPr>
          <w:rFonts w:cs="Times New Roman"/>
          <w:szCs w:val="28"/>
          <w:lang w:val="ru-RU"/>
        </w:rPr>
      </w:pPr>
      <w:r w:rsidRPr="00DC467C">
        <w:rPr>
          <w:rFonts w:cs="Times New Roman"/>
          <w:szCs w:val="28"/>
          <w:lang w:val="ru-RU"/>
        </w:rPr>
        <w:t>Посилення контролю за дотриманням законодавчих норм у сфері мови та їх ефективної реалізації</w:t>
      </w:r>
      <w:r>
        <w:rPr>
          <w:rFonts w:cs="Times New Roman"/>
          <w:szCs w:val="28"/>
          <w:lang w:val="ru-RU"/>
        </w:rPr>
        <w:t>;</w:t>
      </w:r>
    </w:p>
    <w:p w:rsidR="00DC467C" w:rsidRDefault="00DC467C" w:rsidP="002137EF">
      <w:pPr>
        <w:pStyle w:val="a5"/>
        <w:numPr>
          <w:ilvl w:val="0"/>
          <w:numId w:val="1"/>
        </w:numPr>
        <w:spacing w:line="240" w:lineRule="auto"/>
        <w:ind w:left="993" w:hanging="284"/>
        <w:jc w:val="both"/>
        <w:rPr>
          <w:rFonts w:cs="Times New Roman"/>
          <w:szCs w:val="28"/>
          <w:lang w:val="ru-RU"/>
        </w:rPr>
      </w:pPr>
      <w:r w:rsidRPr="00DC467C">
        <w:rPr>
          <w:rFonts w:cs="Times New Roman"/>
          <w:szCs w:val="28"/>
          <w:lang w:val="ru-RU"/>
        </w:rPr>
        <w:t xml:space="preserve"> Запровадження ефективних механізмів захисту мовних прав громадян</w:t>
      </w:r>
      <w:r>
        <w:rPr>
          <w:rFonts w:cs="Times New Roman"/>
          <w:szCs w:val="28"/>
          <w:lang w:val="ru-RU"/>
        </w:rPr>
        <w:t>;</w:t>
      </w:r>
    </w:p>
    <w:p w:rsidR="00DC467C" w:rsidRDefault="00DC467C" w:rsidP="002137EF">
      <w:pPr>
        <w:pStyle w:val="a5"/>
        <w:numPr>
          <w:ilvl w:val="0"/>
          <w:numId w:val="1"/>
        </w:numPr>
        <w:spacing w:line="240" w:lineRule="auto"/>
        <w:ind w:left="993" w:hanging="284"/>
        <w:jc w:val="both"/>
        <w:rPr>
          <w:rFonts w:cs="Times New Roman"/>
          <w:szCs w:val="28"/>
          <w:lang w:val="ru-RU"/>
        </w:rPr>
      </w:pPr>
      <w:r w:rsidRPr="00DC467C">
        <w:rPr>
          <w:rFonts w:cs="Times New Roman"/>
          <w:szCs w:val="28"/>
          <w:lang w:val="ru-RU"/>
        </w:rPr>
        <w:t>Проведення систематичної роботи зі збереження та розвитку національних мов та культур</w:t>
      </w:r>
      <w:r>
        <w:rPr>
          <w:rFonts w:cs="Times New Roman"/>
          <w:szCs w:val="28"/>
          <w:lang w:val="ru-RU"/>
        </w:rPr>
        <w:t>;</w:t>
      </w:r>
    </w:p>
    <w:p w:rsidR="00DC467C" w:rsidRDefault="00DC467C" w:rsidP="002137EF">
      <w:pPr>
        <w:pStyle w:val="a5"/>
        <w:numPr>
          <w:ilvl w:val="0"/>
          <w:numId w:val="1"/>
        </w:numPr>
        <w:spacing w:line="240" w:lineRule="auto"/>
        <w:ind w:left="993" w:hanging="284"/>
        <w:jc w:val="both"/>
        <w:rPr>
          <w:rFonts w:cs="Times New Roman"/>
          <w:szCs w:val="28"/>
          <w:lang w:val="ru-RU"/>
        </w:rPr>
      </w:pPr>
      <w:r w:rsidRPr="00DC467C">
        <w:rPr>
          <w:rFonts w:cs="Times New Roman"/>
          <w:szCs w:val="28"/>
          <w:lang w:val="ru-RU"/>
        </w:rPr>
        <w:t>Забезпечення вільного доступу до інформації на різних мовах, включаючи рідні мови національних меншин</w:t>
      </w:r>
      <w:r>
        <w:rPr>
          <w:rFonts w:cs="Times New Roman"/>
          <w:szCs w:val="28"/>
          <w:lang w:val="ru-RU"/>
        </w:rPr>
        <w:t>.</w:t>
      </w:r>
    </w:p>
    <w:p w:rsidR="0075392F" w:rsidRDefault="00602B7F" w:rsidP="0075392F">
      <w:pPr>
        <w:pStyle w:val="a5"/>
        <w:spacing w:line="240" w:lineRule="auto"/>
        <w:ind w:left="0" w:firstLine="709"/>
        <w:jc w:val="both"/>
        <w:rPr>
          <w:lang w:val="ru-RU"/>
        </w:rPr>
      </w:pPr>
      <w:r w:rsidRPr="00602B7F">
        <w:rPr>
          <w:lang w:val="ru-RU"/>
        </w:rPr>
        <w:t xml:space="preserve">Загалом, мовне законодавство є важливим елементом будь-якої держави, яке відображає </w:t>
      </w:r>
      <w:r>
        <w:rPr>
          <w:lang w:val="ru-RU"/>
        </w:rPr>
        <w:t xml:space="preserve">її </w:t>
      </w:r>
      <w:r w:rsidRPr="00602B7F">
        <w:rPr>
          <w:lang w:val="ru-RU"/>
        </w:rPr>
        <w:t xml:space="preserve">ставлення до мовної рівноправності та культурної різноманітності. Україна має потужний досвід розробки та реалізації мовного законодавства, але він має бути постійно вдосконалюваний, щоб забезпечити ефективний захист мовних прав громадян та розвиток національних мов </w:t>
      </w:r>
      <w:r w:rsidR="00E951CC">
        <w:rPr>
          <w:lang w:val="ru-RU"/>
        </w:rPr>
        <w:t>і</w:t>
      </w:r>
      <w:r w:rsidRPr="00602B7F">
        <w:rPr>
          <w:lang w:val="ru-RU"/>
        </w:rPr>
        <w:t xml:space="preserve"> культур.</w:t>
      </w:r>
    </w:p>
    <w:p w:rsidR="00D05C17" w:rsidRPr="0075392F" w:rsidRDefault="003D5D4D" w:rsidP="0075392F">
      <w:pPr>
        <w:pStyle w:val="a5"/>
        <w:spacing w:line="240" w:lineRule="auto"/>
        <w:ind w:left="0" w:firstLine="709"/>
        <w:jc w:val="both"/>
        <w:rPr>
          <w:lang w:val="ru-RU"/>
        </w:rPr>
      </w:pPr>
      <w:r w:rsidRPr="003D5D4D">
        <w:rPr>
          <w:rFonts w:cs="Times New Roman"/>
          <w:sz w:val="24"/>
          <w:szCs w:val="24"/>
          <w:lang w:val="ru-RU"/>
        </w:rPr>
        <w:t>Література: 1. [</w:t>
      </w:r>
      <w:r w:rsidRPr="003D5D4D">
        <w:rPr>
          <w:rFonts w:cs="Times New Roman"/>
          <w:sz w:val="24"/>
          <w:szCs w:val="24"/>
          <w:lang w:val="uk-UA"/>
        </w:rPr>
        <w:t>Електронний ресурс</w:t>
      </w:r>
      <w:r w:rsidRPr="003D5D4D">
        <w:rPr>
          <w:rFonts w:cs="Times New Roman"/>
          <w:sz w:val="24"/>
          <w:szCs w:val="24"/>
          <w:lang w:val="ru-RU"/>
        </w:rPr>
        <w:t xml:space="preserve">] - </w:t>
      </w:r>
      <w:hyperlink r:id="rId5" w:anchor="Text" w:history="1">
        <w:r w:rsidRPr="003D5D4D">
          <w:rPr>
            <w:rStyle w:val="a3"/>
            <w:rFonts w:cs="Times New Roman"/>
            <w:sz w:val="24"/>
            <w:szCs w:val="24"/>
            <w:lang w:val="ru-RU"/>
          </w:rPr>
          <w:t>https://zakon.rada.gov.ua/laws/show/8312-11#Text</w:t>
        </w:r>
      </w:hyperlink>
      <w:r w:rsidR="0057111B">
        <w:rPr>
          <w:rFonts w:cs="Times New Roman"/>
          <w:lang w:val="ru-RU"/>
        </w:rPr>
        <w:t xml:space="preserve">; </w:t>
      </w:r>
      <w:r w:rsidR="0075392F">
        <w:rPr>
          <w:rFonts w:cs="Times New Roman"/>
          <w:lang w:val="ru-RU"/>
        </w:rPr>
        <w:t xml:space="preserve">        </w:t>
      </w:r>
      <w:r w:rsidR="0057111B">
        <w:rPr>
          <w:rFonts w:cs="Times New Roman"/>
          <w:lang w:val="ru-RU"/>
        </w:rPr>
        <w:t xml:space="preserve">2. </w:t>
      </w:r>
      <w:r w:rsidR="0057111B" w:rsidRPr="003D5D4D">
        <w:rPr>
          <w:rFonts w:cs="Times New Roman"/>
          <w:sz w:val="24"/>
          <w:szCs w:val="24"/>
          <w:lang w:val="ru-RU"/>
        </w:rPr>
        <w:t>[</w:t>
      </w:r>
      <w:r w:rsidR="0057111B" w:rsidRPr="003D5D4D">
        <w:rPr>
          <w:rFonts w:cs="Times New Roman"/>
          <w:sz w:val="24"/>
          <w:szCs w:val="24"/>
          <w:lang w:val="uk-UA"/>
        </w:rPr>
        <w:t>Електронний ресурс</w:t>
      </w:r>
      <w:r w:rsidR="0057111B" w:rsidRPr="003D5D4D">
        <w:rPr>
          <w:rFonts w:cs="Times New Roman"/>
          <w:sz w:val="24"/>
          <w:szCs w:val="24"/>
          <w:lang w:val="ru-RU"/>
        </w:rPr>
        <w:t>] -</w:t>
      </w:r>
      <w:r w:rsidR="0057111B">
        <w:rPr>
          <w:rFonts w:cs="Times New Roman"/>
          <w:lang w:val="ru-RU"/>
        </w:rPr>
        <w:t xml:space="preserve"> </w:t>
      </w:r>
      <w:hyperlink r:id="rId6" w:anchor="Text" w:history="1">
        <w:r w:rsidR="0057111B" w:rsidRPr="00C65B4C">
          <w:rPr>
            <w:rStyle w:val="a3"/>
            <w:rFonts w:cs="Times New Roman"/>
            <w:lang w:val="ru-RU"/>
          </w:rPr>
          <w:t>https://zakon.rada.gov.ua/laws/show/2704-19#Text</w:t>
        </w:r>
      </w:hyperlink>
      <w:r w:rsidR="0075392F">
        <w:rPr>
          <w:rFonts w:cs="Times New Roman"/>
          <w:lang w:val="ru-RU"/>
        </w:rPr>
        <w:t xml:space="preserve">; 3. </w:t>
      </w:r>
      <w:r w:rsidR="0075392F">
        <w:rPr>
          <w:rFonts w:ascii="SchoolBookC" w:hAnsi="SchoolBookC"/>
          <w:sz w:val="22"/>
        </w:rPr>
        <w:t xml:space="preserve">Мовна ситуація в Україні: між конфліктом і консенсусом. — К.: ІПіЕНД імені І. Ф. Кураса НАН України, 2008. — 398 с. </w:t>
      </w:r>
      <w:r w:rsidR="0057111B">
        <w:rPr>
          <w:rFonts w:cs="Times New Roman"/>
          <w:lang w:val="ru-RU"/>
        </w:rPr>
        <w:t xml:space="preserve"> </w:t>
      </w:r>
    </w:p>
    <w:sectPr w:rsidR="00D05C17" w:rsidRPr="0075392F" w:rsidSect="00D05C1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choolBookC">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95FD4"/>
    <w:multiLevelType w:val="hybridMultilevel"/>
    <w:tmpl w:val="364A3FFA"/>
    <w:lvl w:ilvl="0" w:tplc="AC665A9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1235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C17"/>
    <w:rsid w:val="001E142E"/>
    <w:rsid w:val="002137EF"/>
    <w:rsid w:val="00251C03"/>
    <w:rsid w:val="003B42E6"/>
    <w:rsid w:val="003D5D4D"/>
    <w:rsid w:val="0057111B"/>
    <w:rsid w:val="00602B7F"/>
    <w:rsid w:val="0075392F"/>
    <w:rsid w:val="00D05C17"/>
    <w:rsid w:val="00DC467C"/>
    <w:rsid w:val="00E951C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9B32"/>
  <w15:chartTrackingRefBased/>
  <w15:docId w15:val="{601197C7-2007-0441-93B5-08EC4E2A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5D4D"/>
    <w:rPr>
      <w:color w:val="0563C1" w:themeColor="hyperlink"/>
      <w:u w:val="single"/>
    </w:rPr>
  </w:style>
  <w:style w:type="character" w:styleId="a4">
    <w:name w:val="Unresolved Mention"/>
    <w:basedOn w:val="a0"/>
    <w:uiPriority w:val="99"/>
    <w:semiHidden/>
    <w:unhideWhenUsed/>
    <w:rsid w:val="003D5D4D"/>
    <w:rPr>
      <w:color w:val="605E5C"/>
      <w:shd w:val="clear" w:color="auto" w:fill="E1DFDD"/>
    </w:rPr>
  </w:style>
  <w:style w:type="paragraph" w:styleId="a5">
    <w:name w:val="List Paragraph"/>
    <w:basedOn w:val="a"/>
    <w:uiPriority w:val="34"/>
    <w:qFormat/>
    <w:rsid w:val="00DC467C"/>
    <w:pPr>
      <w:spacing w:after="160" w:line="259" w:lineRule="auto"/>
      <w:ind w:left="720"/>
      <w:contextualSpacing/>
    </w:pPr>
    <w:rPr>
      <w:rFonts w:ascii="Times New Roman" w:hAnsi="Times New Roman"/>
      <w:kern w:val="0"/>
      <w:sz w:val="28"/>
      <w:szCs w:val="22"/>
      <w:lang w:val="en-US"/>
      <w14:ligatures w14:val="none"/>
    </w:rPr>
  </w:style>
  <w:style w:type="paragraph" w:styleId="a6">
    <w:name w:val="Normal (Web)"/>
    <w:basedOn w:val="a"/>
    <w:uiPriority w:val="99"/>
    <w:unhideWhenUsed/>
    <w:rsid w:val="0075392F"/>
    <w:pPr>
      <w:spacing w:before="100" w:beforeAutospacing="1" w:after="100" w:afterAutospacing="1"/>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586395">
      <w:bodyDiv w:val="1"/>
      <w:marLeft w:val="0"/>
      <w:marRight w:val="0"/>
      <w:marTop w:val="0"/>
      <w:marBottom w:val="0"/>
      <w:divBdr>
        <w:top w:val="none" w:sz="0" w:space="0" w:color="auto"/>
        <w:left w:val="none" w:sz="0" w:space="0" w:color="auto"/>
        <w:bottom w:val="none" w:sz="0" w:space="0" w:color="auto"/>
        <w:right w:val="none" w:sz="0" w:space="0" w:color="auto"/>
      </w:divBdr>
      <w:divsChild>
        <w:div w:id="1324966000">
          <w:marLeft w:val="0"/>
          <w:marRight w:val="0"/>
          <w:marTop w:val="0"/>
          <w:marBottom w:val="0"/>
          <w:divBdr>
            <w:top w:val="none" w:sz="0" w:space="0" w:color="auto"/>
            <w:left w:val="none" w:sz="0" w:space="0" w:color="auto"/>
            <w:bottom w:val="none" w:sz="0" w:space="0" w:color="auto"/>
            <w:right w:val="none" w:sz="0" w:space="0" w:color="auto"/>
          </w:divBdr>
          <w:divsChild>
            <w:div w:id="1993409718">
              <w:marLeft w:val="0"/>
              <w:marRight w:val="0"/>
              <w:marTop w:val="0"/>
              <w:marBottom w:val="0"/>
              <w:divBdr>
                <w:top w:val="none" w:sz="0" w:space="0" w:color="auto"/>
                <w:left w:val="none" w:sz="0" w:space="0" w:color="auto"/>
                <w:bottom w:val="none" w:sz="0" w:space="0" w:color="auto"/>
                <w:right w:val="none" w:sz="0" w:space="0" w:color="auto"/>
              </w:divBdr>
              <w:divsChild>
                <w:div w:id="1828127871">
                  <w:marLeft w:val="0"/>
                  <w:marRight w:val="0"/>
                  <w:marTop w:val="0"/>
                  <w:marBottom w:val="0"/>
                  <w:divBdr>
                    <w:top w:val="none" w:sz="0" w:space="0" w:color="auto"/>
                    <w:left w:val="none" w:sz="0" w:space="0" w:color="auto"/>
                    <w:bottom w:val="none" w:sz="0" w:space="0" w:color="auto"/>
                    <w:right w:val="none" w:sz="0" w:space="0" w:color="auto"/>
                  </w:divBdr>
                  <w:divsChild>
                    <w:div w:id="74160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704-19" TargetMode="External"/><Relationship Id="rId5" Type="http://schemas.openxmlformats.org/officeDocument/2006/relationships/hyperlink" Target="https://zakon.rada.gov.ua/laws/show/8312-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501</Words>
  <Characters>2858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Швец</dc:creator>
  <cp:keywords/>
  <dc:description/>
  <cp:lastModifiedBy>Дмитрий Швец</cp:lastModifiedBy>
  <cp:revision>7</cp:revision>
  <dcterms:created xsi:type="dcterms:W3CDTF">2023-05-12T13:42:00Z</dcterms:created>
  <dcterms:modified xsi:type="dcterms:W3CDTF">2023-05-12T16:31:00Z</dcterms:modified>
</cp:coreProperties>
</file>