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DB" w:rsidRPr="009442E4" w:rsidRDefault="00EF31DB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is no any doubt that Hong Kong </w:t>
      </w:r>
      <w:r w:rsidR="00D75123" w:rsidRP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considered</w:t>
      </w:r>
      <w:r w:rsidRP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be the financial capital of Asia and one of the international financial centers of first-magnitude </w:t>
      </w:r>
      <w:r w:rsid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along together</w:t>
      </w:r>
      <w:r w:rsidRP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 New York, London, Singapore and </w:t>
      </w:r>
      <w:r w:rsid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other financial centers. This is the place with the main world</w:t>
      </w:r>
      <w:r w:rsidRP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capital turnover</w:t>
      </w:r>
      <w:r w:rsidR="0094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76CDB" w:rsidRPr="00D236F2" w:rsidRDefault="00476CDB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Due to its geographical location, well-functioning political and</w:t>
      </w:r>
      <w:r w:rsidR="00111504"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economic systems, low taxation</w:t>
      </w:r>
      <w:r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well-developed transport infrastructure</w:t>
      </w:r>
      <w:r w:rsid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Hong Kong occupies attention of specialists </w:t>
      </w:r>
      <w:r w:rsidR="00A8183C"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busi</w:t>
      </w:r>
      <w:r w:rsid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nessmen from all over the world, but f</w:t>
      </w:r>
      <w:r w:rsidR="00111504"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irst of all</w:t>
      </w:r>
      <w:r w:rsid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111504"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8183C"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Hong Kong is the place</w:t>
      </w:r>
      <w:r w:rsidR="00CE13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where </w:t>
      </w:r>
      <w:r w:rsidR="00A8183C"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professionals from financial world, investments and transport</w:t>
      </w:r>
      <w:r w:rsidR="00111504" w:rsidRP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ation</w:t>
      </w:r>
      <w:r w:rsidR="00CE13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meet together</w:t>
      </w:r>
      <w:r w:rsidR="0011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442E4" w:rsidRPr="00455235" w:rsidRDefault="009442E4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45523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Why do investors choose Hong Kong?</w:t>
      </w:r>
    </w:p>
    <w:p w:rsidR="009442E4" w:rsidRPr="00ED53B4" w:rsidRDefault="00ED53B4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great many of investors actually choose Hong Kong as a place which is considered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 a place </w:t>
      </w: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gain profits in real estate field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price growth of which has amounted to an average of 13.5% in 2014 and of 8% only for the first half of the current year.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However, </w:t>
      </w: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many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real estate property items went up in price </w:t>
      </w: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 15 to 20</w:t>
      </w:r>
      <w:r w:rsidR="00417F2C"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% </w:t>
      </w:r>
      <w:r w:rsidR="00417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</w:t>
      </w: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2014, </w:t>
      </w:r>
      <w:r w:rsidR="00417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just about the same deal refers</w:t>
      </w: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the </w:t>
      </w:r>
      <w:r w:rsidR="00417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rent increase</w:t>
      </w:r>
      <w:r w:rsidRPr="00ED5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F5D71" w:rsidRDefault="00DA11DE" w:rsidP="00D236F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  <w:r w:rsidRPr="00DA1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Hong Kong is also considered as a jumping-off point for the entry particularly into a market of </w:t>
      </w:r>
      <w:r w:rsidR="00AF5D71" w:rsidRPr="00DA1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China and</w:t>
      </w:r>
      <w:r w:rsidRPr="00DA1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other rapidly developing countries of Southeast Asia.</w:t>
      </w:r>
      <w:r w:rsidRPr="00DA11DE"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  <w:t xml:space="preserve"> </w:t>
      </w:r>
    </w:p>
    <w:p w:rsidR="00D75123" w:rsidRPr="00AD4F5F" w:rsidRDefault="00524F80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taking advantage of </w:t>
      </w:r>
      <w:r w:rsidR="00DA11DE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Hong Kong companies as investment holding</w:t>
      </w:r>
      <w:r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in the process of setting-up </w:t>
      </w:r>
      <w:r w:rsidR="00AD4F5F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subsidiary</w:t>
      </w:r>
      <w:r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companies across designated territories</w:t>
      </w:r>
      <w:r w:rsid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AD4F5F" w:rsidRPr="00AD4F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 may secure</w:t>
      </w:r>
      <w:r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your investment, </w:t>
      </w:r>
      <w:r w:rsidR="009447C0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 </w:t>
      </w:r>
      <w:r w:rsidR="00AD4F5F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long</w:t>
      </w:r>
      <w:r w:rsid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D4F5F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Hong</w:t>
      </w:r>
      <w:r w:rsidR="009447C0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Kong rigorously complies with the rules of </w:t>
      </w:r>
      <w:r w:rsidR="00DA11DE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international law, </w:t>
      </w:r>
      <w:r w:rsidR="009447C0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that</w:t>
      </w:r>
      <w:r w:rsidR="00DA11DE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 may </w:t>
      </w:r>
      <w:r w:rsidR="009447C0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enhance efficiency of taxation </w:t>
      </w:r>
      <w:r w:rsidR="00DA11DE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Hong Kong, </w:t>
      </w:r>
      <w:r w:rsidR="009447C0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since there is no any dividend tax </w:t>
      </w:r>
      <w:r w:rsidR="00DA11DE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</w:t>
      </w:r>
      <w:r w:rsidR="008179E0" w:rsidRPr="008179E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capital gain </w:t>
      </w:r>
      <w:r w:rsidR="00AD4F5F" w:rsidRPr="008179E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tax</w:t>
      </w:r>
      <w:r w:rsid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447C0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well</w:t>
      </w:r>
      <w:r w:rsidR="00DA11DE" w:rsidRPr="00AD4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11DD7" w:rsidRDefault="006D30D8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 </w:t>
      </w:r>
      <w:r w:rsidRPr="006D30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 are 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beginning investor</w:t>
      </w:r>
      <w:r w:rsidRPr="006D30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not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 enough</w:t>
      </w:r>
      <w:r w:rsidRPr="006D30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familiar with the Asian market,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experts in the field of investment management, which are familiar with the current </w:t>
      </w:r>
      <w:r w:rsidR="00011D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situation and have a huge knowledge and information background on local investment market and its laws,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may provide you with </w:t>
      </w:r>
      <w:r w:rsidR="00011D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assistance.</w:t>
      </w:r>
    </w:p>
    <w:p w:rsidR="006D30D8" w:rsidRPr="0095224F" w:rsidRDefault="0095224F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Professionals in this field, both, </w:t>
      </w:r>
      <w:r w:rsidRPr="00952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acting as independent expert</w:t>
      </w:r>
      <w:r w:rsidR="002B75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52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advisers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well as the experts within</w:t>
      </w:r>
      <w:r w:rsidRPr="00952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specialized companies with necessary permits and licenses, ready to offer you a variety of options for profitable investment of your money, based on the level of investment risk</w:t>
      </w:r>
      <w:r w:rsidR="002B75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52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which </w:t>
      </w:r>
      <w:r w:rsidR="002B75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particularly </w:t>
      </w:r>
      <w:r w:rsidR="002B7568" w:rsidRPr="00952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serves</w:t>
      </w:r>
      <w:r w:rsidRPr="00952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 and your </w:t>
      </w:r>
      <w:r w:rsidR="002B75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business </w:t>
      </w:r>
      <w:r w:rsidRPr="009522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profile.</w:t>
      </w:r>
    </w:p>
    <w:p w:rsidR="00B8174F" w:rsidRPr="006D454F" w:rsidRDefault="006D454F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Such individual professionals and companies </w:t>
      </w:r>
      <w:r w:rsidR="003C1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acting</w:t>
      </w:r>
      <w:r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F22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</w:t>
      </w:r>
      <w:r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1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r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investment </w:t>
      </w:r>
      <w:r w:rsidR="003C10B2"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under strict and effective control of government</w:t>
      </w:r>
      <w:r w:rsidR="003C1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departments, so</w:t>
      </w:r>
      <w:r w:rsidR="003C1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6D4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1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 this reason there are almost no any fraud incidents in regard to investors in Hon Kong. </w:t>
      </w:r>
    </w:p>
    <w:p w:rsidR="00B8174F" w:rsidRDefault="00B8174F" w:rsidP="00D236F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</w:p>
    <w:p w:rsidR="00FD36E8" w:rsidRDefault="00FD36E8" w:rsidP="00D236F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</w:p>
    <w:p w:rsidR="00FD36E8" w:rsidRDefault="00FD36E8" w:rsidP="00D236F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Nowadays, flow of funds from many countries</w:t>
      </w:r>
      <w:r w:rsidR="00201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</w:t>
      </w:r>
      <w:r w:rsidR="00201AD6" w:rsidRPr="00FD3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economic </w:t>
      </w:r>
      <w:r w:rsidR="00201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recession gather in Hong Kong.   I</w:t>
      </w:r>
      <w:r w:rsidRPr="00FD3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nvestors </w:t>
      </w:r>
      <w:r w:rsidR="00201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get stable, guaranteed reward by </w:t>
      </w:r>
      <w:r w:rsidR="00201AD6" w:rsidRPr="00FD3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investing in </w:t>
      </w:r>
      <w:r w:rsidR="00201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economy of Hong Kong, China </w:t>
      </w:r>
      <w:r w:rsidR="00201AD6" w:rsidRPr="00FD3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</w:t>
      </w:r>
      <w:r w:rsidR="00201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number of other countries </w:t>
      </w:r>
      <w:r w:rsidR="00201AD6" w:rsidRPr="00FD36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Southeast Asia</w:t>
      </w:r>
      <w:r w:rsidR="00201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D236F2" w:rsidRPr="0032371F" w:rsidRDefault="00DD5AE9" w:rsidP="0032371F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237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Investment</w:t>
      </w:r>
      <w:r w:rsidR="0032371F" w:rsidRPr="003237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 and an Official S</w:t>
      </w:r>
      <w:r w:rsidRPr="003237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tatistics of Hong Kong </w:t>
      </w:r>
    </w:p>
    <w:p w:rsidR="00457113" w:rsidRPr="000A00EF" w:rsidRDefault="000A00EF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Below you may find </w:t>
      </w:r>
      <w:r w:rsidR="00457113" w:rsidRPr="000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some information from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r w:rsidR="00457113" w:rsidRPr="000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official statistics according to </w:t>
      </w:r>
      <w:r w:rsidRPr="000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Hong Kong </w:t>
      </w:r>
      <w:r w:rsidR="00A77020" w:rsidRPr="000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Trade Development</w:t>
      </w:r>
      <w:r w:rsidRPr="000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179E0" w:rsidRPr="008179E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Council</w:t>
      </w:r>
      <w:r w:rsidR="00457113" w:rsidRPr="000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A77020" w:rsidRPr="00404C7D" w:rsidRDefault="00A77020" w:rsidP="00404C7D">
      <w:pPr>
        <w:pStyle w:val="a7"/>
        <w:numPr>
          <w:ilvl w:val="0"/>
          <w:numId w:val="13"/>
        </w:numPr>
        <w:shd w:val="clear" w:color="auto" w:fill="FFFFFF"/>
        <w:spacing w:after="300" w:line="300" w:lineRule="atLeas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the end of year 2013 </w:t>
      </w:r>
      <w:r w:rsidR="000A7995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total </w:t>
      </w:r>
      <w:r w:rsidR="00362A7A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62A7A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managed by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specialized companies and investment departments of banks in Hong Kong amounted about 2 trillion US dollars, which exceeded figures of the previous 2012 year </w:t>
      </w:r>
      <w:r w:rsidR="00BE15C9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27%, with that</w:t>
      </w:r>
      <w:r w:rsidR="00BE15C9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over 70% of the specified amount were under management of</w:t>
      </w:r>
      <w:r w:rsidR="00BE15C9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international 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investment funds</w:t>
      </w:r>
      <w:r w:rsidR="00BE15C9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registered in Hong Kong and were </w:t>
      </w:r>
      <w:r w:rsidR="00BE15C9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solicited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outside of Hong Kong.</w:t>
      </w:r>
      <w:r w:rsidR="00BE15C9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0A7995" w:rsidRDefault="00896BC8" w:rsidP="00404C7D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79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Approximately 75% of mentioned above 2 trillions of US dollars were invested in the economy of China and Hong Kong, while the rest amount of money was distributed to other countries of South-East Asia.</w:t>
      </w:r>
    </w:p>
    <w:p w:rsidR="00404C7D" w:rsidRDefault="00BD5D12" w:rsidP="00404C7D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2014, investors were offered about 2,500 different types of investment programs: low profit income (approximately with 5-8% per annum), average profit income (approximately 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with 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8-15% per annum), high profit income (15-30% per annum). Each 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the 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 a certain 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 level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low, 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average and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high. Investors 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choose relevant level </w:t>
      </w:r>
      <w:r w:rsidR="002E5D38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independently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</w:t>
      </w:r>
      <w:r w:rsidR="006E4FF7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put up the capital in order to gain 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certain percentage of profit. </w:t>
      </w:r>
    </w:p>
    <w:p w:rsidR="00AA21D8" w:rsidRPr="00404C7D" w:rsidRDefault="002E5D38" w:rsidP="00404C7D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133 investment funds were represented on Hong Kong stock </w:t>
      </w:r>
      <w:r w:rsidR="002658CC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exchange in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2014</w:t>
      </w:r>
      <w:r w:rsidR="002658CC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9F2289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herewith the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number of </w:t>
      </w:r>
      <w:r w:rsidR="002658CC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such listing </w:t>
      </w:r>
      <w:r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funds </w:t>
      </w:r>
      <w:r w:rsidR="002658CC" w:rsidRPr="00404C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raised by 9 per annum. </w:t>
      </w:r>
    </w:p>
    <w:p w:rsidR="00DC6327" w:rsidRPr="00B13E63" w:rsidRDefault="00330C87" w:rsidP="009F2289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714" w:hanging="357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 November 2014</w:t>
      </w:r>
      <w:r w:rsidR="001E1A8E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landmark event happened </w:t>
      </w:r>
      <w:r w:rsidR="009F22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 taken</w:t>
      </w:r>
      <w:r w:rsidR="00902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place: 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Hong Kong and Shanghai stock exchanges</w:t>
      </w:r>
      <w:r w:rsidR="001E6BED" w:rsidRPr="00902082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902082" w:rsidRPr="00902082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link</w:t>
      </w:r>
      <w:r w:rsidR="00902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 launched</w:t>
      </w:r>
      <w:r w:rsidR="001E1A8E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has </w:t>
      </w:r>
      <w:r w:rsidR="00902082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brought results </w:t>
      </w:r>
      <w:r w:rsidR="001E1A8E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the beginning of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2015 by</w:t>
      </w:r>
      <w:r w:rsidR="001E1A8E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means of 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significant increase in the </w:t>
      </w:r>
      <w:r w:rsidR="001E1A8E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traded value of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shares of companies on both </w:t>
      </w:r>
      <w:r w:rsidR="001E1A8E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stock 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exchanges. </w:t>
      </w:r>
      <w:r w:rsidR="003552A4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i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nternational capital has gained access to 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rapidly increasing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Chinese companies 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represented 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 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Shanghai Stock Exchange through Hong Kong Stock Exchange,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where 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Chinese capital 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has 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gained access to the 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smooth-developing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share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owned by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international corporations represented </w:t>
      </w:r>
      <w:r w:rsidR="005A16B6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1E6BED"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Hong Kong stock market through Shanghai Stock Exchange.</w:t>
      </w:r>
    </w:p>
    <w:p w:rsidR="00DC6327" w:rsidRPr="00C13ABA" w:rsidRDefault="009A34C9" w:rsidP="00D236F2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  <w:r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Approximately </w:t>
      </w:r>
      <w:r w:rsidR="00DC6327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220 specialized investment companies</w:t>
      </w:r>
      <w:r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Chinese origin</w:t>
      </w:r>
      <w:r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managing outside funds </w:t>
      </w:r>
      <w:r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 been registered</w:t>
      </w:r>
      <w:r w:rsidR="00DC6327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the end of 2014 in Hong Kong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Chinese banks and specialized companies have got government authorization to establish </w:t>
      </w:r>
      <w:r w:rsidR="00902082" w:rsidRPr="00902082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RMB</w:t>
      </w:r>
      <w:r w:rsidR="00902082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(Chinese Yuan)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investment funds </w:t>
      </w:r>
      <w:r w:rsidR="00DC6327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 up capital</w:t>
      </w:r>
      <w:r w:rsidR="00DC6327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outside China. The total amount 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finance </w:t>
      </w:r>
      <w:r w:rsidR="00DC6327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managed by such financial institutions was 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approximately </w:t>
      </w:r>
      <w:r w:rsidR="00DC6327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145 billion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C6755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US</w:t>
      </w:r>
      <w:r w:rsidR="00553752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dollars in 2013</w:t>
      </w:r>
      <w:r w:rsidR="00DC6327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 significant increase </w:t>
      </w:r>
      <w:r w:rsidR="00C13ABA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outside Chinese funds</w:t>
      </w:r>
      <w:r w:rsid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Hong Kong </w:t>
      </w:r>
      <w:r w:rsidR="00C13ABA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taken place in the next 2014 and half year of</w:t>
      </w:r>
      <w:r w:rsidR="00A76A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13ABA" w:rsidRPr="00C13A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2015</w:t>
      </w:r>
      <w:r w:rsidR="009A5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B13E63" w:rsidRPr="00B13E63" w:rsidRDefault="00B13E63" w:rsidP="00B13E63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Taking into account that the number of </w:t>
      </w:r>
      <w:r w:rsidR="00D91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experts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field of finance and investment </w:t>
      </w:r>
      <w:r w:rsidR="00D91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activities 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China is </w:t>
      </w:r>
      <w:r w:rsidR="00D91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still not enough comparably to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demands of 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investors and the amount of capital</w:t>
      </w:r>
      <w:r w:rsidR="003C19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D91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is expected that a sufficiently large part of the funds will be </w:t>
      </w:r>
      <w:r w:rsidR="00D91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delivered 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under the management of investment companies in Hong Kong, which</w:t>
      </w:r>
      <w:r w:rsidR="00D91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more and more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penetrate into the territory of China</w:t>
      </w:r>
      <w:r w:rsidR="00D91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every year</w:t>
      </w:r>
      <w:r w:rsidRPr="00B13E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13E63" w:rsidRPr="00362554" w:rsidRDefault="00D9111B" w:rsidP="00362554">
      <w:pPr>
        <w:pStyle w:val="a7"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 the other hand, Chinese investment assets are looking for the ways to multiply </w:t>
      </w:r>
      <w:r w:rsidR="00705EA5"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 over the world. H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owever, Chinese companies </w:t>
      </w:r>
      <w:r w:rsidR="00705EA5"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comply with Chinese regulations, which are partly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05EA5"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meet 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international regulations, so</w:t>
      </w:r>
      <w:r w:rsidR="00362554"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05EA5"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that is why 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they have to set up </w:t>
      </w:r>
      <w:r w:rsidRPr="003625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companies in Hong Kong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05EA5"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order to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enter the international market, </w:t>
      </w:r>
      <w:r w:rsidR="00705EA5"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since legislation </w:t>
      </w:r>
      <w:r w:rsidRPr="00362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Hong Kong fully meets all the requirements of international financial and investment market. </w:t>
      </w:r>
    </w:p>
    <w:p w:rsidR="00362554" w:rsidRPr="00930365" w:rsidRDefault="00362554" w:rsidP="00930365">
      <w:pPr>
        <w:pStyle w:val="a7"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 top of that, China has been consistently putting into practice the idea of freely convertible Yuan: according to</w:t>
      </w:r>
      <w:r w:rsid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adopted </w:t>
      </w:r>
      <w:r w:rsidR="00930365"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five</w:t>
      </w:r>
      <w:r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-year </w:t>
      </w:r>
      <w:r w:rsidR="00930365"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</w:t>
      </w:r>
      <w:r w:rsid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930365"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Hong Kong </w:t>
      </w:r>
      <w:r w:rsidR="00930365"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has been chosen as a place to introduce </w:t>
      </w:r>
      <w:r w:rsidR="00902082" w:rsidRPr="00902082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Chinese currency</w:t>
      </w:r>
      <w:r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30365"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</w:t>
      </w:r>
      <w:r w:rsidRPr="009303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international currency market.</w:t>
      </w:r>
    </w:p>
    <w:p w:rsidR="00424879" w:rsidRPr="00424879" w:rsidRDefault="00424879" w:rsidP="00424879">
      <w:pPr>
        <w:pStyle w:val="a7"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Today, there are many Renminbi-denominated investment programs, which are offered to international investors from all over the world in Hong Kong.</w:t>
      </w:r>
    </w:p>
    <w:p w:rsidR="007A50DB" w:rsidRDefault="007A50DB" w:rsidP="007A50DB">
      <w:pPr>
        <w:pStyle w:val="2"/>
        <w:shd w:val="clear" w:color="auto" w:fill="FFFFFF"/>
        <w:spacing w:before="0" w:beforeAutospacing="0" w:after="264" w:afterAutospacing="0" w:line="405" w:lineRule="atLeast"/>
        <w:ind w:left="284"/>
        <w:jc w:val="both"/>
        <w:rPr>
          <w:rFonts w:ascii="Arial" w:hAnsi="Arial" w:cs="Arial"/>
          <w:b w:val="0"/>
          <w:bCs w:val="0"/>
          <w:color w:val="333333"/>
          <w:sz w:val="27"/>
          <w:szCs w:val="27"/>
          <w:lang w:val="en-US"/>
        </w:rPr>
      </w:pPr>
    </w:p>
    <w:p w:rsidR="00652F90" w:rsidRDefault="008371CB" w:rsidP="00652F90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hyperlink r:id="rId5" w:history="1">
        <w:r w:rsidR="00652F90" w:rsidRPr="00652F90">
          <w:rPr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br/>
          <w:t>Ways for the best value for money</w:t>
        </w:r>
      </w:hyperlink>
      <w:r w:rsidR="00652F90" w:rsidRPr="00652F9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in Hong Kong </w:t>
      </w:r>
    </w:p>
    <w:p w:rsidR="007A50DB" w:rsidRPr="00652F90" w:rsidRDefault="00DE591C" w:rsidP="00DE591C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gramStart"/>
      <w:r w:rsidRPr="00DE591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Gold shopping in Hong Kong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="007A50DB" w:rsidRPr="00652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How to invest savings in gold in Hong Kong?</w:t>
      </w:r>
    </w:p>
    <w:p w:rsidR="007D4F51" w:rsidRDefault="001B4C31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4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B24D55" w:rsidRPr="001B4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recious metals</w:t>
      </w:r>
      <w:r w:rsidRPr="001B4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investment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market </w:t>
      </w:r>
      <w:r w:rsidRPr="001B4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 successfully developed.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Hong Kong banks are extremely intensive in the trade with “paper gold” as well as with </w:t>
      </w:r>
      <w:r w:rsidRPr="001B4C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physical gold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B4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the form of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coins and bullion, as well as with silver and platinum. </w:t>
      </w:r>
    </w:p>
    <w:p w:rsidR="007D4F51" w:rsidRDefault="009E0FAE" w:rsidP="00D236F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  <w:r w:rsidRPr="009E0F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Some banks are ready to sell physical gold even without a bank account,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however</w:t>
      </w:r>
      <w:r w:rsidRPr="009E0F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limited quantities</w:t>
      </w:r>
      <w:r w:rsidRPr="009E0FAE"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  <w:t xml:space="preserve">. 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opening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personal account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one of Hong Kong banks, you have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right to buy gold and other precious metals in unlimited quantities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needed,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banks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offer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safe 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custody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certain conditions.</w:t>
      </w:r>
      <w:r w:rsidRPr="009E0FAE"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  <w:t xml:space="preserve">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During purchase and sale of gold and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other precious metals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interchange rate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taxes are not </w:t>
      </w:r>
      <w:r w:rsidR="007D4F51"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imposed</w:t>
      </w:r>
      <w:r w:rsidRPr="007D4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E0FAE"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  <w:t xml:space="preserve"> </w:t>
      </w:r>
    </w:p>
    <w:p w:rsidR="009E0FAE" w:rsidRPr="007D4F51" w:rsidRDefault="009E0FAE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7D4F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Our company is ready to assist you in opening a personal account in the </w:t>
      </w:r>
      <w:r w:rsidR="007D4F51" w:rsidRPr="007D4F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relevant</w:t>
      </w:r>
      <w:r w:rsidRPr="007D4F5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banks in Hong Kong.</w:t>
      </w:r>
    </w:p>
    <w:p w:rsidR="00D236F2" w:rsidRPr="008466E7" w:rsidRDefault="008466E7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Main banks trading with physical coins and bullion in Hong Kong are: </w:t>
      </w:r>
    </w:p>
    <w:p w:rsidR="00D236F2" w:rsidRPr="008466E7" w:rsidRDefault="00D236F2" w:rsidP="008466E7">
      <w:pPr>
        <w:pStyle w:val="a7"/>
        <w:numPr>
          <w:ilvl w:val="0"/>
          <w:numId w:val="15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Hang </w:t>
      </w:r>
      <w:proofErr w:type="spellStart"/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Seng</w:t>
      </w:r>
      <w:proofErr w:type="spellEnd"/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Bank</w:t>
      </w:r>
      <w:r w:rsid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236F2" w:rsidRPr="008466E7" w:rsidRDefault="00D236F2" w:rsidP="008466E7">
      <w:pPr>
        <w:pStyle w:val="a7"/>
        <w:numPr>
          <w:ilvl w:val="0"/>
          <w:numId w:val="15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 of China</w:t>
      </w:r>
      <w:r w:rsid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236F2" w:rsidRPr="008466E7" w:rsidRDefault="00D236F2" w:rsidP="008466E7">
      <w:pPr>
        <w:pStyle w:val="a7"/>
        <w:numPr>
          <w:ilvl w:val="0"/>
          <w:numId w:val="15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OCBC Wing Hang Limited</w:t>
      </w:r>
      <w:r w:rsid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236F2" w:rsidRPr="008466E7" w:rsidRDefault="00D236F2" w:rsidP="008466E7">
      <w:pPr>
        <w:pStyle w:val="a7"/>
        <w:numPr>
          <w:ilvl w:val="0"/>
          <w:numId w:val="15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Industrial and Commercial Bank of China Limited (ICBC)</w:t>
      </w:r>
      <w:r w:rsid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466E7" w:rsidRPr="008466E7" w:rsidRDefault="00D236F2" w:rsidP="008466E7">
      <w:pPr>
        <w:pStyle w:val="a7"/>
        <w:numPr>
          <w:ilvl w:val="0"/>
          <w:numId w:val="15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Wing Lung Bank</w:t>
      </w:r>
      <w:r w:rsidR="008466E7" w:rsidRPr="00846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236F2" w:rsidRPr="00616991" w:rsidRDefault="008466E7" w:rsidP="008466E7">
      <w:pPr>
        <w:pStyle w:val="a7"/>
        <w:numPr>
          <w:ilvl w:val="0"/>
          <w:numId w:val="15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China</w:t>
      </w:r>
      <w:r w:rsidRPr="0084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Construction</w:t>
      </w:r>
      <w:r w:rsidRPr="0084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</w:t>
      </w:r>
      <w:r w:rsidRPr="0084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6991" w:rsidRDefault="00616991" w:rsidP="00616991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991" w:rsidRPr="00616991" w:rsidRDefault="00BD2DBF" w:rsidP="00616991">
      <w:pPr>
        <w:shd w:val="clear" w:color="auto" w:fill="FFFFFF"/>
        <w:spacing w:after="300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Today Hong </w:t>
      </w:r>
      <w:r w:rsidR="00EF77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Kong </w:t>
      </w:r>
      <w:r w:rsidR="00EF775D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property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F775D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 is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considered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one of the most </w:t>
      </w:r>
      <w:r w:rsidR="00EF77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luxury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profitable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regard to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long-term investments).</w:t>
      </w:r>
      <w:r w:rsidR="00565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Hong Kong </w:t>
      </w:r>
      <w:r w:rsidR="00565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drags attention </w:t>
      </w:r>
      <w:r w:rsidR="00CA54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CA5415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investors</w:t>
      </w:r>
      <w:r w:rsidR="00565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due to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its architecture and </w:t>
      </w:r>
      <w:r w:rsidR="00565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sights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as well as </w:t>
      </w:r>
      <w:r w:rsidR="00565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due to its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business activities. </w:t>
      </w:r>
      <w:r w:rsidR="00CA54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artly the reason </w:t>
      </w:r>
      <w:r w:rsidR="00CA54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comes </w:t>
      </w:r>
      <w:r w:rsidR="00AC7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 the</w:t>
      </w:r>
      <w:r w:rsidR="00CA54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C7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fact that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residential and commercial real estate</w:t>
      </w:r>
      <w:r w:rsidR="003C19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property meets </w:t>
      </w:r>
      <w:r w:rsidR="00CA54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a ready market sale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The demand</w:t>
      </w:r>
      <w:r w:rsidR="00AC7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</w:t>
      </w:r>
      <w:r w:rsidR="003C19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property</w:t>
      </w:r>
      <w:r w:rsidR="003C19D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C19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outgrows supply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C7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Hong Kong</w:t>
      </w:r>
      <w:r w:rsidR="00AC75D4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AC7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 there is lack of </w:t>
      </w:r>
      <w:r w:rsidR="003C19D1" w:rsidRPr="003C19D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developing lands</w:t>
      </w:r>
      <w:r w:rsidR="00AC7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32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accordance with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same reasons, </w:t>
      </w:r>
      <w:r w:rsidR="00D32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backcountry such as </w:t>
      </w:r>
      <w:r w:rsidR="00D32BCF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New Territories </w:t>
      </w:r>
      <w:r w:rsidR="00E64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D32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developed 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more and more</w:t>
      </w:r>
      <w:r w:rsidR="00D32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new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32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subway</w:t>
      </w:r>
      <w:r w:rsidR="00616991" w:rsidRPr="006169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line</w:t>
      </w:r>
      <w:r w:rsidR="00D32B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are laid. </w:t>
      </w:r>
    </w:p>
    <w:p w:rsidR="002463F6" w:rsidRPr="002463F6" w:rsidRDefault="002463F6" w:rsidP="002463F6">
      <w:pPr>
        <w:shd w:val="clear" w:color="auto" w:fill="FFFFFF"/>
        <w:spacing w:after="300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most expensive property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districts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</w:t>
      </w:r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considered to be 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Victoria Peak, Stanley and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Mid-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Levels. </w:t>
      </w:r>
      <w:r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Victoria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Peak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populated wi</w:t>
      </w:r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 the richest people. Stanley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separate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luxury</w:t>
      </w:r>
      <w:r w:rsidR="00E64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place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with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beaches and restaurants.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Mid-Levels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place for settlement of 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single professionals with high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earnings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 each of these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districts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 can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meet 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large number of foreigners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coming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all over the world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live here. </w:t>
      </w:r>
    </w:p>
    <w:p w:rsidR="002463F6" w:rsidRPr="002463F6" w:rsidRDefault="00B946F8" w:rsidP="002463F6">
      <w:pPr>
        <w:shd w:val="clear" w:color="auto" w:fill="FFFFFF"/>
        <w:spacing w:after="300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is possible to find </w:t>
      </w:r>
      <w:r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penthouses and duplexes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mong the most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high-demand 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luxury real estate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properties 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Hong Kong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located in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building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Wan Chai, Kowloon and 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Tsim Sha Tsui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districts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Need a villa? Then you need to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 at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areas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such as Repulse Bay, Clear Water Bay and </w:t>
      </w:r>
      <w:proofErr w:type="spellStart"/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Sai</w:t>
      </w:r>
      <w:proofErr w:type="spellEnd"/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Kung.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is possible to find villas and houses </w:t>
      </w:r>
      <w:r w:rsidR="00E64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here 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also </w:t>
      </w:r>
      <w:r w:rsidR="00E64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expensive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villas </w:t>
      </w:r>
      <w:r w:rsidR="00E64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village house</w:t>
      </w:r>
      <w:r w:rsidR="002463F6" w:rsidRPr="00246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236F2" w:rsidRPr="00600F35" w:rsidRDefault="008C5026" w:rsidP="00D236F2">
      <w:pPr>
        <w:shd w:val="clear" w:color="auto" w:fill="FFFFFF"/>
        <w:spacing w:after="264" w:line="405" w:lineRule="atLeas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r w:rsidRPr="00600F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 xml:space="preserve">Commercial and Industrial Property in Hong Kong </w:t>
      </w:r>
    </w:p>
    <w:p w:rsidR="00B451C8" w:rsidRPr="00B451C8" w:rsidRDefault="00B451C8" w:rsidP="009E4E99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45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is a separate market. Besides commercial and industrial property, it is also possible </w:t>
      </w:r>
      <w:r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to buy a land</w:t>
      </w:r>
      <w:r w:rsidRPr="00B45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451C8" w:rsidRPr="00600F35" w:rsidRDefault="00600F35" w:rsidP="009E4E99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Commercial real estate 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mainly </w:t>
      </w:r>
      <w:r w:rsidR="0065564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represented by 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business premises (</w:t>
      </w:r>
      <w:r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retail) and offices. Industrial </w:t>
      </w:r>
      <w:r w:rsidR="0065564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properties are</w:t>
      </w:r>
      <w:r w:rsidR="0040370C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warehouses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and industrial premises. However, there is a unique </w:t>
      </w:r>
      <w:r w:rsidR="0040370C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possibility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to reclassify the industrial </w:t>
      </w:r>
      <w:r w:rsidR="0040370C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property into 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commercial</w:t>
      </w:r>
      <w:r w:rsidR="0040370C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one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(note</w:t>
      </w:r>
      <w:r w:rsidR="0040370C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,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that commercial real estate</w:t>
      </w:r>
      <w:r w:rsidR="0040370C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9E4E99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is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40370C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considered to be </w:t>
      </w:r>
      <w:r w:rsidR="00B451C8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more expensive than industrial).</w:t>
      </w:r>
    </w:p>
    <w:p w:rsidR="00D236F2" w:rsidRPr="00D67299" w:rsidRDefault="009E4E99" w:rsidP="00D67299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672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Illustration of recent experience of successful investment </w:t>
      </w:r>
      <w:r w:rsidR="00D67299" w:rsidRPr="00D6729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at the market of industrial </w:t>
      </w:r>
      <w:r w:rsidR="00600F3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real estate</w:t>
      </w:r>
    </w:p>
    <w:p w:rsidR="009E4E99" w:rsidRPr="009E4E99" w:rsidRDefault="009E4E99" w:rsidP="00D236F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</w:pP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</w:t>
      </w:r>
      <w:r w:rsidR="00600F35"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northeastern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New Territories (</w:t>
      </w:r>
      <w:proofErr w:type="spellStart"/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Fanling</w:t>
      </w:r>
      <w:proofErr w:type="spellEnd"/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</w:t>
      </w:r>
      <w:r w:rsidR="00D67299"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D67299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</w:t>
      </w:r>
      <w:r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land 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plot</w:t>
      </w:r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67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with 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size</w:t>
      </w:r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8,420 square 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fee</w:t>
      </w:r>
      <w:r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D67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approximately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782 square meters)</w:t>
      </w:r>
      <w:r w:rsidR="00D67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was sold for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HK$ 58.5 million</w:t>
      </w:r>
      <w:r w:rsidR="00D67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(which is about </w:t>
      </w:r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US$ 7.5 million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r w:rsidR="00D67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</w:t>
      </w:r>
      <w:r w:rsidR="00D67299"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 price of 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the</w:t>
      </w:r>
      <w:r w:rsidR="00D67299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land 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plot </w:t>
      </w:r>
      <w:r w:rsidR="00D672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 increased by 33% over the past two years.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ue to significant improvement and development of 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</w:t>
      </w:r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district</w:t>
      </w:r>
      <w:r w:rsidR="00600F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during the recent years such </w:t>
      </w:r>
      <w:r w:rsidR="006303F9"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increase in value 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</w:t>
      </w:r>
      <w:r w:rsidR="006303F9"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taken place. That is why 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greater demand 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investors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 shown interest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any real estate and land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303F9"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area of ​​</w:t>
      </w:r>
      <w:proofErr w:type="spellStart"/>
      <w:r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Fanling</w:t>
      </w:r>
      <w:proofErr w:type="spellEnd"/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proofErr w:type="spellStart"/>
      <w:r w:rsidR="00600F35" w:rsidRPr="00600F3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Ditsrict</w:t>
      </w:r>
      <w:proofErr w:type="spellEnd"/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303F9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The l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and </w:t>
      </w:r>
      <w:r w:rsidR="003A2DC0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plot</w:t>
      </w:r>
      <w:r w:rsidR="006303F9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3A2DC0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was classified as industrial property</w:t>
      </w:r>
      <w:r w:rsidR="00630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temporary was in use 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 </w:t>
      </w:r>
      <w:r w:rsidR="003A2DC0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car parking</w:t>
      </w:r>
      <w:r w:rsidRPr="009E4E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236F2" w:rsidRPr="003A2DC0" w:rsidRDefault="001C27F0" w:rsidP="001C27F0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r w:rsidRPr="003A2D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How to invest in real estate in Hong Kong?</w:t>
      </w:r>
    </w:p>
    <w:p w:rsidR="0030377D" w:rsidRPr="00865331" w:rsidRDefault="003A2DC0" w:rsidP="00D236F2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is 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a property </w:t>
      </w:r>
      <w:r w:rsidR="0030377D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agent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company, 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our sister company,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D641E" w:rsidRPr="006D6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which has an official license </w:t>
      </w:r>
      <w:r w:rsidR="006D641E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to 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deal with</w:t>
      </w:r>
      <w:r w:rsidR="0030377D" w:rsidRPr="006D6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Hong Kong </w:t>
      </w:r>
      <w:r w:rsidR="006D641E" w:rsidRPr="006D6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 estate market</w:t>
      </w:r>
      <w:r w:rsidR="0030377D" w:rsidRPr="006D6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Zion Property Limited (License No. C-056858).</w:t>
      </w:r>
      <w:r w:rsidR="0030377D" w:rsidRPr="0030377D">
        <w:rPr>
          <w:rFonts w:ascii="Arial" w:eastAsia="Times New Roman" w:hAnsi="Arial" w:cs="Arial"/>
          <w:color w:val="747474"/>
          <w:sz w:val="21"/>
          <w:szCs w:val="21"/>
          <w:lang w:val="en-US" w:eastAsia="ru-RU"/>
        </w:rPr>
        <w:t xml:space="preserve"> </w:t>
      </w:r>
      <w:r w:rsidR="00E544B0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Therefore,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 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can</w:t>
      </w:r>
      <w:r w:rsidR="0030377D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 offered any real estate 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service such as</w:t>
      </w:r>
      <w:r w:rsidR="0030377D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="00E544B0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purchase</w:t>
      </w:r>
      <w:r w:rsidR="0030377D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E544B0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sales</w:t>
      </w:r>
      <w:r w:rsidR="0030377D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r w:rsidR="00E544B0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lease</w:t>
      </w:r>
      <w:r w:rsidR="0030377D" w:rsidRPr="00E54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862FC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 the property management 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 </w:t>
      </w:r>
      <w:r w:rsidR="00D862FC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may 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be organized. For example, you </w:t>
      </w:r>
      <w:r w:rsidR="00D862FC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decide</w:t>
      </w:r>
      <w:r w:rsidR="00D862FC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buy </w:t>
      </w:r>
      <w:r w:rsidR="00D862FC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premises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r w:rsidR="00D862FC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lease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out, but </w:t>
      </w:r>
      <w:r w:rsidR="00865331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can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not </w:t>
      </w:r>
      <w:r w:rsidR="00865331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contribute enough time for the search of tenants as well as for the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65331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maintenance</w:t>
      </w:r>
      <w:r w:rsid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premises in good </w:t>
      </w:r>
      <w:r w:rsidR="00865331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decorative order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="00865331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All these problems may be resolved by the efforts of experts </w:t>
      </w:r>
      <w:r w:rsidR="000063B3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 Zion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Property Limit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</w:t>
      </w:r>
      <w:r w:rsidR="00865331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 member of our G</w:t>
      </w:r>
      <w:r w:rsidR="0030377D" w:rsidRPr="008653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roup.</w:t>
      </w:r>
    </w:p>
    <w:p w:rsidR="006F4AF9" w:rsidRPr="006F4AF9" w:rsidRDefault="000063B3" w:rsidP="006F4AF9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063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Additionally, </w:t>
      </w:r>
      <w:r w:rsidR="003A2DC0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having a</w:t>
      </w:r>
      <w:r w:rsidR="00E64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property</w:t>
      </w:r>
      <w:r w:rsidR="003A2D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Hong Kong </w:t>
      </w:r>
      <w:r w:rsidRPr="000063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allow you to take out </w:t>
      </w:r>
      <w:r w:rsidR="006F4AF9" w:rsidRPr="000063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loan</w:t>
      </w:r>
      <w:r w:rsidRPr="000063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banks of Hong Kong </w:t>
      </w:r>
      <w:r w:rsidR="003A2DC0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using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3A2DC0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such</w:t>
      </w:r>
      <w:r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property</w:t>
      </w:r>
      <w:r w:rsidR="003A2DC0" w:rsidRPr="003A2DC0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as collateral</w:t>
      </w:r>
      <w:r w:rsidRPr="000063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6F4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F4AF9" w:rsidRPr="006F4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With real estate in Hong Kong you benefit three times as much: </w:t>
      </w:r>
    </w:p>
    <w:p w:rsidR="006F4AF9" w:rsidRPr="006F4AF9" w:rsidRDefault="006F4AF9" w:rsidP="006F4AF9">
      <w:pPr>
        <w:pStyle w:val="a7"/>
        <w:numPr>
          <w:ilvl w:val="0"/>
          <w:numId w:val="19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4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Assets value appreciation (10-15% per annum).</w:t>
      </w:r>
    </w:p>
    <w:p w:rsidR="006F4AF9" w:rsidRPr="006F4AF9" w:rsidRDefault="006F4AF9" w:rsidP="006F4AF9">
      <w:pPr>
        <w:pStyle w:val="a7"/>
        <w:numPr>
          <w:ilvl w:val="0"/>
          <w:numId w:val="19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4A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Solid returns in a form of rent payments. </w:t>
      </w:r>
    </w:p>
    <w:p w:rsidR="001109C4" w:rsidRPr="00F46E51" w:rsidRDefault="000D625D" w:rsidP="001109C4">
      <w:pPr>
        <w:pStyle w:val="a7"/>
        <w:numPr>
          <w:ilvl w:val="0"/>
          <w:numId w:val="19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 w:rsidRPr="00F46E5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Bank loans for high margin investment projects</w:t>
      </w:r>
      <w:r w:rsidR="006F4AF9" w:rsidRPr="00F46E5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. </w:t>
      </w:r>
    </w:p>
    <w:p w:rsidR="00D236F2" w:rsidRPr="001109C4" w:rsidRDefault="006F4AF9" w:rsidP="001109C4">
      <w:pPr>
        <w:shd w:val="clear" w:color="auto" w:fill="FFFFFF"/>
        <w:spacing w:after="300" w:line="30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109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You are interested in </w:t>
      </w:r>
      <w:r w:rsidR="001109C4" w:rsidRPr="001109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real estate property in Hong Kong? Have questions? You are in a search to buy or rent premises or apartments? </w:t>
      </w:r>
      <w:r w:rsidR="00D236F2" w:rsidRPr="001109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1109C4" w:rsidRPr="001109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Need a separate office? </w:t>
      </w:r>
    </w:p>
    <w:p w:rsidR="002B3888" w:rsidRDefault="001109C4" w:rsidP="002B3888">
      <w:pPr>
        <w:shd w:val="clear" w:color="auto" w:fill="FFFFFF"/>
        <w:spacing w:after="300" w:line="300" w:lineRule="atLeast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1109C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Investment</w:t>
      </w:r>
      <w:r w:rsidR="002B388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1109C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in Hong Kong, China and Asia </w:t>
      </w:r>
    </w:p>
    <w:p w:rsidR="002B3888" w:rsidRPr="00C17BCB" w:rsidRDefault="002B3888" w:rsidP="00C17BCB">
      <w:pPr>
        <w:shd w:val="clear" w:color="auto" w:fill="FFFFFF"/>
        <w:spacing w:after="300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conduct effective co-operation </w:t>
      </w:r>
      <w:r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with c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ompanies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 manage</w:t>
      </w:r>
      <w:r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funds of private investors in Hong Kong and 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overseas, and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they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hold</w:t>
      </w:r>
      <w:r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necessary</w:t>
      </w:r>
      <w:r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permits and licenses.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They</w:t>
      </w:r>
      <w:r w:rsidR="00C17BCB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are authorized to </w:t>
      </w:r>
      <w:r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find effective solutions for your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investments </w:t>
      </w:r>
      <w:r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plans</w:t>
      </w:r>
      <w:r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Among the numerous investment programs and projects </w:t>
      </w:r>
      <w:r w:rsidR="00C17BCB"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is worth to </w:t>
      </w:r>
      <w:r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highlight </w:t>
      </w:r>
      <w:r w:rsidR="00C17BCB"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fo</w:t>
      </w:r>
      <w:r w:rsidRPr="00C17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llowing three main groups:</w:t>
      </w:r>
    </w:p>
    <w:p w:rsidR="00213BD8" w:rsidRPr="00655645" w:rsidRDefault="00213BD8" w:rsidP="00326E6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lang w:val="en-US"/>
        </w:rPr>
      </w:pPr>
    </w:p>
    <w:p w:rsidR="00175621" w:rsidRPr="00326E6B" w:rsidRDefault="00175621" w:rsidP="00326E6B">
      <w:pPr>
        <w:pStyle w:val="a7"/>
        <w:numPr>
          <w:ilvl w:val="0"/>
          <w:numId w:val="20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Funds are raised </w:t>
      </w:r>
      <w:r w:rsidR="003100AE" w:rsidRPr="003100AE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for trade financing</w:t>
      </w:r>
      <w:r w:rsidR="00310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under the terms approximately of 5-6% per annum 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return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a period from 60 days to 6 months, with the possibility to payback within 6</w:t>
      </w:r>
      <w:r w:rsidR="00213BD8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 days from the date of filing for the payback. Also, as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mutual</w:t>
      </w:r>
      <w:r w:rsidR="00213BD8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ly agreed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the investment capital can be used for </w:t>
      </w:r>
      <w:r w:rsidR="00213BD8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even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longer period of time. Funds are placed in</w:t>
      </w:r>
      <w:r w:rsidR="00213BD8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a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trust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account </w:t>
      </w:r>
      <w:r w:rsidR="000D625D"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at</w:t>
      </w:r>
      <w:r w:rsidRPr="000D625D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one of the world's leading </w:t>
      </w:r>
      <w:r w:rsidR="00213BD8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banks;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13BD8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also, 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funds are 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under control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by independent international audit </w:t>
      </w:r>
      <w:r w:rsidR="000D625D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companies, which</w:t>
      </w:r>
      <w:r w:rsidR="00213BD8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included into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top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five largest </w:t>
      </w:r>
      <w:r w:rsidR="000D6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international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audit firms. </w:t>
      </w:r>
      <w:r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Trade financing is </w:t>
      </w:r>
      <w:r w:rsidR="00213BD8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carried</w:t>
      </w:r>
      <w:r w:rsidR="003100AE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out using insured assets </w:t>
      </w:r>
      <w:r w:rsidR="00213BD8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and </w:t>
      </w:r>
      <w:r w:rsidR="00326E6B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account receivables of</w:t>
      </w:r>
      <w:r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major suppliers of </w:t>
      </w:r>
      <w:r w:rsidR="00326E6B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these</w:t>
      </w:r>
      <w:r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lastRenderedPageBreak/>
        <w:t>companies</w:t>
      </w:r>
      <w:r w:rsidR="003100AE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as collateral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326E6B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 virtue thereof,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type of investment </w:t>
      </w:r>
      <w:r w:rsidR="00326E6B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has </w:t>
      </w:r>
      <w:r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low risk</w:t>
      </w:r>
      <w:r w:rsidR="00326E6B" w:rsidRPr="00326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level. </w:t>
      </w:r>
    </w:p>
    <w:p w:rsidR="00326E6B" w:rsidRPr="00761441" w:rsidRDefault="00D236F2" w:rsidP="00326E6B">
      <w:pPr>
        <w:pStyle w:val="a7"/>
        <w:numPr>
          <w:ilvl w:val="0"/>
          <w:numId w:val="20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61441">
        <w:rPr>
          <w:lang w:val="en-US"/>
        </w:rPr>
        <w:t xml:space="preserve"> 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Speaking on investment of capital into development</w:t>
      </w:r>
      <w:r w:rsidR="003100AE" w:rsidRPr="003100AE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of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projects in t</w:t>
      </w:r>
      <w:r w:rsidR="00310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field of real estate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projects ai</w:t>
      </w:r>
      <w:r w:rsidR="00310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 at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development of the existing business, </w:t>
      </w:r>
      <w:r w:rsidR="00A35875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refer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</w:t>
      </w:r>
      <w:r w:rsidR="00A35875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companies with a history, which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raise funds for the development of new markets or </w:t>
      </w:r>
      <w:r w:rsidR="00A35875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business dimensions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All investments are made in Hong Kong, China and 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some countries 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Southeast Asia. 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Depending on the project, an average </w:t>
      </w:r>
      <w:r w:rsidR="003100AE" w:rsidRPr="003100AE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return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may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reach 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approximately 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10-12% per annum for a period 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from 1 </w:t>
      </w:r>
      <w:r w:rsidR="001B02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3 years. </w:t>
      </w:r>
      <w:r w:rsidR="001B0255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Insured assets of companies and/or their owners/directors secure investments</w:t>
      </w:r>
      <w:r w:rsidR="00761441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.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This type of investment has an average 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</w:t>
      </w:r>
      <w:r w:rsidR="00761441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level</w:t>
      </w:r>
      <w:r w:rsidR="00326E6B" w:rsidRPr="00761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86ABC" w:rsidRDefault="00986ABC" w:rsidP="00985130">
      <w:pPr>
        <w:pStyle w:val="a7"/>
        <w:numPr>
          <w:ilvl w:val="0"/>
          <w:numId w:val="20"/>
        </w:num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6ABC">
        <w:rPr>
          <w:lang w:val="en-US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third group refers to high-risk projects, as </w:t>
      </w:r>
      <w:r w:rsid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deals with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investments in newly formed companies (Start-Up) or </w:t>
      </w:r>
      <w:r w:rsid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stock market</w:t>
      </w:r>
      <w:r w:rsid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Hong Kong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All investments are made in Hong Kong, China and some countries in Southeast Asia. </w:t>
      </w:r>
      <w:r w:rsidR="002C4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2C41FE"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epending on the project</w:t>
      </w:r>
      <w:r w:rsidR="002C4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profitability of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this group of projects </w:t>
      </w:r>
      <w:r w:rsidR="002C4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reaches approximately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C4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20-30% per annum for a period from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to 5 years, or </w:t>
      </w:r>
      <w:r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there is a possibility </w:t>
      </w:r>
      <w:r w:rsidR="001B0255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to become a partner at such</w:t>
      </w:r>
      <w:r w:rsidR="002C41FE"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</w:t>
      </w:r>
      <w:r w:rsidRPr="001B0255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project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This</w:t>
      </w:r>
      <w:r w:rsidRPr="006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type</w:t>
      </w:r>
      <w:r w:rsidRPr="006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6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investment</w:t>
      </w:r>
      <w:r w:rsidRPr="006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</w:t>
      </w:r>
      <w:r w:rsidRPr="006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Pr="006E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</w:t>
      </w:r>
      <w:r w:rsidR="002C4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level</w:t>
      </w:r>
      <w:r w:rsidRPr="00985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E389C" w:rsidRDefault="006E389C" w:rsidP="00F64DF7">
      <w:pPr>
        <w:pStyle w:val="a3"/>
        <w:spacing w:before="0" w:beforeAutospacing="0" w:after="300" w:afterAutospacing="0"/>
        <w:rPr>
          <w:lang w:val="en-US"/>
        </w:rPr>
      </w:pPr>
    </w:p>
    <w:p w:rsidR="00F64DF7" w:rsidRPr="00F64DF7" w:rsidRDefault="006E389C" w:rsidP="00F64DF7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the alternative, </w:t>
      </w:r>
      <w:r w:rsidR="00F64DF7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is a possibility to invest through investment and insurance departments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banks</w:t>
      </w:r>
      <w:r w:rsidR="00F64DF7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F64DF7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 this purpose</w:t>
      </w:r>
      <w:r w:rsidR="00943C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943C2A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43C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can </w:t>
      </w:r>
      <w:r w:rsidR="00943C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use </w:t>
      </w:r>
      <w:r w:rsidR="00943C2A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personal</w:t>
      </w:r>
      <w:r w:rsidR="00F64DF7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 corporate account opened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with one </w:t>
      </w:r>
      <w:r w:rsidR="00943C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banks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64DF7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Hong Kong. We are ready to provide </w:t>
      </w:r>
      <w:r w:rsid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 with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our</w:t>
      </w:r>
      <w:r w:rsidR="00F64DF7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services </w:t>
      </w:r>
      <w:r w:rsidR="00943C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F64DF7" w:rsidRPr="00F64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issue of opening an account.</w:t>
      </w:r>
    </w:p>
    <w:p w:rsidR="00943C2A" w:rsidRPr="00943C2A" w:rsidRDefault="00943C2A" w:rsidP="00943C2A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3C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Among proposed by banks investment and actuarial plans the following one could be highlighted: </w:t>
      </w:r>
    </w:p>
    <w:p w:rsidR="00943C2A" w:rsidRPr="00CA7A75" w:rsidRDefault="00943C2A" w:rsidP="00D5700A">
      <w:pPr>
        <w:pStyle w:val="a3"/>
        <w:numPr>
          <w:ilvl w:val="0"/>
          <w:numId w:val="26"/>
        </w:numPr>
        <w:spacing w:before="0" w:beforeAutospacing="0" w:after="300" w:afterAutospacing="0"/>
        <w:jc w:val="both"/>
        <w:rPr>
          <w:sz w:val="28"/>
          <w:szCs w:val="28"/>
          <w:lang w:val="en-US"/>
        </w:rPr>
      </w:pPr>
      <w:r w:rsidRPr="001F176C">
        <w:rPr>
          <w:b/>
          <w:bCs/>
          <w:sz w:val="28"/>
          <w:szCs w:val="28"/>
        </w:rPr>
        <w:t>Life</w:t>
      </w:r>
      <w:r w:rsidRPr="001F176C">
        <w:rPr>
          <w:b/>
          <w:bCs/>
          <w:sz w:val="28"/>
          <w:szCs w:val="28"/>
          <w:lang w:val="en-US"/>
        </w:rPr>
        <w:t>-</w:t>
      </w:r>
      <w:r w:rsidRPr="001F176C">
        <w:rPr>
          <w:b/>
          <w:bCs/>
          <w:sz w:val="28"/>
          <w:szCs w:val="28"/>
        </w:rPr>
        <w:t>insurance</w:t>
      </w:r>
      <w:r w:rsidRPr="001F176C">
        <w:rPr>
          <w:b/>
          <w:bCs/>
          <w:sz w:val="28"/>
          <w:szCs w:val="28"/>
          <w:lang w:val="en-US"/>
        </w:rPr>
        <w:t>.</w:t>
      </w:r>
      <w:r w:rsidR="00CA7A75">
        <w:rPr>
          <w:rStyle w:val="a4"/>
          <w:lang w:val="en-US"/>
        </w:rPr>
        <w:t xml:space="preserve"> </w:t>
      </w:r>
      <w:r w:rsidR="009926F4" w:rsidRPr="009926F4">
        <w:rPr>
          <w:sz w:val="28"/>
          <w:szCs w:val="28"/>
          <w:lang w:val="en-US"/>
        </w:rPr>
        <w:t>Under t</w:t>
      </w:r>
      <w:r w:rsidRPr="009926F4">
        <w:rPr>
          <w:sz w:val="28"/>
          <w:szCs w:val="28"/>
          <w:lang w:val="en-US"/>
        </w:rPr>
        <w:t xml:space="preserve">his investment type </w:t>
      </w:r>
      <w:r w:rsidR="009926F4" w:rsidRPr="009926F4">
        <w:rPr>
          <w:sz w:val="28"/>
          <w:szCs w:val="28"/>
          <w:lang w:val="en-US"/>
        </w:rPr>
        <w:t xml:space="preserve">it is considered to put up certain </w:t>
      </w:r>
      <w:r w:rsidRPr="009926F4">
        <w:rPr>
          <w:sz w:val="28"/>
          <w:szCs w:val="28"/>
          <w:lang w:val="en-US"/>
        </w:rPr>
        <w:t>fixed amount</w:t>
      </w:r>
      <w:r w:rsidR="009926F4" w:rsidRPr="009926F4">
        <w:rPr>
          <w:sz w:val="28"/>
          <w:szCs w:val="28"/>
          <w:lang w:val="en-US"/>
        </w:rPr>
        <w:t xml:space="preserve"> of money for</w:t>
      </w:r>
      <w:r w:rsidRPr="009926F4">
        <w:rPr>
          <w:sz w:val="28"/>
          <w:szCs w:val="28"/>
          <w:lang w:val="en-US"/>
        </w:rPr>
        <w:t xml:space="preserve"> a </w:t>
      </w:r>
      <w:r w:rsidR="009926F4" w:rsidRPr="009926F4">
        <w:rPr>
          <w:sz w:val="28"/>
          <w:szCs w:val="28"/>
          <w:lang w:val="en-US"/>
        </w:rPr>
        <w:t>period</w:t>
      </w:r>
      <w:r w:rsidRPr="009926F4">
        <w:rPr>
          <w:sz w:val="28"/>
          <w:szCs w:val="28"/>
          <w:lang w:val="en-US"/>
        </w:rPr>
        <w:t xml:space="preserve"> of years (depending on the program</w:t>
      </w:r>
      <w:r w:rsidR="009926F4" w:rsidRPr="009926F4">
        <w:rPr>
          <w:sz w:val="28"/>
          <w:szCs w:val="28"/>
          <w:lang w:val="en-US"/>
        </w:rPr>
        <w:t>, from 5 to 20 years</w:t>
      </w:r>
      <w:r w:rsidRPr="009926F4">
        <w:rPr>
          <w:sz w:val="28"/>
          <w:szCs w:val="28"/>
          <w:lang w:val="en-US"/>
        </w:rPr>
        <w:t xml:space="preserve">). </w:t>
      </w:r>
      <w:r w:rsidR="009926F4">
        <w:rPr>
          <w:sz w:val="28"/>
          <w:szCs w:val="28"/>
          <w:lang w:val="en-US"/>
        </w:rPr>
        <w:t>A</w:t>
      </w:r>
      <w:r w:rsidR="009926F4" w:rsidRPr="009926F4">
        <w:rPr>
          <w:sz w:val="28"/>
          <w:szCs w:val="28"/>
          <w:lang w:val="en-US"/>
        </w:rPr>
        <w:t xml:space="preserve">pproximately </w:t>
      </w:r>
      <w:r w:rsidRPr="009926F4">
        <w:rPr>
          <w:sz w:val="28"/>
          <w:szCs w:val="28"/>
          <w:lang w:val="en-US"/>
        </w:rPr>
        <w:t>4-5% per annum</w:t>
      </w:r>
      <w:r w:rsidR="009926F4">
        <w:rPr>
          <w:sz w:val="28"/>
          <w:szCs w:val="28"/>
          <w:lang w:val="en-US"/>
        </w:rPr>
        <w:t xml:space="preserve"> is calculated by a bank on the deposited amount of money.</w:t>
      </w:r>
      <w:r w:rsidRPr="009926F4">
        <w:rPr>
          <w:sz w:val="28"/>
          <w:szCs w:val="28"/>
          <w:lang w:val="en-US"/>
        </w:rPr>
        <w:t xml:space="preserve"> </w:t>
      </w:r>
      <w:r w:rsidR="00DC5D62" w:rsidRPr="00DC5D62">
        <w:rPr>
          <w:sz w:val="28"/>
          <w:szCs w:val="28"/>
          <w:lang w:val="en-US"/>
        </w:rPr>
        <w:t>Taking this into consideration</w:t>
      </w:r>
      <w:r w:rsidRPr="00DC5D62">
        <w:rPr>
          <w:sz w:val="28"/>
          <w:szCs w:val="28"/>
          <w:lang w:val="en-US"/>
        </w:rPr>
        <w:t xml:space="preserve"> you are </w:t>
      </w:r>
      <w:r w:rsidR="00DC5D62" w:rsidRPr="00DC5D62">
        <w:rPr>
          <w:sz w:val="28"/>
          <w:szCs w:val="28"/>
          <w:lang w:val="en-US"/>
        </w:rPr>
        <w:t xml:space="preserve">covered by insurance </w:t>
      </w:r>
      <w:r w:rsidRPr="00DC5D62">
        <w:rPr>
          <w:sz w:val="28"/>
          <w:szCs w:val="28"/>
          <w:lang w:val="en-US"/>
        </w:rPr>
        <w:t>for a certain amount</w:t>
      </w:r>
      <w:r w:rsidR="00DC5D62" w:rsidRPr="00DC5D62">
        <w:rPr>
          <w:sz w:val="28"/>
          <w:szCs w:val="28"/>
          <w:lang w:val="en-US"/>
        </w:rPr>
        <w:t xml:space="preserve"> of money</w:t>
      </w:r>
      <w:r w:rsidR="001F176C">
        <w:rPr>
          <w:sz w:val="28"/>
          <w:szCs w:val="28"/>
          <w:lang w:val="en-US"/>
        </w:rPr>
        <w:t>,</w:t>
      </w:r>
      <w:r w:rsidRPr="00DC5D62">
        <w:rPr>
          <w:sz w:val="28"/>
          <w:szCs w:val="28"/>
          <w:lang w:val="en-US"/>
        </w:rPr>
        <w:t xml:space="preserve"> which depends on </w:t>
      </w:r>
      <w:r w:rsidR="001F176C">
        <w:rPr>
          <w:sz w:val="28"/>
          <w:szCs w:val="28"/>
          <w:lang w:val="en-US"/>
        </w:rPr>
        <w:t xml:space="preserve">an </w:t>
      </w:r>
      <w:r w:rsidRPr="00DC5D62">
        <w:rPr>
          <w:sz w:val="28"/>
          <w:szCs w:val="28"/>
          <w:lang w:val="en-US"/>
        </w:rPr>
        <w:t>insurance</w:t>
      </w:r>
      <w:r w:rsidR="00DC5D62" w:rsidRPr="00DC5D62">
        <w:rPr>
          <w:sz w:val="28"/>
          <w:szCs w:val="28"/>
          <w:lang w:val="en-US"/>
        </w:rPr>
        <w:t xml:space="preserve"> type</w:t>
      </w:r>
      <w:r w:rsidRPr="00DC5D62">
        <w:rPr>
          <w:sz w:val="28"/>
          <w:szCs w:val="28"/>
          <w:lang w:val="en-US"/>
        </w:rPr>
        <w:t>.</w:t>
      </w:r>
      <w:r w:rsidRPr="00943C2A">
        <w:rPr>
          <w:lang w:val="en-US"/>
        </w:rPr>
        <w:t xml:space="preserve"> </w:t>
      </w:r>
      <w:r w:rsidRPr="00DC5D62">
        <w:rPr>
          <w:sz w:val="28"/>
          <w:szCs w:val="28"/>
          <w:lang w:val="en-US"/>
        </w:rPr>
        <w:t xml:space="preserve">You can return </w:t>
      </w:r>
      <w:r w:rsidR="00DC5D62" w:rsidRPr="00DC5D62">
        <w:rPr>
          <w:sz w:val="28"/>
          <w:szCs w:val="28"/>
          <w:lang w:val="en-US"/>
        </w:rPr>
        <w:t>your</w:t>
      </w:r>
      <w:r w:rsidRPr="00DC5D62">
        <w:rPr>
          <w:sz w:val="28"/>
          <w:szCs w:val="28"/>
          <w:lang w:val="en-US"/>
        </w:rPr>
        <w:t xml:space="preserve"> money with interest after the expiration of the </w:t>
      </w:r>
      <w:r w:rsidR="00DC5D62" w:rsidRPr="00DC5D62">
        <w:rPr>
          <w:sz w:val="28"/>
          <w:szCs w:val="28"/>
          <w:lang w:val="en-US"/>
        </w:rPr>
        <w:t>duration of insurance cover or</w:t>
      </w:r>
      <w:r w:rsidRPr="00DC5D62">
        <w:rPr>
          <w:sz w:val="28"/>
          <w:szCs w:val="28"/>
          <w:lang w:val="en-US"/>
        </w:rPr>
        <w:t xml:space="preserve"> you can </w:t>
      </w:r>
      <w:r w:rsidR="00DC5D62" w:rsidRPr="00DC5D62">
        <w:rPr>
          <w:sz w:val="28"/>
          <w:szCs w:val="28"/>
          <w:lang w:val="en-US"/>
        </w:rPr>
        <w:t>take them back earlier</w:t>
      </w:r>
      <w:r w:rsidRPr="00DC5D62">
        <w:rPr>
          <w:sz w:val="28"/>
          <w:szCs w:val="28"/>
          <w:lang w:val="en-US"/>
        </w:rPr>
        <w:t xml:space="preserve">, but without </w:t>
      </w:r>
      <w:r w:rsidR="00DC5D62" w:rsidRPr="00DC5D62">
        <w:rPr>
          <w:sz w:val="28"/>
          <w:szCs w:val="28"/>
          <w:lang w:val="en-US"/>
        </w:rPr>
        <w:t xml:space="preserve">any </w:t>
      </w:r>
      <w:r w:rsidRPr="00DC5D62">
        <w:rPr>
          <w:sz w:val="28"/>
          <w:szCs w:val="28"/>
          <w:lang w:val="en-US"/>
        </w:rPr>
        <w:t xml:space="preserve">interest, </w:t>
      </w:r>
      <w:r w:rsidR="00DC5D62" w:rsidRPr="00DC5D62">
        <w:rPr>
          <w:sz w:val="28"/>
          <w:szCs w:val="28"/>
          <w:lang w:val="en-US"/>
        </w:rPr>
        <w:t xml:space="preserve">additionally, </w:t>
      </w:r>
      <w:r w:rsidRPr="00DC5D62">
        <w:rPr>
          <w:sz w:val="28"/>
          <w:szCs w:val="28"/>
          <w:lang w:val="en-US"/>
        </w:rPr>
        <w:t xml:space="preserve">you will be charged a </w:t>
      </w:r>
      <w:r w:rsidR="00CA7A75" w:rsidRPr="00DC5D62">
        <w:rPr>
          <w:sz w:val="28"/>
          <w:szCs w:val="28"/>
          <w:lang w:val="en-US"/>
        </w:rPr>
        <w:t>penny for</w:t>
      </w:r>
      <w:r w:rsidRPr="00DC5D62">
        <w:rPr>
          <w:sz w:val="28"/>
          <w:szCs w:val="28"/>
          <w:lang w:val="en-US"/>
        </w:rPr>
        <w:t xml:space="preserve"> </w:t>
      </w:r>
      <w:r w:rsidR="001F176C">
        <w:rPr>
          <w:sz w:val="28"/>
          <w:szCs w:val="28"/>
          <w:lang w:val="en-US"/>
        </w:rPr>
        <w:t>an</w:t>
      </w:r>
      <w:r w:rsidR="00DC5D62" w:rsidRPr="00DC5D62">
        <w:rPr>
          <w:sz w:val="28"/>
          <w:szCs w:val="28"/>
          <w:lang w:val="en-US"/>
        </w:rPr>
        <w:t xml:space="preserve"> </w:t>
      </w:r>
      <w:r w:rsidRPr="00DC5D62">
        <w:rPr>
          <w:sz w:val="28"/>
          <w:szCs w:val="28"/>
          <w:lang w:val="en-US"/>
        </w:rPr>
        <w:t xml:space="preserve">early termination of the program. </w:t>
      </w:r>
      <w:r w:rsidRPr="00CA7A75">
        <w:rPr>
          <w:sz w:val="28"/>
          <w:szCs w:val="28"/>
          <w:lang w:val="en-US"/>
        </w:rPr>
        <w:t xml:space="preserve">This </w:t>
      </w:r>
      <w:r w:rsidR="00CA7A75" w:rsidRPr="00CA7A75">
        <w:rPr>
          <w:sz w:val="28"/>
          <w:szCs w:val="28"/>
          <w:lang w:val="en-US"/>
        </w:rPr>
        <w:t>is low</w:t>
      </w:r>
      <w:r w:rsidR="00DC5D62" w:rsidRPr="00CA7A75">
        <w:rPr>
          <w:sz w:val="28"/>
          <w:szCs w:val="28"/>
          <w:lang w:val="en-US"/>
        </w:rPr>
        <w:t xml:space="preserve"> risk investment type</w:t>
      </w:r>
      <w:r w:rsidR="00CA7A75">
        <w:rPr>
          <w:sz w:val="28"/>
          <w:szCs w:val="28"/>
          <w:lang w:val="en-US"/>
        </w:rPr>
        <w:t>,</w:t>
      </w:r>
      <w:r w:rsidRPr="00CA7A75">
        <w:rPr>
          <w:sz w:val="28"/>
          <w:szCs w:val="28"/>
          <w:lang w:val="en-US"/>
        </w:rPr>
        <w:t xml:space="preserve"> because the loss of </w:t>
      </w:r>
      <w:r w:rsidR="00CA7A75" w:rsidRPr="00CA7A75">
        <w:rPr>
          <w:sz w:val="28"/>
          <w:szCs w:val="28"/>
          <w:lang w:val="en-US"/>
        </w:rPr>
        <w:t>assets can</w:t>
      </w:r>
      <w:r w:rsidRPr="00CA7A75">
        <w:rPr>
          <w:sz w:val="28"/>
          <w:szCs w:val="28"/>
          <w:lang w:val="en-US"/>
        </w:rPr>
        <w:t xml:space="preserve"> </w:t>
      </w:r>
      <w:r w:rsidR="00DC5D62" w:rsidRPr="00CA7A75">
        <w:rPr>
          <w:sz w:val="28"/>
          <w:szCs w:val="28"/>
          <w:lang w:val="en-US"/>
        </w:rPr>
        <w:t xml:space="preserve">take place only in a case of </w:t>
      </w:r>
      <w:r w:rsidR="00CA7A75">
        <w:rPr>
          <w:sz w:val="28"/>
          <w:szCs w:val="28"/>
          <w:lang w:val="en-US"/>
        </w:rPr>
        <w:t xml:space="preserve">a </w:t>
      </w:r>
      <w:r w:rsidRPr="00CA7A75">
        <w:rPr>
          <w:sz w:val="28"/>
          <w:szCs w:val="28"/>
          <w:lang w:val="en-US"/>
        </w:rPr>
        <w:t>bank</w:t>
      </w:r>
      <w:r w:rsidR="00CA7A75" w:rsidRPr="00CA7A75">
        <w:rPr>
          <w:sz w:val="28"/>
          <w:szCs w:val="28"/>
          <w:lang w:val="en-US"/>
        </w:rPr>
        <w:t xml:space="preserve"> failure</w:t>
      </w:r>
      <w:r w:rsidRPr="00CA7A75">
        <w:rPr>
          <w:sz w:val="28"/>
          <w:szCs w:val="28"/>
          <w:lang w:val="en-US"/>
        </w:rPr>
        <w:t>. Please</w:t>
      </w:r>
      <w:r w:rsidR="00CA7A75" w:rsidRPr="00CA7A75">
        <w:rPr>
          <w:sz w:val="28"/>
          <w:szCs w:val="28"/>
          <w:lang w:val="en-US"/>
        </w:rPr>
        <w:t>,</w:t>
      </w:r>
      <w:r w:rsidRPr="00CA7A75">
        <w:rPr>
          <w:sz w:val="28"/>
          <w:szCs w:val="28"/>
          <w:lang w:val="en-US"/>
        </w:rPr>
        <w:t xml:space="preserve"> </w:t>
      </w:r>
      <w:r w:rsidR="00CA7A75" w:rsidRPr="00CA7A75">
        <w:rPr>
          <w:sz w:val="28"/>
          <w:szCs w:val="28"/>
          <w:lang w:val="en-US"/>
        </w:rPr>
        <w:t>note that</w:t>
      </w:r>
      <w:r w:rsidRPr="00CA7A75">
        <w:rPr>
          <w:sz w:val="28"/>
          <w:szCs w:val="28"/>
          <w:lang w:val="en-US"/>
        </w:rPr>
        <w:t xml:space="preserve"> deposits are insured </w:t>
      </w:r>
      <w:r w:rsidR="00CA7A75" w:rsidRPr="00CA7A75">
        <w:rPr>
          <w:sz w:val="28"/>
          <w:szCs w:val="28"/>
          <w:lang w:val="en-US"/>
        </w:rPr>
        <w:t>by the Government of Hong Kong and the amount</w:t>
      </w:r>
      <w:r w:rsidRPr="00CA7A75">
        <w:rPr>
          <w:sz w:val="28"/>
          <w:szCs w:val="28"/>
          <w:lang w:val="en-US"/>
        </w:rPr>
        <w:t xml:space="preserve"> of payments in </w:t>
      </w:r>
      <w:r w:rsidR="00CA7A75" w:rsidRPr="00CA7A75">
        <w:rPr>
          <w:sz w:val="28"/>
          <w:szCs w:val="28"/>
          <w:lang w:val="en-US"/>
        </w:rPr>
        <w:t xml:space="preserve">a </w:t>
      </w:r>
      <w:r w:rsidRPr="00CA7A75">
        <w:rPr>
          <w:sz w:val="28"/>
          <w:szCs w:val="28"/>
          <w:lang w:val="en-US"/>
        </w:rPr>
        <w:t>bankruptcy</w:t>
      </w:r>
      <w:r w:rsidR="00CA7A75" w:rsidRPr="00CA7A75">
        <w:rPr>
          <w:sz w:val="28"/>
          <w:szCs w:val="28"/>
          <w:lang w:val="en-US"/>
        </w:rPr>
        <w:t xml:space="preserve"> case can</w:t>
      </w:r>
      <w:r w:rsidRPr="00CA7A75">
        <w:rPr>
          <w:sz w:val="28"/>
          <w:szCs w:val="28"/>
          <w:lang w:val="en-US"/>
        </w:rPr>
        <w:t xml:space="preserve"> </w:t>
      </w:r>
      <w:r w:rsidR="00CA7A75" w:rsidRPr="00CA7A75">
        <w:rPr>
          <w:sz w:val="28"/>
          <w:szCs w:val="28"/>
          <w:lang w:val="en-US"/>
        </w:rPr>
        <w:t>reach 500 </w:t>
      </w:r>
      <w:r w:rsidRPr="00CA7A75">
        <w:rPr>
          <w:sz w:val="28"/>
          <w:szCs w:val="28"/>
          <w:lang w:val="en-US"/>
        </w:rPr>
        <w:t>000</w:t>
      </w:r>
      <w:r w:rsidR="00CA7A75" w:rsidRPr="00CA7A75">
        <w:rPr>
          <w:sz w:val="28"/>
          <w:szCs w:val="28"/>
          <w:lang w:val="en-US"/>
        </w:rPr>
        <w:t xml:space="preserve">. </w:t>
      </w:r>
    </w:p>
    <w:p w:rsidR="00004DB3" w:rsidRPr="00004DB3" w:rsidRDefault="00004DB3" w:rsidP="00D5700A">
      <w:pPr>
        <w:spacing w:before="100" w:beforeAutospacing="1" w:after="100" w:afterAutospacing="1" w:line="240" w:lineRule="auto"/>
        <w:ind w:left="360"/>
        <w:jc w:val="both"/>
      </w:pPr>
    </w:p>
    <w:p w:rsidR="00004DB3" w:rsidRPr="00004DB3" w:rsidRDefault="00004DB3" w:rsidP="00D5700A">
      <w:pPr>
        <w:spacing w:before="100" w:beforeAutospacing="1" w:after="100" w:afterAutospacing="1" w:line="240" w:lineRule="auto"/>
        <w:ind w:left="360"/>
        <w:jc w:val="both"/>
      </w:pPr>
    </w:p>
    <w:p w:rsidR="00004DB3" w:rsidRPr="00D5700A" w:rsidRDefault="00004DB3" w:rsidP="001F176C">
      <w:pPr>
        <w:pStyle w:val="a7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Banks offer to put up money into international investment funds that </w:t>
      </w:r>
      <w:r w:rsidR="0095448D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 debt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5448D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liabilities </w:t>
      </w:r>
      <w:r w:rsid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="0095448D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governments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many countries and large multinational corporations as well. The profitability of this </w:t>
      </w:r>
      <w:r w:rsidR="0095448D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investment</w:t>
      </w:r>
      <w:r w:rsidR="0095448D" w:rsidRPr="00D5700A">
        <w:rPr>
          <w:lang w:val="en-US"/>
        </w:rPr>
        <w:t xml:space="preserve"> </w:t>
      </w:r>
      <w:r w:rsidR="0095448D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type reaches </w:t>
      </w:r>
      <w:r w:rsidR="00CD4A03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approximately 5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-8% per annum. </w:t>
      </w:r>
      <w:r w:rsidR="00CD4A03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payback can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 </w:t>
      </w:r>
      <w:r w:rsidR="00CD4A03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carried out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any time from the date of the package</w:t>
      </w:r>
      <w:r w:rsidR="00CD4A03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purchase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There are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dollar-denominated and 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RMB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-denominated packages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This investment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type 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refers to low and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average 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levels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 average</w:t>
      </w:r>
      <w:r w:rsid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amount to be invested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consists of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10-15 million USD, in some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 it could be more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other less, </w:t>
      </w:r>
      <w:r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depending on the package and investor</w:t>
      </w:r>
      <w:r w:rsidR="00D5700A" w:rsidRPr="00D570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potential. </w:t>
      </w:r>
    </w:p>
    <w:p w:rsidR="00CE4840" w:rsidRPr="001F176C" w:rsidRDefault="00CE4840" w:rsidP="001F176C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ind w:left="714" w:hanging="357"/>
        <w:jc w:val="both"/>
        <w:rPr>
          <w:lang w:val="en-US"/>
        </w:rPr>
      </w:pP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Mixed i</w:t>
      </w:r>
      <w:r w:rsid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nvestment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trusts offer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mixed 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packages and 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include both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debt 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liability 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shares of major corporations and banks. The 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profitability 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investment type reaches approximately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8-15% per annum. 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Payback can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 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carried out 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any time from the date of package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purchase</w:t>
      </w:r>
      <w:r w:rsidR="00D5700A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There are dollar-denominated and RMB-denominated packages. This investment type refers to an average level. 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 an average</w:t>
      </w:r>
      <w:r w:rsid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nvested amount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consists </w:t>
      </w:r>
      <w:proofErr w:type="gramStart"/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 10</w:t>
      </w:r>
      <w:proofErr w:type="gramEnd"/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-15 000 USD, but in some cases it could be less, depending on the package and investor potential as well. </w:t>
      </w:r>
    </w:p>
    <w:p w:rsidR="00E45870" w:rsidRPr="002103B0" w:rsidRDefault="00E45870" w:rsidP="001F176C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Investments in packages 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including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combination of shares of the largest corporations 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China, Hong Kong and other countries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over the world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The 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profitability in regard to these 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investments 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can reach approximately 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20-30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% per annum. Investment amount is </w:t>
      </w:r>
      <w:r w:rsidR="001F176C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approximately 10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-15 million USD, in some 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cases is less, d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epending on the package and investor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potential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This type of investment is 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considered as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high 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isk</w:t>
      </w:r>
      <w:r w:rsidR="002103B0"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leveled</w:t>
      </w:r>
      <w:r w:rsidRPr="00210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103B0" w:rsidRPr="001F176C" w:rsidRDefault="002103B0" w:rsidP="001F176C">
      <w:pPr>
        <w:pStyle w:val="a7"/>
        <w:numPr>
          <w:ilvl w:val="0"/>
          <w:numId w:val="28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Direct investment in equities of companies listed on stock exchanges of Hong Kong, China and United States. With your personal or a corporate bank account in Hong Kong, you can open an investment account and invest into the purchase of company shares. This investment type 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 the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highest risk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level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Profitability or losses are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determined by the growth or fall 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shares</w:t>
      </w:r>
      <w:r w:rsidR="001F176C"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value</w:t>
      </w:r>
      <w:r w:rsidRPr="001F17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64DF7" w:rsidRDefault="00F64DF7" w:rsidP="00F64DF7">
      <w:pPr>
        <w:pStyle w:val="z-"/>
      </w:pPr>
      <w:r>
        <w:t>Начало формы</w:t>
      </w:r>
    </w:p>
    <w:p w:rsidR="00F64DF7" w:rsidRPr="00F64DF7" w:rsidRDefault="00F64DF7" w:rsidP="00F64DF7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842" w:rsidRPr="00F64DF7" w:rsidRDefault="00830842" w:rsidP="002C41FE">
      <w:pPr>
        <w:shd w:val="clear" w:color="auto" w:fill="FFFFFF"/>
        <w:spacing w:after="300" w:line="30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30842" w:rsidRPr="00F64DF7" w:rsidSect="0083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B0E"/>
    <w:multiLevelType w:val="multilevel"/>
    <w:tmpl w:val="27AA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0B98"/>
    <w:multiLevelType w:val="hybridMultilevel"/>
    <w:tmpl w:val="D3F645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022C83"/>
    <w:multiLevelType w:val="hybridMultilevel"/>
    <w:tmpl w:val="AE8C9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B575F"/>
    <w:multiLevelType w:val="hybridMultilevel"/>
    <w:tmpl w:val="5E26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87A05"/>
    <w:multiLevelType w:val="hybridMultilevel"/>
    <w:tmpl w:val="C8BE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92C07"/>
    <w:multiLevelType w:val="multilevel"/>
    <w:tmpl w:val="A9AE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73F07"/>
    <w:multiLevelType w:val="multilevel"/>
    <w:tmpl w:val="40A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07E3F"/>
    <w:multiLevelType w:val="multilevel"/>
    <w:tmpl w:val="033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60816"/>
    <w:multiLevelType w:val="hybridMultilevel"/>
    <w:tmpl w:val="A8DA3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F15632"/>
    <w:multiLevelType w:val="multilevel"/>
    <w:tmpl w:val="0B14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85351"/>
    <w:multiLevelType w:val="multilevel"/>
    <w:tmpl w:val="40A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F65A2"/>
    <w:multiLevelType w:val="multilevel"/>
    <w:tmpl w:val="6F6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31F9F"/>
    <w:multiLevelType w:val="multilevel"/>
    <w:tmpl w:val="BA00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1783D"/>
    <w:multiLevelType w:val="multilevel"/>
    <w:tmpl w:val="00B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6B083E"/>
    <w:multiLevelType w:val="multilevel"/>
    <w:tmpl w:val="620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210701"/>
    <w:multiLevelType w:val="multilevel"/>
    <w:tmpl w:val="B9D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D2AEC"/>
    <w:multiLevelType w:val="hybridMultilevel"/>
    <w:tmpl w:val="AB54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95BDD"/>
    <w:multiLevelType w:val="multilevel"/>
    <w:tmpl w:val="BC4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324009"/>
    <w:multiLevelType w:val="hybridMultilevel"/>
    <w:tmpl w:val="D032C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25553"/>
    <w:multiLevelType w:val="hybridMultilevel"/>
    <w:tmpl w:val="1BF4B9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BD76D9"/>
    <w:multiLevelType w:val="hybridMultilevel"/>
    <w:tmpl w:val="837E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F5F4E"/>
    <w:multiLevelType w:val="multilevel"/>
    <w:tmpl w:val="141E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FF43A7"/>
    <w:multiLevelType w:val="multilevel"/>
    <w:tmpl w:val="F64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697EF8"/>
    <w:multiLevelType w:val="multilevel"/>
    <w:tmpl w:val="6F8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B84E68"/>
    <w:multiLevelType w:val="multilevel"/>
    <w:tmpl w:val="696CB4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1524E4"/>
    <w:multiLevelType w:val="hybridMultilevel"/>
    <w:tmpl w:val="1344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B55B6"/>
    <w:multiLevelType w:val="multilevel"/>
    <w:tmpl w:val="E25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C15380"/>
    <w:multiLevelType w:val="hybridMultilevel"/>
    <w:tmpl w:val="1456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23"/>
  </w:num>
  <w:num w:numId="5">
    <w:abstractNumId w:val="22"/>
  </w:num>
  <w:num w:numId="6">
    <w:abstractNumId w:val="24"/>
  </w:num>
  <w:num w:numId="7">
    <w:abstractNumId w:val="21"/>
  </w:num>
  <w:num w:numId="8">
    <w:abstractNumId w:val="12"/>
  </w:num>
  <w:num w:numId="9">
    <w:abstractNumId w:val="7"/>
  </w:num>
  <w:num w:numId="10">
    <w:abstractNumId w:val="26"/>
  </w:num>
  <w:num w:numId="11">
    <w:abstractNumId w:val="5"/>
  </w:num>
  <w:num w:numId="12">
    <w:abstractNumId w:val="6"/>
  </w:num>
  <w:num w:numId="13">
    <w:abstractNumId w:val="1"/>
  </w:num>
  <w:num w:numId="14">
    <w:abstractNumId w:val="18"/>
  </w:num>
  <w:num w:numId="15">
    <w:abstractNumId w:val="25"/>
  </w:num>
  <w:num w:numId="16">
    <w:abstractNumId w:val="4"/>
  </w:num>
  <w:num w:numId="17">
    <w:abstractNumId w:val="27"/>
  </w:num>
  <w:num w:numId="18">
    <w:abstractNumId w:val="16"/>
  </w:num>
  <w:num w:numId="19">
    <w:abstractNumId w:val="20"/>
  </w:num>
  <w:num w:numId="20">
    <w:abstractNumId w:val="8"/>
  </w:num>
  <w:num w:numId="21">
    <w:abstractNumId w:val="9"/>
  </w:num>
  <w:num w:numId="22">
    <w:abstractNumId w:val="15"/>
  </w:num>
  <w:num w:numId="23">
    <w:abstractNumId w:val="13"/>
  </w:num>
  <w:num w:numId="24">
    <w:abstractNumId w:val="0"/>
  </w:num>
  <w:num w:numId="25">
    <w:abstractNumId w:val="11"/>
  </w:num>
  <w:num w:numId="26">
    <w:abstractNumId w:val="2"/>
  </w:num>
  <w:num w:numId="27">
    <w:abstractNumId w:val="3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6F2"/>
    <w:rsid w:val="00004DB3"/>
    <w:rsid w:val="000063B3"/>
    <w:rsid w:val="00011DD7"/>
    <w:rsid w:val="000A00EF"/>
    <w:rsid w:val="000A7995"/>
    <w:rsid w:val="000D625D"/>
    <w:rsid w:val="001109C4"/>
    <w:rsid w:val="00111504"/>
    <w:rsid w:val="00160186"/>
    <w:rsid w:val="00175621"/>
    <w:rsid w:val="001B0255"/>
    <w:rsid w:val="001B4C31"/>
    <w:rsid w:val="001C27F0"/>
    <w:rsid w:val="001D28ED"/>
    <w:rsid w:val="001E1A8E"/>
    <w:rsid w:val="001E6BED"/>
    <w:rsid w:val="001F176C"/>
    <w:rsid w:val="00201AD6"/>
    <w:rsid w:val="002103B0"/>
    <w:rsid w:val="00213BD8"/>
    <w:rsid w:val="002463F6"/>
    <w:rsid w:val="002658CC"/>
    <w:rsid w:val="002B3888"/>
    <w:rsid w:val="002B7568"/>
    <w:rsid w:val="002C41FE"/>
    <w:rsid w:val="002C6755"/>
    <w:rsid w:val="002E5D38"/>
    <w:rsid w:val="0030377D"/>
    <w:rsid w:val="003100AE"/>
    <w:rsid w:val="0032371F"/>
    <w:rsid w:val="00326E6B"/>
    <w:rsid w:val="00330C87"/>
    <w:rsid w:val="003552A4"/>
    <w:rsid w:val="00362554"/>
    <w:rsid w:val="00362A7A"/>
    <w:rsid w:val="003A2DC0"/>
    <w:rsid w:val="003C10B2"/>
    <w:rsid w:val="003C19D1"/>
    <w:rsid w:val="0040370C"/>
    <w:rsid w:val="00404C7D"/>
    <w:rsid w:val="00417F2C"/>
    <w:rsid w:val="00424879"/>
    <w:rsid w:val="00455235"/>
    <w:rsid w:val="00457113"/>
    <w:rsid w:val="00476CDB"/>
    <w:rsid w:val="00524F80"/>
    <w:rsid w:val="00553752"/>
    <w:rsid w:val="00565C83"/>
    <w:rsid w:val="005A16B6"/>
    <w:rsid w:val="005C71D7"/>
    <w:rsid w:val="00600F35"/>
    <w:rsid w:val="00616991"/>
    <w:rsid w:val="006303F9"/>
    <w:rsid w:val="00652F90"/>
    <w:rsid w:val="00655645"/>
    <w:rsid w:val="006D30D8"/>
    <w:rsid w:val="006D454F"/>
    <w:rsid w:val="006D641E"/>
    <w:rsid w:val="006E389C"/>
    <w:rsid w:val="006E4FF7"/>
    <w:rsid w:val="006F4AF9"/>
    <w:rsid w:val="00705EA5"/>
    <w:rsid w:val="00761441"/>
    <w:rsid w:val="007930A2"/>
    <w:rsid w:val="007A50DB"/>
    <w:rsid w:val="007D4F51"/>
    <w:rsid w:val="008179E0"/>
    <w:rsid w:val="00830842"/>
    <w:rsid w:val="008371CB"/>
    <w:rsid w:val="008466E7"/>
    <w:rsid w:val="00865331"/>
    <w:rsid w:val="00896BC8"/>
    <w:rsid w:val="008C5026"/>
    <w:rsid w:val="00902082"/>
    <w:rsid w:val="00930365"/>
    <w:rsid w:val="009329F5"/>
    <w:rsid w:val="00943C2A"/>
    <w:rsid w:val="009442E4"/>
    <w:rsid w:val="009447C0"/>
    <w:rsid w:val="0095224F"/>
    <w:rsid w:val="0095448D"/>
    <w:rsid w:val="00985130"/>
    <w:rsid w:val="00986ABC"/>
    <w:rsid w:val="009926F4"/>
    <w:rsid w:val="009A34C9"/>
    <w:rsid w:val="009A5DCE"/>
    <w:rsid w:val="009C523C"/>
    <w:rsid w:val="009E0FAE"/>
    <w:rsid w:val="009E4E99"/>
    <w:rsid w:val="009F2289"/>
    <w:rsid w:val="00A35875"/>
    <w:rsid w:val="00A76AA6"/>
    <w:rsid w:val="00A77020"/>
    <w:rsid w:val="00A8183C"/>
    <w:rsid w:val="00AA21D8"/>
    <w:rsid w:val="00AC75D4"/>
    <w:rsid w:val="00AD4F5F"/>
    <w:rsid w:val="00AF5D71"/>
    <w:rsid w:val="00B13E63"/>
    <w:rsid w:val="00B24D55"/>
    <w:rsid w:val="00B451C8"/>
    <w:rsid w:val="00B8174F"/>
    <w:rsid w:val="00B946F8"/>
    <w:rsid w:val="00BA1CF7"/>
    <w:rsid w:val="00BD2DBF"/>
    <w:rsid w:val="00BD5D12"/>
    <w:rsid w:val="00BE15C9"/>
    <w:rsid w:val="00C13ABA"/>
    <w:rsid w:val="00C17BCB"/>
    <w:rsid w:val="00CA5415"/>
    <w:rsid w:val="00CA7A75"/>
    <w:rsid w:val="00CD4A03"/>
    <w:rsid w:val="00CE13EC"/>
    <w:rsid w:val="00CE4840"/>
    <w:rsid w:val="00D236F2"/>
    <w:rsid w:val="00D32BCF"/>
    <w:rsid w:val="00D5700A"/>
    <w:rsid w:val="00D67299"/>
    <w:rsid w:val="00D75123"/>
    <w:rsid w:val="00D858DE"/>
    <w:rsid w:val="00D862FC"/>
    <w:rsid w:val="00D9111B"/>
    <w:rsid w:val="00DA11DE"/>
    <w:rsid w:val="00DC5D62"/>
    <w:rsid w:val="00DC6327"/>
    <w:rsid w:val="00DD2705"/>
    <w:rsid w:val="00DD5AE9"/>
    <w:rsid w:val="00DE591C"/>
    <w:rsid w:val="00E45870"/>
    <w:rsid w:val="00E544B0"/>
    <w:rsid w:val="00E64213"/>
    <w:rsid w:val="00EA5E13"/>
    <w:rsid w:val="00ED53B4"/>
    <w:rsid w:val="00EF31DB"/>
    <w:rsid w:val="00EF775D"/>
    <w:rsid w:val="00F46E51"/>
    <w:rsid w:val="00F64DF7"/>
    <w:rsid w:val="00F7446D"/>
    <w:rsid w:val="00FD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42"/>
  </w:style>
  <w:style w:type="paragraph" w:styleId="1">
    <w:name w:val="heading 1"/>
    <w:basedOn w:val="a"/>
    <w:next w:val="a"/>
    <w:link w:val="10"/>
    <w:uiPriority w:val="9"/>
    <w:qFormat/>
    <w:rsid w:val="00D23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3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2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6F2"/>
    <w:rPr>
      <w:b/>
      <w:bCs/>
    </w:rPr>
  </w:style>
  <w:style w:type="character" w:customStyle="1" w:styleId="apple-converted-space">
    <w:name w:val="apple-converted-space"/>
    <w:basedOn w:val="a0"/>
    <w:rsid w:val="00D236F2"/>
  </w:style>
  <w:style w:type="character" w:styleId="a5">
    <w:name w:val="Hyperlink"/>
    <w:basedOn w:val="a0"/>
    <w:uiPriority w:val="99"/>
    <w:semiHidden/>
    <w:unhideWhenUsed/>
    <w:rsid w:val="00D236F2"/>
    <w:rPr>
      <w:color w:val="0000FF"/>
      <w:u w:val="single"/>
    </w:rPr>
  </w:style>
  <w:style w:type="character" w:styleId="a6">
    <w:name w:val="Emphasis"/>
    <w:basedOn w:val="a0"/>
    <w:uiPriority w:val="20"/>
    <w:qFormat/>
    <w:rsid w:val="00D236F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23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96BC8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4D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4DF7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42"/>
  </w:style>
  <w:style w:type="paragraph" w:styleId="Heading1">
    <w:name w:val="heading 1"/>
    <w:basedOn w:val="Normal"/>
    <w:next w:val="Normal"/>
    <w:link w:val="Heading1Char"/>
    <w:uiPriority w:val="9"/>
    <w:qFormat/>
    <w:rsid w:val="00D23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23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3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2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236F2"/>
    <w:rPr>
      <w:b/>
      <w:bCs/>
    </w:rPr>
  </w:style>
  <w:style w:type="character" w:customStyle="1" w:styleId="apple-converted-space">
    <w:name w:val="apple-converted-space"/>
    <w:basedOn w:val="DefaultParagraphFont"/>
    <w:rsid w:val="00D236F2"/>
  </w:style>
  <w:style w:type="character" w:styleId="Hyperlink">
    <w:name w:val="Hyperlink"/>
    <w:basedOn w:val="DefaultParagraphFont"/>
    <w:uiPriority w:val="99"/>
    <w:semiHidden/>
    <w:unhideWhenUsed/>
    <w:rsid w:val="00D236F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36F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23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96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8027">
          <w:marLeft w:val="0"/>
          <w:marRight w:val="0"/>
          <w:marTop w:val="0"/>
          <w:marBottom w:val="0"/>
          <w:divBdr>
            <w:top w:val="single" w:sz="6" w:space="0" w:color="D2D3D4"/>
            <w:left w:val="none" w:sz="0" w:space="23" w:color="D2D3D4"/>
            <w:bottom w:val="single" w:sz="6" w:space="0" w:color="D2D3D4"/>
            <w:right w:val="none" w:sz="0" w:space="23" w:color="D2D3D4"/>
          </w:divBdr>
          <w:divsChild>
            <w:div w:id="442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0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09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5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028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265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8039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1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22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91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5362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ltitran.ru/c/m.exe?t=4890618_1_2&amp;s1=%E2%FB%E3%EE%E4%ED%EE%E5%20%E2%EB%EE%E6%E5%ED%E8%E5%20%E4%E5%ED%E5%E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Cemshid</dc:creator>
  <cp:lastModifiedBy>Cemshid</cp:lastModifiedBy>
  <cp:revision>2</cp:revision>
  <dcterms:created xsi:type="dcterms:W3CDTF">2015-10-19T07:30:00Z</dcterms:created>
  <dcterms:modified xsi:type="dcterms:W3CDTF">2015-10-19T07:30:00Z</dcterms:modified>
</cp:coreProperties>
</file>