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 xml:space="preserve">Яркое и привлекательное </w:t>
      </w:r>
      <w:r>
        <w:rPr>
          <w:sz w:val="28"/>
          <w:szCs w:val="28"/>
          <w:shd w:fill="FFFF00" w:val="clear"/>
        </w:rPr>
        <w:t>оформление витрин от компании Принт Фактори</w:t>
      </w:r>
      <w:r>
        <w:rPr>
          <w:sz w:val="28"/>
          <w:szCs w:val="28"/>
        </w:rPr>
        <w:t xml:space="preserve"> приобретает большую популярность. Нанести на окна броскую информацию о продаваемом в бутике бренде, о скидках, распродажах, смене коллекций — действенный маркетинговый шаг. В </w:t>
      </w:r>
      <w:r>
        <w:rPr>
          <w:sz w:val="28"/>
          <w:szCs w:val="28"/>
          <w:shd w:fill="FFFF00" w:val="clear"/>
        </w:rPr>
        <w:t>Киеве</w:t>
      </w:r>
      <w:r>
        <w:rPr>
          <w:sz w:val="28"/>
          <w:szCs w:val="28"/>
        </w:rPr>
        <w:t xml:space="preserve"> бизнесмены все чаще обращаются к этому эффективному средству завлечения потребителей. Наши специалисты смонтируют любую художественную композицию не только в столице, но и в других городах Украины.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 xml:space="preserve">Мы ответственно подходим к каждому заказу, подбираем нужный вариант, учитывая ряд </w:t>
      </w:r>
      <w:r>
        <w:rPr>
          <w:sz w:val="28"/>
          <w:szCs w:val="28"/>
        </w:rPr>
        <w:t>обстоятельств</w:t>
      </w:r>
      <w:r>
        <w:rPr>
          <w:sz w:val="28"/>
          <w:szCs w:val="28"/>
        </w:rPr>
        <w:t xml:space="preserve">: срок применения </w:t>
      </w:r>
      <w:r>
        <w:rPr>
          <w:sz w:val="28"/>
          <w:szCs w:val="28"/>
        </w:rPr>
        <w:t>пиарной акции</w:t>
      </w:r>
      <w:r>
        <w:rPr>
          <w:sz w:val="28"/>
          <w:szCs w:val="28"/>
        </w:rPr>
        <w:t xml:space="preserve">, состояние </w:t>
      </w:r>
      <w:r>
        <w:rPr>
          <w:sz w:val="28"/>
          <w:szCs w:val="28"/>
        </w:rPr>
        <w:t>фасада</w:t>
      </w:r>
      <w:r>
        <w:rPr>
          <w:sz w:val="28"/>
          <w:szCs w:val="28"/>
        </w:rPr>
        <w:t xml:space="preserve">, освещение внутри и снаружи </w:t>
      </w:r>
      <w:r>
        <w:rPr>
          <w:sz w:val="28"/>
          <w:szCs w:val="28"/>
        </w:rPr>
        <w:t>здания</w:t>
      </w:r>
      <w:r>
        <w:rPr>
          <w:sz w:val="28"/>
          <w:szCs w:val="28"/>
        </w:rPr>
        <w:t xml:space="preserve">, целевое назначение. </w:t>
      </w:r>
    </w:p>
    <w:p>
      <w:pPr>
        <w:pStyle w:val="2"/>
        <w:numPr>
          <w:ilvl w:val="1"/>
          <w:numId w:val="1"/>
        </w:numPr>
        <w:rPr/>
      </w:pPr>
      <w:r>
        <w:rPr/>
        <w:t>Какие бывают пленки и в чем их отличия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  <w:shd w:fill="FFFF00" w:val="clear"/>
        </w:rPr>
        <w:t>оформления витрин</w:t>
      </w:r>
      <w:r>
        <w:rPr>
          <w:sz w:val="28"/>
          <w:szCs w:val="28"/>
        </w:rPr>
        <w:t xml:space="preserve"> используют </w:t>
      </w:r>
      <w:r>
        <w:rPr>
          <w:sz w:val="28"/>
          <w:szCs w:val="28"/>
        </w:rPr>
        <w:t xml:space="preserve">различные фактуры, применяют разные методы. </w:t>
      </w:r>
      <w:r>
        <w:rPr>
          <w:sz w:val="28"/>
          <w:szCs w:val="28"/>
        </w:rPr>
        <w:t xml:space="preserve">Рассмотрим особенности и преимущества </w:t>
      </w:r>
      <w:r>
        <w:rPr>
          <w:sz w:val="28"/>
          <w:szCs w:val="28"/>
        </w:rPr>
        <w:t>самых популярных из них</w:t>
      </w:r>
      <w:r>
        <w:rPr>
          <w:sz w:val="28"/>
          <w:szCs w:val="28"/>
        </w:rPr>
        <w:t>:</w:t>
      </w:r>
    </w:p>
    <w:p>
      <w:pPr>
        <w:pStyle w:val="Style16"/>
        <w:numPr>
          <w:ilvl w:val="0"/>
          <w:numId w:val="3"/>
        </w:numPr>
        <w:rPr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</w:rPr>
        <w:t>Аппликация самоклеящимися пленками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Буквы и фигурки, вырезанные из </w:t>
      </w:r>
      <w:r>
        <w:rPr>
          <w:sz w:val="28"/>
          <w:szCs w:val="28"/>
        </w:rPr>
        <w:t xml:space="preserve">цветных или металлизированных </w:t>
      </w:r>
      <w:r>
        <w:rPr>
          <w:sz w:val="28"/>
          <w:szCs w:val="28"/>
        </w:rPr>
        <w:t>материалов,</w:t>
      </w:r>
      <w:r>
        <w:rPr>
          <w:sz w:val="28"/>
          <w:szCs w:val="28"/>
        </w:rPr>
        <w:t xml:space="preserve"> складываются в брендовые названия или имиджевые слоганы. Производители самоклеящейся </w:t>
      </w:r>
      <w:r>
        <w:rPr>
          <w:sz w:val="28"/>
          <w:szCs w:val="28"/>
        </w:rPr>
        <w:t>продукции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предлагают</w:t>
      </w:r>
      <w:r>
        <w:rPr>
          <w:sz w:val="28"/>
          <w:szCs w:val="28"/>
        </w:rPr>
        <w:t xml:space="preserve"> широкую цветовую гамму </w:t>
      </w:r>
      <w:r>
        <w:rPr>
          <w:sz w:val="28"/>
          <w:szCs w:val="28"/>
        </w:rPr>
        <w:t>товаров</w:t>
      </w:r>
      <w:r>
        <w:rPr>
          <w:sz w:val="28"/>
          <w:szCs w:val="28"/>
        </w:rPr>
        <w:t>, глянцевую или матовую поверхност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 xml:space="preserve">Аппликации можно наносить в один и два слоя. Если вы хотите сделать текст надписи объемным или контрастным, хорошо читаемым при различном освещении — заказывайте двойные </w:t>
      </w:r>
      <w:r>
        <w:rPr>
          <w:sz w:val="28"/>
          <w:szCs w:val="28"/>
          <w:shd w:fill="FFFF00" w:val="clear"/>
        </w:rPr>
        <w:t>наклейки на стекла магазинов</w:t>
      </w:r>
      <w:r>
        <w:rPr>
          <w:sz w:val="28"/>
          <w:szCs w:val="28"/>
        </w:rPr>
        <w:t xml:space="preserve">. Модным становится использование светоотражающих, голографических материалов, с эффектом линзы или пескоструйной обработки стекла. </w:t>
      </w:r>
    </w:p>
    <w:p>
      <w:pPr>
        <w:pStyle w:val="Style16"/>
        <w:numPr>
          <w:ilvl w:val="0"/>
          <w:numId w:val="3"/>
        </w:numPr>
        <w:rPr>
          <w:sz w:val="28"/>
          <w:szCs w:val="28"/>
        </w:rPr>
      </w:pPr>
      <w:r>
        <w:rPr>
          <w:i/>
          <w:iCs/>
          <w:sz w:val="28"/>
          <w:szCs w:val="28"/>
        </w:rPr>
        <w:t>Полноцветная печать на самоклеящейся пленке</w:t>
      </w:r>
      <w:r>
        <w:rPr>
          <w:sz w:val="28"/>
          <w:szCs w:val="28"/>
        </w:rPr>
        <w:t xml:space="preserve">. Нанесенное таким способом фоновое изображение может содержать сложные эффекты: сюжетные рисунки, витиеватые узоры, игру теней и градиентов. Для защиты </w:t>
      </w:r>
      <w:r>
        <w:rPr>
          <w:sz w:val="28"/>
          <w:szCs w:val="28"/>
        </w:rPr>
        <w:t>картинки</w:t>
      </w:r>
      <w:r>
        <w:rPr>
          <w:sz w:val="28"/>
          <w:szCs w:val="28"/>
        </w:rPr>
        <w:t xml:space="preserve"> мы </w:t>
      </w:r>
      <w:r>
        <w:rPr>
          <w:sz w:val="28"/>
          <w:szCs w:val="28"/>
        </w:rPr>
        <w:t>советуем сделать</w:t>
      </w:r>
      <w:r>
        <w:rPr>
          <w:sz w:val="28"/>
          <w:szCs w:val="28"/>
        </w:rPr>
        <w:t xml:space="preserve"> ламинирование: нанесение </w:t>
      </w:r>
      <w:r>
        <w:rPr>
          <w:sz w:val="28"/>
          <w:szCs w:val="28"/>
        </w:rPr>
        <w:t>прозрачного</w:t>
      </w:r>
      <w:r>
        <w:rPr>
          <w:sz w:val="28"/>
          <w:szCs w:val="28"/>
        </w:rPr>
        <w:t xml:space="preserve"> защитного слоя поверх цветной печати. Это защитит </w:t>
      </w:r>
      <w:r>
        <w:rPr>
          <w:sz w:val="28"/>
          <w:szCs w:val="28"/>
        </w:rPr>
        <w:t>стеклянный витраж</w:t>
      </w:r>
      <w:r>
        <w:rPr>
          <w:sz w:val="28"/>
          <w:szCs w:val="28"/>
        </w:rPr>
        <w:t xml:space="preserve"> от воздействий природных факторов, механических повреждений, </w:t>
      </w:r>
      <w:r>
        <w:rPr>
          <w:sz w:val="28"/>
          <w:szCs w:val="28"/>
        </w:rPr>
        <w:t>надолго сохранит эстетичный вид</w:t>
      </w:r>
      <w:r>
        <w:rPr>
          <w:sz w:val="28"/>
          <w:szCs w:val="28"/>
        </w:rPr>
        <w:t>.</w:t>
      </w:r>
    </w:p>
    <w:p>
      <w:pPr>
        <w:pStyle w:val="Style16"/>
        <w:numPr>
          <w:ilvl w:val="0"/>
          <w:numId w:val="3"/>
        </w:numPr>
        <w:rPr>
          <w:sz w:val="28"/>
          <w:szCs w:val="28"/>
        </w:rPr>
      </w:pPr>
      <w:r>
        <w:rPr>
          <w:i/>
          <w:iCs/>
          <w:sz w:val="28"/>
          <w:szCs w:val="28"/>
        </w:rPr>
        <w:t>Печать на перфорированной пленке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Такая </w:t>
      </w:r>
      <w:r>
        <w:rPr>
          <w:sz w:val="28"/>
          <w:szCs w:val="28"/>
          <w:shd w:fill="FFFF00" w:val="clear"/>
        </w:rPr>
        <w:t>реклама на окнах</w:t>
      </w:r>
      <w:r>
        <w:rPr>
          <w:sz w:val="28"/>
          <w:szCs w:val="28"/>
        </w:rPr>
        <w:t xml:space="preserve"> смотрится оригинально: равномерное размещение отверстий на сетчастой структуре пропускает свет внутрь помещения, а сюжет при этом не искажается. Рисунок смотрится целостно даже с небольшого расстояния. Такое декорирование подходит для затененных сторон строений.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>Выбирайте способ брендирования стекол, который наиболее отвечает вашим запросам, органично сочетается с архитектурными особенностями здания.</w:t>
      </w:r>
    </w:p>
    <w:p>
      <w:pPr>
        <w:pStyle w:val="2"/>
        <w:numPr>
          <w:ilvl w:val="1"/>
          <w:numId w:val="1"/>
        </w:numPr>
        <w:rPr/>
      </w:pPr>
      <w:r>
        <w:rPr/>
        <w:t>Плюсы размещения рекламы на окнах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 xml:space="preserve">В условиях растущей конкуренции, в свете появления инновационных способов продвижения продукции обычному предпринимателю трудно оставаться на плаву. Действенным мотивирующим фактором становится  </w:t>
      </w:r>
      <w:r>
        <w:rPr>
          <w:sz w:val="28"/>
          <w:szCs w:val="28"/>
          <w:shd w:fill="FFFF00" w:val="clear"/>
        </w:rPr>
        <w:t>реклама на окнах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Этот шаг позволит привлечь больше покупателей, что напрямую скажется на доходах. 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 xml:space="preserve">Преимущества </w:t>
      </w:r>
      <w:r>
        <w:rPr>
          <w:sz w:val="28"/>
          <w:szCs w:val="28"/>
        </w:rPr>
        <w:t>пиара</w:t>
      </w:r>
      <w:r>
        <w:rPr>
          <w:sz w:val="28"/>
          <w:szCs w:val="28"/>
        </w:rPr>
        <w:t xml:space="preserve"> на остекленных поверхностях:</w:t>
      </w:r>
    </w:p>
    <w:p>
      <w:pPr>
        <w:pStyle w:val="Style1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низкая затратность по сравнению с другими </w:t>
      </w:r>
      <w:r>
        <w:rPr>
          <w:sz w:val="28"/>
          <w:szCs w:val="28"/>
        </w:rPr>
        <w:t>рекламными акциями</w:t>
      </w:r>
      <w:r>
        <w:rPr>
          <w:sz w:val="28"/>
          <w:szCs w:val="28"/>
        </w:rPr>
        <w:t>;</w:t>
      </w:r>
    </w:p>
    <w:p>
      <w:pPr>
        <w:pStyle w:val="Style1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возможность креативно и компактно подать весь объем  информации;</w:t>
      </w:r>
    </w:p>
    <w:p>
      <w:pPr>
        <w:pStyle w:val="Style1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длительные сроки эксплуатации позволяют сохранять презентабельный вид помещения;</w:t>
      </w:r>
    </w:p>
    <w:p>
      <w:pPr>
        <w:pStyle w:val="Style1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минимальный уход;</w:t>
      </w:r>
    </w:p>
    <w:p>
      <w:pPr>
        <w:pStyle w:val="Style1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 ярко освещенных помещениях используется в качестве тонирования.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>Брендирование стекол помогает скрыть мелкие дефекты: замутнение, инородные включения, наборные пузыри, шероховатост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>
      <w:pPr>
        <w:pStyle w:val="2"/>
        <w:numPr>
          <w:ilvl w:val="1"/>
          <w:numId w:val="1"/>
        </w:numPr>
        <w:rPr/>
      </w:pPr>
      <w:r>
        <w:rPr/>
        <w:t>Почему мы?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 xml:space="preserve">Мы понимаем, что </w:t>
      </w:r>
      <w:r>
        <w:rPr>
          <w:sz w:val="28"/>
          <w:szCs w:val="28"/>
          <w:shd w:fill="FFFF00" w:val="clear"/>
        </w:rPr>
        <w:t>оклейка витрин</w:t>
      </w:r>
      <w:r>
        <w:rPr>
          <w:sz w:val="28"/>
          <w:szCs w:val="28"/>
        </w:rPr>
        <w:t xml:space="preserve"> — </w:t>
      </w:r>
      <w:r>
        <w:rPr>
          <w:sz w:val="28"/>
          <w:szCs w:val="28"/>
        </w:rPr>
        <w:t xml:space="preserve">сильный маркетинговый инструмент влияния на потребителей. </w:t>
      </w:r>
      <w:r>
        <w:rPr>
          <w:sz w:val="28"/>
          <w:szCs w:val="28"/>
        </w:rPr>
        <w:t>Ч</w:t>
      </w:r>
      <w:r>
        <w:rPr>
          <w:sz w:val="28"/>
          <w:szCs w:val="28"/>
        </w:rPr>
        <w:t>тобы этот ход принес ощутимые результат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ы разработали комплексный подход,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>заказчик получает весь спектр услуг.</w:t>
      </w:r>
    </w:p>
    <w:p>
      <w:pPr>
        <w:pStyle w:val="Style16"/>
        <w:rPr>
          <w:sz w:val="28"/>
          <w:szCs w:val="28"/>
        </w:rPr>
      </w:pPr>
      <w:r>
        <w:rPr>
          <w:i/>
          <w:iCs/>
          <w:sz w:val="28"/>
          <w:szCs w:val="28"/>
        </w:rPr>
        <w:t>Креативный дизайн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>
        <w:rPr>
          <w:sz w:val="28"/>
          <w:szCs w:val="28"/>
        </w:rPr>
        <w:t>изайнер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воплот</w:t>
      </w:r>
      <w:r>
        <w:rPr>
          <w:sz w:val="28"/>
          <w:szCs w:val="28"/>
        </w:rPr>
        <w:t>ят</w:t>
      </w:r>
      <w:r>
        <w:rPr>
          <w:sz w:val="28"/>
          <w:szCs w:val="28"/>
        </w:rPr>
        <w:t xml:space="preserve"> любой замысел предпринимателя. </w:t>
      </w:r>
      <w:r>
        <w:rPr>
          <w:sz w:val="28"/>
          <w:szCs w:val="28"/>
        </w:rPr>
        <w:t>Получив заявку, они разработают несколько вариантов декора, подберут материалы, уточнят детали по объекту, чтобы готовая композиция органично вписалась в интерьер. Мы поможем создать стильное изображение, придумать броский слоган.</w:t>
      </w:r>
    </w:p>
    <w:p>
      <w:pPr>
        <w:pStyle w:val="Style16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Монтаж/демонтаж. </w:t>
      </w:r>
      <w:r>
        <w:rPr>
          <w:sz w:val="28"/>
          <w:szCs w:val="28"/>
        </w:rPr>
        <w:t xml:space="preserve">Будет ли оформленная </w:t>
      </w:r>
      <w:r>
        <w:rPr>
          <w:sz w:val="28"/>
          <w:szCs w:val="28"/>
        </w:rPr>
        <w:t>фото</w:t>
      </w:r>
      <w:r>
        <w:rPr>
          <w:sz w:val="28"/>
          <w:szCs w:val="28"/>
        </w:rPr>
        <w:t xml:space="preserve">витрина выполнять возложенные на нее функции зависит от многих </w:t>
      </w:r>
      <w:r>
        <w:rPr>
          <w:sz w:val="28"/>
          <w:szCs w:val="28"/>
        </w:rPr>
        <w:t>составляющих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ачественная </w:t>
      </w:r>
      <w:r>
        <w:rPr>
          <w:sz w:val="28"/>
          <w:szCs w:val="28"/>
          <w:shd w:fill="FFFF00" w:val="clear"/>
        </w:rPr>
        <w:t>поклейка пленки</w:t>
      </w:r>
      <w:r>
        <w:rPr>
          <w:sz w:val="28"/>
          <w:szCs w:val="28"/>
        </w:rPr>
        <w:t xml:space="preserve"> играет при этом существенную роль, а потому </w:t>
      </w:r>
      <w:r>
        <w:rPr>
          <w:sz w:val="28"/>
          <w:szCs w:val="28"/>
        </w:rPr>
        <w:t>мы</w:t>
      </w:r>
      <w:r>
        <w:rPr>
          <w:sz w:val="28"/>
          <w:szCs w:val="28"/>
        </w:rPr>
        <w:t xml:space="preserve"> предлагаем:</w:t>
      </w:r>
    </w:p>
    <w:p>
      <w:pPr>
        <w:pStyle w:val="Style1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высокий уровень навыков монтажников;</w:t>
      </w:r>
    </w:p>
    <w:p>
      <w:pPr>
        <w:pStyle w:val="Style1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изготовление надежных крепежных элементов, рамок;</w:t>
      </w:r>
    </w:p>
    <w:p>
      <w:pPr>
        <w:pStyle w:val="Style1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ламинирование.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>Техническая оснащенность нашего предприятия позволяет предоставлять услуги высокого качества.</w:t>
      </w:r>
    </w:p>
    <w:p>
      <w:pPr>
        <w:pStyle w:val="Style16"/>
        <w:rPr>
          <w:sz w:val="28"/>
          <w:szCs w:val="28"/>
        </w:rPr>
      </w:pPr>
      <w:r>
        <w:rPr>
          <w:i/>
          <w:iCs/>
          <w:sz w:val="28"/>
          <w:szCs w:val="28"/>
        </w:rPr>
        <w:t>Выезд по всей Украине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Мы можем</w:t>
      </w:r>
      <w:r>
        <w:rPr>
          <w:sz w:val="28"/>
          <w:szCs w:val="28"/>
        </w:rPr>
        <w:t xml:space="preserve"> оперативно и одновременно переоформить </w:t>
      </w:r>
      <w:r>
        <w:rPr>
          <w:sz w:val="28"/>
          <w:szCs w:val="28"/>
        </w:rPr>
        <w:t>фасады</w:t>
      </w:r>
      <w:r>
        <w:rPr>
          <w:sz w:val="28"/>
          <w:szCs w:val="28"/>
        </w:rPr>
        <w:t xml:space="preserve"> всех </w:t>
      </w:r>
      <w:r>
        <w:rPr>
          <w:sz w:val="28"/>
          <w:szCs w:val="28"/>
        </w:rPr>
        <w:t>точек</w:t>
      </w:r>
      <w:r>
        <w:rPr>
          <w:sz w:val="28"/>
          <w:szCs w:val="28"/>
        </w:rPr>
        <w:t xml:space="preserve"> одного бренда на территории страны. В сжатые сроки:</w:t>
      </w:r>
    </w:p>
    <w:p>
      <w:pPr>
        <w:pStyle w:val="Style1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произведем замеры каждой поверхности;</w:t>
      </w:r>
    </w:p>
    <w:p>
      <w:pPr>
        <w:pStyle w:val="Style1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адаптируем дизайнерский макет под каждую производственную точку;</w:t>
      </w:r>
    </w:p>
    <w:p>
      <w:pPr>
        <w:pStyle w:val="Style1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произведем монтажные работы на местах.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 xml:space="preserve">С нами </w:t>
      </w:r>
      <w:r>
        <w:rPr>
          <w:sz w:val="28"/>
          <w:szCs w:val="28"/>
          <w:shd w:fill="FFFF00" w:val="clear"/>
        </w:rPr>
        <w:t>наклейка на стекла магазина по низкой цене</w:t>
      </w:r>
      <w:r>
        <w:rPr>
          <w:sz w:val="28"/>
          <w:szCs w:val="28"/>
        </w:rPr>
        <w:t xml:space="preserve"> превращается в приятный процесс, лишенный всяких хлопот и больших затрат.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rStyle w:val="Style13"/>
          <w:sz w:val="28"/>
          <w:szCs w:val="28"/>
        </w:rPr>
      </w:pPr>
      <w:r>
        <w:rPr>
          <w:sz w:val="28"/>
          <w:szCs w:val="28"/>
        </w:rPr>
        <w:t xml:space="preserve">Ссылка на проверку </w:t>
      </w:r>
      <w:hyperlink r:id="rId2">
        <w:r>
          <w:rPr>
            <w:rStyle w:val="Style13"/>
            <w:sz w:val="28"/>
            <w:szCs w:val="28"/>
          </w:rPr>
          <w:t>https://text.ru/antiplagiat/5b5c5916c2ec0</w:t>
        </w:r>
      </w:hyperlink>
    </w:p>
    <w:p>
      <w:pPr>
        <w:pStyle w:val="Style16"/>
        <w:spacing w:before="0" w:after="140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361" w:right="567" w:header="0" w:top="567" w:footer="0" w:bottom="567" w:gutter="0"/>
      <w:pgNumType w:start="0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Cambria">
    <w:charset w:val="01"/>
    <w:family w:val="roman"/>
    <w:pitch w:val="variable"/>
  </w:font>
  <w:font w:name="Symbol">
    <w:charset w:val="01"/>
    <w:family w:val="auto"/>
    <w:pitch w:val="default"/>
  </w:font>
  <w:font w:name="Bookman Old Style">
    <w:charset w:val="cc"/>
    <w:family w:val="roman"/>
    <w:pitch w:val="variable"/>
  </w:font>
  <w:font w:name="Courier New">
    <w:charset w:val="cc"/>
    <w:family w:val="modern"/>
    <w:pitch w:val="default"/>
  </w:font>
  <w:font w:name="Cambria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Заголовок 1"/>
    <w:basedOn w:val="Normal"/>
    <w:next w:val="Normal"/>
    <w:pPr>
      <w:keepNext/>
      <w:keepLines/>
      <w:widowControl/>
      <w:numPr>
        <w:ilvl w:val="0"/>
        <w:numId w:val="2"/>
      </w:numPr>
      <w:autoSpaceDE w:val="true"/>
      <w:spacing w:lineRule="auto" w:line="276" w:before="480" w:after="0"/>
      <w:outlineLvl w:val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Заголовок 2"/>
    <w:basedOn w:val="Style15"/>
    <w:next w:val="Style16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WW8Num2z0">
    <w:name w:val="WW8Num2z0"/>
    <w:rPr/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WW8Num3z0">
    <w:name w:val="WW8Num3z0"/>
    <w:rPr>
      <w:rFonts w:ascii="Symbol" w:hAnsi="Symbol" w:cs="OpenSymbol;Arial Unicode MS"/>
    </w:rPr>
  </w:style>
  <w:style w:type="character" w:styleId="WW8Num3z1">
    <w:name w:val="WW8Num3z1"/>
    <w:rPr/>
  </w:style>
  <w:style w:type="character" w:styleId="WW8Num3z2">
    <w:name w:val="WW8Num3z2"/>
    <w:rPr/>
  </w:style>
  <w:style w:type="character" w:styleId="WW8Num3z3">
    <w:name w:val="WW8Num3z3"/>
    <w:rPr/>
  </w:style>
  <w:style w:type="character" w:styleId="WW8Num3z4">
    <w:name w:val="WW8Num3z4"/>
    <w:rPr/>
  </w:style>
  <w:style w:type="character" w:styleId="WW8Num3z5">
    <w:name w:val="WW8Num3z5"/>
    <w:rPr/>
  </w:style>
  <w:style w:type="character" w:styleId="WW8Num3z6">
    <w:name w:val="WW8Num3z6"/>
    <w:rPr/>
  </w:style>
  <w:style w:type="character" w:styleId="WW8Num3z7">
    <w:name w:val="WW8Num3z7"/>
    <w:rPr/>
  </w:style>
  <w:style w:type="character" w:styleId="WW8Num3z8">
    <w:name w:val="WW8Num3z8"/>
    <w:rPr/>
  </w:style>
  <w:style w:type="character" w:styleId="WW8Num4z0">
    <w:name w:val="WW8Num4z0"/>
    <w:rPr/>
  </w:style>
  <w:style w:type="character" w:styleId="WW8Num4z1">
    <w:name w:val="WW8Num4z1"/>
    <w:rPr/>
  </w:style>
  <w:style w:type="character" w:styleId="WW8Num4z2">
    <w:name w:val="WW8Num4z2"/>
    <w:rPr/>
  </w:style>
  <w:style w:type="character" w:styleId="WW8Num4z3">
    <w:name w:val="WW8Num4z3"/>
    <w:rPr/>
  </w:style>
  <w:style w:type="character" w:styleId="WW8Num4z4">
    <w:name w:val="WW8Num4z4"/>
    <w:rPr/>
  </w:style>
  <w:style w:type="character" w:styleId="WW8Num4z5">
    <w:name w:val="WW8Num4z5"/>
    <w:rPr/>
  </w:style>
  <w:style w:type="character" w:styleId="WW8Num4z6">
    <w:name w:val="WW8Num4z6"/>
    <w:rPr/>
  </w:style>
  <w:style w:type="character" w:styleId="WW8Num4z7">
    <w:name w:val="WW8Num4z7"/>
    <w:rPr/>
  </w:style>
  <w:style w:type="character" w:styleId="WW8Num4z8">
    <w:name w:val="WW8Num4z8"/>
    <w:rPr/>
  </w:style>
  <w:style w:type="character" w:styleId="WW8Num5z0">
    <w:name w:val="WW8Num5z0"/>
    <w:rPr/>
  </w:style>
  <w:style w:type="character" w:styleId="WW8Num5z1">
    <w:name w:val="WW8Num5z1"/>
    <w:rPr/>
  </w:style>
  <w:style w:type="character" w:styleId="WW8Num5z2">
    <w:name w:val="WW8Num5z2"/>
    <w:rPr/>
  </w:style>
  <w:style w:type="character" w:styleId="WW8Num5z3">
    <w:name w:val="WW8Num5z3"/>
    <w:rPr/>
  </w:style>
  <w:style w:type="character" w:styleId="WW8Num5z4">
    <w:name w:val="WW8Num5z4"/>
    <w:rPr/>
  </w:style>
  <w:style w:type="character" w:styleId="WW8Num5z5">
    <w:name w:val="WW8Num5z5"/>
    <w:rPr/>
  </w:style>
  <w:style w:type="character" w:styleId="WW8Num5z6">
    <w:name w:val="WW8Num5z6"/>
    <w:rPr/>
  </w:style>
  <w:style w:type="character" w:styleId="WW8Num5z7">
    <w:name w:val="WW8Num5z7"/>
    <w:rPr/>
  </w:style>
  <w:style w:type="character" w:styleId="WW8Num5z8">
    <w:name w:val="WW8Num5z8"/>
    <w:rPr/>
  </w:style>
  <w:style w:type="character" w:styleId="WW8Num6z0">
    <w:name w:val="WW8Num6z0"/>
    <w:rPr>
      <w:rFonts w:ascii="Symbol" w:hAnsi="Symbol" w:cs="OpenSymbol;Arial Unicode MS"/>
    </w:rPr>
  </w:style>
  <w:style w:type="character" w:styleId="WW8Num7z0">
    <w:name w:val="WW8Num7z0"/>
    <w:rPr/>
  </w:style>
  <w:style w:type="character" w:styleId="WW8Num7z1">
    <w:name w:val="WW8Num7z1"/>
    <w:rPr/>
  </w:style>
  <w:style w:type="character" w:styleId="WW8Num7z2">
    <w:name w:val="WW8Num7z2"/>
    <w:rPr/>
  </w:style>
  <w:style w:type="character" w:styleId="WW8Num7z3">
    <w:name w:val="WW8Num7z3"/>
    <w:rPr/>
  </w:style>
  <w:style w:type="character" w:styleId="WW8Num7z4">
    <w:name w:val="WW8Num7z4"/>
    <w:rPr/>
  </w:style>
  <w:style w:type="character" w:styleId="WW8Num7z5">
    <w:name w:val="WW8Num7z5"/>
    <w:rPr/>
  </w:style>
  <w:style w:type="character" w:styleId="WW8Num7z6">
    <w:name w:val="WW8Num7z6"/>
    <w:rPr/>
  </w:style>
  <w:style w:type="character" w:styleId="WW8Num7z7">
    <w:name w:val="WW8Num7z7"/>
    <w:rPr/>
  </w:style>
  <w:style w:type="character" w:styleId="WW8Num7z8">
    <w:name w:val="WW8Num7z8"/>
    <w:rPr/>
  </w:style>
  <w:style w:type="character" w:styleId="Style12">
    <w:name w:val="Основной шрифт абзаца"/>
    <w:rPr/>
  </w:style>
  <w:style w:type="character" w:styleId="FontStyle11">
    <w:name w:val="Font Style11"/>
    <w:basedOn w:val="Style12"/>
    <w:rPr>
      <w:rFonts w:ascii="Times New Roman" w:hAnsi="Times New Roman" w:cs="Times New Roman"/>
      <w:sz w:val="20"/>
      <w:szCs w:val="20"/>
    </w:rPr>
  </w:style>
  <w:style w:type="character" w:styleId="FontStyle12">
    <w:name w:val="Font Style12"/>
    <w:basedOn w:val="Style12"/>
    <w:rPr>
      <w:rFonts w:ascii="Times New Roman" w:hAnsi="Times New Roman" w:cs="Times New Roman"/>
      <w:sz w:val="22"/>
      <w:szCs w:val="22"/>
    </w:rPr>
  </w:style>
  <w:style w:type="character" w:styleId="FontStyle13">
    <w:name w:val="Font Style13"/>
    <w:basedOn w:val="Style12"/>
    <w:rPr>
      <w:rFonts w:ascii="Bookman Old Style" w:hAnsi="Bookman Old Style" w:cs="Bookman Old Style"/>
      <w:sz w:val="14"/>
      <w:szCs w:val="14"/>
    </w:rPr>
  </w:style>
  <w:style w:type="character" w:styleId="FontStyle14">
    <w:name w:val="Font Style14"/>
    <w:basedOn w:val="Style12"/>
    <w:rPr>
      <w:rFonts w:ascii="Times New Roman" w:hAnsi="Times New Roman" w:cs="Times New Roman"/>
      <w:sz w:val="22"/>
      <w:szCs w:val="22"/>
    </w:rPr>
  </w:style>
  <w:style w:type="character" w:styleId="FontStyle15">
    <w:name w:val="Font Style15"/>
    <w:basedOn w:val="Style12"/>
    <w:rPr>
      <w:rFonts w:ascii="Times New Roman" w:hAnsi="Times New Roman" w:cs="Times New Roman"/>
      <w:spacing w:val="-10"/>
      <w:sz w:val="20"/>
      <w:szCs w:val="20"/>
    </w:rPr>
  </w:style>
  <w:style w:type="character" w:styleId="HTML">
    <w:name w:val="Стандартный HTML Знак"/>
    <w:basedOn w:val="Style12"/>
    <w:rPr>
      <w:rFonts w:ascii="Courier New" w:hAnsi="Courier New" w:eastAsia="Times New Roman" w:cs="Courier New"/>
      <w:sz w:val="20"/>
      <w:szCs w:val="20"/>
    </w:rPr>
  </w:style>
  <w:style w:type="character" w:styleId="11">
    <w:name w:val="Заголовок 1 Знак"/>
    <w:basedOn w:val="Style12"/>
    <w:rPr>
      <w:rFonts w:ascii="Cambria" w:hAnsi="Cambria" w:cs="Cambria"/>
      <w:b/>
      <w:bCs/>
      <w:color w:val="365F91"/>
      <w:sz w:val="28"/>
      <w:szCs w:val="28"/>
    </w:rPr>
  </w:style>
  <w:style w:type="character" w:styleId="FontStyle">
    <w:name w:val="Font Style"/>
    <w:rPr>
      <w:color w:val="000000"/>
      <w:sz w:val="20"/>
      <w:szCs w:val="20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Style14">
    <w:name w:val="Маркеры списка"/>
    <w:rPr>
      <w:rFonts w:ascii="OpenSymbol;Arial Unicode MS" w:hAnsi="OpenSymbol;Arial Unicode MS" w:eastAsia="OpenSymbol;Arial Unicode MS" w:cs="OpenSymbol;Arial Unicode MS"/>
    </w:rPr>
  </w:style>
  <w:style w:type="character" w:styleId="WW8Num8z0">
    <w:name w:val="WW8Num8z0"/>
    <w:rPr>
      <w:rFonts w:ascii="Symbol" w:hAnsi="Symbol" w:cs="OpenSymbol;Arial Unicode MS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;Arial" w:hAnsi="Liberation Sans;Arial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FreeSans"/>
    </w:rPr>
  </w:style>
  <w:style w:type="paragraph" w:styleId="Style110">
    <w:name w:val="Style1"/>
    <w:basedOn w:val="Normal"/>
    <w:pPr>
      <w:spacing w:lineRule="exact" w:line="277"/>
      <w:ind w:left="0" w:right="0" w:firstLine="691"/>
      <w:jc w:val="both"/>
    </w:pPr>
    <w:rPr/>
  </w:style>
  <w:style w:type="paragraph" w:styleId="Style21">
    <w:name w:val="Style2"/>
    <w:basedOn w:val="Normal"/>
    <w:pPr>
      <w:spacing w:lineRule="exact" w:line="277"/>
      <w:ind w:left="0" w:right="0" w:firstLine="773"/>
      <w:jc w:val="both"/>
    </w:pPr>
    <w:rPr/>
  </w:style>
  <w:style w:type="paragraph" w:styleId="Style31">
    <w:name w:val="Style3"/>
    <w:basedOn w:val="Normal"/>
    <w:pPr>
      <w:spacing w:lineRule="exact" w:line="278"/>
      <w:jc w:val="both"/>
    </w:pPr>
    <w:rPr/>
  </w:style>
  <w:style w:type="paragraph" w:styleId="Style41">
    <w:name w:val="Style4"/>
    <w:basedOn w:val="Normal"/>
    <w:pPr>
      <w:spacing w:lineRule="exact" w:line="277"/>
      <w:ind w:left="0" w:right="0" w:firstLine="696"/>
    </w:pPr>
    <w:rPr/>
  </w:style>
  <w:style w:type="paragraph" w:styleId="HTML1">
    <w:name w:val="Стандартный HTML"/>
    <w:basedOn w:val="Normal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autoSpaceDE w:val="true"/>
    </w:pPr>
    <w:rPr>
      <w:rFonts w:ascii="Courier New" w:hAnsi="Courier New" w:eastAsia="Times New Roman" w:cs="Courier New"/>
      <w:sz w:val="20"/>
      <w:szCs w:val="20"/>
    </w:rPr>
  </w:style>
  <w:style w:type="paragraph" w:styleId="Style20">
    <w:name w:val="Горизонтальная линия"/>
    <w:basedOn w:val="Normal"/>
    <w:next w:val="Style16"/>
    <w:pPr>
      <w:suppressLineNumbers/>
      <w:pBdr>
        <w:top w:val="nil"/>
        <w:left w:val="nil"/>
        <w:bottom w:val="double" w:sz="2" w:space="0" w:color="808080"/>
        <w:right w:val="nil"/>
      </w:pBdr>
      <w:spacing w:before="0" w:after="283"/>
    </w:pPr>
    <w:rPr>
      <w:sz w:val="12"/>
      <w:szCs w:val="12"/>
    </w:rPr>
  </w:style>
  <w:style w:type="numbering" w:styleId="WW8Num1">
    <w:name w:val="WW8Num1"/>
  </w:style>
  <w:style w:type="numbering" w:styleId="WW8Num2">
    <w:name w:val="WW8Num2"/>
  </w:style>
  <w:style w:type="numbering" w:styleId="WW8Num8">
    <w:name w:val="WW8Num8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xt.ru/antiplagiat/5b5c5916c2ec0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2013-01-02T16:15:00Z</dcterms:created>
  <dc:creator>V2Znv</dc:creator>
  <dc:language>ru-RU</dc:language>
  <cp:lastModifiedBy>giv_vaas</cp:lastModifiedBy>
  <cp:lastPrinted>2012-12-29T09:56:00Z</cp:lastPrinted>
  <dcterms:modified xsi:type="dcterms:W3CDTF">2013-01-02T16:15:00Z</dcterms:modified>
  <cp:revision>2</cp:revision>
</cp:coreProperties>
</file>