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81E" w:rsidRPr="0075181E" w:rsidRDefault="0075181E" w:rsidP="0075181E">
      <w:pPr>
        <w:shd w:val="clear" w:color="auto" w:fill="FFFFFF"/>
        <w:spacing w:after="5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62E48"/>
          <w:kern w:val="36"/>
          <w:sz w:val="48"/>
          <w:szCs w:val="48"/>
          <w:lang w:eastAsia="ru-RU"/>
        </w:rPr>
      </w:pPr>
      <w:r w:rsidRPr="0075181E">
        <w:rPr>
          <w:rFonts w:ascii="Arial" w:eastAsia="Times New Roman" w:hAnsi="Arial" w:cs="Arial"/>
          <w:b/>
          <w:bCs/>
          <w:color w:val="362E48"/>
          <w:kern w:val="36"/>
          <w:sz w:val="48"/>
          <w:szCs w:val="48"/>
          <w:lang w:eastAsia="ru-RU"/>
        </w:rPr>
        <w:t>Какой БАД для потенции самый лучший?</w:t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Биологически активные добавки являются дополнением к основному лечению многих заболеваний и расстройств. Многие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бады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для мужчин для потенции положительно влияют на мужское здоровье и заменяют лекарственные средства на первых этапах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эректильной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дисфункции.</w:t>
      </w:r>
    </w:p>
    <w:p w:rsidR="0075181E" w:rsidRPr="0075181E" w:rsidRDefault="0075181E" w:rsidP="0075181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noProof/>
          <w:color w:val="447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92600" cy="3225800"/>
            <wp:effectExtent l="0" t="0" r="0" b="0"/>
            <wp:docPr id="11" name="Рисунок 11" descr="https://medexpert.guru/wp-content/uploads/2018/02/1-3-450x338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edexpert.guru/wp-content/uploads/2018/02/1-3-450x338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1E" w:rsidRPr="0075181E" w:rsidRDefault="0075181E" w:rsidP="0075181E">
      <w:pPr>
        <w:shd w:val="clear" w:color="auto" w:fill="FFFFFF"/>
        <w:spacing w:beforeAutospacing="1" w:after="0" w:line="57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362E48"/>
          <w:sz w:val="30"/>
          <w:szCs w:val="30"/>
          <w:lang w:eastAsia="ru-RU"/>
        </w:rPr>
      </w:pPr>
      <w:r w:rsidRPr="0075181E">
        <w:rPr>
          <w:rFonts w:ascii="inherit" w:eastAsia="Times New Roman" w:hAnsi="inherit" w:cs="Arial"/>
          <w:b/>
          <w:bCs/>
          <w:caps/>
          <w:color w:val="362E48"/>
          <w:sz w:val="30"/>
          <w:szCs w:val="30"/>
          <w:lang w:eastAsia="ru-RU"/>
        </w:rPr>
        <w:t>ЧИТАЙТЕ В СТАТЬЕ </w:t>
      </w:r>
      <w:r w:rsidRPr="0075181E">
        <w:rPr>
          <w:rFonts w:ascii="inherit" w:eastAsia="Times New Roman" w:hAnsi="inherit" w:cs="Arial"/>
          <w:b/>
          <w:bCs/>
          <w:caps/>
          <w:color w:val="362E48"/>
          <w:sz w:val="30"/>
          <w:szCs w:val="30"/>
          <w:bdr w:val="none" w:sz="0" w:space="0" w:color="auto" w:frame="1"/>
          <w:lang w:eastAsia="ru-RU"/>
        </w:rPr>
        <w:t>[</w:t>
      </w:r>
      <w:hyperlink r:id="rId7" w:history="1">
        <w:r w:rsidRPr="0075181E">
          <w:rPr>
            <w:rFonts w:ascii="inherit" w:eastAsia="Times New Roman" w:hAnsi="inherit" w:cs="Arial"/>
            <w:b/>
            <w:bCs/>
            <w:caps/>
            <w:color w:val="419ACB"/>
            <w:sz w:val="23"/>
            <w:szCs w:val="23"/>
            <w:bdr w:val="none" w:sz="0" w:space="0" w:color="auto" w:frame="1"/>
            <w:lang w:eastAsia="ru-RU"/>
          </w:rPr>
          <w:t>СКРЫТЬ</w:t>
        </w:r>
      </w:hyperlink>
      <w:r w:rsidRPr="0075181E">
        <w:rPr>
          <w:rFonts w:ascii="inherit" w:eastAsia="Times New Roman" w:hAnsi="inherit" w:cs="Arial"/>
          <w:b/>
          <w:bCs/>
          <w:caps/>
          <w:color w:val="362E48"/>
          <w:sz w:val="30"/>
          <w:szCs w:val="30"/>
          <w:bdr w:val="none" w:sz="0" w:space="0" w:color="auto" w:frame="1"/>
          <w:lang w:eastAsia="ru-RU"/>
        </w:rPr>
        <w:t>]</w:t>
      </w:r>
    </w:p>
    <w:p w:rsidR="0075181E" w:rsidRPr="0075181E" w:rsidRDefault="0075181E" w:rsidP="0075181E">
      <w:pPr>
        <w:numPr>
          <w:ilvl w:val="0"/>
          <w:numId w:val="8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Arial"/>
          <w:color w:val="362E48"/>
          <w:sz w:val="21"/>
          <w:szCs w:val="21"/>
          <w:lang w:eastAsia="ru-RU"/>
        </w:rPr>
      </w:pPr>
      <w:hyperlink r:id="rId8" w:anchor="i" w:history="1"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1</w:t>
        </w:r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 Преимущества и недостатки использования </w:t>
        </w:r>
        <w:proofErr w:type="spellStart"/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бадов</w:t>
        </w:r>
        <w:proofErr w:type="spellEnd"/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 для потенции</w:t>
        </w:r>
      </w:hyperlink>
    </w:p>
    <w:p w:rsidR="0075181E" w:rsidRPr="0075181E" w:rsidRDefault="0075181E" w:rsidP="0075181E">
      <w:pPr>
        <w:numPr>
          <w:ilvl w:val="0"/>
          <w:numId w:val="8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Arial"/>
          <w:color w:val="362E48"/>
          <w:sz w:val="21"/>
          <w:szCs w:val="21"/>
          <w:lang w:eastAsia="ru-RU"/>
        </w:rPr>
      </w:pPr>
      <w:hyperlink r:id="rId9" w:anchor="i-2" w:history="1"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2</w:t>
        </w:r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 Что входит в состав </w:t>
        </w:r>
        <w:proofErr w:type="spellStart"/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бадов</w:t>
        </w:r>
        <w:proofErr w:type="spellEnd"/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 для потенции</w:t>
        </w:r>
      </w:hyperlink>
    </w:p>
    <w:p w:rsidR="0075181E" w:rsidRPr="0075181E" w:rsidRDefault="0075181E" w:rsidP="0075181E">
      <w:pPr>
        <w:numPr>
          <w:ilvl w:val="0"/>
          <w:numId w:val="8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Arial"/>
          <w:color w:val="362E48"/>
          <w:sz w:val="21"/>
          <w:szCs w:val="21"/>
          <w:lang w:eastAsia="ru-RU"/>
        </w:rPr>
      </w:pPr>
      <w:hyperlink r:id="rId10" w:anchor="i-3" w:history="1"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3</w:t>
        </w:r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 Лучшие отечественные и импортные </w:t>
        </w:r>
        <w:proofErr w:type="spellStart"/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бады</w:t>
        </w:r>
        <w:proofErr w:type="spellEnd"/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 для потенции</w:t>
        </w:r>
      </w:hyperlink>
    </w:p>
    <w:p w:rsidR="0075181E" w:rsidRPr="0075181E" w:rsidRDefault="0075181E" w:rsidP="0075181E">
      <w:pPr>
        <w:numPr>
          <w:ilvl w:val="0"/>
          <w:numId w:val="8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Arial"/>
          <w:color w:val="362E48"/>
          <w:sz w:val="21"/>
          <w:szCs w:val="21"/>
          <w:lang w:eastAsia="ru-RU"/>
        </w:rPr>
      </w:pPr>
      <w:hyperlink r:id="rId11" w:anchor="i-4" w:history="1"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4</w:t>
        </w:r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 Китайские </w:t>
        </w:r>
        <w:proofErr w:type="spellStart"/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бады</w:t>
        </w:r>
        <w:proofErr w:type="spellEnd"/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 для потенции</w:t>
        </w:r>
      </w:hyperlink>
    </w:p>
    <w:p w:rsidR="0075181E" w:rsidRPr="0075181E" w:rsidRDefault="0075181E" w:rsidP="0075181E">
      <w:pPr>
        <w:numPr>
          <w:ilvl w:val="0"/>
          <w:numId w:val="8"/>
        </w:numPr>
        <w:shd w:val="clear" w:color="auto" w:fill="FFFFFF"/>
        <w:spacing w:line="240" w:lineRule="auto"/>
        <w:ind w:left="-375"/>
        <w:textAlignment w:val="baseline"/>
        <w:rPr>
          <w:rFonts w:ascii="inherit" w:eastAsia="Times New Roman" w:hAnsi="inherit" w:cs="Arial"/>
          <w:color w:val="362E48"/>
          <w:sz w:val="21"/>
          <w:szCs w:val="21"/>
          <w:lang w:eastAsia="ru-RU"/>
        </w:rPr>
      </w:pPr>
      <w:hyperlink r:id="rId12" w:anchor="i-5" w:history="1"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5</w:t>
        </w:r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 Когда лучше не использовать </w:t>
        </w:r>
        <w:proofErr w:type="spellStart"/>
        <w:r w:rsidRPr="0075181E">
          <w:rPr>
            <w:rFonts w:ascii="inherit" w:eastAsia="Times New Roman" w:hAnsi="inherit" w:cs="Arial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бады</w:t>
        </w:r>
        <w:proofErr w:type="spellEnd"/>
      </w:hyperlink>
    </w:p>
    <w:p w:rsidR="0075181E" w:rsidRPr="0075181E" w:rsidRDefault="0075181E" w:rsidP="0075181E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9"/>
          <w:szCs w:val="39"/>
          <w:lang w:eastAsia="ru-RU"/>
        </w:rPr>
      </w:pPr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 xml:space="preserve">Преимущества и недостатки использования </w:t>
      </w:r>
      <w:proofErr w:type="spellStart"/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>бадов</w:t>
      </w:r>
      <w:proofErr w:type="spellEnd"/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 xml:space="preserve"> для потенции</w:t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Обычно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бады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являются дополнением к основному лечению. Некоторые используют их самостоятельно без назначения врача. Также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бады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могут служить для мужчин профилактической мерой, предупреждающей расстройства потенции.</w:t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Преимущества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бадов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:</w:t>
      </w:r>
    </w:p>
    <w:p w:rsidR="0075181E" w:rsidRPr="0075181E" w:rsidRDefault="0075181E" w:rsidP="0075181E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в состав биологически активных добавок входят исключительно натуральные компоненты. Они лучше искусственных медикаментов усваиваются организмом;</w:t>
      </w:r>
    </w:p>
    <w:p w:rsidR="0075181E" w:rsidRPr="0075181E" w:rsidRDefault="0075181E" w:rsidP="0075181E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они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оздоравливают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не только половую систему, но и весь организм в целом. Поэтому мужчины отмечают подъем физических и моральных сил;</w:t>
      </w:r>
    </w:p>
    <w:p w:rsidR="0075181E" w:rsidRPr="0075181E" w:rsidRDefault="0075181E" w:rsidP="0075181E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lastRenderedPageBreak/>
        <w:t>препараты для повышения потенции имеют меньше противопоказаний, чем таблетки с медикаментозными компонентами;</w:t>
      </w:r>
    </w:p>
    <w:p w:rsidR="0075181E" w:rsidRPr="0075181E" w:rsidRDefault="0075181E" w:rsidP="0075181E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цена на биологически активные вещества значительно ниже, чем на лекарства, а принимать их можно дольше.</w:t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Как у любого средства у них есть и свои недостатки:</w:t>
      </w:r>
    </w:p>
    <w:p w:rsidR="0075181E" w:rsidRPr="0075181E" w:rsidRDefault="0075181E" w:rsidP="0075181E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натуральные компоненты, многие из которых являются довольно экзотичными, могут стать причиной сильнейшей аллергической реакции. Предугадать индивидуальную непереносимость практически невозможно;</w:t>
      </w:r>
    </w:p>
    <w:p w:rsidR="0075181E" w:rsidRPr="0075181E" w:rsidRDefault="0075181E" w:rsidP="0075181E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среди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бадов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намного больше подделок, чем среди лекарственных препаратов;</w:t>
      </w:r>
    </w:p>
    <w:p w:rsidR="0075181E" w:rsidRPr="0075181E" w:rsidRDefault="0075181E" w:rsidP="0075181E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некоторые компоненты биологически активных добавок содержат вещества, запрещенные в большинстве стран;</w:t>
      </w:r>
    </w:p>
    <w:p w:rsidR="0075181E" w:rsidRPr="0075181E" w:rsidRDefault="0075181E" w:rsidP="0075181E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эффективность натуральных препаратов не доказана, в некоторых случаях их прием не приносит пользы;</w:t>
      </w:r>
    </w:p>
    <w:p w:rsidR="0075181E" w:rsidRPr="0075181E" w:rsidRDefault="0075181E" w:rsidP="0075181E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эти вещества действуют довольно медленно, им необходимо «накопление» в организме, поэтому не стоит ждать мгновенного эффекта;</w:t>
      </w:r>
    </w:p>
    <w:p w:rsidR="0075181E" w:rsidRPr="0075181E" w:rsidRDefault="0075181E" w:rsidP="0075181E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они не являются лекарствами и не улучшают потенцию, если проблема заключается в нарушении работы кровеносной или мочевой системы.</w:t>
      </w:r>
    </w:p>
    <w:p w:rsidR="0075181E" w:rsidRPr="0075181E" w:rsidRDefault="0075181E" w:rsidP="0075181E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9"/>
          <w:szCs w:val="39"/>
          <w:lang w:eastAsia="ru-RU"/>
        </w:rPr>
      </w:pPr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 xml:space="preserve">Что входит в состав </w:t>
      </w:r>
      <w:proofErr w:type="spellStart"/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>бадов</w:t>
      </w:r>
      <w:proofErr w:type="spellEnd"/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 xml:space="preserve"> для потенции</w:t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Эффективность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бадов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для повышения потенции у молодых и пожилых мужчин зависит от состава препарата. В него могут входить следующие компоненты:</w:t>
      </w:r>
    </w:p>
    <w:p w:rsidR="0075181E" w:rsidRPr="0075181E" w:rsidRDefault="0075181E" w:rsidP="0075181E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цинк — один из важнейших микроэлементов для половой системы. При недостаточном его количестве организм начинает вырабатывать меньше сперматозоидов, снижается уровень тестостерона. Это ухудшает не только потенцию, но и либидо мужчины;</w:t>
      </w:r>
    </w:p>
    <w:p w:rsidR="0075181E" w:rsidRPr="0075181E" w:rsidRDefault="0075181E" w:rsidP="0075181E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женьшень — «золотой корень», считается самым полезным растительным веществом для мужского здоровья. Экстракт женьшеня присутствует практически во всех биологически активных добавках для мужчин восточного производства. Вещество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оздоравливает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не только половую систему, но и весь организм в целом;</w:t>
      </w:r>
    </w:p>
    <w:p w:rsidR="0075181E" w:rsidRPr="0075181E" w:rsidRDefault="0075181E" w:rsidP="0075181E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витамин Е — улучшает обменные процессы, способствует очищению мелких сосудов и капилляров от холестериновых отложений.</w:t>
      </w:r>
    </w:p>
    <w:p w:rsidR="0075181E" w:rsidRPr="0075181E" w:rsidRDefault="0075181E" w:rsidP="0075181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noProof/>
          <w:color w:val="4471BB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292600" cy="2997200"/>
            <wp:effectExtent l="0" t="0" r="0" b="0"/>
            <wp:docPr id="10" name="Рисунок 10" descr="https://medexpert.guru/wp-content/uploads/2018/02/1-10-450x31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edexpert.guru/wp-content/uploads/2018/02/1-10-450x31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Кроме вышеперечисленных веществ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бады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для потенции мужчин могут содержать продукты пчеловодства, экстракты трав, кореньев и цветов, продукты жизнедеятельности животных.</w:t>
      </w:r>
    </w:p>
    <w:p w:rsidR="0075181E" w:rsidRPr="0075181E" w:rsidRDefault="0075181E" w:rsidP="0075181E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9"/>
          <w:szCs w:val="39"/>
          <w:lang w:eastAsia="ru-RU"/>
        </w:rPr>
      </w:pPr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 xml:space="preserve">Лучшие отечественные и импортные </w:t>
      </w:r>
      <w:proofErr w:type="spellStart"/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>бады</w:t>
      </w:r>
      <w:proofErr w:type="spellEnd"/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 xml:space="preserve"> для потенции</w:t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Определиться с тем, какое биологически активное вещество использовать для улучшения потенции, довольно трудно. Сейчас эти вещества можно купить не только в аптеке, но и в специализированном магазине.</w:t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Рейтинг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бадов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для потенции:</w:t>
      </w:r>
    </w:p>
    <w:p w:rsidR="0075181E" w:rsidRPr="0075181E" w:rsidRDefault="0075181E" w:rsidP="0075181E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Йохимбин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 — один из наиболее популярных препаратов в виде таблеток. Активное вещество средства добывается из коры растения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йохимбе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. Местные называют его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кварбрахина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и добавляют к пище для сексуального возбуждения. Врачи рекомендуют использовать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бады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на основе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кварбрахина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, если проблемы с сексуальной жизнью вызваны стрессом и усталостью;</w:t>
      </w:r>
    </w:p>
    <w:p w:rsidR="0075181E" w:rsidRPr="0075181E" w:rsidRDefault="0075181E" w:rsidP="0075181E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Оргазекс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 — в состав препарата входят экстракты 8 растений. Они выполняют сразу несколько функций: защищают половую систему от воспалений, тонизируют и улучшают либидо.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Оргазекс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 — это капсулы, которые начинают действовать уже в первые минуты после приема. Мужчины сравнивают эффект капсул с Виагрой;</w:t>
      </w:r>
    </w:p>
    <w:p w:rsidR="0075181E" w:rsidRPr="0075181E" w:rsidRDefault="0075181E" w:rsidP="0075181E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Аликапс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. Действующее вещество — экстракт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эврикомы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 — растения, которое можно встретить на юго-востоке Азии. Там его считают мощнейшим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афродизиаком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и используют для лечения импотенции и бесплодия. Дополнительные вещества препарата — женьшень и корень солодки — положительно влияют на эрекцию и очищают сосуды;</w:t>
      </w:r>
    </w:p>
    <w:p w:rsidR="0075181E" w:rsidRPr="0075181E" w:rsidRDefault="0075181E" w:rsidP="0075181E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Босс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Роял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Виагра — от других биологически активных добавок этот препарат отличается своим составом, в котором растительным компонентом является только женьшень. Остальные — животного происхождения: панты оленя, экстракт морского конька и панциря черепахи;</w:t>
      </w:r>
    </w:p>
    <w:p w:rsidR="0075181E" w:rsidRPr="0075181E" w:rsidRDefault="0075181E" w:rsidP="0075181E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Витегра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 — отличный российский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для мужчин, который может стать незаменимой помощью для потенции. Рекомендуется к использованию мужчинам, </w:t>
      </w: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lastRenderedPageBreak/>
        <w:t xml:space="preserve">которые уже перешагнули 40-летний рубеж и имеют проблемы в сексуальной сфере. В состав вещества входят только растительные компоненты. Его можно применять как профилактическое средство или использовать перед половым актом.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Витегра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совместима с небольшими порциями алкоголя.</w:t>
      </w:r>
    </w:p>
    <w:p w:rsidR="0075181E" w:rsidRPr="0075181E" w:rsidRDefault="0075181E" w:rsidP="0075181E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9"/>
          <w:szCs w:val="39"/>
          <w:lang w:eastAsia="ru-RU"/>
        </w:rPr>
      </w:pPr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 xml:space="preserve">Китайские </w:t>
      </w:r>
      <w:proofErr w:type="spellStart"/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>бады</w:t>
      </w:r>
      <w:proofErr w:type="spellEnd"/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 xml:space="preserve"> для потенции</w:t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Китайская гомеопатия является наиболее популярным направлением в мировой народной медицине. Некоторые биологически активные добавки, разработанные по рецептуре восточных целителей, действуют на уровне аптечных препаратов.</w:t>
      </w:r>
    </w:p>
    <w:p w:rsidR="0075181E" w:rsidRPr="0075181E" w:rsidRDefault="0075181E" w:rsidP="0075181E">
      <w:pPr>
        <w:shd w:val="clear" w:color="auto" w:fill="FAF9FB"/>
        <w:spacing w:line="240" w:lineRule="auto"/>
        <w:textAlignment w:val="baseline"/>
        <w:rPr>
          <w:rFonts w:ascii="inherit" w:eastAsia="Times New Roman" w:hAnsi="inherit" w:cs="Arial"/>
          <w:color w:val="362E48"/>
          <w:sz w:val="24"/>
          <w:szCs w:val="24"/>
          <w:lang w:eastAsia="ru-RU"/>
        </w:rPr>
      </w:pPr>
      <w:r w:rsidRPr="0075181E">
        <w:rPr>
          <w:rFonts w:ascii="inherit" w:eastAsia="Times New Roman" w:hAnsi="inherit" w:cs="Arial"/>
          <w:color w:val="362E48"/>
          <w:sz w:val="24"/>
          <w:szCs w:val="24"/>
          <w:lang w:eastAsia="ru-RU"/>
        </w:rPr>
        <w:t>С китайскими биодобавками необходимо соблюдать осторожность. Существует множество подделок, а некоторые компоненты являются сильными аллергенами.</w:t>
      </w:r>
    </w:p>
    <w:p w:rsidR="0075181E" w:rsidRPr="0075181E" w:rsidRDefault="0075181E" w:rsidP="0075181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noProof/>
          <w:color w:val="447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92600" cy="2540000"/>
            <wp:effectExtent l="0" t="0" r="0" b="0"/>
            <wp:docPr id="9" name="Рисунок 9" descr="https://medexpert.guru/wp-content/uploads/2018/02/1-4-450x266.jpe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dexpert.guru/wp-content/uploads/2018/02/1-4-450x266.jpe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Самыми востребованными биодобавками для мужского здоровья китайского производства являются:</w:t>
      </w:r>
    </w:p>
    <w:p w:rsidR="0075181E" w:rsidRPr="0075181E" w:rsidRDefault="0075181E" w:rsidP="0075181E">
      <w:pPr>
        <w:numPr>
          <w:ilvl w:val="0"/>
          <w:numId w:val="13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Ярсагумба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 — препарат основан на древнем тибетском рецепте для улучшения и поддержки полового здоровья. Основа — корень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кордицепса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, активные вещества которого стимулируют приток крови к половому органу при наличии даже минимального возбуждения. Экстракт женьшеня и множество эфирных масел тибетских растений помогают очищать и омолаживать организм;</w:t>
      </w:r>
    </w:p>
    <w:p w:rsidR="0075181E" w:rsidRPr="0075181E" w:rsidRDefault="0075181E" w:rsidP="0075181E">
      <w:pPr>
        <w:numPr>
          <w:ilvl w:val="0"/>
          <w:numId w:val="13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Дар Гималаев — действие этой биодобавки очень сильное и сравнимое с медикаментами. Его можно использовать для лечения импотенции и сопутствующих заболеваний половой системы. Ингредиенты средства положительно влияют на гормональную систему и стимулируют кровообращение в органах малого таза мужчины;</w:t>
      </w:r>
    </w:p>
    <w:p w:rsidR="0075181E" w:rsidRPr="0075181E" w:rsidRDefault="0075181E" w:rsidP="0075181E">
      <w:pPr>
        <w:numPr>
          <w:ilvl w:val="0"/>
          <w:numId w:val="13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Хуэй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Чжун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Дан — содержит вещества растительного и животного происхождения. Его можно использовать, если мужчина страдает от преждевременной эякуляции. Некоторые источники сообщают, что препарат способен увеличивать размер полового члена за счет стимулирования притока крови;</w:t>
      </w:r>
    </w:p>
    <w:p w:rsidR="0075181E" w:rsidRPr="0075181E" w:rsidRDefault="0075181E" w:rsidP="0075181E">
      <w:pPr>
        <w:numPr>
          <w:ilvl w:val="0"/>
          <w:numId w:val="13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Секрет императора — активным веществом является мицелий </w:t>
      </w: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кордицепса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. Средство используется для лечения многих заболеваний и очищения организма.</w:t>
      </w:r>
    </w:p>
    <w:p w:rsidR="0075181E" w:rsidRPr="0075181E" w:rsidRDefault="0075181E" w:rsidP="0075181E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9"/>
          <w:szCs w:val="39"/>
          <w:lang w:eastAsia="ru-RU"/>
        </w:rPr>
      </w:pPr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 xml:space="preserve">Когда лучше не использовать </w:t>
      </w:r>
      <w:proofErr w:type="spellStart"/>
      <w:r w:rsidRPr="0075181E">
        <w:rPr>
          <w:rFonts w:ascii="inherit" w:eastAsia="Times New Roman" w:hAnsi="inherit" w:cs="Arial"/>
          <w:b/>
          <w:bCs/>
          <w:color w:val="362E48"/>
          <w:sz w:val="39"/>
          <w:szCs w:val="39"/>
          <w:bdr w:val="none" w:sz="0" w:space="0" w:color="auto" w:frame="1"/>
          <w:lang w:eastAsia="ru-RU"/>
        </w:rPr>
        <w:t>бады</w:t>
      </w:r>
      <w:proofErr w:type="spellEnd"/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proofErr w:type="spellStart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Бады</w:t>
      </w:r>
      <w:proofErr w:type="spellEnd"/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позиционируют себя как натуральные вещества с минимумом побочных эффектов и противопоказаний. Но не всегда их использование идет на пользу. В </w:t>
      </w: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lastRenderedPageBreak/>
        <w:t>некоторых случаях эти препараты никак не влияют на половое здоровье. Это происходит, когда нарушения потенции вызваны острыми заболеваниями кровеносной или мочевой системы. И тогда необходима диагностика и лечение у врача.</w:t>
      </w:r>
    </w:p>
    <w:p w:rsidR="0075181E" w:rsidRPr="0075181E" w:rsidRDefault="0075181E" w:rsidP="0075181E">
      <w:pPr>
        <w:shd w:val="clear" w:color="auto" w:fill="FAF9FB"/>
        <w:spacing w:line="240" w:lineRule="auto"/>
        <w:textAlignment w:val="baseline"/>
        <w:rPr>
          <w:rFonts w:ascii="inherit" w:eastAsia="Times New Roman" w:hAnsi="inherit" w:cs="Arial"/>
          <w:color w:val="362E48"/>
          <w:sz w:val="24"/>
          <w:szCs w:val="24"/>
          <w:lang w:eastAsia="ru-RU"/>
        </w:rPr>
      </w:pPr>
      <w:proofErr w:type="spellStart"/>
      <w:r w:rsidRPr="0075181E">
        <w:rPr>
          <w:rFonts w:ascii="inherit" w:eastAsia="Times New Roman" w:hAnsi="inherit" w:cs="Arial"/>
          <w:color w:val="362E48"/>
          <w:sz w:val="24"/>
          <w:szCs w:val="24"/>
          <w:lang w:eastAsia="ru-RU"/>
        </w:rPr>
        <w:t>Бады</w:t>
      </w:r>
      <w:proofErr w:type="spellEnd"/>
      <w:r w:rsidRPr="0075181E">
        <w:rPr>
          <w:rFonts w:ascii="inherit" w:eastAsia="Times New Roman" w:hAnsi="inherit" w:cs="Arial"/>
          <w:color w:val="362E48"/>
          <w:sz w:val="24"/>
          <w:szCs w:val="24"/>
          <w:lang w:eastAsia="ru-RU"/>
        </w:rPr>
        <w:t xml:space="preserve"> противопоказаны людям с острыми инфекционными заболеваниями желудочно-кишечного тракта.</w:t>
      </w:r>
    </w:p>
    <w:p w:rsidR="0075181E" w:rsidRPr="0075181E" w:rsidRDefault="0075181E" w:rsidP="0075181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При серьезных нарушениях потенции биологически активные вещества рекомендуется использовать в сочетании с другими лекарствами. Людям со склонностями к аллергиям лучше выбирать препарат с небольшим количеством компонентов.</w:t>
      </w:r>
    </w:p>
    <w:p w:rsidR="0075181E" w:rsidRPr="0075181E" w:rsidRDefault="0075181E" w:rsidP="0075181E">
      <w:pPr>
        <w:shd w:val="clear" w:color="auto" w:fill="777777"/>
        <w:spacing w:after="75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proofErr w:type="spellStart"/>
      <w:r w:rsidRPr="0075181E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БАДы</w:t>
      </w:r>
      <w:proofErr w:type="spellEnd"/>
      <w:r w:rsidRPr="0075181E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для повышения потенции</w:t>
      </w:r>
    </w:p>
    <w:p w:rsidR="0075181E" w:rsidRPr="0075181E" w:rsidRDefault="0075181E" w:rsidP="0075181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75181E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Биодобавки для мужчин против нарушения потенции помогают эффективно бороться с проблемами в интимной сфере. Правильно подобранный препарат может стать безопасным «заменителем» лекарственного средства для эрекции.</w:t>
      </w:r>
    </w:p>
    <w:p w:rsidR="0060282E" w:rsidRPr="0019230D" w:rsidRDefault="006028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282E" w:rsidRPr="0019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662B"/>
    <w:multiLevelType w:val="multilevel"/>
    <w:tmpl w:val="B7C2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A7288"/>
    <w:multiLevelType w:val="multilevel"/>
    <w:tmpl w:val="5D0C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D1BB8"/>
    <w:multiLevelType w:val="multilevel"/>
    <w:tmpl w:val="1940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56559"/>
    <w:multiLevelType w:val="multilevel"/>
    <w:tmpl w:val="CBB8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279C6"/>
    <w:multiLevelType w:val="multilevel"/>
    <w:tmpl w:val="C77E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B37954"/>
    <w:multiLevelType w:val="multilevel"/>
    <w:tmpl w:val="D742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CD0274"/>
    <w:multiLevelType w:val="multilevel"/>
    <w:tmpl w:val="75B62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247749"/>
    <w:multiLevelType w:val="multilevel"/>
    <w:tmpl w:val="2144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178EB"/>
    <w:multiLevelType w:val="multilevel"/>
    <w:tmpl w:val="4A5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F7151"/>
    <w:multiLevelType w:val="multilevel"/>
    <w:tmpl w:val="F15A9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2A7AEA"/>
    <w:multiLevelType w:val="multilevel"/>
    <w:tmpl w:val="639E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01BFB"/>
    <w:multiLevelType w:val="multilevel"/>
    <w:tmpl w:val="537E7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4197B"/>
    <w:multiLevelType w:val="multilevel"/>
    <w:tmpl w:val="8E5A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7"/>
  </w:num>
  <w:num w:numId="9">
    <w:abstractNumId w:val="9"/>
  </w:num>
  <w:num w:numId="10">
    <w:abstractNumId w:val="5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0D"/>
    <w:rsid w:val="0019230D"/>
    <w:rsid w:val="0060282E"/>
    <w:rsid w:val="0075181E"/>
    <w:rsid w:val="009B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0C020-249D-4D9C-8BB4-0127BA9F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23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23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23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3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23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23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19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19230D"/>
  </w:style>
  <w:style w:type="character" w:styleId="a4">
    <w:name w:val="Hyperlink"/>
    <w:basedOn w:val="a0"/>
    <w:uiPriority w:val="99"/>
    <w:semiHidden/>
    <w:unhideWhenUsed/>
    <w:rsid w:val="0019230D"/>
    <w:rPr>
      <w:color w:val="0000FF"/>
      <w:u w:val="single"/>
    </w:rPr>
  </w:style>
  <w:style w:type="character" w:customStyle="1" w:styleId="tocnumber">
    <w:name w:val="toc_number"/>
    <w:basedOn w:val="a0"/>
    <w:rsid w:val="00192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1525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76627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245835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615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425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5193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17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97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1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9939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64782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7511728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2318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487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expert.guru/potentsiya/bady-dlya-potentsii.html" TargetMode="External"/><Relationship Id="rId13" Type="http://schemas.openxmlformats.org/officeDocument/2006/relationships/hyperlink" Target="https://medexpert.guru/wp-content/uploads/2018/02/1-10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expert.guru/potentsiya/bady-dlya-potentsii.html" TargetMode="External"/><Relationship Id="rId12" Type="http://schemas.openxmlformats.org/officeDocument/2006/relationships/hyperlink" Target="https://medexpert.guru/potentsiya/bady-dlya-potentsii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edexpert.guru/potentsiya/bady-dlya-potentsii.html" TargetMode="External"/><Relationship Id="rId5" Type="http://schemas.openxmlformats.org/officeDocument/2006/relationships/hyperlink" Target="https://medexpert.guru/wp-content/uploads/2018/02/1-3.jpeg" TargetMode="External"/><Relationship Id="rId15" Type="http://schemas.openxmlformats.org/officeDocument/2006/relationships/hyperlink" Target="https://medexpert.guru/wp-content/uploads/2018/02/1-4.jpeg" TargetMode="External"/><Relationship Id="rId10" Type="http://schemas.openxmlformats.org/officeDocument/2006/relationships/hyperlink" Target="https://medexpert.guru/potentsiya/bady-dlya-potents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expert.guru/potentsiya/bady-dlya-potentsii.htm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DELL-E7270</dc:creator>
  <cp:keywords/>
  <dc:description/>
  <cp:lastModifiedBy>DELL-E7270</cp:lastModifiedBy>
  <cp:revision>2</cp:revision>
  <dcterms:created xsi:type="dcterms:W3CDTF">2022-10-25T14:17:00Z</dcterms:created>
  <dcterms:modified xsi:type="dcterms:W3CDTF">2022-10-25T14:17:00Z</dcterms:modified>
</cp:coreProperties>
</file>