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4F2" w:rsidRPr="007E1438" w:rsidRDefault="00E564F2" w:rsidP="009B37F4">
      <w:pPr>
        <w:spacing w:line="276" w:lineRule="auto"/>
        <w:ind w:firstLine="0"/>
        <w:jc w:val="center"/>
        <w:rPr>
          <w:rFonts w:cs="Times New Roman"/>
          <w:b/>
          <w:color w:val="FF0000"/>
          <w:szCs w:val="28"/>
        </w:rPr>
      </w:pPr>
      <w:r w:rsidRPr="00CD49AC">
        <w:rPr>
          <w:rFonts w:cs="Times New Roman"/>
          <w:b/>
          <w:szCs w:val="28"/>
        </w:rPr>
        <w:t>ЗМІСТ</w:t>
      </w:r>
    </w:p>
    <w:p w:rsidR="00280909" w:rsidRPr="00280909" w:rsidRDefault="00E564F2" w:rsidP="00280909">
      <w:pPr>
        <w:pStyle w:val="11"/>
        <w:tabs>
          <w:tab w:val="right" w:leader="dot" w:pos="9627"/>
        </w:tabs>
        <w:spacing w:after="0"/>
        <w:ind w:firstLine="0"/>
        <w:rPr>
          <w:rFonts w:cs="Times New Roman"/>
          <w:noProof/>
          <w:szCs w:val="28"/>
        </w:rPr>
      </w:pPr>
      <w:r w:rsidRPr="00FE5D50">
        <w:rPr>
          <w:rFonts w:cs="Times New Roman"/>
          <w:b/>
          <w:szCs w:val="28"/>
        </w:rPr>
        <w:fldChar w:fldCharType="begin"/>
      </w:r>
      <w:r w:rsidRPr="00FE5D50">
        <w:rPr>
          <w:rFonts w:cs="Times New Roman"/>
          <w:b/>
          <w:szCs w:val="28"/>
        </w:rPr>
        <w:instrText xml:space="preserve"> TOC \o "1-7" \h \z \u </w:instrText>
      </w:r>
      <w:r w:rsidRPr="00FE5D50">
        <w:rPr>
          <w:rFonts w:cs="Times New Roman"/>
          <w:b/>
          <w:szCs w:val="28"/>
        </w:rPr>
        <w:fldChar w:fldCharType="separate"/>
      </w:r>
      <w:hyperlink w:anchor="_Toc130569489" w:history="1">
        <w:r w:rsidR="00280909" w:rsidRPr="00280909">
          <w:rPr>
            <w:rStyle w:val="a8"/>
            <w:rFonts w:cs="Times New Roman"/>
            <w:b/>
            <w:noProof/>
            <w:szCs w:val="28"/>
          </w:rPr>
          <w:t>ВСТУП</w:t>
        </w:r>
        <w:r w:rsidR="00280909" w:rsidRPr="00280909">
          <w:rPr>
            <w:rFonts w:cs="Times New Roman"/>
            <w:noProof/>
            <w:webHidden/>
            <w:szCs w:val="28"/>
          </w:rPr>
          <w:tab/>
        </w:r>
        <w:r w:rsidR="00280909" w:rsidRPr="00280909">
          <w:rPr>
            <w:rFonts w:cs="Times New Roman"/>
            <w:noProof/>
            <w:webHidden/>
            <w:szCs w:val="28"/>
          </w:rPr>
          <w:fldChar w:fldCharType="begin"/>
        </w:r>
        <w:r w:rsidR="00280909" w:rsidRPr="00280909">
          <w:rPr>
            <w:rFonts w:cs="Times New Roman"/>
            <w:noProof/>
            <w:webHidden/>
            <w:szCs w:val="28"/>
          </w:rPr>
          <w:instrText xml:space="preserve"> PAGEREF _Toc130569489 \h </w:instrText>
        </w:r>
        <w:r w:rsidR="00280909" w:rsidRPr="00280909">
          <w:rPr>
            <w:rFonts w:cs="Times New Roman"/>
            <w:noProof/>
            <w:webHidden/>
            <w:szCs w:val="28"/>
          </w:rPr>
        </w:r>
        <w:r w:rsidR="00280909" w:rsidRPr="00280909">
          <w:rPr>
            <w:rFonts w:cs="Times New Roman"/>
            <w:noProof/>
            <w:webHidden/>
            <w:szCs w:val="28"/>
          </w:rPr>
          <w:fldChar w:fldCharType="separate"/>
        </w:r>
        <w:r w:rsidR="00DF2D73">
          <w:rPr>
            <w:rFonts w:cs="Times New Roman"/>
            <w:noProof/>
            <w:webHidden/>
            <w:szCs w:val="28"/>
          </w:rPr>
          <w:t>3</w:t>
        </w:r>
        <w:r w:rsidR="00280909" w:rsidRPr="00280909">
          <w:rPr>
            <w:rFonts w:cs="Times New Roman"/>
            <w:noProof/>
            <w:webHidden/>
            <w:szCs w:val="28"/>
          </w:rPr>
          <w:fldChar w:fldCharType="end"/>
        </w:r>
      </w:hyperlink>
    </w:p>
    <w:p w:rsidR="00280909" w:rsidRPr="00280909" w:rsidRDefault="00EB29DD" w:rsidP="00280909">
      <w:pPr>
        <w:pStyle w:val="21"/>
      </w:pPr>
      <w:hyperlink w:anchor="_Toc130569490" w:history="1">
        <w:r w:rsidR="00280909" w:rsidRPr="00280909">
          <w:rPr>
            <w:rStyle w:val="a8"/>
          </w:rPr>
          <w:t>РОЗДІЛ 1</w:t>
        </w:r>
      </w:hyperlink>
      <w:r w:rsidR="00280909">
        <w:rPr>
          <w:rStyle w:val="a8"/>
          <w:u w:val="none"/>
        </w:rPr>
        <w:t xml:space="preserve"> </w:t>
      </w:r>
      <w:hyperlink w:anchor="_Toc130569491" w:history="1">
        <w:r w:rsidR="00280909" w:rsidRPr="00280909">
          <w:rPr>
            <w:rStyle w:val="a8"/>
          </w:rPr>
          <w:t>ЗАГАЛЬНЕ ОЗНАЙОМЛЕННЯ З ОРГАНІЗАЦІЄЮ РОБОТИ ПІДПРИЄМСТВА</w:t>
        </w:r>
        <w:r w:rsidR="00280909" w:rsidRPr="00280909">
          <w:rPr>
            <w:webHidden/>
          </w:rPr>
          <w:tab/>
        </w:r>
        <w:r w:rsidR="00280909" w:rsidRPr="00280909">
          <w:rPr>
            <w:webHidden/>
          </w:rPr>
          <w:fldChar w:fldCharType="begin"/>
        </w:r>
        <w:r w:rsidR="00280909" w:rsidRPr="00280909">
          <w:rPr>
            <w:webHidden/>
          </w:rPr>
          <w:instrText xml:space="preserve"> PAGEREF _Toc130569491 \h </w:instrText>
        </w:r>
        <w:r w:rsidR="00280909" w:rsidRPr="00280909">
          <w:rPr>
            <w:webHidden/>
          </w:rPr>
        </w:r>
        <w:r w:rsidR="00280909" w:rsidRPr="00280909">
          <w:rPr>
            <w:webHidden/>
          </w:rPr>
          <w:fldChar w:fldCharType="separate"/>
        </w:r>
        <w:r w:rsidR="00DF2D73">
          <w:rPr>
            <w:webHidden/>
          </w:rPr>
          <w:t>5</w:t>
        </w:r>
        <w:r w:rsidR="00280909" w:rsidRPr="00280909">
          <w:rPr>
            <w:webHidden/>
          </w:rPr>
          <w:fldChar w:fldCharType="end"/>
        </w:r>
      </w:hyperlink>
    </w:p>
    <w:p w:rsidR="00280909" w:rsidRPr="00280909" w:rsidRDefault="00EB29DD" w:rsidP="00280909">
      <w:pPr>
        <w:pStyle w:val="21"/>
      </w:pPr>
      <w:hyperlink w:anchor="_Toc130569492" w:history="1">
        <w:r w:rsidR="00280909" w:rsidRPr="00280909">
          <w:rPr>
            <w:rStyle w:val="a8"/>
            <w:b w:val="0"/>
          </w:rPr>
          <w:t>1.1</w:t>
        </w:r>
        <w:r w:rsidR="00280909">
          <w:t xml:space="preserve"> </w:t>
        </w:r>
        <w:r w:rsidR="00280909" w:rsidRPr="00280909">
          <w:rPr>
            <w:rStyle w:val="a8"/>
            <w:b w:val="0"/>
          </w:rPr>
          <w:t>Загальна характеристика діяльності підприємства: історія створення, форма власності, організаційна форма, аналіз основних показників діяльності</w:t>
        </w:r>
        <w:r w:rsidR="00280909" w:rsidRPr="00E23B7D">
          <w:rPr>
            <w:b w:val="0"/>
            <w:webHidden/>
          </w:rPr>
          <w:tab/>
        </w:r>
        <w:r w:rsidR="00280909" w:rsidRPr="00E23B7D">
          <w:rPr>
            <w:b w:val="0"/>
            <w:webHidden/>
          </w:rPr>
          <w:fldChar w:fldCharType="begin"/>
        </w:r>
        <w:r w:rsidR="00280909" w:rsidRPr="00E23B7D">
          <w:rPr>
            <w:b w:val="0"/>
            <w:webHidden/>
          </w:rPr>
          <w:instrText xml:space="preserve"> PAGEREF _Toc130569492 \h </w:instrText>
        </w:r>
        <w:r w:rsidR="00280909" w:rsidRPr="00E23B7D">
          <w:rPr>
            <w:b w:val="0"/>
            <w:webHidden/>
          </w:rPr>
        </w:r>
        <w:r w:rsidR="00280909" w:rsidRPr="00E23B7D">
          <w:rPr>
            <w:b w:val="0"/>
            <w:webHidden/>
          </w:rPr>
          <w:fldChar w:fldCharType="separate"/>
        </w:r>
        <w:r w:rsidR="00DF2D73">
          <w:rPr>
            <w:b w:val="0"/>
            <w:webHidden/>
          </w:rPr>
          <w:t>5</w:t>
        </w:r>
        <w:r w:rsidR="00280909" w:rsidRPr="00E23B7D">
          <w:rPr>
            <w:b w:val="0"/>
            <w:webHidden/>
          </w:rPr>
          <w:fldChar w:fldCharType="end"/>
        </w:r>
      </w:hyperlink>
    </w:p>
    <w:p w:rsidR="00280909" w:rsidRPr="00280909" w:rsidRDefault="00EB29DD" w:rsidP="00280909">
      <w:pPr>
        <w:pStyle w:val="11"/>
        <w:tabs>
          <w:tab w:val="right" w:leader="dot" w:pos="9627"/>
        </w:tabs>
        <w:spacing w:after="0"/>
        <w:ind w:firstLine="0"/>
        <w:rPr>
          <w:rFonts w:cs="Times New Roman"/>
          <w:noProof/>
          <w:szCs w:val="28"/>
        </w:rPr>
      </w:pPr>
      <w:hyperlink w:anchor="_Toc130569493" w:history="1">
        <w:r w:rsidR="00280909" w:rsidRPr="00280909">
          <w:rPr>
            <w:rStyle w:val="a8"/>
            <w:rFonts w:cs="Times New Roman"/>
            <w:noProof/>
            <w:szCs w:val="28"/>
          </w:rPr>
          <w:t>1.2 Дослідження напрямків проходження інформаційних потоків на основі вивчення виробничої та організаційної структури</w:t>
        </w:r>
        <w:r w:rsidR="00280909" w:rsidRPr="00280909">
          <w:rPr>
            <w:rFonts w:cs="Times New Roman"/>
            <w:noProof/>
            <w:webHidden/>
            <w:szCs w:val="28"/>
          </w:rPr>
          <w:tab/>
        </w:r>
        <w:r w:rsidR="00280909" w:rsidRPr="00280909">
          <w:rPr>
            <w:rFonts w:cs="Times New Roman"/>
            <w:noProof/>
            <w:webHidden/>
            <w:szCs w:val="28"/>
          </w:rPr>
          <w:fldChar w:fldCharType="begin"/>
        </w:r>
        <w:r w:rsidR="00280909" w:rsidRPr="00280909">
          <w:rPr>
            <w:rFonts w:cs="Times New Roman"/>
            <w:noProof/>
            <w:webHidden/>
            <w:szCs w:val="28"/>
          </w:rPr>
          <w:instrText xml:space="preserve"> PAGEREF _Toc130569493 \h </w:instrText>
        </w:r>
        <w:r w:rsidR="00280909" w:rsidRPr="00280909">
          <w:rPr>
            <w:rFonts w:cs="Times New Roman"/>
            <w:noProof/>
            <w:webHidden/>
            <w:szCs w:val="28"/>
          </w:rPr>
        </w:r>
        <w:r w:rsidR="00280909" w:rsidRPr="00280909">
          <w:rPr>
            <w:rFonts w:cs="Times New Roman"/>
            <w:noProof/>
            <w:webHidden/>
            <w:szCs w:val="28"/>
          </w:rPr>
          <w:fldChar w:fldCharType="separate"/>
        </w:r>
        <w:r w:rsidR="00DF2D73">
          <w:rPr>
            <w:rFonts w:cs="Times New Roman"/>
            <w:noProof/>
            <w:webHidden/>
            <w:szCs w:val="28"/>
          </w:rPr>
          <w:t>7</w:t>
        </w:r>
        <w:r w:rsidR="00280909" w:rsidRPr="00280909">
          <w:rPr>
            <w:rFonts w:cs="Times New Roman"/>
            <w:noProof/>
            <w:webHidden/>
            <w:szCs w:val="28"/>
          </w:rPr>
          <w:fldChar w:fldCharType="end"/>
        </w:r>
      </w:hyperlink>
    </w:p>
    <w:p w:rsidR="00280909" w:rsidRPr="00280909" w:rsidRDefault="00EB29DD" w:rsidP="00280909">
      <w:pPr>
        <w:pStyle w:val="31"/>
        <w:rPr>
          <w:b/>
        </w:rPr>
      </w:pPr>
      <w:hyperlink w:anchor="_Toc130569494" w:history="1">
        <w:r w:rsidR="00280909" w:rsidRPr="00280909">
          <w:rPr>
            <w:rStyle w:val="a8"/>
            <w:b/>
          </w:rPr>
          <w:t>РОЗДІЛ 2</w:t>
        </w:r>
      </w:hyperlink>
      <w:r w:rsidR="00280909" w:rsidRPr="00280909">
        <w:rPr>
          <w:rStyle w:val="a8"/>
          <w:b/>
          <w:u w:val="none"/>
        </w:rPr>
        <w:t xml:space="preserve"> </w:t>
      </w:r>
      <w:hyperlink w:anchor="_Toc130569495" w:history="1">
        <w:r w:rsidR="00280909" w:rsidRPr="00280909">
          <w:rPr>
            <w:rStyle w:val="a8"/>
            <w:b/>
          </w:rPr>
          <w:t>ПРОВЕДЕННЯ КАБІНЕТНОГО АНАЛІЗУ МАРКЕТИНГОВОГО СЕРЕДОВИЩА ПІДПРИЄМСТВА.</w:t>
        </w:r>
        <w:r w:rsidR="00280909" w:rsidRPr="00280909">
          <w:rPr>
            <w:b/>
            <w:webHidden/>
          </w:rPr>
          <w:tab/>
        </w:r>
        <w:r w:rsidR="00280909" w:rsidRPr="00280909">
          <w:rPr>
            <w:b/>
            <w:webHidden/>
          </w:rPr>
          <w:fldChar w:fldCharType="begin"/>
        </w:r>
        <w:r w:rsidR="00280909" w:rsidRPr="00280909">
          <w:rPr>
            <w:b/>
            <w:webHidden/>
          </w:rPr>
          <w:instrText xml:space="preserve"> PAGEREF _Toc130569495 \h </w:instrText>
        </w:r>
        <w:r w:rsidR="00280909" w:rsidRPr="00280909">
          <w:rPr>
            <w:b/>
            <w:webHidden/>
          </w:rPr>
        </w:r>
        <w:r w:rsidR="00280909" w:rsidRPr="00280909">
          <w:rPr>
            <w:b/>
            <w:webHidden/>
          </w:rPr>
          <w:fldChar w:fldCharType="separate"/>
        </w:r>
        <w:r w:rsidR="00DF2D73">
          <w:rPr>
            <w:b/>
            <w:webHidden/>
          </w:rPr>
          <w:t>14</w:t>
        </w:r>
        <w:r w:rsidR="00280909" w:rsidRPr="00280909">
          <w:rPr>
            <w:b/>
            <w:webHidden/>
          </w:rPr>
          <w:fldChar w:fldCharType="end"/>
        </w:r>
      </w:hyperlink>
    </w:p>
    <w:p w:rsidR="00280909" w:rsidRPr="00280909" w:rsidRDefault="00EB29DD" w:rsidP="00280909">
      <w:pPr>
        <w:pStyle w:val="31"/>
      </w:pPr>
      <w:hyperlink w:anchor="_Toc130569496" w:history="1">
        <w:r w:rsidR="00280909" w:rsidRPr="00280909">
          <w:rPr>
            <w:rStyle w:val="a8"/>
          </w:rPr>
          <w:t>2.1 Аналіз факторів маркетингового середовища непрямого впливу</w:t>
        </w:r>
        <w:r w:rsidR="00280909" w:rsidRPr="00280909">
          <w:rPr>
            <w:webHidden/>
          </w:rPr>
          <w:tab/>
        </w:r>
        <w:r w:rsidR="00280909" w:rsidRPr="00280909">
          <w:rPr>
            <w:webHidden/>
          </w:rPr>
          <w:fldChar w:fldCharType="begin"/>
        </w:r>
        <w:r w:rsidR="00280909" w:rsidRPr="00280909">
          <w:rPr>
            <w:webHidden/>
          </w:rPr>
          <w:instrText xml:space="preserve"> PAGEREF _Toc130569496 \h </w:instrText>
        </w:r>
        <w:r w:rsidR="00280909" w:rsidRPr="00280909">
          <w:rPr>
            <w:webHidden/>
          </w:rPr>
        </w:r>
        <w:r w:rsidR="00280909" w:rsidRPr="00280909">
          <w:rPr>
            <w:webHidden/>
          </w:rPr>
          <w:fldChar w:fldCharType="separate"/>
        </w:r>
        <w:r w:rsidR="00DF2D73">
          <w:rPr>
            <w:webHidden/>
          </w:rPr>
          <w:t>14</w:t>
        </w:r>
        <w:r w:rsidR="00280909" w:rsidRPr="00280909">
          <w:rPr>
            <w:webHidden/>
          </w:rPr>
          <w:fldChar w:fldCharType="end"/>
        </w:r>
      </w:hyperlink>
    </w:p>
    <w:p w:rsidR="00280909" w:rsidRPr="00280909" w:rsidRDefault="00EB29DD" w:rsidP="00280909">
      <w:pPr>
        <w:pStyle w:val="11"/>
        <w:tabs>
          <w:tab w:val="right" w:leader="dot" w:pos="9627"/>
        </w:tabs>
        <w:spacing w:after="0"/>
        <w:ind w:firstLine="0"/>
        <w:rPr>
          <w:rFonts w:cs="Times New Roman"/>
          <w:noProof/>
          <w:szCs w:val="28"/>
        </w:rPr>
      </w:pPr>
      <w:hyperlink w:anchor="_Toc130569497" w:history="1">
        <w:r w:rsidR="00280909" w:rsidRPr="00280909">
          <w:rPr>
            <w:rStyle w:val="a8"/>
            <w:rFonts w:cs="Times New Roman"/>
            <w:noProof/>
            <w:szCs w:val="28"/>
          </w:rPr>
          <w:t>2.2 Аналіз факторів маркетингового середовища прямого впливу</w:t>
        </w:r>
        <w:r w:rsidR="00280909" w:rsidRPr="00280909">
          <w:rPr>
            <w:rFonts w:cs="Times New Roman"/>
            <w:noProof/>
            <w:webHidden/>
            <w:szCs w:val="28"/>
          </w:rPr>
          <w:tab/>
        </w:r>
        <w:r w:rsidR="00280909" w:rsidRPr="00280909">
          <w:rPr>
            <w:rFonts w:cs="Times New Roman"/>
            <w:noProof/>
            <w:webHidden/>
            <w:szCs w:val="28"/>
          </w:rPr>
          <w:fldChar w:fldCharType="begin"/>
        </w:r>
        <w:r w:rsidR="00280909" w:rsidRPr="00280909">
          <w:rPr>
            <w:rFonts w:cs="Times New Roman"/>
            <w:noProof/>
            <w:webHidden/>
            <w:szCs w:val="28"/>
          </w:rPr>
          <w:instrText xml:space="preserve"> PAGEREF _Toc130569497 \h </w:instrText>
        </w:r>
        <w:r w:rsidR="00280909" w:rsidRPr="00280909">
          <w:rPr>
            <w:rFonts w:cs="Times New Roman"/>
            <w:noProof/>
            <w:webHidden/>
            <w:szCs w:val="28"/>
          </w:rPr>
        </w:r>
        <w:r w:rsidR="00280909" w:rsidRPr="00280909">
          <w:rPr>
            <w:rFonts w:cs="Times New Roman"/>
            <w:noProof/>
            <w:webHidden/>
            <w:szCs w:val="28"/>
          </w:rPr>
          <w:fldChar w:fldCharType="separate"/>
        </w:r>
        <w:r w:rsidR="00DF2D73">
          <w:rPr>
            <w:rFonts w:cs="Times New Roman"/>
            <w:noProof/>
            <w:webHidden/>
            <w:szCs w:val="28"/>
          </w:rPr>
          <w:t>21</w:t>
        </w:r>
        <w:r w:rsidR="00280909" w:rsidRPr="00280909">
          <w:rPr>
            <w:rFonts w:cs="Times New Roman"/>
            <w:noProof/>
            <w:webHidden/>
            <w:szCs w:val="28"/>
          </w:rPr>
          <w:fldChar w:fldCharType="end"/>
        </w:r>
      </w:hyperlink>
    </w:p>
    <w:p w:rsidR="00280909" w:rsidRPr="00280909" w:rsidRDefault="00EB29DD" w:rsidP="00280909">
      <w:pPr>
        <w:pStyle w:val="11"/>
        <w:tabs>
          <w:tab w:val="right" w:leader="dot" w:pos="9627"/>
        </w:tabs>
        <w:spacing w:after="0"/>
        <w:ind w:firstLine="0"/>
        <w:rPr>
          <w:rFonts w:cs="Times New Roman"/>
          <w:noProof/>
          <w:szCs w:val="28"/>
        </w:rPr>
      </w:pPr>
      <w:hyperlink w:anchor="_Toc130569498" w:history="1">
        <w:r w:rsidR="00280909" w:rsidRPr="00280909">
          <w:rPr>
            <w:rStyle w:val="a8"/>
            <w:rFonts w:cs="Times New Roman"/>
            <w:noProof/>
            <w:szCs w:val="28"/>
          </w:rPr>
          <w:t>2.3 Аналіз внутрішнього середовища підприємства</w:t>
        </w:r>
        <w:r w:rsidR="00280909" w:rsidRPr="00280909">
          <w:rPr>
            <w:rFonts w:cs="Times New Roman"/>
            <w:noProof/>
            <w:webHidden/>
            <w:szCs w:val="28"/>
          </w:rPr>
          <w:tab/>
        </w:r>
        <w:r w:rsidR="00280909" w:rsidRPr="00280909">
          <w:rPr>
            <w:rFonts w:cs="Times New Roman"/>
            <w:noProof/>
            <w:webHidden/>
            <w:szCs w:val="28"/>
          </w:rPr>
          <w:fldChar w:fldCharType="begin"/>
        </w:r>
        <w:r w:rsidR="00280909" w:rsidRPr="00280909">
          <w:rPr>
            <w:rFonts w:cs="Times New Roman"/>
            <w:noProof/>
            <w:webHidden/>
            <w:szCs w:val="28"/>
          </w:rPr>
          <w:instrText xml:space="preserve"> PAGEREF _Toc130569498 \h </w:instrText>
        </w:r>
        <w:r w:rsidR="00280909" w:rsidRPr="00280909">
          <w:rPr>
            <w:rFonts w:cs="Times New Roman"/>
            <w:noProof/>
            <w:webHidden/>
            <w:szCs w:val="28"/>
          </w:rPr>
        </w:r>
        <w:r w:rsidR="00280909" w:rsidRPr="00280909">
          <w:rPr>
            <w:rFonts w:cs="Times New Roman"/>
            <w:noProof/>
            <w:webHidden/>
            <w:szCs w:val="28"/>
          </w:rPr>
          <w:fldChar w:fldCharType="separate"/>
        </w:r>
        <w:r w:rsidR="00DF2D73">
          <w:rPr>
            <w:rFonts w:cs="Times New Roman"/>
            <w:noProof/>
            <w:webHidden/>
            <w:szCs w:val="28"/>
          </w:rPr>
          <w:t>23</w:t>
        </w:r>
        <w:r w:rsidR="00280909" w:rsidRPr="00280909">
          <w:rPr>
            <w:rFonts w:cs="Times New Roman"/>
            <w:noProof/>
            <w:webHidden/>
            <w:szCs w:val="28"/>
          </w:rPr>
          <w:fldChar w:fldCharType="end"/>
        </w:r>
      </w:hyperlink>
    </w:p>
    <w:p w:rsidR="00280909" w:rsidRPr="00280909" w:rsidRDefault="00EB29DD" w:rsidP="00280909">
      <w:pPr>
        <w:pStyle w:val="4"/>
      </w:pPr>
      <w:hyperlink w:anchor="_Toc130569499" w:history="1">
        <w:r w:rsidR="00280909" w:rsidRPr="00280909">
          <w:rPr>
            <w:rStyle w:val="a8"/>
          </w:rPr>
          <w:t>РОЗДІЛ 3</w:t>
        </w:r>
      </w:hyperlink>
      <w:r w:rsidR="00280909" w:rsidRPr="00280909">
        <w:t xml:space="preserve"> </w:t>
      </w:r>
      <w:hyperlink w:anchor="_Toc130569500" w:history="1">
        <w:r w:rsidR="00280909" w:rsidRPr="00280909">
          <w:rPr>
            <w:rStyle w:val="a8"/>
          </w:rPr>
          <w:t>ПРОВЕДЕННЯ МАРКЕТИНГОВОГО ДОСЛІДЖЕННЯ НА ОСНОВІ ОПРАЦЮВАННЯ ВТОРИННОЇ ТА СИНДИКАТИВНОЇ ІНФОРМАЦІЇ</w:t>
        </w:r>
        <w:r w:rsidR="00280909" w:rsidRPr="00280909">
          <w:rPr>
            <w:webHidden/>
          </w:rPr>
          <w:tab/>
        </w:r>
        <w:r w:rsidR="00280909" w:rsidRPr="00280909">
          <w:rPr>
            <w:webHidden/>
          </w:rPr>
          <w:fldChar w:fldCharType="begin"/>
        </w:r>
        <w:r w:rsidR="00280909" w:rsidRPr="00280909">
          <w:rPr>
            <w:webHidden/>
          </w:rPr>
          <w:instrText xml:space="preserve"> PAGEREF _Toc130569500 \h </w:instrText>
        </w:r>
        <w:r w:rsidR="00280909" w:rsidRPr="00280909">
          <w:rPr>
            <w:webHidden/>
          </w:rPr>
        </w:r>
        <w:r w:rsidR="00280909" w:rsidRPr="00280909">
          <w:rPr>
            <w:webHidden/>
          </w:rPr>
          <w:fldChar w:fldCharType="separate"/>
        </w:r>
        <w:r w:rsidR="00DF2D73">
          <w:rPr>
            <w:webHidden/>
          </w:rPr>
          <w:t>25</w:t>
        </w:r>
        <w:r w:rsidR="00280909" w:rsidRPr="00280909">
          <w:rPr>
            <w:webHidden/>
          </w:rPr>
          <w:fldChar w:fldCharType="end"/>
        </w:r>
      </w:hyperlink>
    </w:p>
    <w:p w:rsidR="00280909" w:rsidRPr="00280909" w:rsidRDefault="00EB29DD" w:rsidP="00280909">
      <w:pPr>
        <w:pStyle w:val="4"/>
        <w:rPr>
          <w:b w:val="0"/>
        </w:rPr>
      </w:pPr>
      <w:hyperlink w:anchor="_Toc130569501" w:history="1">
        <w:r w:rsidR="00280909" w:rsidRPr="00280909">
          <w:rPr>
            <w:rStyle w:val="a8"/>
            <w:b w:val="0"/>
          </w:rPr>
          <w:t>3.1</w:t>
        </w:r>
        <w:r w:rsidR="00280909" w:rsidRPr="00280909">
          <w:rPr>
            <w:rStyle w:val="a8"/>
            <w:b w:val="0"/>
            <w:bCs/>
          </w:rPr>
          <w:t xml:space="preserve"> Розробка концепції маркетингового дослідження</w:t>
        </w:r>
        <w:r w:rsidR="00280909" w:rsidRPr="00280909">
          <w:rPr>
            <w:b w:val="0"/>
            <w:webHidden/>
          </w:rPr>
          <w:tab/>
        </w:r>
        <w:r w:rsidR="00280909" w:rsidRPr="00280909">
          <w:rPr>
            <w:b w:val="0"/>
            <w:webHidden/>
          </w:rPr>
          <w:fldChar w:fldCharType="begin"/>
        </w:r>
        <w:r w:rsidR="00280909" w:rsidRPr="00280909">
          <w:rPr>
            <w:b w:val="0"/>
            <w:webHidden/>
          </w:rPr>
          <w:instrText xml:space="preserve"> PAGEREF _Toc130569501 \h </w:instrText>
        </w:r>
        <w:r w:rsidR="00280909" w:rsidRPr="00280909">
          <w:rPr>
            <w:b w:val="0"/>
            <w:webHidden/>
          </w:rPr>
        </w:r>
        <w:r w:rsidR="00280909" w:rsidRPr="00280909">
          <w:rPr>
            <w:b w:val="0"/>
            <w:webHidden/>
          </w:rPr>
          <w:fldChar w:fldCharType="separate"/>
        </w:r>
        <w:r w:rsidR="00DF2D73">
          <w:rPr>
            <w:b w:val="0"/>
            <w:webHidden/>
          </w:rPr>
          <w:t>25</w:t>
        </w:r>
        <w:r w:rsidR="00280909" w:rsidRPr="00280909">
          <w:rPr>
            <w:b w:val="0"/>
            <w:webHidden/>
          </w:rPr>
          <w:fldChar w:fldCharType="end"/>
        </w:r>
      </w:hyperlink>
    </w:p>
    <w:p w:rsidR="00280909" w:rsidRPr="00280909" w:rsidRDefault="00EB29DD" w:rsidP="00280909">
      <w:pPr>
        <w:pStyle w:val="4"/>
        <w:rPr>
          <w:b w:val="0"/>
        </w:rPr>
      </w:pPr>
      <w:hyperlink w:anchor="_Toc130569502" w:history="1">
        <w:r w:rsidR="00280909" w:rsidRPr="00280909">
          <w:rPr>
            <w:rStyle w:val="a8"/>
            <w:b w:val="0"/>
            <w:bCs/>
          </w:rPr>
          <w:t>3.2 Розробка програми маркетингового дослідження</w:t>
        </w:r>
        <w:r w:rsidR="00280909" w:rsidRPr="00280909">
          <w:rPr>
            <w:b w:val="0"/>
            <w:webHidden/>
          </w:rPr>
          <w:tab/>
        </w:r>
        <w:r w:rsidR="00280909" w:rsidRPr="00280909">
          <w:rPr>
            <w:b w:val="0"/>
            <w:webHidden/>
          </w:rPr>
          <w:fldChar w:fldCharType="begin"/>
        </w:r>
        <w:r w:rsidR="00280909" w:rsidRPr="00280909">
          <w:rPr>
            <w:b w:val="0"/>
            <w:webHidden/>
          </w:rPr>
          <w:instrText xml:space="preserve"> PAGEREF _Toc130569502 \h </w:instrText>
        </w:r>
        <w:r w:rsidR="00280909" w:rsidRPr="00280909">
          <w:rPr>
            <w:b w:val="0"/>
            <w:webHidden/>
          </w:rPr>
        </w:r>
        <w:r w:rsidR="00280909" w:rsidRPr="00280909">
          <w:rPr>
            <w:b w:val="0"/>
            <w:webHidden/>
          </w:rPr>
          <w:fldChar w:fldCharType="separate"/>
        </w:r>
        <w:r w:rsidR="00DF2D73">
          <w:rPr>
            <w:b w:val="0"/>
            <w:webHidden/>
          </w:rPr>
          <w:t>27</w:t>
        </w:r>
        <w:r w:rsidR="00280909" w:rsidRPr="00280909">
          <w:rPr>
            <w:b w:val="0"/>
            <w:webHidden/>
          </w:rPr>
          <w:fldChar w:fldCharType="end"/>
        </w:r>
      </w:hyperlink>
    </w:p>
    <w:p w:rsidR="00280909" w:rsidRPr="00280909" w:rsidRDefault="00EB29DD" w:rsidP="00280909">
      <w:pPr>
        <w:pStyle w:val="11"/>
        <w:tabs>
          <w:tab w:val="right" w:leader="dot" w:pos="9627"/>
        </w:tabs>
        <w:spacing w:after="0"/>
        <w:ind w:firstLine="0"/>
        <w:rPr>
          <w:rFonts w:cs="Times New Roman"/>
          <w:noProof/>
          <w:szCs w:val="28"/>
        </w:rPr>
      </w:pPr>
      <w:hyperlink w:anchor="_Toc130569503" w:history="1">
        <w:r w:rsidR="00280909">
          <w:rPr>
            <w:rStyle w:val="a8"/>
            <w:rFonts w:eastAsia="Times New Roman" w:cs="Times New Roman"/>
            <w:bCs/>
            <w:noProof/>
            <w:szCs w:val="28"/>
            <w:lang w:eastAsia="ru-RU"/>
          </w:rPr>
          <w:t xml:space="preserve">3.3 </w:t>
        </w:r>
        <w:r w:rsidR="00280909" w:rsidRPr="00280909">
          <w:rPr>
            <w:rStyle w:val="a8"/>
            <w:rFonts w:cs="Times New Roman"/>
            <w:noProof/>
            <w:szCs w:val="28"/>
          </w:rPr>
          <w:t>Проведення маркетингового дослідження. Збирання та документування інформації</w:t>
        </w:r>
        <w:r w:rsidR="00280909" w:rsidRPr="00280909">
          <w:rPr>
            <w:rFonts w:cs="Times New Roman"/>
            <w:noProof/>
            <w:webHidden/>
            <w:szCs w:val="28"/>
          </w:rPr>
          <w:tab/>
        </w:r>
        <w:r w:rsidR="00280909" w:rsidRPr="00280909">
          <w:rPr>
            <w:rFonts w:cs="Times New Roman"/>
            <w:noProof/>
            <w:webHidden/>
            <w:szCs w:val="28"/>
          </w:rPr>
          <w:fldChar w:fldCharType="begin"/>
        </w:r>
        <w:r w:rsidR="00280909" w:rsidRPr="00280909">
          <w:rPr>
            <w:rFonts w:cs="Times New Roman"/>
            <w:noProof/>
            <w:webHidden/>
            <w:szCs w:val="28"/>
          </w:rPr>
          <w:instrText xml:space="preserve"> PAGEREF _Toc130569503 \h </w:instrText>
        </w:r>
        <w:r w:rsidR="00280909" w:rsidRPr="00280909">
          <w:rPr>
            <w:rFonts w:cs="Times New Roman"/>
            <w:noProof/>
            <w:webHidden/>
            <w:szCs w:val="28"/>
          </w:rPr>
        </w:r>
        <w:r w:rsidR="00280909" w:rsidRPr="00280909">
          <w:rPr>
            <w:rFonts w:cs="Times New Roman"/>
            <w:noProof/>
            <w:webHidden/>
            <w:szCs w:val="28"/>
          </w:rPr>
          <w:fldChar w:fldCharType="separate"/>
        </w:r>
        <w:r w:rsidR="00DF2D73">
          <w:rPr>
            <w:rFonts w:cs="Times New Roman"/>
            <w:noProof/>
            <w:webHidden/>
            <w:szCs w:val="28"/>
          </w:rPr>
          <w:t>30</w:t>
        </w:r>
        <w:r w:rsidR="00280909" w:rsidRPr="00280909">
          <w:rPr>
            <w:rFonts w:cs="Times New Roman"/>
            <w:noProof/>
            <w:webHidden/>
            <w:szCs w:val="28"/>
          </w:rPr>
          <w:fldChar w:fldCharType="end"/>
        </w:r>
      </w:hyperlink>
    </w:p>
    <w:p w:rsidR="00280909" w:rsidRPr="00280909" w:rsidRDefault="00EB29DD" w:rsidP="00280909">
      <w:pPr>
        <w:pStyle w:val="4"/>
        <w:rPr>
          <w:b w:val="0"/>
        </w:rPr>
      </w:pPr>
      <w:hyperlink w:anchor="_Toc130569504" w:history="1">
        <w:r w:rsidR="00280909" w:rsidRPr="00280909">
          <w:rPr>
            <w:rStyle w:val="a8"/>
            <w:b w:val="0"/>
          </w:rPr>
          <w:t>3.4 Обробка, аналіз та інтерпретація зібраної інформації</w:t>
        </w:r>
        <w:r w:rsidR="00280909" w:rsidRPr="00280909">
          <w:rPr>
            <w:b w:val="0"/>
            <w:webHidden/>
          </w:rPr>
          <w:tab/>
        </w:r>
        <w:r w:rsidR="00280909" w:rsidRPr="00280909">
          <w:rPr>
            <w:b w:val="0"/>
            <w:webHidden/>
          </w:rPr>
          <w:fldChar w:fldCharType="begin"/>
        </w:r>
        <w:r w:rsidR="00280909" w:rsidRPr="00280909">
          <w:rPr>
            <w:b w:val="0"/>
            <w:webHidden/>
          </w:rPr>
          <w:instrText xml:space="preserve"> PAGEREF _Toc130569504 \h </w:instrText>
        </w:r>
        <w:r w:rsidR="00280909" w:rsidRPr="00280909">
          <w:rPr>
            <w:b w:val="0"/>
            <w:webHidden/>
          </w:rPr>
        </w:r>
        <w:r w:rsidR="00280909" w:rsidRPr="00280909">
          <w:rPr>
            <w:b w:val="0"/>
            <w:webHidden/>
          </w:rPr>
          <w:fldChar w:fldCharType="separate"/>
        </w:r>
        <w:r w:rsidR="00DF2D73">
          <w:rPr>
            <w:b w:val="0"/>
            <w:webHidden/>
          </w:rPr>
          <w:t>31</w:t>
        </w:r>
        <w:r w:rsidR="00280909" w:rsidRPr="00280909">
          <w:rPr>
            <w:b w:val="0"/>
            <w:webHidden/>
          </w:rPr>
          <w:fldChar w:fldCharType="end"/>
        </w:r>
      </w:hyperlink>
    </w:p>
    <w:p w:rsidR="00280909" w:rsidRPr="00280909" w:rsidRDefault="00EB29DD" w:rsidP="00280909">
      <w:pPr>
        <w:pStyle w:val="4"/>
        <w:rPr>
          <w:b w:val="0"/>
        </w:rPr>
      </w:pPr>
      <w:hyperlink w:anchor="_Toc130569505" w:history="1">
        <w:r w:rsidR="00280909" w:rsidRPr="00280909">
          <w:rPr>
            <w:rStyle w:val="a8"/>
            <w:b w:val="0"/>
          </w:rPr>
          <w:t>3.5 Представлення отриманих результатів</w:t>
        </w:r>
        <w:r w:rsidR="00280909" w:rsidRPr="00280909">
          <w:rPr>
            <w:b w:val="0"/>
            <w:webHidden/>
          </w:rPr>
          <w:tab/>
        </w:r>
        <w:r w:rsidR="00280909" w:rsidRPr="00280909">
          <w:rPr>
            <w:b w:val="0"/>
            <w:webHidden/>
          </w:rPr>
          <w:fldChar w:fldCharType="begin"/>
        </w:r>
        <w:r w:rsidR="00280909" w:rsidRPr="00280909">
          <w:rPr>
            <w:b w:val="0"/>
            <w:webHidden/>
          </w:rPr>
          <w:instrText xml:space="preserve"> PAGEREF _Toc130569505 \h </w:instrText>
        </w:r>
        <w:r w:rsidR="00280909" w:rsidRPr="00280909">
          <w:rPr>
            <w:b w:val="0"/>
            <w:webHidden/>
          </w:rPr>
        </w:r>
        <w:r w:rsidR="00280909" w:rsidRPr="00280909">
          <w:rPr>
            <w:b w:val="0"/>
            <w:webHidden/>
          </w:rPr>
          <w:fldChar w:fldCharType="separate"/>
        </w:r>
        <w:r w:rsidR="00DF2D73">
          <w:rPr>
            <w:b w:val="0"/>
            <w:webHidden/>
          </w:rPr>
          <w:t>35</w:t>
        </w:r>
        <w:r w:rsidR="00280909" w:rsidRPr="00280909">
          <w:rPr>
            <w:b w:val="0"/>
            <w:webHidden/>
          </w:rPr>
          <w:fldChar w:fldCharType="end"/>
        </w:r>
      </w:hyperlink>
    </w:p>
    <w:p w:rsidR="00280909" w:rsidRPr="00280909" w:rsidRDefault="00EB29DD" w:rsidP="00280909">
      <w:pPr>
        <w:pStyle w:val="5"/>
        <w:tabs>
          <w:tab w:val="right" w:leader="dot" w:pos="9627"/>
        </w:tabs>
        <w:spacing w:after="0"/>
        <w:ind w:left="0" w:firstLine="0"/>
        <w:rPr>
          <w:rFonts w:cs="Times New Roman"/>
          <w:b/>
          <w:noProof/>
          <w:szCs w:val="28"/>
        </w:rPr>
      </w:pPr>
      <w:hyperlink w:anchor="_Toc130569506" w:history="1">
        <w:r w:rsidR="00280909" w:rsidRPr="00280909">
          <w:rPr>
            <w:rStyle w:val="a8"/>
            <w:rFonts w:cs="Times New Roman"/>
            <w:b/>
            <w:bCs/>
            <w:noProof/>
            <w:szCs w:val="28"/>
          </w:rPr>
          <w:t>РОЗДІЛ 4</w:t>
        </w:r>
      </w:hyperlink>
      <w:r w:rsidR="00280909" w:rsidRPr="00280909">
        <w:rPr>
          <w:rStyle w:val="a8"/>
          <w:rFonts w:cs="Times New Roman"/>
          <w:b/>
          <w:noProof/>
          <w:szCs w:val="28"/>
          <w:u w:val="none"/>
        </w:rPr>
        <w:t xml:space="preserve"> </w:t>
      </w:r>
      <w:hyperlink w:anchor="_Toc130569507" w:history="1">
        <w:r w:rsidR="00280909" w:rsidRPr="00280909">
          <w:rPr>
            <w:rStyle w:val="a8"/>
            <w:rFonts w:cs="Times New Roman"/>
            <w:b/>
            <w:bCs/>
            <w:noProof/>
            <w:szCs w:val="28"/>
          </w:rPr>
          <w:t>РОЗРОБКА ПРОПОЗИЦІЙ З УДОСКОНАЛЕННЯМ МАРКЕТИНГОВОЇ ДІЯЛЬНОСТІ НА ПІДПРИЄМСТВІ НА ОСНОВІ РЕЗУЛЬТАТІВ МАРКЕТИНГОВОГО ДОСЛІДЖЕННЯ</w:t>
        </w:r>
        <w:r w:rsidR="00280909" w:rsidRPr="00280909">
          <w:rPr>
            <w:rFonts w:cs="Times New Roman"/>
            <w:b/>
            <w:noProof/>
            <w:webHidden/>
            <w:szCs w:val="28"/>
          </w:rPr>
          <w:tab/>
        </w:r>
        <w:r w:rsidR="00280909" w:rsidRPr="00280909">
          <w:rPr>
            <w:rFonts w:cs="Times New Roman"/>
            <w:b/>
            <w:noProof/>
            <w:webHidden/>
            <w:szCs w:val="28"/>
          </w:rPr>
          <w:fldChar w:fldCharType="begin"/>
        </w:r>
        <w:r w:rsidR="00280909" w:rsidRPr="00280909">
          <w:rPr>
            <w:rFonts w:cs="Times New Roman"/>
            <w:b/>
            <w:noProof/>
            <w:webHidden/>
            <w:szCs w:val="28"/>
          </w:rPr>
          <w:instrText xml:space="preserve"> PAGEREF _Toc130569507 \h </w:instrText>
        </w:r>
        <w:r w:rsidR="00280909" w:rsidRPr="00280909">
          <w:rPr>
            <w:rFonts w:cs="Times New Roman"/>
            <w:b/>
            <w:noProof/>
            <w:webHidden/>
            <w:szCs w:val="28"/>
          </w:rPr>
        </w:r>
        <w:r w:rsidR="00280909" w:rsidRPr="00280909">
          <w:rPr>
            <w:rFonts w:cs="Times New Roman"/>
            <w:b/>
            <w:noProof/>
            <w:webHidden/>
            <w:szCs w:val="28"/>
          </w:rPr>
          <w:fldChar w:fldCharType="separate"/>
        </w:r>
        <w:r w:rsidR="00DF2D73">
          <w:rPr>
            <w:rFonts w:cs="Times New Roman"/>
            <w:b/>
            <w:noProof/>
            <w:webHidden/>
            <w:szCs w:val="28"/>
          </w:rPr>
          <w:t>42</w:t>
        </w:r>
        <w:r w:rsidR="00280909" w:rsidRPr="00280909">
          <w:rPr>
            <w:rFonts w:cs="Times New Roman"/>
            <w:b/>
            <w:noProof/>
            <w:webHidden/>
            <w:szCs w:val="28"/>
          </w:rPr>
          <w:fldChar w:fldCharType="end"/>
        </w:r>
      </w:hyperlink>
    </w:p>
    <w:p w:rsidR="00280909" w:rsidRPr="00280909" w:rsidRDefault="00EB29DD" w:rsidP="00280909">
      <w:pPr>
        <w:pStyle w:val="6"/>
        <w:spacing w:after="0"/>
        <w:rPr>
          <w:rFonts w:cs="Times New Roman"/>
          <w:b/>
          <w:noProof/>
          <w:szCs w:val="28"/>
        </w:rPr>
      </w:pPr>
      <w:hyperlink w:anchor="_Toc130569508" w:history="1">
        <w:r w:rsidR="00280909" w:rsidRPr="00280909">
          <w:rPr>
            <w:rStyle w:val="a8"/>
            <w:rFonts w:cs="Times New Roman"/>
            <w:b/>
            <w:noProof/>
            <w:szCs w:val="28"/>
          </w:rPr>
          <w:t>ВИСНОВОК</w:t>
        </w:r>
        <w:r w:rsidR="00280909" w:rsidRPr="00280909">
          <w:rPr>
            <w:rFonts w:cs="Times New Roman"/>
            <w:b/>
            <w:noProof/>
            <w:webHidden/>
            <w:szCs w:val="28"/>
          </w:rPr>
          <w:tab/>
        </w:r>
        <w:r w:rsidR="00280909" w:rsidRPr="00280909">
          <w:rPr>
            <w:rFonts w:cs="Times New Roman"/>
            <w:b/>
            <w:noProof/>
            <w:webHidden/>
            <w:szCs w:val="28"/>
          </w:rPr>
          <w:fldChar w:fldCharType="begin"/>
        </w:r>
        <w:r w:rsidR="00280909" w:rsidRPr="00280909">
          <w:rPr>
            <w:rFonts w:cs="Times New Roman"/>
            <w:b/>
            <w:noProof/>
            <w:webHidden/>
            <w:szCs w:val="28"/>
          </w:rPr>
          <w:instrText xml:space="preserve"> PAGEREF _Toc130569508 \h </w:instrText>
        </w:r>
        <w:r w:rsidR="00280909" w:rsidRPr="00280909">
          <w:rPr>
            <w:rFonts w:cs="Times New Roman"/>
            <w:b/>
            <w:noProof/>
            <w:webHidden/>
            <w:szCs w:val="28"/>
          </w:rPr>
        </w:r>
        <w:r w:rsidR="00280909" w:rsidRPr="00280909">
          <w:rPr>
            <w:rFonts w:cs="Times New Roman"/>
            <w:b/>
            <w:noProof/>
            <w:webHidden/>
            <w:szCs w:val="28"/>
          </w:rPr>
          <w:fldChar w:fldCharType="separate"/>
        </w:r>
        <w:r w:rsidR="00DF2D73">
          <w:rPr>
            <w:rFonts w:cs="Times New Roman"/>
            <w:b/>
            <w:noProof/>
            <w:webHidden/>
            <w:szCs w:val="28"/>
          </w:rPr>
          <w:t>45</w:t>
        </w:r>
        <w:r w:rsidR="00280909" w:rsidRPr="00280909">
          <w:rPr>
            <w:rFonts w:cs="Times New Roman"/>
            <w:b/>
            <w:noProof/>
            <w:webHidden/>
            <w:szCs w:val="28"/>
          </w:rPr>
          <w:fldChar w:fldCharType="end"/>
        </w:r>
      </w:hyperlink>
    </w:p>
    <w:p w:rsidR="00280909" w:rsidRPr="00280909" w:rsidRDefault="00EB29DD" w:rsidP="00280909">
      <w:pPr>
        <w:pStyle w:val="7"/>
        <w:spacing w:after="0"/>
        <w:ind w:left="0" w:firstLine="0"/>
        <w:rPr>
          <w:rFonts w:cs="Times New Roman"/>
          <w:szCs w:val="28"/>
        </w:rPr>
      </w:pPr>
      <w:hyperlink w:anchor="_Toc130569509" w:history="1">
        <w:r w:rsidR="00280909" w:rsidRPr="00280909">
          <w:rPr>
            <w:rStyle w:val="a8"/>
            <w:rFonts w:cs="Times New Roman"/>
            <w:szCs w:val="28"/>
          </w:rPr>
          <w:t>СПИСОК ВИКОРИСТАНИХ ДЖЕРЕЛ</w:t>
        </w:r>
        <w:r w:rsidR="00280909" w:rsidRPr="00280909">
          <w:rPr>
            <w:rFonts w:cs="Times New Roman"/>
            <w:webHidden/>
            <w:szCs w:val="28"/>
          </w:rPr>
          <w:tab/>
        </w:r>
        <w:r w:rsidR="00280909" w:rsidRPr="00280909">
          <w:rPr>
            <w:rFonts w:cs="Times New Roman"/>
            <w:webHidden/>
            <w:szCs w:val="28"/>
          </w:rPr>
          <w:fldChar w:fldCharType="begin"/>
        </w:r>
        <w:r w:rsidR="00280909" w:rsidRPr="00280909">
          <w:rPr>
            <w:rFonts w:cs="Times New Roman"/>
            <w:webHidden/>
            <w:szCs w:val="28"/>
          </w:rPr>
          <w:instrText xml:space="preserve"> PAGEREF _Toc130569509 \h </w:instrText>
        </w:r>
        <w:r w:rsidR="00280909" w:rsidRPr="00280909">
          <w:rPr>
            <w:rFonts w:cs="Times New Roman"/>
            <w:webHidden/>
            <w:szCs w:val="28"/>
          </w:rPr>
        </w:r>
        <w:r w:rsidR="00280909" w:rsidRPr="00280909">
          <w:rPr>
            <w:rFonts w:cs="Times New Roman"/>
            <w:webHidden/>
            <w:szCs w:val="28"/>
          </w:rPr>
          <w:fldChar w:fldCharType="separate"/>
        </w:r>
        <w:r w:rsidR="00DF2D73">
          <w:rPr>
            <w:rFonts w:cs="Times New Roman"/>
            <w:webHidden/>
            <w:szCs w:val="28"/>
          </w:rPr>
          <w:t>47</w:t>
        </w:r>
        <w:r w:rsidR="00280909" w:rsidRPr="00280909">
          <w:rPr>
            <w:rFonts w:cs="Times New Roman"/>
            <w:webHidden/>
            <w:szCs w:val="28"/>
          </w:rPr>
          <w:fldChar w:fldCharType="end"/>
        </w:r>
      </w:hyperlink>
    </w:p>
    <w:p w:rsidR="00280909" w:rsidRPr="00280909" w:rsidRDefault="00EB29DD" w:rsidP="00280909">
      <w:pPr>
        <w:pStyle w:val="11"/>
        <w:tabs>
          <w:tab w:val="right" w:leader="dot" w:pos="9627"/>
        </w:tabs>
        <w:spacing w:after="0"/>
        <w:ind w:firstLine="0"/>
        <w:rPr>
          <w:rFonts w:asciiTheme="minorHAnsi" w:hAnsiTheme="minorHAnsi"/>
          <w:b/>
          <w:noProof/>
          <w:sz w:val="22"/>
        </w:rPr>
      </w:pPr>
      <w:hyperlink w:anchor="_Toc130569510" w:history="1">
        <w:r w:rsidR="00280909" w:rsidRPr="00280909">
          <w:rPr>
            <w:rStyle w:val="a8"/>
            <w:rFonts w:cs="Times New Roman"/>
            <w:b/>
            <w:noProof/>
            <w:szCs w:val="28"/>
          </w:rPr>
          <w:t>ДОДАТКИ</w:t>
        </w:r>
        <w:r w:rsidR="00280909" w:rsidRPr="00280909">
          <w:rPr>
            <w:rFonts w:cs="Times New Roman"/>
            <w:b/>
            <w:noProof/>
            <w:webHidden/>
            <w:szCs w:val="28"/>
          </w:rPr>
          <w:tab/>
        </w:r>
        <w:r w:rsidR="00280909" w:rsidRPr="00280909">
          <w:rPr>
            <w:rFonts w:cs="Times New Roman"/>
            <w:b/>
            <w:noProof/>
            <w:webHidden/>
            <w:szCs w:val="28"/>
          </w:rPr>
          <w:fldChar w:fldCharType="begin"/>
        </w:r>
        <w:r w:rsidR="00280909" w:rsidRPr="00280909">
          <w:rPr>
            <w:rFonts w:cs="Times New Roman"/>
            <w:b/>
            <w:noProof/>
            <w:webHidden/>
            <w:szCs w:val="28"/>
          </w:rPr>
          <w:instrText xml:space="preserve"> PAGEREF _Toc130569510 \h </w:instrText>
        </w:r>
        <w:r w:rsidR="00280909" w:rsidRPr="00280909">
          <w:rPr>
            <w:rFonts w:cs="Times New Roman"/>
            <w:b/>
            <w:noProof/>
            <w:webHidden/>
            <w:szCs w:val="28"/>
          </w:rPr>
        </w:r>
        <w:r w:rsidR="00280909" w:rsidRPr="00280909">
          <w:rPr>
            <w:rFonts w:cs="Times New Roman"/>
            <w:b/>
            <w:noProof/>
            <w:webHidden/>
            <w:szCs w:val="28"/>
          </w:rPr>
          <w:fldChar w:fldCharType="separate"/>
        </w:r>
        <w:r w:rsidR="00DF2D73">
          <w:rPr>
            <w:rFonts w:cs="Times New Roman"/>
            <w:b/>
            <w:noProof/>
            <w:webHidden/>
            <w:szCs w:val="28"/>
          </w:rPr>
          <w:t>49</w:t>
        </w:r>
        <w:r w:rsidR="00280909" w:rsidRPr="00280909">
          <w:rPr>
            <w:rFonts w:cs="Times New Roman"/>
            <w:b/>
            <w:noProof/>
            <w:webHidden/>
            <w:szCs w:val="28"/>
          </w:rPr>
          <w:fldChar w:fldCharType="end"/>
        </w:r>
      </w:hyperlink>
    </w:p>
    <w:p w:rsidR="00E564F2" w:rsidRDefault="00E564F2" w:rsidP="00280909">
      <w:pPr>
        <w:rPr>
          <w:rFonts w:cs="Times New Roman"/>
          <w:b/>
          <w:szCs w:val="28"/>
        </w:rPr>
      </w:pPr>
      <w:r w:rsidRPr="00FE5D50">
        <w:rPr>
          <w:rFonts w:cs="Times New Roman"/>
          <w:b/>
          <w:szCs w:val="28"/>
        </w:rPr>
        <w:fldChar w:fldCharType="end"/>
      </w:r>
    </w:p>
    <w:p w:rsidR="00FE5D50" w:rsidRDefault="00FE5D50" w:rsidP="00F14295">
      <w:pPr>
        <w:spacing w:after="200" w:line="276" w:lineRule="auto"/>
        <w:ind w:firstLine="0"/>
        <w:rPr>
          <w:b/>
        </w:rPr>
      </w:pPr>
      <w:bookmarkStart w:id="0" w:name="_GoBack"/>
      <w:bookmarkEnd w:id="0"/>
    </w:p>
    <w:p w:rsidR="009F4215" w:rsidRPr="00E564F2" w:rsidRDefault="00E564F2" w:rsidP="009F4215">
      <w:pPr>
        <w:spacing w:after="200" w:line="276" w:lineRule="auto"/>
        <w:ind w:firstLine="0"/>
        <w:jc w:val="center"/>
        <w:outlineLvl w:val="0"/>
        <w:rPr>
          <w:b/>
        </w:rPr>
      </w:pPr>
      <w:bookmarkStart w:id="1" w:name="_Toc130569489"/>
      <w:r>
        <w:rPr>
          <w:b/>
        </w:rPr>
        <w:lastRenderedPageBreak/>
        <w:t>ВСТУП</w:t>
      </w:r>
      <w:bookmarkEnd w:id="1"/>
    </w:p>
    <w:p w:rsidR="00A74AFE" w:rsidRDefault="000B7F25" w:rsidP="001E0931">
      <w:pPr>
        <w:rPr>
          <w:rFonts w:cs="Times New Roman"/>
          <w:szCs w:val="28"/>
        </w:rPr>
      </w:pPr>
      <w:r>
        <w:rPr>
          <w:rFonts w:cs="Times New Roman"/>
          <w:szCs w:val="28"/>
        </w:rPr>
        <w:t>Маркетингові дослідження – досить важливі в сучасному маркетинговому суспільстві. Кожний з нас постійно, незалежно від того в якій сфері він працює, стикається з необхідністю проведення тих або інших досліджень, із різною складністю.</w:t>
      </w:r>
      <w:r w:rsidR="001E0931">
        <w:rPr>
          <w:rFonts w:cs="Times New Roman"/>
          <w:szCs w:val="28"/>
        </w:rPr>
        <w:t xml:space="preserve"> </w:t>
      </w:r>
      <w:r>
        <w:rPr>
          <w:rFonts w:cs="Times New Roman"/>
          <w:szCs w:val="28"/>
        </w:rPr>
        <w:t>До прикладу дослідження товару для різних цілей, пошук потрібної послуги, вибір бренд</w:t>
      </w:r>
      <w:r w:rsidR="000A67ED">
        <w:rPr>
          <w:rFonts w:cs="Times New Roman"/>
          <w:szCs w:val="28"/>
        </w:rPr>
        <w:t>у, прийняття рішення про купівлю</w:t>
      </w:r>
      <w:r>
        <w:rPr>
          <w:rFonts w:cs="Times New Roman"/>
          <w:szCs w:val="28"/>
        </w:rPr>
        <w:t xml:space="preserve"> прямо в місці продажу, порівняння  дизайнерських особливостей та різнови</w:t>
      </w:r>
      <w:r w:rsidR="00A74AFE">
        <w:rPr>
          <w:rFonts w:cs="Times New Roman"/>
          <w:szCs w:val="28"/>
        </w:rPr>
        <w:t>дів. Все це дослідження в різних його видах та ступені важкості. Кількість конкурентів в любій сфері зростає, а кількість товарів зростає ще більше, що ускладнює процес сегментації, відбору, аналізу, що в свою чергу ускладнює проведення маркетингових досліджень.</w:t>
      </w:r>
      <w:r w:rsidR="001E0931">
        <w:rPr>
          <w:rFonts w:cs="Times New Roman"/>
          <w:szCs w:val="28"/>
        </w:rPr>
        <w:t xml:space="preserve"> </w:t>
      </w:r>
      <w:r w:rsidR="00A74AFE">
        <w:rPr>
          <w:rFonts w:cs="Times New Roman"/>
          <w:szCs w:val="28"/>
        </w:rPr>
        <w:t>Це несе за собою те, що будь-яке підприємство зобов’язане задля існування на ринку знати своїх конкурентів, їх можливості, потужності та недоліки. В цьому допомагають маркетингові дослідження, тому компанії їх проводять – щоб мати контроль над більшою часткою ринку, ніж її конкурент.</w:t>
      </w:r>
    </w:p>
    <w:p w:rsidR="00A26705" w:rsidRPr="0041069E" w:rsidRDefault="00A26705" w:rsidP="0041069E">
      <w:pPr>
        <w:contextualSpacing/>
        <w:rPr>
          <w:rFonts w:cs="Times New Roman"/>
          <w:szCs w:val="28"/>
        </w:rPr>
      </w:pPr>
      <w:r>
        <w:rPr>
          <w:rFonts w:cs="Times New Roman"/>
          <w:szCs w:val="28"/>
        </w:rPr>
        <w:t>Завдання</w:t>
      </w:r>
      <w:r w:rsidR="0041069E">
        <w:rPr>
          <w:rFonts w:cs="Times New Roman"/>
          <w:szCs w:val="28"/>
        </w:rPr>
        <w:t>, які повинні бути виконані під час проходження практики:</w:t>
      </w:r>
    </w:p>
    <w:p w:rsidR="0041069E" w:rsidRDefault="0041069E" w:rsidP="009B3C97">
      <w:pPr>
        <w:pStyle w:val="a6"/>
        <w:numPr>
          <w:ilvl w:val="0"/>
          <w:numId w:val="21"/>
        </w:numPr>
      </w:pPr>
      <w:r>
        <w:t xml:space="preserve">закріпити, систематизувати та поглибити знання з курсу «Маркетингові дослідження», набути професійних умінь і навичок; </w:t>
      </w:r>
    </w:p>
    <w:p w:rsidR="0041069E" w:rsidRDefault="0041069E" w:rsidP="009B3C97">
      <w:pPr>
        <w:pStyle w:val="a6"/>
        <w:numPr>
          <w:ilvl w:val="0"/>
          <w:numId w:val="21"/>
        </w:numPr>
      </w:pPr>
      <w:r>
        <w:t>розвинути вміння аналізувати інформацію та приймати рішення;</w:t>
      </w:r>
    </w:p>
    <w:p w:rsidR="0041069E" w:rsidRDefault="0041069E" w:rsidP="009B3C97">
      <w:pPr>
        <w:pStyle w:val="a6"/>
        <w:numPr>
          <w:ilvl w:val="0"/>
          <w:numId w:val="21"/>
        </w:numPr>
      </w:pPr>
      <w:r>
        <w:t>ознайомитися з історією, формами, методами, принципами організації діяльності бази практики;</w:t>
      </w:r>
    </w:p>
    <w:p w:rsidR="0041069E" w:rsidRDefault="0041069E" w:rsidP="009B3C97">
      <w:pPr>
        <w:pStyle w:val="a6"/>
        <w:numPr>
          <w:ilvl w:val="0"/>
          <w:numId w:val="21"/>
        </w:numPr>
      </w:pPr>
      <w:r>
        <w:t>дослідити напрямки проходження інформаційних потоків на основі вивчення виробнич</w:t>
      </w:r>
      <w:r w:rsidR="001E0931">
        <w:t>ої та організаційної структури –</w:t>
      </w:r>
      <w:r>
        <w:t xml:space="preserve"> оцінити організацію маркетингової діяльності підприємства; </w:t>
      </w:r>
    </w:p>
    <w:p w:rsidR="0041069E" w:rsidRDefault="0041069E" w:rsidP="009B3C97">
      <w:pPr>
        <w:pStyle w:val="a6"/>
        <w:numPr>
          <w:ilvl w:val="0"/>
          <w:numId w:val="21"/>
        </w:numPr>
      </w:pPr>
      <w:r>
        <w:t xml:space="preserve">оцінити стан та систематичність проведення маркетингових досліджень; </w:t>
      </w:r>
    </w:p>
    <w:p w:rsidR="0041069E" w:rsidRDefault="0041069E" w:rsidP="009B3C97">
      <w:pPr>
        <w:pStyle w:val="a6"/>
        <w:numPr>
          <w:ilvl w:val="0"/>
          <w:numId w:val="21"/>
        </w:numPr>
      </w:pPr>
      <w:r>
        <w:t>ознайомитися з організацією та специфікою збору та обробки маркетингової інформації на підприємстві та порядком проведення маркетингових досліджень у відповідних галузях;</w:t>
      </w:r>
    </w:p>
    <w:p w:rsidR="0041069E" w:rsidRDefault="0041069E" w:rsidP="009B3C97">
      <w:pPr>
        <w:pStyle w:val="a6"/>
        <w:numPr>
          <w:ilvl w:val="0"/>
          <w:numId w:val="21"/>
        </w:numPr>
      </w:pPr>
      <w:r>
        <w:lastRenderedPageBreak/>
        <w:t xml:space="preserve">навчитися вільно розумітись у маркетинговій інформації та документації підприємства (планах-прогнозах продажів, прайсах, звітах по маркетинговим дослідженням); </w:t>
      </w:r>
    </w:p>
    <w:p w:rsidR="0041069E" w:rsidRDefault="0041069E" w:rsidP="009B3C97">
      <w:pPr>
        <w:pStyle w:val="a6"/>
        <w:numPr>
          <w:ilvl w:val="0"/>
          <w:numId w:val="21"/>
        </w:numPr>
      </w:pPr>
      <w:r>
        <w:t xml:space="preserve">сформувати аналітичні навички та здібності стосовно оцінки реальної ситуації в досліджуваній галузі чи сфері діяльності; </w:t>
      </w:r>
    </w:p>
    <w:p w:rsidR="0041069E" w:rsidRDefault="0041069E" w:rsidP="009B3C97">
      <w:pPr>
        <w:pStyle w:val="a6"/>
        <w:numPr>
          <w:ilvl w:val="0"/>
          <w:numId w:val="21"/>
        </w:numPr>
      </w:pPr>
      <w:r>
        <w:t xml:space="preserve">опрацьовувати, структурувати та аналізувати вторинну інформацію для загального опису особливостей та стану ринку, на якому функціонує підприємство, визначити загальні тенденції розвитку ринку; </w:t>
      </w:r>
    </w:p>
    <w:p w:rsidR="0041069E" w:rsidRDefault="0041069E" w:rsidP="009B3C97">
      <w:pPr>
        <w:pStyle w:val="a6"/>
        <w:numPr>
          <w:ilvl w:val="0"/>
          <w:numId w:val="21"/>
        </w:numPr>
      </w:pPr>
      <w:r>
        <w:t xml:space="preserve">розробити план та програму маркетингового дослідження; </w:t>
      </w:r>
    </w:p>
    <w:p w:rsidR="0041069E" w:rsidRDefault="0041069E" w:rsidP="009B3C97">
      <w:pPr>
        <w:pStyle w:val="a6"/>
        <w:numPr>
          <w:ilvl w:val="0"/>
          <w:numId w:val="21"/>
        </w:numPr>
      </w:pPr>
      <w:r>
        <w:t xml:space="preserve">сформулювати дослідницьку проблему і деталізувати її за видами предметних досліджень; </w:t>
      </w:r>
    </w:p>
    <w:p w:rsidR="001E0931" w:rsidRDefault="0041069E" w:rsidP="00A63D3C">
      <w:pPr>
        <w:pStyle w:val="a6"/>
        <w:numPr>
          <w:ilvl w:val="0"/>
          <w:numId w:val="21"/>
        </w:numPr>
      </w:pPr>
      <w:r>
        <w:t>сформувати цілі, завдання та робочі гіпотези дослідження</w:t>
      </w:r>
    </w:p>
    <w:p w:rsidR="009B3C97" w:rsidRDefault="0041069E" w:rsidP="00A63D3C">
      <w:pPr>
        <w:pStyle w:val="a6"/>
        <w:numPr>
          <w:ilvl w:val="0"/>
          <w:numId w:val="21"/>
        </w:numPr>
      </w:pPr>
      <w:r>
        <w:t xml:space="preserve">визначити оптимальні методи дослідження ринку для отримання репрезентативної інформації, що відповідає потребам підприємства; </w:t>
      </w:r>
    </w:p>
    <w:p w:rsidR="009B3C97" w:rsidRDefault="0041069E" w:rsidP="009B3C97">
      <w:pPr>
        <w:pStyle w:val="a6"/>
        <w:numPr>
          <w:ilvl w:val="0"/>
          <w:numId w:val="21"/>
        </w:numPr>
      </w:pPr>
      <w:r>
        <w:t xml:space="preserve">сформувати вибірку; </w:t>
      </w:r>
    </w:p>
    <w:p w:rsidR="009B3C97" w:rsidRDefault="0041069E" w:rsidP="009B3C97">
      <w:pPr>
        <w:pStyle w:val="a6"/>
        <w:numPr>
          <w:ilvl w:val="0"/>
          <w:numId w:val="21"/>
        </w:numPr>
      </w:pPr>
      <w:r>
        <w:t>скласти анкету / листи для інтерв’ю / сценарії фокус-груп / опитувальник;</w:t>
      </w:r>
    </w:p>
    <w:p w:rsidR="009B3C97" w:rsidRDefault="0041069E" w:rsidP="009B3C97">
      <w:pPr>
        <w:pStyle w:val="a6"/>
        <w:numPr>
          <w:ilvl w:val="0"/>
          <w:numId w:val="21"/>
        </w:numPr>
      </w:pPr>
      <w:r>
        <w:t>провести опитування / інтерв’ю з респондентами;</w:t>
      </w:r>
    </w:p>
    <w:p w:rsidR="009B3C97" w:rsidRDefault="0041069E" w:rsidP="009B3C97">
      <w:pPr>
        <w:pStyle w:val="a6"/>
        <w:numPr>
          <w:ilvl w:val="0"/>
          <w:numId w:val="21"/>
        </w:numPr>
      </w:pPr>
      <w:r>
        <w:t xml:space="preserve">опрацювати отриману інформацію з допомогою спеціалізованого програмного забезпечення (Statistica, SPSS, Microsoft Office Excel); </w:t>
      </w:r>
    </w:p>
    <w:p w:rsidR="009B3C97" w:rsidRDefault="0041069E" w:rsidP="009B3C97">
      <w:pPr>
        <w:pStyle w:val="a6"/>
        <w:numPr>
          <w:ilvl w:val="0"/>
          <w:numId w:val="21"/>
        </w:numPr>
      </w:pPr>
      <w:r>
        <w:t xml:space="preserve">сформувати висновки та рекомендації щодо подальшої діяльності підприємства; </w:t>
      </w:r>
    </w:p>
    <w:p w:rsidR="009B3C97" w:rsidRDefault="0041069E" w:rsidP="009B3C97">
      <w:pPr>
        <w:pStyle w:val="a6"/>
        <w:numPr>
          <w:ilvl w:val="0"/>
          <w:numId w:val="21"/>
        </w:numPr>
      </w:pPr>
      <w:r>
        <w:t>розробити пропозиції щодо удосконалення діяльності на підприємстві, виходячи із отриманої</w:t>
      </w:r>
      <w:r w:rsidR="009B3C97">
        <w:t xml:space="preserve"> та проаналізованої інформації;</w:t>
      </w:r>
    </w:p>
    <w:p w:rsidR="009B3C97" w:rsidRPr="009B3C97" w:rsidRDefault="0041069E" w:rsidP="009B3C97">
      <w:pPr>
        <w:pStyle w:val="a6"/>
        <w:numPr>
          <w:ilvl w:val="0"/>
          <w:numId w:val="21"/>
        </w:numPr>
        <w:spacing w:after="0"/>
      </w:pPr>
      <w:r>
        <w:t>скласти звіт за допомогою програмного забезпечення т</w:t>
      </w:r>
      <w:r w:rsidR="009B3C97">
        <w:t>а підготувати його презентацію, та</w:t>
      </w:r>
      <w:r>
        <w:t xml:space="preserve"> своєчасно подати звіт на кафедру, захистити його та отримати оцінку з практики.</w:t>
      </w:r>
      <w:r>
        <w:tab/>
      </w:r>
    </w:p>
    <w:p w:rsidR="00142683" w:rsidRDefault="00142683" w:rsidP="001E0931">
      <w:pPr>
        <w:rPr>
          <w:rFonts w:cs="Times New Roman"/>
          <w:szCs w:val="28"/>
        </w:rPr>
      </w:pPr>
      <w:r>
        <w:rPr>
          <w:rFonts w:cs="Times New Roman"/>
          <w:szCs w:val="28"/>
        </w:rPr>
        <w:t>Звіт з практики складається з вступу, 4 розділів, висновку, списку використаних джерел та додатків</w:t>
      </w:r>
      <w:r w:rsidR="00633FAB">
        <w:rPr>
          <w:rFonts w:cs="Times New Roman"/>
          <w:szCs w:val="28"/>
        </w:rPr>
        <w:t>.</w:t>
      </w:r>
    </w:p>
    <w:p w:rsidR="001E0931" w:rsidRDefault="001E0931" w:rsidP="001E0931"/>
    <w:p w:rsidR="007D345C" w:rsidRDefault="00142683" w:rsidP="008D12D2">
      <w:pPr>
        <w:ind w:firstLine="0"/>
        <w:jc w:val="center"/>
        <w:outlineLvl w:val="1"/>
        <w:rPr>
          <w:rFonts w:cs="Times New Roman"/>
          <w:b/>
          <w:szCs w:val="28"/>
        </w:rPr>
      </w:pPr>
      <w:bookmarkStart w:id="2" w:name="_Toc130569490"/>
      <w:r>
        <w:rPr>
          <w:rFonts w:cs="Times New Roman"/>
          <w:b/>
          <w:szCs w:val="28"/>
        </w:rPr>
        <w:lastRenderedPageBreak/>
        <w:t xml:space="preserve">РОЗДІЛ </w:t>
      </w:r>
      <w:r w:rsidR="00A26705">
        <w:rPr>
          <w:rFonts w:cs="Times New Roman"/>
          <w:b/>
          <w:szCs w:val="28"/>
        </w:rPr>
        <w:t>1</w:t>
      </w:r>
      <w:bookmarkEnd w:id="2"/>
    </w:p>
    <w:p w:rsidR="00484BB4" w:rsidRDefault="00A26705" w:rsidP="00D7434E">
      <w:pPr>
        <w:ind w:firstLine="0"/>
        <w:jc w:val="center"/>
        <w:outlineLvl w:val="1"/>
        <w:rPr>
          <w:rFonts w:cs="Times New Roman"/>
          <w:b/>
          <w:szCs w:val="28"/>
        </w:rPr>
      </w:pPr>
      <w:bookmarkStart w:id="3" w:name="_Toc130569491"/>
      <w:r>
        <w:rPr>
          <w:rFonts w:cs="Times New Roman"/>
          <w:b/>
          <w:szCs w:val="28"/>
        </w:rPr>
        <w:t>ЗАГАЛЬНЕ ОЗНАЙОМЛЕННЯ З ОРГАНІЗАЦІЄЮ РОБОТИ ПІДПРИЄМСТВА</w:t>
      </w:r>
      <w:bookmarkEnd w:id="3"/>
    </w:p>
    <w:p w:rsidR="007B6171" w:rsidRDefault="007B6171" w:rsidP="00284F87"/>
    <w:p w:rsidR="00D7434E" w:rsidRDefault="00D7434E" w:rsidP="00284F87"/>
    <w:p w:rsidR="00301F64" w:rsidRPr="007B6171" w:rsidRDefault="00301F64" w:rsidP="00D7434E">
      <w:pPr>
        <w:pStyle w:val="a6"/>
        <w:numPr>
          <w:ilvl w:val="1"/>
          <w:numId w:val="20"/>
        </w:numPr>
        <w:spacing w:after="0"/>
        <w:ind w:left="0" w:firstLine="357"/>
        <w:outlineLvl w:val="1"/>
        <w:rPr>
          <w:rFonts w:cs="Times New Roman"/>
          <w:b/>
          <w:szCs w:val="28"/>
        </w:rPr>
      </w:pPr>
      <w:r>
        <w:rPr>
          <w:b/>
        </w:rPr>
        <w:t xml:space="preserve"> </w:t>
      </w:r>
      <w:r w:rsidR="00142683">
        <w:rPr>
          <w:b/>
        </w:rPr>
        <w:t xml:space="preserve"> </w:t>
      </w:r>
      <w:bookmarkStart w:id="4" w:name="_Toc130569492"/>
      <w:r w:rsidRPr="00301F64">
        <w:rPr>
          <w:b/>
        </w:rPr>
        <w:t>Загальна характеристика діяльності підприємства: історія створення, форма власності, організаційна форма, аналіз основних показників діяльності</w:t>
      </w:r>
      <w:bookmarkEnd w:id="4"/>
    </w:p>
    <w:p w:rsidR="002134CE" w:rsidRDefault="00DC0BFB" w:rsidP="001864C8">
      <w:pPr>
        <w:rPr>
          <w:rFonts w:cs="Times New Roman"/>
          <w:szCs w:val="28"/>
        </w:rPr>
      </w:pPr>
      <w:r>
        <w:rPr>
          <w:rFonts w:cs="Times New Roman"/>
          <w:szCs w:val="28"/>
        </w:rPr>
        <w:t>Товариство з обмеженою відповідальністю «РОМА» було зареєстроване 9 листопада</w:t>
      </w:r>
      <w:r w:rsidR="003D764A">
        <w:rPr>
          <w:rFonts w:cs="Times New Roman"/>
          <w:szCs w:val="28"/>
        </w:rPr>
        <w:t xml:space="preserve"> 1998 року</w:t>
      </w:r>
      <w:r>
        <w:rPr>
          <w:rFonts w:cs="Times New Roman"/>
          <w:szCs w:val="28"/>
        </w:rPr>
        <w:t xml:space="preserve"> згідно</w:t>
      </w:r>
      <w:r w:rsidR="007F36A7">
        <w:rPr>
          <w:rFonts w:cs="Times New Roman"/>
          <w:szCs w:val="28"/>
        </w:rPr>
        <w:t xml:space="preserve"> з</w:t>
      </w:r>
      <w:r w:rsidR="00756869">
        <w:rPr>
          <w:rFonts w:cs="Times New Roman"/>
          <w:szCs w:val="28"/>
        </w:rPr>
        <w:t xml:space="preserve"> відповідні</w:t>
      </w:r>
      <w:r w:rsidR="007F36A7">
        <w:rPr>
          <w:rFonts w:cs="Times New Roman"/>
          <w:szCs w:val="28"/>
        </w:rPr>
        <w:t>стю</w:t>
      </w:r>
      <w:r>
        <w:rPr>
          <w:rFonts w:cs="Times New Roman"/>
          <w:szCs w:val="28"/>
        </w:rPr>
        <w:t xml:space="preserve"> до Цивільного кодексу України та закону України «Про господарські Товариства».</w:t>
      </w:r>
    </w:p>
    <w:p w:rsidR="00484BB4" w:rsidRDefault="00DC0BFB" w:rsidP="001864C8">
      <w:pPr>
        <w:rPr>
          <w:rFonts w:cs="Times New Roman"/>
          <w:szCs w:val="28"/>
        </w:rPr>
      </w:pPr>
      <w:r>
        <w:rPr>
          <w:rFonts w:cs="Times New Roman"/>
          <w:szCs w:val="28"/>
        </w:rPr>
        <w:t xml:space="preserve">Засновниками </w:t>
      </w:r>
      <w:r w:rsidR="00573EA8">
        <w:rPr>
          <w:rFonts w:cs="Times New Roman"/>
          <w:szCs w:val="28"/>
        </w:rPr>
        <w:t xml:space="preserve">ТОВ </w:t>
      </w:r>
      <w:r w:rsidR="009B3C97">
        <w:rPr>
          <w:rFonts w:cs="Times New Roman"/>
          <w:szCs w:val="28"/>
        </w:rPr>
        <w:t>«РОМА»</w:t>
      </w:r>
      <w:r>
        <w:rPr>
          <w:rFonts w:cs="Times New Roman"/>
          <w:szCs w:val="28"/>
        </w:rPr>
        <w:t xml:space="preserve"> є громадяни України Клічук Роман Васильович та </w:t>
      </w:r>
      <w:proofErr w:type="spellStart"/>
      <w:r>
        <w:rPr>
          <w:rFonts w:cs="Times New Roman"/>
          <w:szCs w:val="28"/>
        </w:rPr>
        <w:t>Жератюк</w:t>
      </w:r>
      <w:proofErr w:type="spellEnd"/>
      <w:r>
        <w:rPr>
          <w:rFonts w:cs="Times New Roman"/>
          <w:szCs w:val="28"/>
        </w:rPr>
        <w:t xml:space="preserve"> Руслан Еммануїлович. Юридична адреса: Україна, вул. Коломийська, 2Ж.</w:t>
      </w:r>
      <w:r w:rsidR="00167ECE">
        <w:rPr>
          <w:rFonts w:cs="Times New Roman"/>
          <w:szCs w:val="28"/>
        </w:rPr>
        <w:t xml:space="preserve"> Раніше </w:t>
      </w:r>
      <w:r w:rsidR="00ED077F">
        <w:rPr>
          <w:rFonts w:cs="Times New Roman"/>
          <w:szCs w:val="28"/>
        </w:rPr>
        <w:t>база</w:t>
      </w:r>
      <w:r w:rsidR="009B3C97">
        <w:rPr>
          <w:rFonts w:cs="Times New Roman"/>
          <w:szCs w:val="28"/>
        </w:rPr>
        <w:t xml:space="preserve"> </w:t>
      </w:r>
      <w:r w:rsidR="00573EA8">
        <w:rPr>
          <w:rFonts w:cs="Times New Roman"/>
          <w:szCs w:val="28"/>
        </w:rPr>
        <w:t>ТОВ</w:t>
      </w:r>
      <w:r w:rsidR="009B3C97">
        <w:rPr>
          <w:rFonts w:cs="Times New Roman"/>
          <w:szCs w:val="28"/>
        </w:rPr>
        <w:t xml:space="preserve"> «РОМА»</w:t>
      </w:r>
      <w:r w:rsidR="00ED077F">
        <w:rPr>
          <w:rFonts w:cs="Times New Roman"/>
          <w:szCs w:val="28"/>
        </w:rPr>
        <w:t xml:space="preserve"> знаходилась за адресом Чкалова, яка</w:t>
      </w:r>
      <w:r w:rsidR="00D63BEA">
        <w:rPr>
          <w:rFonts w:cs="Times New Roman"/>
          <w:szCs w:val="28"/>
        </w:rPr>
        <w:t xml:space="preserve"> знаходилась</w:t>
      </w:r>
      <w:r w:rsidR="00167ECE">
        <w:rPr>
          <w:rFonts w:cs="Times New Roman"/>
          <w:szCs w:val="28"/>
        </w:rPr>
        <w:t xml:space="preserve"> </w:t>
      </w:r>
      <w:r w:rsidR="00ED077F">
        <w:rPr>
          <w:rFonts w:cs="Times New Roman"/>
          <w:szCs w:val="28"/>
        </w:rPr>
        <w:t>близько до</w:t>
      </w:r>
      <w:r w:rsidR="00A15379">
        <w:rPr>
          <w:rFonts w:cs="Times New Roman"/>
          <w:szCs w:val="28"/>
        </w:rPr>
        <w:t xml:space="preserve"> аеропорту</w:t>
      </w:r>
      <w:r w:rsidR="00167ECE">
        <w:rPr>
          <w:rFonts w:cs="Times New Roman"/>
          <w:szCs w:val="28"/>
        </w:rPr>
        <w:t>, але через певні обставини базу побудували через декілька років в промисловому районі Чернівців, де вона існує до сих пір.</w:t>
      </w:r>
    </w:p>
    <w:p w:rsidR="003D764A" w:rsidRPr="007A71FB" w:rsidRDefault="00DC0BFB" w:rsidP="001864C8">
      <w:pPr>
        <w:rPr>
          <w:rFonts w:cs="Times New Roman"/>
          <w:szCs w:val="28"/>
        </w:rPr>
      </w:pPr>
      <w:r>
        <w:rPr>
          <w:rFonts w:cs="Times New Roman"/>
          <w:szCs w:val="28"/>
        </w:rPr>
        <w:t xml:space="preserve">Основним видом діяльності </w:t>
      </w:r>
      <w:r w:rsidR="00573EA8">
        <w:rPr>
          <w:rFonts w:cs="Times New Roman"/>
          <w:szCs w:val="28"/>
        </w:rPr>
        <w:t>ТОВ</w:t>
      </w:r>
      <w:r w:rsidR="009B3C97">
        <w:rPr>
          <w:rFonts w:cs="Times New Roman"/>
          <w:szCs w:val="28"/>
        </w:rPr>
        <w:t xml:space="preserve"> «РОМА»</w:t>
      </w:r>
      <w:r>
        <w:rPr>
          <w:rFonts w:cs="Times New Roman"/>
          <w:szCs w:val="28"/>
        </w:rPr>
        <w:t xml:space="preserve"> є дистрибуція </w:t>
      </w:r>
      <w:r w:rsidR="003D764A">
        <w:rPr>
          <w:rFonts w:cs="Times New Roman"/>
          <w:szCs w:val="28"/>
        </w:rPr>
        <w:t>алкогольних, безалкогольних, пив</w:t>
      </w:r>
      <w:r>
        <w:rPr>
          <w:rFonts w:cs="Times New Roman"/>
          <w:szCs w:val="28"/>
        </w:rPr>
        <w:t>них та кондитерських виробів та виробництво пива. ТОВ «РОМА</w:t>
      </w:r>
      <w:r w:rsidR="003D764A">
        <w:rPr>
          <w:rFonts w:cs="Times New Roman"/>
          <w:szCs w:val="28"/>
        </w:rPr>
        <w:t xml:space="preserve">» є однією з найбільших </w:t>
      </w:r>
      <w:proofErr w:type="spellStart"/>
      <w:r w:rsidR="003D764A">
        <w:rPr>
          <w:rFonts w:cs="Times New Roman"/>
          <w:szCs w:val="28"/>
        </w:rPr>
        <w:t>дистрибу</w:t>
      </w:r>
      <w:r>
        <w:rPr>
          <w:rFonts w:cs="Times New Roman"/>
          <w:szCs w:val="28"/>
        </w:rPr>
        <w:t>ційних</w:t>
      </w:r>
      <w:proofErr w:type="spellEnd"/>
      <w:r>
        <w:rPr>
          <w:rFonts w:cs="Times New Roman"/>
          <w:szCs w:val="28"/>
        </w:rPr>
        <w:t xml:space="preserve"> компаній Західної України, з географією покриття 4 областей України, а саме : Чернівецька, Івано-Франківська, Терноп</w:t>
      </w:r>
      <w:r w:rsidR="007A71FB">
        <w:rPr>
          <w:rFonts w:cs="Times New Roman"/>
          <w:szCs w:val="28"/>
        </w:rPr>
        <w:t>ільсь</w:t>
      </w:r>
      <w:r w:rsidR="00142683">
        <w:rPr>
          <w:rFonts w:cs="Times New Roman"/>
          <w:szCs w:val="28"/>
        </w:rPr>
        <w:t xml:space="preserve">ка та Хмельницька області </w:t>
      </w:r>
      <w:r w:rsidR="00672B8D">
        <w:rPr>
          <w:rFonts w:cs="Times New Roman"/>
          <w:szCs w:val="28"/>
        </w:rPr>
        <w:t>(рис</w:t>
      </w:r>
      <w:r w:rsidR="00142683">
        <w:rPr>
          <w:rFonts w:cs="Times New Roman"/>
          <w:szCs w:val="28"/>
        </w:rPr>
        <w:t xml:space="preserve">. </w:t>
      </w:r>
      <w:r w:rsidR="00672B8D">
        <w:rPr>
          <w:rFonts w:cs="Times New Roman"/>
          <w:szCs w:val="28"/>
        </w:rPr>
        <w:t>1.1)</w:t>
      </w:r>
      <w:r w:rsidR="00142683">
        <w:rPr>
          <w:rFonts w:cs="Times New Roman"/>
          <w:szCs w:val="28"/>
        </w:rPr>
        <w:t>.</w:t>
      </w:r>
      <w:r w:rsidR="0024235C">
        <w:rPr>
          <w:rFonts w:cs="Times New Roman"/>
          <w:noProof/>
          <w:szCs w:val="28"/>
        </w:rPr>
        <w:t xml:space="preserve">               </w:t>
      </w:r>
      <w:r w:rsidR="00C95FE7">
        <w:rPr>
          <w:rFonts w:cs="Times New Roman"/>
          <w:noProof/>
          <w:szCs w:val="28"/>
        </w:rPr>
        <w:drawing>
          <wp:anchor distT="0" distB="0" distL="114300" distR="114300" simplePos="0" relativeHeight="251680768" behindDoc="0" locked="0" layoutInCell="1" allowOverlap="1">
            <wp:simplePos x="0" y="0"/>
            <wp:positionH relativeFrom="column">
              <wp:posOffset>4445</wp:posOffset>
            </wp:positionH>
            <wp:positionV relativeFrom="paragraph">
              <wp:posOffset>1536065</wp:posOffset>
            </wp:positionV>
            <wp:extent cx="5737225" cy="179070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логотип РОМА.png"/>
                    <pic:cNvPicPr/>
                  </pic:nvPicPr>
                  <pic:blipFill rotWithShape="1">
                    <a:blip r:embed="rId8">
                      <a:extLst>
                        <a:ext uri="{28A0092B-C50C-407E-A947-70E740481C1C}">
                          <a14:useLocalDpi xmlns:a14="http://schemas.microsoft.com/office/drawing/2010/main" val="0"/>
                        </a:ext>
                      </a:extLst>
                    </a:blip>
                    <a:srcRect l="18606" t="21374" r="18576" b="56641"/>
                    <a:stretch/>
                  </pic:blipFill>
                  <pic:spPr bwMode="auto">
                    <a:xfrm>
                      <a:off x="0" y="0"/>
                      <a:ext cx="5737225" cy="1790700"/>
                    </a:xfrm>
                    <a:prstGeom prst="rect">
                      <a:avLst/>
                    </a:prstGeom>
                    <a:ln>
                      <a:noFill/>
                    </a:ln>
                    <a:extLst>
                      <a:ext uri="{53640926-AAD7-44D8-BBD7-CCE9431645EC}">
                        <a14:shadowObscured xmlns:a14="http://schemas.microsoft.com/office/drawing/2010/main"/>
                      </a:ext>
                    </a:extLst>
                  </pic:spPr>
                </pic:pic>
              </a:graphicData>
            </a:graphic>
          </wp:anchor>
        </w:drawing>
      </w:r>
    </w:p>
    <w:p w:rsidR="00DC0BFB" w:rsidRPr="007A71FB" w:rsidRDefault="00FF5DAC" w:rsidP="00FF5DAC">
      <w:pPr>
        <w:ind w:left="709"/>
        <w:jc w:val="center"/>
        <w:rPr>
          <w:rFonts w:cs="Times New Roman"/>
          <w:b/>
          <w:szCs w:val="28"/>
        </w:rPr>
      </w:pPr>
      <w:r w:rsidRPr="007A71FB">
        <w:rPr>
          <w:rFonts w:cs="Times New Roman"/>
          <w:b/>
          <w:szCs w:val="28"/>
        </w:rPr>
        <w:t>Рис</w:t>
      </w:r>
      <w:r w:rsidR="00142683">
        <w:rPr>
          <w:rFonts w:cs="Times New Roman"/>
          <w:b/>
          <w:szCs w:val="28"/>
        </w:rPr>
        <w:t>. 1.1</w:t>
      </w:r>
      <w:r w:rsidRPr="007A71FB">
        <w:rPr>
          <w:rFonts w:cs="Times New Roman"/>
          <w:b/>
          <w:szCs w:val="28"/>
        </w:rPr>
        <w:t xml:space="preserve"> Логотип Компанії «РОМА»</w:t>
      </w:r>
      <w:r w:rsidR="005C1CF6">
        <w:rPr>
          <w:rFonts w:cs="Times New Roman"/>
          <w:b/>
          <w:szCs w:val="28"/>
        </w:rPr>
        <w:t>.</w:t>
      </w:r>
    </w:p>
    <w:p w:rsidR="001864C8" w:rsidRPr="00F14295" w:rsidRDefault="001864C8" w:rsidP="001864C8">
      <w:pPr>
        <w:rPr>
          <w:rFonts w:cs="Times New Roman"/>
          <w:szCs w:val="28"/>
        </w:rPr>
      </w:pPr>
    </w:p>
    <w:p w:rsidR="009F4215" w:rsidRDefault="00573EA8" w:rsidP="00301F64">
      <w:pPr>
        <w:rPr>
          <w:rFonts w:cs="Times New Roman"/>
          <w:szCs w:val="28"/>
        </w:rPr>
      </w:pPr>
      <w:r>
        <w:rPr>
          <w:rFonts w:cs="Times New Roman"/>
          <w:szCs w:val="28"/>
        </w:rPr>
        <w:lastRenderedPageBreak/>
        <w:t>ТОВ</w:t>
      </w:r>
      <w:r w:rsidR="009B3C97">
        <w:rPr>
          <w:rFonts w:cs="Times New Roman"/>
          <w:szCs w:val="28"/>
        </w:rPr>
        <w:t xml:space="preserve"> «РОМА»</w:t>
      </w:r>
      <w:r w:rsidR="00082C5A">
        <w:rPr>
          <w:rFonts w:cs="Times New Roman"/>
          <w:szCs w:val="28"/>
        </w:rPr>
        <w:t xml:space="preserve"> має в розпорядженні власні та орендовані  складські приміщення категорії А та В, загальною площею понад 15 000 м.</w:t>
      </w:r>
      <w:r w:rsidR="00142683">
        <w:rPr>
          <w:rFonts w:cs="Times New Roman"/>
          <w:szCs w:val="28"/>
        </w:rPr>
        <w:t xml:space="preserve"> </w:t>
      </w:r>
      <w:proofErr w:type="spellStart"/>
      <w:r w:rsidR="00082C5A">
        <w:rPr>
          <w:rFonts w:cs="Times New Roman"/>
          <w:szCs w:val="28"/>
        </w:rPr>
        <w:t>кв</w:t>
      </w:r>
      <w:proofErr w:type="spellEnd"/>
      <w:r w:rsidR="00082C5A">
        <w:rPr>
          <w:rFonts w:cs="Times New Roman"/>
          <w:szCs w:val="28"/>
        </w:rPr>
        <w:t>. та понад 10</w:t>
      </w:r>
      <w:r w:rsidR="007F36A7">
        <w:rPr>
          <w:rFonts w:cs="Times New Roman"/>
          <w:szCs w:val="28"/>
        </w:rPr>
        <w:t> </w:t>
      </w:r>
      <w:r w:rsidR="00082C5A">
        <w:rPr>
          <w:rFonts w:cs="Times New Roman"/>
          <w:szCs w:val="28"/>
        </w:rPr>
        <w:t>000</w:t>
      </w:r>
      <w:r w:rsidR="007F36A7">
        <w:rPr>
          <w:rFonts w:cs="Times New Roman"/>
          <w:szCs w:val="28"/>
        </w:rPr>
        <w:t xml:space="preserve"> </w:t>
      </w:r>
      <w:r w:rsidR="00082C5A">
        <w:rPr>
          <w:rFonts w:cs="Times New Roman"/>
          <w:szCs w:val="28"/>
        </w:rPr>
        <w:t>м.</w:t>
      </w:r>
      <w:r w:rsidR="007F36A7">
        <w:rPr>
          <w:rFonts w:cs="Times New Roman"/>
          <w:szCs w:val="28"/>
        </w:rPr>
        <w:t xml:space="preserve"> </w:t>
      </w:r>
      <w:proofErr w:type="spellStart"/>
      <w:r w:rsidR="00082C5A">
        <w:rPr>
          <w:rFonts w:cs="Times New Roman"/>
          <w:szCs w:val="28"/>
        </w:rPr>
        <w:t>кв</w:t>
      </w:r>
      <w:proofErr w:type="spellEnd"/>
      <w:r w:rsidR="00082C5A">
        <w:rPr>
          <w:rFonts w:cs="Times New Roman"/>
          <w:szCs w:val="28"/>
        </w:rPr>
        <w:t xml:space="preserve">. відповідно. </w:t>
      </w:r>
    </w:p>
    <w:p w:rsidR="00082C5A" w:rsidRDefault="00082C5A" w:rsidP="00301F64">
      <w:pPr>
        <w:rPr>
          <w:rFonts w:cs="Times New Roman"/>
          <w:szCs w:val="28"/>
        </w:rPr>
      </w:pPr>
      <w:r>
        <w:rPr>
          <w:rFonts w:cs="Times New Roman"/>
          <w:szCs w:val="28"/>
        </w:rPr>
        <w:t xml:space="preserve">Для того, щоб забезпечити хорошу та якісну роботу складських приміщень, використовується високотехнологічна розвантажувальна </w:t>
      </w:r>
      <w:r w:rsidR="00D63BEA">
        <w:rPr>
          <w:rFonts w:cs="Times New Roman"/>
          <w:szCs w:val="28"/>
        </w:rPr>
        <w:t>та навантажувальна техніка виро</w:t>
      </w:r>
      <w:r>
        <w:rPr>
          <w:rFonts w:cs="Times New Roman"/>
          <w:szCs w:val="28"/>
        </w:rPr>
        <w:t xml:space="preserve">бників світових лідерів, таких, як: </w:t>
      </w:r>
      <w:r>
        <w:rPr>
          <w:rFonts w:cs="Times New Roman"/>
          <w:szCs w:val="28"/>
          <w:lang w:val="en-US"/>
        </w:rPr>
        <w:t>Toyota</w:t>
      </w:r>
      <w:r>
        <w:rPr>
          <w:rFonts w:cs="Times New Roman"/>
          <w:szCs w:val="28"/>
        </w:rPr>
        <w:t xml:space="preserve">, </w:t>
      </w:r>
      <w:proofErr w:type="spellStart"/>
      <w:r>
        <w:rPr>
          <w:rFonts w:cs="Times New Roman"/>
          <w:szCs w:val="28"/>
          <w:lang w:val="en-US"/>
        </w:rPr>
        <w:t>Kamatsu</w:t>
      </w:r>
      <w:proofErr w:type="spellEnd"/>
      <w:r w:rsidRPr="00082C5A">
        <w:rPr>
          <w:rFonts w:cs="Times New Roman"/>
          <w:szCs w:val="28"/>
        </w:rPr>
        <w:t xml:space="preserve">, </w:t>
      </w:r>
      <w:r>
        <w:rPr>
          <w:rFonts w:cs="Times New Roman"/>
          <w:szCs w:val="28"/>
          <w:lang w:val="en-US"/>
        </w:rPr>
        <w:t>Nissan</w:t>
      </w:r>
      <w:r w:rsidR="00D63BEA">
        <w:rPr>
          <w:rFonts w:cs="Times New Roman"/>
          <w:szCs w:val="28"/>
        </w:rPr>
        <w:t xml:space="preserve"> т</w:t>
      </w:r>
      <w:r>
        <w:rPr>
          <w:rFonts w:cs="Times New Roman"/>
          <w:szCs w:val="28"/>
        </w:rPr>
        <w:t xml:space="preserve">ощо. Також </w:t>
      </w:r>
      <w:r w:rsidR="0093350A">
        <w:rPr>
          <w:rFonts w:cs="Times New Roman"/>
          <w:szCs w:val="28"/>
        </w:rPr>
        <w:t>ТОВ «РОМА»</w:t>
      </w:r>
      <w:r>
        <w:rPr>
          <w:rFonts w:cs="Times New Roman"/>
          <w:szCs w:val="28"/>
        </w:rPr>
        <w:t xml:space="preserve"> надає клієнтам повний ком</w:t>
      </w:r>
      <w:r w:rsidR="00571A44">
        <w:rPr>
          <w:rFonts w:cs="Times New Roman"/>
          <w:szCs w:val="28"/>
        </w:rPr>
        <w:t xml:space="preserve">плекс послуг </w:t>
      </w:r>
      <w:r>
        <w:rPr>
          <w:rFonts w:cs="Times New Roman"/>
          <w:szCs w:val="28"/>
        </w:rPr>
        <w:t xml:space="preserve"> щодо </w:t>
      </w:r>
      <w:r w:rsidR="00571A44">
        <w:rPr>
          <w:rFonts w:cs="Times New Roman"/>
          <w:szCs w:val="28"/>
        </w:rPr>
        <w:t>забезпечення їх устаткуванням, а саме:</w:t>
      </w:r>
    </w:p>
    <w:p w:rsidR="00571A44" w:rsidRDefault="00142683" w:rsidP="008A3CC7">
      <w:pPr>
        <w:pStyle w:val="a6"/>
        <w:numPr>
          <w:ilvl w:val="0"/>
          <w:numId w:val="3"/>
        </w:numPr>
        <w:spacing w:after="0"/>
        <w:rPr>
          <w:rFonts w:cs="Times New Roman"/>
          <w:szCs w:val="28"/>
        </w:rPr>
      </w:pPr>
      <w:r>
        <w:rPr>
          <w:rFonts w:cs="Times New Roman"/>
          <w:szCs w:val="28"/>
        </w:rPr>
        <w:t>х</w:t>
      </w:r>
      <w:r w:rsidR="00571A44">
        <w:rPr>
          <w:rFonts w:cs="Times New Roman"/>
          <w:szCs w:val="28"/>
        </w:rPr>
        <w:t>олодильне обладнання</w:t>
      </w:r>
      <w:r w:rsidR="00672B8D">
        <w:rPr>
          <w:rFonts w:cs="Times New Roman"/>
          <w:szCs w:val="28"/>
        </w:rPr>
        <w:t>;</w:t>
      </w:r>
    </w:p>
    <w:p w:rsidR="00571A44" w:rsidRDefault="00142683" w:rsidP="008A3CC7">
      <w:pPr>
        <w:pStyle w:val="a6"/>
        <w:numPr>
          <w:ilvl w:val="0"/>
          <w:numId w:val="3"/>
        </w:numPr>
        <w:rPr>
          <w:rFonts w:cs="Times New Roman"/>
          <w:szCs w:val="28"/>
        </w:rPr>
      </w:pPr>
      <w:r>
        <w:rPr>
          <w:rFonts w:cs="Times New Roman"/>
          <w:szCs w:val="28"/>
        </w:rPr>
        <w:t>р</w:t>
      </w:r>
      <w:r w:rsidR="00571A44">
        <w:rPr>
          <w:rFonts w:cs="Times New Roman"/>
          <w:szCs w:val="28"/>
        </w:rPr>
        <w:t>озливні апарати;</w:t>
      </w:r>
    </w:p>
    <w:p w:rsidR="00571A44" w:rsidRDefault="00142683" w:rsidP="008A3CC7">
      <w:pPr>
        <w:pStyle w:val="a6"/>
        <w:numPr>
          <w:ilvl w:val="0"/>
          <w:numId w:val="3"/>
        </w:numPr>
        <w:rPr>
          <w:rFonts w:cs="Times New Roman"/>
          <w:szCs w:val="28"/>
        </w:rPr>
      </w:pPr>
      <w:r>
        <w:rPr>
          <w:rFonts w:cs="Times New Roman"/>
          <w:szCs w:val="28"/>
        </w:rPr>
        <w:t>р</w:t>
      </w:r>
      <w:r w:rsidR="00571A44">
        <w:rPr>
          <w:rFonts w:cs="Times New Roman"/>
          <w:szCs w:val="28"/>
        </w:rPr>
        <w:t>ол-бари;</w:t>
      </w:r>
    </w:p>
    <w:p w:rsidR="00571A44" w:rsidRDefault="00142683" w:rsidP="008A3CC7">
      <w:pPr>
        <w:pStyle w:val="a6"/>
        <w:numPr>
          <w:ilvl w:val="0"/>
          <w:numId w:val="3"/>
        </w:numPr>
        <w:rPr>
          <w:rFonts w:cs="Times New Roman"/>
          <w:szCs w:val="28"/>
        </w:rPr>
      </w:pPr>
      <w:r>
        <w:rPr>
          <w:rFonts w:cs="Times New Roman"/>
          <w:szCs w:val="28"/>
        </w:rPr>
        <w:t>р</w:t>
      </w:r>
      <w:r w:rsidR="00571A44">
        <w:rPr>
          <w:rFonts w:cs="Times New Roman"/>
          <w:szCs w:val="28"/>
        </w:rPr>
        <w:t>оторні полиці;</w:t>
      </w:r>
    </w:p>
    <w:p w:rsidR="00571A44" w:rsidRDefault="00142683" w:rsidP="008A3CC7">
      <w:pPr>
        <w:pStyle w:val="a6"/>
        <w:numPr>
          <w:ilvl w:val="0"/>
          <w:numId w:val="3"/>
        </w:numPr>
        <w:spacing w:after="0"/>
        <w:rPr>
          <w:rFonts w:cs="Times New Roman"/>
          <w:szCs w:val="28"/>
        </w:rPr>
      </w:pPr>
      <w:r>
        <w:rPr>
          <w:rFonts w:cs="Times New Roman"/>
          <w:szCs w:val="28"/>
        </w:rPr>
        <w:t>с</w:t>
      </w:r>
      <w:r w:rsidR="005C1CF6">
        <w:rPr>
          <w:rFonts w:cs="Times New Roman"/>
          <w:szCs w:val="28"/>
        </w:rPr>
        <w:t>тенди;</w:t>
      </w:r>
    </w:p>
    <w:p w:rsidR="005C1CF6" w:rsidRDefault="005C1CF6" w:rsidP="005C1CF6">
      <w:pPr>
        <w:pStyle w:val="a6"/>
        <w:numPr>
          <w:ilvl w:val="0"/>
          <w:numId w:val="3"/>
        </w:numPr>
        <w:spacing w:after="0"/>
        <w:rPr>
          <w:rFonts w:cs="Times New Roman"/>
          <w:szCs w:val="28"/>
        </w:rPr>
      </w:pPr>
      <w:r>
        <w:rPr>
          <w:rFonts w:cs="Times New Roman"/>
          <w:szCs w:val="28"/>
        </w:rPr>
        <w:t>столи;</w:t>
      </w:r>
    </w:p>
    <w:p w:rsidR="005C1CF6" w:rsidRDefault="004B3584" w:rsidP="005C1CF6">
      <w:pPr>
        <w:pStyle w:val="a6"/>
        <w:numPr>
          <w:ilvl w:val="0"/>
          <w:numId w:val="3"/>
        </w:numPr>
        <w:spacing w:after="0"/>
        <w:rPr>
          <w:rFonts w:cs="Times New Roman"/>
          <w:szCs w:val="28"/>
        </w:rPr>
      </w:pPr>
      <w:r>
        <w:rPr>
          <w:rFonts w:cs="Times New Roman"/>
          <w:szCs w:val="28"/>
        </w:rPr>
        <w:t>стільці;</w:t>
      </w:r>
    </w:p>
    <w:p w:rsidR="005C1CF6" w:rsidRPr="005C1CF6" w:rsidRDefault="00051FF5" w:rsidP="005C1CF6">
      <w:pPr>
        <w:pStyle w:val="a6"/>
        <w:numPr>
          <w:ilvl w:val="0"/>
          <w:numId w:val="3"/>
        </w:numPr>
        <w:spacing w:after="0"/>
        <w:rPr>
          <w:rFonts w:cs="Times New Roman"/>
          <w:szCs w:val="28"/>
        </w:rPr>
      </w:pPr>
      <w:r>
        <w:rPr>
          <w:rFonts w:cs="Times New Roman"/>
          <w:szCs w:val="28"/>
        </w:rPr>
        <w:t>і</w:t>
      </w:r>
      <w:r w:rsidR="005C1CF6">
        <w:rPr>
          <w:rFonts w:cs="Times New Roman"/>
          <w:szCs w:val="28"/>
        </w:rPr>
        <w:t>нше обладнання.</w:t>
      </w:r>
    </w:p>
    <w:p w:rsidR="00E71080" w:rsidRDefault="00E71080" w:rsidP="00142683">
      <w:pPr>
        <w:rPr>
          <w:rFonts w:cs="Times New Roman"/>
          <w:szCs w:val="28"/>
        </w:rPr>
      </w:pPr>
      <w:r>
        <w:rPr>
          <w:rFonts w:cs="Times New Roman"/>
          <w:szCs w:val="28"/>
        </w:rPr>
        <w:t xml:space="preserve">У 2010 році </w:t>
      </w:r>
      <w:r w:rsidR="00573EA8">
        <w:rPr>
          <w:rFonts w:cs="Times New Roman"/>
          <w:szCs w:val="28"/>
        </w:rPr>
        <w:t>Товариство</w:t>
      </w:r>
      <w:r>
        <w:rPr>
          <w:rFonts w:cs="Times New Roman"/>
          <w:szCs w:val="28"/>
        </w:rPr>
        <w:t xml:space="preserve"> розширилась та налагодили логістику в Тернопільській </w:t>
      </w:r>
      <w:r w:rsidR="008D1D71" w:rsidRPr="008D1D71">
        <w:rPr>
          <w:rFonts w:cs="Times New Roman"/>
          <w:szCs w:val="28"/>
        </w:rPr>
        <w:t>о</w:t>
      </w:r>
      <w:r>
        <w:rPr>
          <w:rFonts w:cs="Times New Roman"/>
          <w:szCs w:val="28"/>
        </w:rPr>
        <w:t>бласті. Станом на 2022 рік, торгових точок в Тернопільській області, які активно користуються послугами компанії налічувалось понад 4000</w:t>
      </w:r>
      <w:r w:rsidR="00B514DB">
        <w:rPr>
          <w:rFonts w:cs="Times New Roman"/>
          <w:szCs w:val="28"/>
        </w:rPr>
        <w:t>.</w:t>
      </w:r>
      <w:r>
        <w:rPr>
          <w:rFonts w:cs="Times New Roman"/>
          <w:szCs w:val="28"/>
        </w:rPr>
        <w:t xml:space="preserve"> </w:t>
      </w:r>
      <w:r w:rsidR="00B514DB">
        <w:rPr>
          <w:rFonts w:cs="Times New Roman"/>
          <w:szCs w:val="28"/>
        </w:rPr>
        <w:t>В</w:t>
      </w:r>
      <w:r>
        <w:rPr>
          <w:rFonts w:cs="Times New Roman"/>
          <w:szCs w:val="28"/>
        </w:rPr>
        <w:t xml:space="preserve"> області </w:t>
      </w:r>
      <w:r w:rsidR="00B514DB">
        <w:rPr>
          <w:rFonts w:cs="Times New Roman"/>
          <w:szCs w:val="28"/>
        </w:rPr>
        <w:t>представляють продукцію</w:t>
      </w:r>
      <w:r>
        <w:rPr>
          <w:rFonts w:cs="Times New Roman"/>
          <w:szCs w:val="28"/>
        </w:rPr>
        <w:t xml:space="preserve"> 6</w:t>
      </w:r>
      <w:r w:rsidR="00B514DB">
        <w:rPr>
          <w:rFonts w:cs="Times New Roman"/>
          <w:szCs w:val="28"/>
        </w:rPr>
        <w:t>-ти</w:t>
      </w:r>
      <w:r>
        <w:rPr>
          <w:rFonts w:cs="Times New Roman"/>
          <w:szCs w:val="28"/>
        </w:rPr>
        <w:t xml:space="preserve"> торгових команд.</w:t>
      </w:r>
    </w:p>
    <w:p w:rsidR="009F4215" w:rsidRDefault="00E71080" w:rsidP="001864C8">
      <w:pPr>
        <w:rPr>
          <w:rFonts w:cs="Times New Roman"/>
          <w:szCs w:val="28"/>
        </w:rPr>
      </w:pPr>
      <w:r>
        <w:rPr>
          <w:rFonts w:cs="Times New Roman"/>
          <w:szCs w:val="28"/>
        </w:rPr>
        <w:t>П</w:t>
      </w:r>
      <w:r w:rsidR="00B514DB">
        <w:rPr>
          <w:rFonts w:cs="Times New Roman"/>
          <w:szCs w:val="28"/>
        </w:rPr>
        <w:t>очинаючи з 20</w:t>
      </w:r>
      <w:r>
        <w:rPr>
          <w:rFonts w:cs="Times New Roman"/>
          <w:szCs w:val="28"/>
        </w:rPr>
        <w:t>19 року</w:t>
      </w:r>
      <w:r w:rsidR="00B514DB">
        <w:rPr>
          <w:rFonts w:cs="Times New Roman"/>
          <w:szCs w:val="28"/>
        </w:rPr>
        <w:t xml:space="preserve"> Хмельницька область уже понад 5000 торгових точок, куди аналогічно постачається</w:t>
      </w:r>
      <w:r w:rsidR="009F4215">
        <w:rPr>
          <w:rFonts w:cs="Times New Roman"/>
          <w:szCs w:val="28"/>
        </w:rPr>
        <w:t xml:space="preserve"> продукція 6-ти торгових команд.</w:t>
      </w:r>
    </w:p>
    <w:p w:rsidR="001864C8" w:rsidRDefault="00B514DB" w:rsidP="001864C8">
      <w:pPr>
        <w:rPr>
          <w:rFonts w:cs="Times New Roman"/>
          <w:szCs w:val="28"/>
        </w:rPr>
      </w:pPr>
      <w:r>
        <w:rPr>
          <w:rFonts w:cs="Times New Roman"/>
          <w:szCs w:val="28"/>
        </w:rPr>
        <w:t xml:space="preserve"> Також в цьому році розпочалась співпраця з Івано-Франківською областю, завдяки чому 2 торгові команди представляють продукцію в більш ніж 4000 торгових точках.</w:t>
      </w:r>
    </w:p>
    <w:p w:rsidR="00051FF5" w:rsidRDefault="00A94CF9" w:rsidP="00051FF5">
      <w:pPr>
        <w:rPr>
          <w:rFonts w:cs="Times New Roman"/>
          <w:szCs w:val="28"/>
        </w:rPr>
      </w:pPr>
      <w:r>
        <w:rPr>
          <w:rFonts w:cs="Times New Roman"/>
          <w:szCs w:val="28"/>
        </w:rPr>
        <w:t xml:space="preserve">Наразі засновник Клічук Роман </w:t>
      </w:r>
      <w:r w:rsidR="00167ECE">
        <w:rPr>
          <w:rFonts w:cs="Times New Roman"/>
          <w:szCs w:val="28"/>
        </w:rPr>
        <w:t xml:space="preserve">(ім’я якого і стало «лицем» компанії) та Жетарюк Руслан являються </w:t>
      </w:r>
      <w:r w:rsidR="007D345C">
        <w:rPr>
          <w:rFonts w:cs="Times New Roman"/>
          <w:szCs w:val="28"/>
        </w:rPr>
        <w:t>бенефіціарами</w:t>
      </w:r>
      <w:r w:rsidR="00167ECE">
        <w:rPr>
          <w:rFonts w:cs="Times New Roman"/>
          <w:szCs w:val="28"/>
        </w:rPr>
        <w:t xml:space="preserve"> </w:t>
      </w:r>
      <w:r w:rsidR="00573EA8">
        <w:rPr>
          <w:rFonts w:cs="Times New Roman"/>
          <w:szCs w:val="28"/>
        </w:rPr>
        <w:t>Товариства</w:t>
      </w:r>
      <w:r w:rsidR="00167ECE">
        <w:rPr>
          <w:rFonts w:cs="Times New Roman"/>
          <w:szCs w:val="28"/>
        </w:rPr>
        <w:t>, та не</w:t>
      </w:r>
      <w:r w:rsidR="007D345C">
        <w:rPr>
          <w:rFonts w:cs="Times New Roman"/>
          <w:szCs w:val="28"/>
        </w:rPr>
        <w:t xml:space="preserve"> </w:t>
      </w:r>
      <w:r w:rsidR="00167ECE">
        <w:rPr>
          <w:rFonts w:cs="Times New Roman"/>
          <w:szCs w:val="28"/>
        </w:rPr>
        <w:t>очолюють її</w:t>
      </w:r>
      <w:r w:rsidR="007D345C">
        <w:rPr>
          <w:rFonts w:cs="Times New Roman"/>
          <w:szCs w:val="28"/>
        </w:rPr>
        <w:t>.</w:t>
      </w:r>
      <w:r w:rsidR="00F431E4">
        <w:rPr>
          <w:rFonts w:cs="Times New Roman"/>
          <w:szCs w:val="28"/>
        </w:rPr>
        <w:t xml:space="preserve"> Директором на</w:t>
      </w:r>
      <w:r w:rsidR="00167ECE">
        <w:rPr>
          <w:rFonts w:cs="Times New Roman"/>
          <w:szCs w:val="28"/>
        </w:rPr>
        <w:t>разі являється Антонов А</w:t>
      </w:r>
      <w:r w:rsidR="007D345C">
        <w:rPr>
          <w:rFonts w:cs="Times New Roman"/>
          <w:szCs w:val="28"/>
        </w:rPr>
        <w:t>ндрій.</w:t>
      </w:r>
    </w:p>
    <w:p w:rsidR="00051FF5" w:rsidRPr="00051FF5" w:rsidRDefault="00051FF5" w:rsidP="00051FF5">
      <w:pPr>
        <w:tabs>
          <w:tab w:val="left" w:pos="4693"/>
        </w:tabs>
        <w:rPr>
          <w:rFonts w:cs="Times New Roman"/>
          <w:szCs w:val="28"/>
        </w:rPr>
      </w:pPr>
      <w:r>
        <w:rPr>
          <w:rFonts w:cs="Times New Roman"/>
          <w:szCs w:val="28"/>
        </w:rPr>
        <w:tab/>
      </w:r>
    </w:p>
    <w:p w:rsidR="009F4215" w:rsidRPr="00051FF5" w:rsidRDefault="00051FF5" w:rsidP="00E4637D">
      <w:pPr>
        <w:pStyle w:val="1"/>
        <w:rPr>
          <w:rFonts w:cs="Times New Roman"/>
          <w:szCs w:val="28"/>
        </w:rPr>
      </w:pPr>
      <w:bookmarkStart w:id="5" w:name="_Toc130569493"/>
      <w:r w:rsidRPr="00051FF5">
        <w:rPr>
          <w:rFonts w:cs="Times New Roman"/>
          <w:szCs w:val="28"/>
        </w:rPr>
        <w:lastRenderedPageBreak/>
        <w:t>1.2</w:t>
      </w:r>
      <w:r>
        <w:rPr>
          <w:rFonts w:cs="Times New Roman"/>
          <w:szCs w:val="28"/>
        </w:rPr>
        <w:t xml:space="preserve"> </w:t>
      </w:r>
      <w:r w:rsidR="00301F64" w:rsidRPr="00051FF5">
        <w:t>Дослідження напрямків проходження інформаційних потоків на основі вивчення виробничої та організаційної структури</w:t>
      </w:r>
      <w:bookmarkEnd w:id="5"/>
    </w:p>
    <w:p w:rsidR="00082C5A" w:rsidRPr="009F4215" w:rsidRDefault="001E0931" w:rsidP="009F4215">
      <w:pPr>
        <w:rPr>
          <w:rFonts w:cs="Times New Roman"/>
          <w:b/>
          <w:bCs/>
          <w:szCs w:val="28"/>
        </w:rPr>
      </w:pPr>
      <w:r>
        <w:t xml:space="preserve">Організаційна структура – </w:t>
      </w:r>
      <w:r w:rsidR="00082C5A" w:rsidRPr="008051B5">
        <w:t xml:space="preserve"> це сукупність регульованих потоків ресурсів у виробничій одиниці </w:t>
      </w:r>
      <w:r w:rsidR="00082C5A" w:rsidRPr="009F4215">
        <w:rPr>
          <w:rFonts w:ascii="Sylfaen" w:hAnsi="Sylfaen" w:cs="Sylfaen"/>
        </w:rPr>
        <w:t>і</w:t>
      </w:r>
      <w:r w:rsidR="00082C5A" w:rsidRPr="008051B5">
        <w:t xml:space="preserve"> виробничій системі, а також їх взаємозв'язки з органами управління, що забезпечують реалізацію с</w:t>
      </w:r>
      <w:r w:rsidR="00082C5A">
        <w:t>тратегічних цілей підприємства.</w:t>
      </w:r>
    </w:p>
    <w:p w:rsidR="00082C5A" w:rsidRDefault="00082C5A" w:rsidP="00082C5A">
      <w:pPr>
        <w:rPr>
          <w:rFonts w:cs="Times New Roman"/>
          <w:bCs/>
          <w:szCs w:val="28"/>
        </w:rPr>
      </w:pPr>
      <w:r w:rsidRPr="008051B5">
        <w:rPr>
          <w:rFonts w:cs="Times New Roman"/>
          <w:bCs/>
          <w:szCs w:val="28"/>
        </w:rPr>
        <w:t xml:space="preserve">Структура має тісний зв'язок зі своїми елементами, цілями, функціями, процесом управління, цифровим професійним персоналом, ступенем функцій управління, ступенем децентралізації, інформаційними зв'язками на кожному рівні. В організаційній структурі відбувається рух інформаційних потоків </w:t>
      </w:r>
      <w:r>
        <w:rPr>
          <w:rFonts w:ascii="Sylfaen" w:hAnsi="Sylfaen" w:cs="Sylfaen"/>
          <w:bCs/>
          <w:szCs w:val="28"/>
        </w:rPr>
        <w:t>і</w:t>
      </w:r>
      <w:r w:rsidRPr="008051B5">
        <w:rPr>
          <w:rFonts w:cs="Times New Roman"/>
          <w:bCs/>
          <w:szCs w:val="28"/>
        </w:rPr>
        <w:t xml:space="preserve"> управлінські рішення, що включає менеджерів усіх рівнів, категорій </w:t>
      </w:r>
      <w:r>
        <w:rPr>
          <w:rFonts w:ascii="Sylfaen" w:hAnsi="Sylfaen" w:cs="Sylfaen"/>
          <w:bCs/>
          <w:szCs w:val="28"/>
        </w:rPr>
        <w:t>і</w:t>
      </w:r>
      <w:r w:rsidRPr="008051B5">
        <w:rPr>
          <w:rFonts w:cs="Times New Roman"/>
          <w:bCs/>
          <w:szCs w:val="28"/>
        </w:rPr>
        <w:t xml:space="preserve"> професійну спеціалізацію.</w:t>
      </w:r>
    </w:p>
    <w:p w:rsidR="00BE4223" w:rsidRPr="00BE4223" w:rsidRDefault="007E769E" w:rsidP="00BE4223">
      <w:pPr>
        <w:rPr>
          <w:rFonts w:cs="Times New Roman"/>
          <w:color w:val="000000" w:themeColor="text1"/>
          <w:szCs w:val="28"/>
          <w:shd w:val="clear" w:color="auto" w:fill="FFFFFF"/>
        </w:rPr>
      </w:pPr>
      <w:r>
        <w:rPr>
          <w:rFonts w:cs="Times New Roman"/>
          <w:bCs/>
          <w:szCs w:val="28"/>
        </w:rPr>
        <w:t xml:space="preserve">Організаційна структура </w:t>
      </w:r>
      <w:r w:rsidR="000B6CFC">
        <w:rPr>
          <w:rFonts w:cs="Times New Roman"/>
          <w:bCs/>
          <w:szCs w:val="28"/>
        </w:rPr>
        <w:t>ТОВ «РОМА»</w:t>
      </w:r>
      <w:r>
        <w:rPr>
          <w:rFonts w:cs="Times New Roman"/>
          <w:bCs/>
          <w:szCs w:val="28"/>
        </w:rPr>
        <w:t xml:space="preserve"> являє собою матричну оргструктуру</w:t>
      </w:r>
      <w:r w:rsidR="0093350A">
        <w:rPr>
          <w:rFonts w:cs="Times New Roman"/>
          <w:bCs/>
          <w:szCs w:val="28"/>
        </w:rPr>
        <w:t xml:space="preserve"> </w:t>
      </w:r>
      <w:r w:rsidR="00835E0B" w:rsidRPr="00835E0B">
        <w:rPr>
          <w:rFonts w:cs="Times New Roman"/>
          <w:bCs/>
          <w:szCs w:val="28"/>
          <w:lang w:val="ru-RU"/>
        </w:rPr>
        <w:t>(</w:t>
      </w:r>
      <w:r w:rsidR="003627C8">
        <w:rPr>
          <w:rFonts w:cs="Times New Roman"/>
          <w:bCs/>
          <w:szCs w:val="28"/>
        </w:rPr>
        <w:t>додаток</w:t>
      </w:r>
      <w:r w:rsidR="00835E0B">
        <w:rPr>
          <w:rFonts w:cs="Times New Roman"/>
          <w:bCs/>
          <w:szCs w:val="28"/>
        </w:rPr>
        <w:t xml:space="preserve"> А</w:t>
      </w:r>
      <w:r w:rsidR="00835E0B" w:rsidRPr="00835E0B">
        <w:rPr>
          <w:rFonts w:cs="Times New Roman"/>
          <w:bCs/>
          <w:szCs w:val="28"/>
          <w:lang w:val="ru-RU"/>
        </w:rPr>
        <w:t>)</w:t>
      </w:r>
      <w:r>
        <w:rPr>
          <w:rFonts w:cs="Times New Roman"/>
          <w:bCs/>
          <w:szCs w:val="28"/>
        </w:rPr>
        <w:t xml:space="preserve">. </w:t>
      </w:r>
      <w:r w:rsidRPr="007E769E">
        <w:rPr>
          <w:rFonts w:cs="Times New Roman"/>
          <w:color w:val="000000" w:themeColor="text1"/>
          <w:szCs w:val="28"/>
          <w:shd w:val="clear" w:color="auto" w:fill="FFFFFF"/>
        </w:rPr>
        <w:t xml:space="preserve">Матрична організація з’явилася в космічній індустрії США в 1960 році на тлі наявності коротко- і середньострокових </w:t>
      </w:r>
      <w:r w:rsidR="00142683" w:rsidRPr="007E769E">
        <w:rPr>
          <w:rFonts w:cs="Times New Roman"/>
          <w:color w:val="000000" w:themeColor="text1"/>
          <w:szCs w:val="28"/>
          <w:shd w:val="clear" w:color="auto" w:fill="FFFFFF"/>
        </w:rPr>
        <w:t>проектів</w:t>
      </w:r>
      <w:r w:rsidRPr="007E769E">
        <w:rPr>
          <w:rFonts w:cs="Times New Roman"/>
          <w:color w:val="000000" w:themeColor="text1"/>
          <w:szCs w:val="28"/>
          <w:shd w:val="clear" w:color="auto" w:fill="FFFFFF"/>
        </w:rPr>
        <w:t xml:space="preserve">. </w:t>
      </w:r>
      <w:r w:rsidR="00142683" w:rsidRPr="007E769E">
        <w:rPr>
          <w:rFonts w:cs="Times New Roman"/>
          <w:color w:val="000000" w:themeColor="text1"/>
          <w:szCs w:val="28"/>
          <w:shd w:val="clear" w:color="auto" w:fill="FFFFFF"/>
        </w:rPr>
        <w:t>Проектам</w:t>
      </w:r>
      <w:r w:rsidRPr="007E769E">
        <w:rPr>
          <w:rFonts w:cs="Times New Roman"/>
          <w:color w:val="000000" w:themeColor="text1"/>
          <w:szCs w:val="28"/>
          <w:shd w:val="clear" w:color="auto" w:fill="FFFFFF"/>
        </w:rPr>
        <w:t xml:space="preserve"> потрібні були послуги фахівців різних функцій, але питання було в тому, хто буде конт</w:t>
      </w:r>
      <w:r w:rsidR="0093350A">
        <w:rPr>
          <w:rFonts w:cs="Times New Roman"/>
          <w:color w:val="000000" w:themeColor="text1"/>
          <w:szCs w:val="28"/>
          <w:shd w:val="clear" w:color="auto" w:fill="FFFFFF"/>
        </w:rPr>
        <w:t>ролювати цих фахівців.</w:t>
      </w:r>
    </w:p>
    <w:p w:rsidR="007E769E" w:rsidRPr="007E769E" w:rsidRDefault="007E769E" w:rsidP="005C1CF6">
      <w:pPr>
        <w:shd w:val="clear" w:color="auto" w:fill="FFFFFF"/>
        <w:rPr>
          <w:rFonts w:eastAsia="Times New Roman" w:cs="Times New Roman"/>
          <w:color w:val="000000" w:themeColor="text1"/>
          <w:szCs w:val="26"/>
        </w:rPr>
      </w:pPr>
      <w:r w:rsidRPr="007E769E">
        <w:rPr>
          <w:rFonts w:eastAsia="Times New Roman" w:cs="Times New Roman"/>
          <w:bCs/>
          <w:color w:val="000000" w:themeColor="text1"/>
          <w:szCs w:val="26"/>
        </w:rPr>
        <w:t>Переваги:</w:t>
      </w:r>
    </w:p>
    <w:p w:rsidR="007E769E" w:rsidRPr="007E769E" w:rsidRDefault="00142683" w:rsidP="008A3CC7">
      <w:pPr>
        <w:numPr>
          <w:ilvl w:val="0"/>
          <w:numId w:val="5"/>
        </w:numPr>
        <w:shd w:val="clear" w:color="auto" w:fill="FFFFFF"/>
        <w:rPr>
          <w:rFonts w:eastAsia="Times New Roman" w:cs="Times New Roman"/>
          <w:color w:val="000000" w:themeColor="text1"/>
          <w:szCs w:val="26"/>
        </w:rPr>
      </w:pPr>
      <w:r>
        <w:rPr>
          <w:rFonts w:eastAsia="Times New Roman" w:cs="Times New Roman"/>
          <w:color w:val="000000" w:themeColor="text1"/>
          <w:szCs w:val="26"/>
        </w:rPr>
        <w:t>к</w:t>
      </w:r>
      <w:r w:rsidR="007E769E" w:rsidRPr="007E769E">
        <w:rPr>
          <w:rFonts w:eastAsia="Times New Roman" w:cs="Times New Roman"/>
          <w:color w:val="000000" w:themeColor="text1"/>
          <w:szCs w:val="26"/>
        </w:rPr>
        <w:t>омунікація всередині організації поліпшується, в результаті чого рішення можуть ух</w:t>
      </w:r>
      <w:r w:rsidR="007E769E">
        <w:rPr>
          <w:rFonts w:eastAsia="Times New Roman" w:cs="Times New Roman"/>
          <w:color w:val="000000" w:themeColor="text1"/>
          <w:szCs w:val="26"/>
        </w:rPr>
        <w:t>валюватися швидше й ефективніше;</w:t>
      </w:r>
    </w:p>
    <w:p w:rsidR="007E769E" w:rsidRPr="007E769E" w:rsidRDefault="00142683" w:rsidP="008A3CC7">
      <w:pPr>
        <w:numPr>
          <w:ilvl w:val="0"/>
          <w:numId w:val="5"/>
        </w:numPr>
        <w:shd w:val="clear" w:color="auto" w:fill="FFFFFF"/>
        <w:rPr>
          <w:rFonts w:eastAsia="Times New Roman" w:cs="Times New Roman"/>
          <w:color w:val="000000" w:themeColor="text1"/>
          <w:szCs w:val="26"/>
        </w:rPr>
      </w:pPr>
      <w:r>
        <w:rPr>
          <w:rFonts w:eastAsia="Times New Roman" w:cs="Times New Roman"/>
          <w:color w:val="000000" w:themeColor="text1"/>
          <w:szCs w:val="26"/>
        </w:rPr>
        <w:t>в</w:t>
      </w:r>
      <w:r w:rsidR="007E769E" w:rsidRPr="007E769E">
        <w:rPr>
          <w:rFonts w:eastAsia="Times New Roman" w:cs="Times New Roman"/>
          <w:color w:val="000000" w:themeColor="text1"/>
          <w:szCs w:val="26"/>
        </w:rPr>
        <w:t>икористання людських і фінансо</w:t>
      </w:r>
      <w:r w:rsidR="007E769E">
        <w:rPr>
          <w:rFonts w:eastAsia="Times New Roman" w:cs="Times New Roman"/>
          <w:color w:val="000000" w:themeColor="text1"/>
          <w:szCs w:val="26"/>
        </w:rPr>
        <w:t>вих ресурсів стає більш гнучким;</w:t>
      </w:r>
    </w:p>
    <w:p w:rsidR="007E769E" w:rsidRPr="007E769E" w:rsidRDefault="00142683" w:rsidP="008A3CC7">
      <w:pPr>
        <w:numPr>
          <w:ilvl w:val="0"/>
          <w:numId w:val="5"/>
        </w:numPr>
        <w:shd w:val="clear" w:color="auto" w:fill="FFFFFF"/>
        <w:rPr>
          <w:rFonts w:eastAsia="Times New Roman" w:cs="Times New Roman"/>
          <w:color w:val="000000" w:themeColor="text1"/>
          <w:szCs w:val="26"/>
        </w:rPr>
      </w:pPr>
      <w:r>
        <w:rPr>
          <w:rFonts w:eastAsia="Times New Roman" w:cs="Times New Roman"/>
          <w:color w:val="000000" w:themeColor="text1"/>
          <w:szCs w:val="26"/>
        </w:rPr>
        <w:t>в</w:t>
      </w:r>
      <w:r w:rsidR="007E769E" w:rsidRPr="007E769E">
        <w:rPr>
          <w:rFonts w:eastAsia="Times New Roman" w:cs="Times New Roman"/>
          <w:color w:val="000000" w:themeColor="text1"/>
          <w:szCs w:val="26"/>
        </w:rPr>
        <w:t xml:space="preserve">икористання </w:t>
      </w:r>
      <w:r w:rsidRPr="007E769E">
        <w:rPr>
          <w:rFonts w:eastAsia="Times New Roman" w:cs="Times New Roman"/>
          <w:color w:val="000000" w:themeColor="text1"/>
          <w:szCs w:val="26"/>
        </w:rPr>
        <w:t>проектних</w:t>
      </w:r>
      <w:r w:rsidR="007E769E" w:rsidRPr="007E769E">
        <w:rPr>
          <w:rFonts w:eastAsia="Times New Roman" w:cs="Times New Roman"/>
          <w:color w:val="000000" w:themeColor="text1"/>
          <w:szCs w:val="26"/>
        </w:rPr>
        <w:t xml:space="preserve"> команд підвищує мотивацію, задоволеність р</w:t>
      </w:r>
      <w:r w:rsidR="007E769E">
        <w:rPr>
          <w:rFonts w:eastAsia="Times New Roman" w:cs="Times New Roman"/>
          <w:color w:val="000000" w:themeColor="text1"/>
          <w:szCs w:val="26"/>
        </w:rPr>
        <w:t>оботою та особистісний розвиток.</w:t>
      </w:r>
    </w:p>
    <w:p w:rsidR="007E769E" w:rsidRPr="007E769E" w:rsidRDefault="007E769E" w:rsidP="005C1CF6">
      <w:pPr>
        <w:shd w:val="clear" w:color="auto" w:fill="FFFFFF"/>
        <w:rPr>
          <w:rFonts w:eastAsia="Times New Roman" w:cs="Times New Roman"/>
          <w:color w:val="000000" w:themeColor="text1"/>
          <w:szCs w:val="26"/>
        </w:rPr>
      </w:pPr>
      <w:r w:rsidRPr="007E769E">
        <w:rPr>
          <w:rFonts w:eastAsia="Times New Roman" w:cs="Times New Roman"/>
          <w:bCs/>
          <w:color w:val="000000" w:themeColor="text1"/>
          <w:szCs w:val="26"/>
        </w:rPr>
        <w:t>Недоліки:</w:t>
      </w:r>
    </w:p>
    <w:p w:rsidR="007E769E" w:rsidRPr="007E769E" w:rsidRDefault="00142683" w:rsidP="008A3CC7">
      <w:pPr>
        <w:numPr>
          <w:ilvl w:val="0"/>
          <w:numId w:val="4"/>
        </w:numPr>
        <w:shd w:val="clear" w:color="auto" w:fill="FFFFFF"/>
        <w:rPr>
          <w:rFonts w:eastAsia="Times New Roman" w:cs="Times New Roman"/>
          <w:color w:val="000000" w:themeColor="text1"/>
          <w:szCs w:val="26"/>
        </w:rPr>
      </w:pPr>
      <w:r>
        <w:rPr>
          <w:rFonts w:eastAsia="Times New Roman" w:cs="Times New Roman"/>
          <w:color w:val="000000" w:themeColor="text1"/>
          <w:szCs w:val="26"/>
        </w:rPr>
        <w:t>о</w:t>
      </w:r>
      <w:r w:rsidR="007E769E" w:rsidRPr="007E769E">
        <w:rPr>
          <w:rFonts w:eastAsia="Times New Roman" w:cs="Times New Roman"/>
          <w:color w:val="000000" w:themeColor="text1"/>
          <w:szCs w:val="26"/>
        </w:rPr>
        <w:t>скільки кожен індивідуум підзвітний як мінімум двом босам, можуть виникнути проблеми з лоял</w:t>
      </w:r>
      <w:r w:rsidR="007E769E">
        <w:rPr>
          <w:rFonts w:eastAsia="Times New Roman" w:cs="Times New Roman"/>
          <w:color w:val="000000" w:themeColor="text1"/>
          <w:szCs w:val="26"/>
        </w:rPr>
        <w:t>ьністю і почуттям незахищеності;</w:t>
      </w:r>
    </w:p>
    <w:p w:rsidR="007E769E" w:rsidRPr="007E769E" w:rsidRDefault="00142683" w:rsidP="008A3CC7">
      <w:pPr>
        <w:numPr>
          <w:ilvl w:val="0"/>
          <w:numId w:val="4"/>
        </w:numPr>
        <w:shd w:val="clear" w:color="auto" w:fill="FFFFFF"/>
        <w:rPr>
          <w:rFonts w:eastAsia="Times New Roman" w:cs="Times New Roman"/>
          <w:color w:val="000000" w:themeColor="text1"/>
          <w:szCs w:val="26"/>
        </w:rPr>
      </w:pPr>
      <w:r>
        <w:rPr>
          <w:rFonts w:eastAsia="Times New Roman" w:cs="Times New Roman"/>
          <w:color w:val="000000" w:themeColor="text1"/>
          <w:szCs w:val="26"/>
        </w:rPr>
        <w:t>б</w:t>
      </w:r>
      <w:r w:rsidR="007E769E" w:rsidRPr="007E769E">
        <w:rPr>
          <w:rFonts w:eastAsia="Times New Roman" w:cs="Times New Roman"/>
          <w:color w:val="000000" w:themeColor="text1"/>
          <w:szCs w:val="26"/>
        </w:rPr>
        <w:t>оротьба за владу, найімовірніше, пов’язана з ухваленням рішень і розподілом ресурсів між функціонал</w:t>
      </w:r>
      <w:r w:rsidR="007E769E">
        <w:rPr>
          <w:rFonts w:eastAsia="Times New Roman" w:cs="Times New Roman"/>
          <w:color w:val="000000" w:themeColor="text1"/>
          <w:szCs w:val="26"/>
        </w:rPr>
        <w:t>ьними та </w:t>
      </w:r>
      <w:r>
        <w:rPr>
          <w:rFonts w:eastAsia="Times New Roman" w:cs="Times New Roman"/>
          <w:color w:val="000000" w:themeColor="text1"/>
          <w:szCs w:val="26"/>
        </w:rPr>
        <w:t>проектними</w:t>
      </w:r>
      <w:r w:rsidR="007E769E">
        <w:rPr>
          <w:rFonts w:eastAsia="Times New Roman" w:cs="Times New Roman"/>
          <w:color w:val="000000" w:themeColor="text1"/>
          <w:szCs w:val="26"/>
        </w:rPr>
        <w:t xml:space="preserve"> менеджерами;</w:t>
      </w:r>
    </w:p>
    <w:p w:rsidR="007E769E" w:rsidRPr="007E769E" w:rsidRDefault="00142683" w:rsidP="008A3CC7">
      <w:pPr>
        <w:numPr>
          <w:ilvl w:val="0"/>
          <w:numId w:val="4"/>
        </w:numPr>
        <w:shd w:val="clear" w:color="auto" w:fill="FFFFFF"/>
        <w:rPr>
          <w:rFonts w:eastAsia="Times New Roman" w:cs="Times New Roman"/>
          <w:color w:val="000000" w:themeColor="text1"/>
          <w:szCs w:val="26"/>
        </w:rPr>
      </w:pPr>
      <w:r>
        <w:rPr>
          <w:rFonts w:eastAsia="Times New Roman" w:cs="Times New Roman"/>
          <w:color w:val="000000" w:themeColor="text1"/>
          <w:szCs w:val="26"/>
        </w:rPr>
        <w:lastRenderedPageBreak/>
        <w:t>п</w:t>
      </w:r>
      <w:r w:rsidR="007E769E" w:rsidRPr="007E769E">
        <w:rPr>
          <w:rFonts w:eastAsia="Times New Roman" w:cs="Times New Roman"/>
          <w:color w:val="000000" w:themeColor="text1"/>
          <w:szCs w:val="26"/>
        </w:rPr>
        <w:t>опри те, що комунікація й ухвалення рішень мають бути поліпшені, рішення можуть бути складнішими, оскільки повноваження що</w:t>
      </w:r>
      <w:r w:rsidR="007E769E">
        <w:rPr>
          <w:rFonts w:eastAsia="Times New Roman" w:cs="Times New Roman"/>
          <w:color w:val="000000" w:themeColor="text1"/>
          <w:szCs w:val="26"/>
        </w:rPr>
        <w:t>до ухвалення рішень розподілені;</w:t>
      </w:r>
    </w:p>
    <w:p w:rsidR="007E769E" w:rsidRDefault="00142683" w:rsidP="008A3CC7">
      <w:pPr>
        <w:numPr>
          <w:ilvl w:val="0"/>
          <w:numId w:val="4"/>
        </w:numPr>
        <w:shd w:val="clear" w:color="auto" w:fill="FFFFFF"/>
        <w:rPr>
          <w:rFonts w:eastAsia="Times New Roman" w:cs="Times New Roman"/>
          <w:color w:val="000000" w:themeColor="text1"/>
          <w:szCs w:val="26"/>
        </w:rPr>
      </w:pPr>
      <w:r>
        <w:rPr>
          <w:rFonts w:eastAsia="Times New Roman" w:cs="Times New Roman"/>
          <w:color w:val="000000" w:themeColor="text1"/>
          <w:szCs w:val="26"/>
        </w:rPr>
        <w:t>с</w:t>
      </w:r>
      <w:r w:rsidR="007E769E" w:rsidRPr="007E769E">
        <w:rPr>
          <w:rFonts w:eastAsia="Times New Roman" w:cs="Times New Roman"/>
          <w:color w:val="000000" w:themeColor="text1"/>
          <w:szCs w:val="26"/>
        </w:rPr>
        <w:t>труктура особливо загрожує функціональним менеджерам, які можуть побачити, що їхня владна база розмита.</w:t>
      </w:r>
    </w:p>
    <w:p w:rsidR="005C007E" w:rsidRDefault="00BE4223" w:rsidP="005C007E">
      <w:pPr>
        <w:shd w:val="clear" w:color="auto" w:fill="FFFFFF"/>
        <w:rPr>
          <w:rFonts w:eastAsia="Times New Roman" w:cs="Times New Roman"/>
          <w:color w:val="000000" w:themeColor="text1"/>
          <w:szCs w:val="26"/>
        </w:rPr>
      </w:pPr>
      <w:r>
        <w:rPr>
          <w:rFonts w:eastAsia="Times New Roman" w:cs="Times New Roman"/>
          <w:color w:val="000000" w:themeColor="text1"/>
          <w:szCs w:val="26"/>
        </w:rPr>
        <w:t>ТОВ «РОМА» виконує всі умови для пов</w:t>
      </w:r>
      <w:r w:rsidR="00465AED">
        <w:rPr>
          <w:rFonts w:eastAsia="Times New Roman" w:cs="Times New Roman"/>
          <w:color w:val="000000" w:themeColor="text1"/>
          <w:szCs w:val="26"/>
        </w:rPr>
        <w:t xml:space="preserve">ноцінного функціонування </w:t>
      </w:r>
      <w:r w:rsidR="00D42418">
        <w:rPr>
          <w:rFonts w:eastAsia="Times New Roman" w:cs="Times New Roman"/>
          <w:color w:val="000000" w:themeColor="text1"/>
          <w:szCs w:val="26"/>
        </w:rPr>
        <w:t>Товариства</w:t>
      </w:r>
      <w:r w:rsidR="00465AED">
        <w:rPr>
          <w:rFonts w:eastAsia="Times New Roman" w:cs="Times New Roman"/>
          <w:color w:val="000000" w:themeColor="text1"/>
          <w:szCs w:val="26"/>
        </w:rPr>
        <w:t>, присутня спеціалізація робіт працівників всіх рівнів стосовно структуризації, тобто групування робіт за певною логікою, роботи діляться за певним поділом, який дає змогу групувати роботи, що потребують однакових чи подібних видів діяльності. Якщо брати до уваги звітність між посадами, то на підприємстві діє горизонтальна модель організації</w:t>
      </w:r>
      <w:r w:rsidR="000E1914">
        <w:rPr>
          <w:rFonts w:eastAsia="Times New Roman" w:cs="Times New Roman"/>
          <w:color w:val="000000" w:themeColor="text1"/>
          <w:szCs w:val="26"/>
        </w:rPr>
        <w:t xml:space="preserve">, всі права та обов’язки детально описані в посадовій інструкції. </w:t>
      </w:r>
      <w:r w:rsidR="003627C8">
        <w:rPr>
          <w:rFonts w:eastAsia="Times New Roman" w:cs="Times New Roman"/>
          <w:color w:val="000000" w:themeColor="text1"/>
          <w:szCs w:val="26"/>
        </w:rPr>
        <w:t>ТОВ «РОМА»</w:t>
      </w:r>
      <w:r w:rsidR="000E1914">
        <w:rPr>
          <w:rFonts w:eastAsia="Times New Roman" w:cs="Times New Roman"/>
          <w:color w:val="000000" w:themeColor="text1"/>
          <w:szCs w:val="26"/>
        </w:rPr>
        <w:t xml:space="preserve"> в своїй діяльності керується національним законодавством, зокрема законом України «Про товариства з обмеженою та додатковою відповідальністю» та статутом Товариства.</w:t>
      </w:r>
    </w:p>
    <w:p w:rsidR="00BE4223" w:rsidRDefault="000E1914" w:rsidP="005C007E">
      <w:pPr>
        <w:shd w:val="clear" w:color="auto" w:fill="FFFFFF"/>
        <w:rPr>
          <w:rFonts w:eastAsia="Times New Roman" w:cs="Times New Roman"/>
          <w:color w:val="000000" w:themeColor="text1"/>
          <w:szCs w:val="26"/>
        </w:rPr>
      </w:pPr>
      <w:r>
        <w:rPr>
          <w:rFonts w:eastAsia="Times New Roman" w:cs="Times New Roman"/>
          <w:color w:val="000000" w:themeColor="text1"/>
          <w:szCs w:val="26"/>
        </w:rPr>
        <w:t>Вищим керівним органом товариства</w:t>
      </w:r>
      <w:r w:rsidR="009B3C97">
        <w:rPr>
          <w:rFonts w:eastAsia="Times New Roman" w:cs="Times New Roman"/>
          <w:color w:val="000000" w:themeColor="text1"/>
          <w:szCs w:val="26"/>
        </w:rPr>
        <w:t xml:space="preserve"> «РОМА»</w:t>
      </w:r>
      <w:r>
        <w:rPr>
          <w:rFonts w:eastAsia="Times New Roman" w:cs="Times New Roman"/>
          <w:color w:val="000000" w:themeColor="text1"/>
          <w:szCs w:val="26"/>
        </w:rPr>
        <w:t xml:space="preserve"> є Збори Учасників, які складаються з учасників товариства або призначених ними представників. До задачі Зборів Учасників відноситься вирішення всіх питань, що стосуються діяльності </w:t>
      </w:r>
      <w:r w:rsidR="00D42418">
        <w:rPr>
          <w:rFonts w:eastAsia="Times New Roman" w:cs="Times New Roman"/>
          <w:color w:val="000000" w:themeColor="text1"/>
          <w:szCs w:val="26"/>
        </w:rPr>
        <w:t>ТОВ «РОМА»</w:t>
      </w:r>
      <w:r>
        <w:rPr>
          <w:rFonts w:eastAsia="Times New Roman" w:cs="Times New Roman"/>
          <w:color w:val="000000" w:themeColor="text1"/>
          <w:szCs w:val="26"/>
        </w:rPr>
        <w:t>.</w:t>
      </w:r>
      <w:r w:rsidR="00871BAA">
        <w:rPr>
          <w:rFonts w:eastAsia="Times New Roman" w:cs="Times New Roman"/>
          <w:color w:val="000000" w:themeColor="text1"/>
          <w:szCs w:val="26"/>
        </w:rPr>
        <w:t xml:space="preserve"> Голова Зборів обирається безстроково та виконує свої обов’язки до обирання нового Голови Зборів.</w:t>
      </w:r>
    </w:p>
    <w:p w:rsidR="007674C5" w:rsidRDefault="00871BAA" w:rsidP="00471EC5">
      <w:pPr>
        <w:shd w:val="clear" w:color="auto" w:fill="FFFFFF"/>
        <w:rPr>
          <w:rFonts w:eastAsia="Times New Roman" w:cs="Times New Roman"/>
          <w:color w:val="000000" w:themeColor="text1"/>
          <w:szCs w:val="26"/>
        </w:rPr>
      </w:pPr>
      <w:r>
        <w:rPr>
          <w:rFonts w:eastAsia="Times New Roman" w:cs="Times New Roman"/>
          <w:color w:val="000000" w:themeColor="text1"/>
          <w:szCs w:val="26"/>
        </w:rPr>
        <w:t>Для керівництва поточною діяльністю Товариства</w:t>
      </w:r>
      <w:r w:rsidR="000B6CFC">
        <w:rPr>
          <w:rFonts w:eastAsia="Times New Roman" w:cs="Times New Roman"/>
          <w:color w:val="000000" w:themeColor="text1"/>
          <w:szCs w:val="26"/>
        </w:rPr>
        <w:t xml:space="preserve"> «РОМА»</w:t>
      </w:r>
      <w:r>
        <w:rPr>
          <w:rFonts w:eastAsia="Times New Roman" w:cs="Times New Roman"/>
          <w:color w:val="000000" w:themeColor="text1"/>
          <w:szCs w:val="26"/>
        </w:rPr>
        <w:t xml:space="preserve"> утворюється виконавчий орган. Керівництво поточною діяльністю здійснює директор, який є виконавчим органом Товариства. Директор має заступників,</w:t>
      </w:r>
      <w:r w:rsidR="006C32EF">
        <w:rPr>
          <w:rFonts w:eastAsia="Times New Roman" w:cs="Times New Roman"/>
          <w:color w:val="000000" w:themeColor="text1"/>
          <w:szCs w:val="26"/>
        </w:rPr>
        <w:t xml:space="preserve"> які в свою чергу здійснюють керівництво та контроль представництв та структурних підрозділів і відділів. Заступники директора діють у відповідності з покладеними на них обов’язками. Директор здійснює безпосередньо керівництво товариством, самостійно вирішує всі питанн</w:t>
      </w:r>
      <w:r w:rsidR="00F83A12">
        <w:rPr>
          <w:rFonts w:eastAsia="Times New Roman" w:cs="Times New Roman"/>
          <w:color w:val="000000" w:themeColor="text1"/>
          <w:szCs w:val="26"/>
        </w:rPr>
        <w:t>я щодо його діяльності. Зокрема</w:t>
      </w:r>
      <w:r w:rsidR="006C32EF">
        <w:rPr>
          <w:rFonts w:eastAsia="Times New Roman" w:cs="Times New Roman"/>
          <w:color w:val="000000" w:themeColor="text1"/>
          <w:szCs w:val="26"/>
        </w:rPr>
        <w:t xml:space="preserve"> питання, які вирішують безпосередньо Збори Учасників. Також директор займається контролем усіх процесів, таких як: цілісність системи бухгалтерського обліку, фінансової звітності </w:t>
      </w:r>
      <w:r w:rsidR="00D42418">
        <w:rPr>
          <w:rFonts w:eastAsia="Times New Roman" w:cs="Times New Roman"/>
          <w:color w:val="000000" w:themeColor="text1"/>
          <w:szCs w:val="26"/>
        </w:rPr>
        <w:t>Товариства</w:t>
      </w:r>
      <w:r w:rsidR="006C32EF">
        <w:rPr>
          <w:rFonts w:eastAsia="Times New Roman" w:cs="Times New Roman"/>
          <w:color w:val="000000" w:themeColor="text1"/>
          <w:szCs w:val="26"/>
        </w:rPr>
        <w:t xml:space="preserve"> та забезпечення цілісності системи </w:t>
      </w:r>
      <w:r w:rsidR="006C32EF">
        <w:rPr>
          <w:rFonts w:eastAsia="Times New Roman" w:cs="Times New Roman"/>
          <w:color w:val="000000" w:themeColor="text1"/>
          <w:szCs w:val="26"/>
        </w:rPr>
        <w:lastRenderedPageBreak/>
        <w:t>бухгалтерського обліку та фінансової звітності Товариства</w:t>
      </w:r>
      <w:r w:rsidR="002D18D7">
        <w:rPr>
          <w:rFonts w:eastAsia="Times New Roman" w:cs="Times New Roman"/>
          <w:color w:val="000000" w:themeColor="text1"/>
          <w:szCs w:val="26"/>
        </w:rPr>
        <w:t xml:space="preserve">. Також директор забезпечує наявність необхідних систем контролю, зокрема, систем управління ризиками, фінансового та операційного контролю за дотриманням законодавства та відповідних стандартів. </w:t>
      </w:r>
    </w:p>
    <w:p w:rsidR="00871BAA" w:rsidRDefault="002D18D7" w:rsidP="00471EC5">
      <w:pPr>
        <w:shd w:val="clear" w:color="auto" w:fill="FFFFFF"/>
        <w:rPr>
          <w:rFonts w:eastAsia="Times New Roman" w:cs="Times New Roman"/>
          <w:color w:val="000000" w:themeColor="text1"/>
          <w:szCs w:val="26"/>
        </w:rPr>
      </w:pPr>
      <w:r>
        <w:rPr>
          <w:rFonts w:eastAsia="Times New Roman" w:cs="Times New Roman"/>
          <w:color w:val="000000" w:themeColor="text1"/>
          <w:szCs w:val="26"/>
        </w:rPr>
        <w:t xml:space="preserve">Директор підзвітний Зборам і організовує виконання їх рішень. Він несе персональну відповідальність за виконання доручених йому завдань, розподіляє обов’язки між заступниками структурних підрозділів </w:t>
      </w:r>
      <w:r w:rsidR="00D42418">
        <w:rPr>
          <w:rFonts w:eastAsia="Times New Roman" w:cs="Times New Roman"/>
          <w:color w:val="000000" w:themeColor="text1"/>
          <w:szCs w:val="26"/>
        </w:rPr>
        <w:t>ТОВ «РОМА»</w:t>
      </w:r>
      <w:r>
        <w:rPr>
          <w:rFonts w:eastAsia="Times New Roman" w:cs="Times New Roman"/>
          <w:color w:val="000000" w:themeColor="text1"/>
          <w:szCs w:val="26"/>
        </w:rPr>
        <w:t>. Директор та його заступники несуть перед товариством та учасниками повну відповідальність за збитки, заподіяні товариству</w:t>
      </w:r>
      <w:r w:rsidR="009B3C97">
        <w:rPr>
          <w:rFonts w:eastAsia="Times New Roman" w:cs="Times New Roman"/>
          <w:color w:val="000000" w:themeColor="text1"/>
          <w:szCs w:val="26"/>
        </w:rPr>
        <w:t xml:space="preserve"> </w:t>
      </w:r>
      <w:r>
        <w:rPr>
          <w:rFonts w:eastAsia="Times New Roman" w:cs="Times New Roman"/>
          <w:color w:val="000000" w:themeColor="text1"/>
          <w:szCs w:val="26"/>
        </w:rPr>
        <w:t xml:space="preserve"> або його учасникам з вини директора. </w:t>
      </w:r>
    </w:p>
    <w:p w:rsidR="00260502" w:rsidRDefault="00260502" w:rsidP="00471EC5">
      <w:pPr>
        <w:shd w:val="clear" w:color="auto" w:fill="FFFFFF"/>
        <w:rPr>
          <w:rFonts w:eastAsia="Times New Roman" w:cs="Times New Roman"/>
          <w:color w:val="000000" w:themeColor="text1"/>
          <w:szCs w:val="26"/>
        </w:rPr>
      </w:pPr>
      <w:r>
        <w:rPr>
          <w:rFonts w:eastAsia="Times New Roman" w:cs="Times New Roman"/>
          <w:color w:val="000000" w:themeColor="text1"/>
          <w:szCs w:val="26"/>
        </w:rPr>
        <w:t>Директор Товариства</w:t>
      </w:r>
      <w:r w:rsidR="009B3C97">
        <w:rPr>
          <w:rFonts w:eastAsia="Times New Roman" w:cs="Times New Roman"/>
          <w:color w:val="000000" w:themeColor="text1"/>
          <w:szCs w:val="26"/>
        </w:rPr>
        <w:t xml:space="preserve"> «РОМА»</w:t>
      </w:r>
      <w:r>
        <w:rPr>
          <w:rFonts w:eastAsia="Times New Roman" w:cs="Times New Roman"/>
          <w:color w:val="000000" w:themeColor="text1"/>
          <w:szCs w:val="26"/>
        </w:rPr>
        <w:t xml:space="preserve"> очолює адміністрацію Товариства та здійснює оперативне керівництво</w:t>
      </w:r>
      <w:r w:rsidR="00D63BEA">
        <w:rPr>
          <w:rFonts w:eastAsia="Times New Roman" w:cs="Times New Roman"/>
          <w:color w:val="000000" w:themeColor="text1"/>
          <w:szCs w:val="26"/>
        </w:rPr>
        <w:t xml:space="preserve"> діяльністю виходячи з найкращих</w:t>
      </w:r>
      <w:r>
        <w:rPr>
          <w:rFonts w:eastAsia="Times New Roman" w:cs="Times New Roman"/>
          <w:color w:val="000000" w:themeColor="text1"/>
          <w:szCs w:val="26"/>
        </w:rPr>
        <w:t xml:space="preserve"> інтересів </w:t>
      </w:r>
      <w:r w:rsidR="00D42418">
        <w:rPr>
          <w:rFonts w:eastAsia="Times New Roman" w:cs="Times New Roman"/>
          <w:color w:val="000000" w:themeColor="text1"/>
          <w:szCs w:val="26"/>
        </w:rPr>
        <w:t>Товариства</w:t>
      </w:r>
      <w:r>
        <w:rPr>
          <w:rFonts w:eastAsia="Times New Roman" w:cs="Times New Roman"/>
          <w:color w:val="000000" w:themeColor="text1"/>
          <w:szCs w:val="26"/>
        </w:rPr>
        <w:t xml:space="preserve">. Також він вирішує всі питання які стосується організаційних процесів, а саме: </w:t>
      </w:r>
    </w:p>
    <w:p w:rsidR="00260502" w:rsidRDefault="00142683" w:rsidP="008A3CC7">
      <w:pPr>
        <w:pStyle w:val="a6"/>
        <w:numPr>
          <w:ilvl w:val="0"/>
          <w:numId w:val="6"/>
        </w:numPr>
        <w:shd w:val="clear" w:color="auto" w:fill="FFFFFF"/>
        <w:rPr>
          <w:rFonts w:eastAsia="Times New Roman" w:cs="Times New Roman"/>
          <w:color w:val="000000" w:themeColor="text1"/>
          <w:szCs w:val="26"/>
        </w:rPr>
      </w:pPr>
      <w:r>
        <w:rPr>
          <w:rFonts w:eastAsia="Times New Roman" w:cs="Times New Roman"/>
          <w:color w:val="000000" w:themeColor="text1"/>
          <w:szCs w:val="26"/>
        </w:rPr>
        <w:t>у</w:t>
      </w:r>
      <w:r w:rsidR="00260502">
        <w:rPr>
          <w:rFonts w:eastAsia="Times New Roman" w:cs="Times New Roman"/>
          <w:color w:val="000000" w:themeColor="text1"/>
          <w:szCs w:val="26"/>
        </w:rPr>
        <w:t>кладання договорів та контрактів з працівниками;</w:t>
      </w:r>
    </w:p>
    <w:p w:rsidR="00260502" w:rsidRDefault="00756869" w:rsidP="008A3CC7">
      <w:pPr>
        <w:pStyle w:val="a6"/>
        <w:numPr>
          <w:ilvl w:val="0"/>
          <w:numId w:val="6"/>
        </w:numPr>
        <w:shd w:val="clear" w:color="auto" w:fill="FFFFFF"/>
        <w:rPr>
          <w:rFonts w:eastAsia="Times New Roman" w:cs="Times New Roman"/>
          <w:color w:val="000000" w:themeColor="text1"/>
          <w:szCs w:val="26"/>
        </w:rPr>
      </w:pPr>
      <w:r>
        <w:rPr>
          <w:rFonts w:eastAsia="Times New Roman" w:cs="Times New Roman"/>
          <w:color w:val="000000" w:themeColor="text1"/>
          <w:szCs w:val="26"/>
        </w:rPr>
        <w:t>прийняття</w:t>
      </w:r>
      <w:r w:rsidR="00260502">
        <w:rPr>
          <w:rFonts w:eastAsia="Times New Roman" w:cs="Times New Roman"/>
          <w:color w:val="000000" w:themeColor="text1"/>
          <w:szCs w:val="26"/>
        </w:rPr>
        <w:t xml:space="preserve"> та звільнення працівників, який необхідно проводити згідно з трудовим контрактом та </w:t>
      </w:r>
      <w:r>
        <w:rPr>
          <w:rFonts w:eastAsia="Times New Roman" w:cs="Times New Roman"/>
          <w:color w:val="000000" w:themeColor="text1"/>
          <w:szCs w:val="26"/>
        </w:rPr>
        <w:t>чинним</w:t>
      </w:r>
      <w:r w:rsidR="00260502">
        <w:rPr>
          <w:rFonts w:eastAsia="Times New Roman" w:cs="Times New Roman"/>
          <w:color w:val="000000" w:themeColor="text1"/>
          <w:szCs w:val="26"/>
        </w:rPr>
        <w:t xml:space="preserve"> законодавством;</w:t>
      </w:r>
    </w:p>
    <w:p w:rsidR="00260502" w:rsidRDefault="00142683" w:rsidP="008A3CC7">
      <w:pPr>
        <w:pStyle w:val="a6"/>
        <w:numPr>
          <w:ilvl w:val="0"/>
          <w:numId w:val="6"/>
        </w:numPr>
        <w:shd w:val="clear" w:color="auto" w:fill="FFFFFF"/>
        <w:rPr>
          <w:rFonts w:eastAsia="Times New Roman" w:cs="Times New Roman"/>
          <w:color w:val="000000" w:themeColor="text1"/>
          <w:szCs w:val="26"/>
        </w:rPr>
      </w:pPr>
      <w:r>
        <w:rPr>
          <w:rFonts w:eastAsia="Times New Roman" w:cs="Times New Roman"/>
          <w:color w:val="000000" w:themeColor="text1"/>
          <w:szCs w:val="26"/>
        </w:rPr>
        <w:t>з</w:t>
      </w:r>
      <w:r w:rsidR="00260502">
        <w:rPr>
          <w:rFonts w:eastAsia="Times New Roman" w:cs="Times New Roman"/>
          <w:color w:val="000000" w:themeColor="text1"/>
          <w:szCs w:val="26"/>
        </w:rPr>
        <w:t>атверджує правила внутрішнього трудового розпорядку та режим роботи Товариства згідно з чинним законодавством України;</w:t>
      </w:r>
    </w:p>
    <w:p w:rsidR="00260502" w:rsidRDefault="00142683" w:rsidP="008A3CC7">
      <w:pPr>
        <w:pStyle w:val="a6"/>
        <w:numPr>
          <w:ilvl w:val="0"/>
          <w:numId w:val="6"/>
        </w:numPr>
        <w:shd w:val="clear" w:color="auto" w:fill="FFFFFF"/>
        <w:spacing w:after="0"/>
        <w:rPr>
          <w:rFonts w:eastAsia="Times New Roman" w:cs="Times New Roman"/>
          <w:color w:val="000000" w:themeColor="text1"/>
          <w:szCs w:val="26"/>
        </w:rPr>
      </w:pPr>
      <w:r>
        <w:rPr>
          <w:rFonts w:eastAsia="Times New Roman" w:cs="Times New Roman"/>
          <w:color w:val="000000" w:themeColor="text1"/>
          <w:szCs w:val="26"/>
        </w:rPr>
        <w:t>с</w:t>
      </w:r>
      <w:r w:rsidR="00260502">
        <w:rPr>
          <w:rFonts w:eastAsia="Times New Roman" w:cs="Times New Roman"/>
          <w:color w:val="000000" w:themeColor="text1"/>
          <w:szCs w:val="26"/>
        </w:rPr>
        <w:t>амостійно визначає фонд оплати праці, систему та розмір оплати праці, а тако</w:t>
      </w:r>
      <w:r w:rsidR="009926C7">
        <w:rPr>
          <w:rFonts w:eastAsia="Times New Roman" w:cs="Times New Roman"/>
          <w:color w:val="000000" w:themeColor="text1"/>
          <w:szCs w:val="26"/>
        </w:rPr>
        <w:t>ж інші види доходів працівників.</w:t>
      </w:r>
    </w:p>
    <w:p w:rsidR="00260502" w:rsidRDefault="00260502" w:rsidP="001864C8">
      <w:pPr>
        <w:shd w:val="clear" w:color="auto" w:fill="FFFFFF"/>
        <w:rPr>
          <w:rFonts w:eastAsia="Times New Roman" w:cs="Times New Roman"/>
          <w:color w:val="000000" w:themeColor="text1"/>
          <w:szCs w:val="26"/>
        </w:rPr>
      </w:pPr>
      <w:r>
        <w:rPr>
          <w:rFonts w:eastAsia="Times New Roman" w:cs="Times New Roman"/>
          <w:color w:val="000000" w:themeColor="text1"/>
          <w:szCs w:val="26"/>
        </w:rPr>
        <w:t>Працівники Товариства</w:t>
      </w:r>
      <w:r w:rsidR="000B6CFC">
        <w:rPr>
          <w:rFonts w:eastAsia="Times New Roman" w:cs="Times New Roman"/>
          <w:color w:val="000000" w:themeColor="text1"/>
          <w:szCs w:val="26"/>
        </w:rPr>
        <w:t xml:space="preserve"> «РОМА»</w:t>
      </w:r>
      <w:r>
        <w:rPr>
          <w:rFonts w:eastAsia="Times New Roman" w:cs="Times New Roman"/>
          <w:color w:val="000000" w:themeColor="text1"/>
          <w:szCs w:val="26"/>
        </w:rPr>
        <w:t xml:space="preserve"> підлягають соціальному, медичному страхуванню та </w:t>
      </w:r>
      <w:r w:rsidR="00DD046C">
        <w:rPr>
          <w:rFonts w:eastAsia="Times New Roman" w:cs="Times New Roman"/>
          <w:color w:val="000000" w:themeColor="text1"/>
          <w:szCs w:val="26"/>
        </w:rPr>
        <w:t>соціальному забезпеченню в порядку, встановленому законодавством України.</w:t>
      </w:r>
    </w:p>
    <w:p w:rsidR="00DD046C" w:rsidRDefault="00DD046C" w:rsidP="001864C8">
      <w:pPr>
        <w:shd w:val="clear" w:color="auto" w:fill="FFFFFF"/>
        <w:rPr>
          <w:rFonts w:eastAsia="Times New Roman" w:cs="Times New Roman"/>
          <w:color w:val="000000" w:themeColor="text1"/>
          <w:szCs w:val="26"/>
        </w:rPr>
      </w:pPr>
      <w:r>
        <w:rPr>
          <w:rFonts w:eastAsia="Times New Roman" w:cs="Times New Roman"/>
          <w:color w:val="000000" w:themeColor="text1"/>
          <w:szCs w:val="26"/>
        </w:rPr>
        <w:t xml:space="preserve">У структурі </w:t>
      </w:r>
      <w:r w:rsidR="00D42418">
        <w:rPr>
          <w:rFonts w:eastAsia="Times New Roman" w:cs="Times New Roman"/>
          <w:color w:val="000000" w:themeColor="text1"/>
          <w:szCs w:val="26"/>
        </w:rPr>
        <w:t>ТОВ</w:t>
      </w:r>
      <w:r w:rsidR="000B6CFC">
        <w:rPr>
          <w:rFonts w:eastAsia="Times New Roman" w:cs="Times New Roman"/>
          <w:color w:val="000000" w:themeColor="text1"/>
          <w:szCs w:val="26"/>
        </w:rPr>
        <w:t xml:space="preserve"> «РОМА»</w:t>
      </w:r>
      <w:r>
        <w:rPr>
          <w:rFonts w:eastAsia="Times New Roman" w:cs="Times New Roman"/>
          <w:color w:val="000000" w:themeColor="text1"/>
          <w:szCs w:val="26"/>
        </w:rPr>
        <w:t xml:space="preserve"> функціонує служба охорони праці, основним завданням якої є прийняття та реалізація організ</w:t>
      </w:r>
      <w:r w:rsidR="001E0931">
        <w:rPr>
          <w:rFonts w:eastAsia="Times New Roman" w:cs="Times New Roman"/>
          <w:color w:val="000000" w:themeColor="text1"/>
          <w:szCs w:val="26"/>
        </w:rPr>
        <w:t>аційних, технічних, санітарно-</w:t>
      </w:r>
      <w:r>
        <w:rPr>
          <w:rFonts w:eastAsia="Times New Roman" w:cs="Times New Roman"/>
          <w:color w:val="000000" w:themeColor="text1"/>
          <w:szCs w:val="26"/>
        </w:rPr>
        <w:t xml:space="preserve">гігієнічних та лікувально – профілактичних заходів та засобів, які орієнтуються на створення безпечних і здорових умов праці, запобігання дії небезпечних і шкідливих виробничих факторів на працівників, попередження виробничого травматизму та професійних захворювань, збереження здоров’я і працездатності </w:t>
      </w:r>
      <w:r>
        <w:rPr>
          <w:rFonts w:eastAsia="Times New Roman" w:cs="Times New Roman"/>
          <w:color w:val="000000" w:themeColor="text1"/>
          <w:szCs w:val="26"/>
        </w:rPr>
        <w:lastRenderedPageBreak/>
        <w:t>людини</w:t>
      </w:r>
      <w:r w:rsidR="00A94CF9">
        <w:rPr>
          <w:rFonts w:eastAsia="Times New Roman" w:cs="Times New Roman"/>
          <w:color w:val="000000" w:themeColor="text1"/>
          <w:szCs w:val="26"/>
        </w:rPr>
        <w:t xml:space="preserve"> </w:t>
      </w:r>
      <w:r>
        <w:rPr>
          <w:rFonts w:eastAsia="Times New Roman" w:cs="Times New Roman"/>
          <w:color w:val="000000" w:themeColor="text1"/>
          <w:szCs w:val="26"/>
        </w:rPr>
        <w:t>(найманих працівників) в процесі праці, забезпечення продуктивності праці.</w:t>
      </w:r>
    </w:p>
    <w:p w:rsidR="00DD046C" w:rsidRDefault="00DD046C" w:rsidP="001864C8">
      <w:pPr>
        <w:shd w:val="clear" w:color="auto" w:fill="FFFFFF"/>
        <w:rPr>
          <w:rFonts w:eastAsia="Times New Roman" w:cs="Times New Roman"/>
          <w:color w:val="000000" w:themeColor="text1"/>
          <w:szCs w:val="26"/>
        </w:rPr>
      </w:pPr>
      <w:r>
        <w:rPr>
          <w:rFonts w:eastAsia="Times New Roman" w:cs="Times New Roman"/>
          <w:color w:val="000000" w:themeColor="text1"/>
          <w:szCs w:val="26"/>
        </w:rPr>
        <w:t>Об’єктом управління охорони праці є діяльність відділів та структурних виробничих підрозділів</w:t>
      </w:r>
      <w:r w:rsidR="00A94CF9">
        <w:rPr>
          <w:rFonts w:eastAsia="Times New Roman" w:cs="Times New Roman"/>
          <w:color w:val="000000" w:themeColor="text1"/>
          <w:szCs w:val="26"/>
        </w:rPr>
        <w:t xml:space="preserve"> </w:t>
      </w:r>
      <w:r>
        <w:rPr>
          <w:rFonts w:eastAsia="Times New Roman" w:cs="Times New Roman"/>
          <w:color w:val="000000" w:themeColor="text1"/>
          <w:szCs w:val="26"/>
        </w:rPr>
        <w:t>(складів та складів-магазинів) по забезпеченню безпечних умов праці на робочих місцях та забезпечення працівників даних підрозділів спецодягом.</w:t>
      </w:r>
    </w:p>
    <w:p w:rsidR="00DD046C" w:rsidRDefault="00DD046C" w:rsidP="001864C8">
      <w:pPr>
        <w:shd w:val="clear" w:color="auto" w:fill="FFFFFF"/>
        <w:rPr>
          <w:rFonts w:eastAsia="Times New Roman" w:cs="Times New Roman"/>
          <w:color w:val="000000" w:themeColor="text1"/>
          <w:szCs w:val="26"/>
        </w:rPr>
      </w:pPr>
      <w:r>
        <w:rPr>
          <w:rFonts w:eastAsia="Times New Roman" w:cs="Times New Roman"/>
          <w:color w:val="000000" w:themeColor="text1"/>
          <w:szCs w:val="26"/>
        </w:rPr>
        <w:t xml:space="preserve">Складові охорони праці регламентуються відповідними нормативними документами або системою нормативних документів. На приклад, правові </w:t>
      </w:r>
      <w:r w:rsidR="00F93F17">
        <w:rPr>
          <w:rFonts w:eastAsia="Times New Roman" w:cs="Times New Roman"/>
          <w:color w:val="000000" w:themeColor="text1"/>
          <w:szCs w:val="26"/>
        </w:rPr>
        <w:t>питання гігієнічні та лікувальні – Кодексом законів про працю; санітарно-профілактичні – санітарними нормами і правилами</w:t>
      </w:r>
      <w:r w:rsidR="00A94CF9">
        <w:rPr>
          <w:rFonts w:eastAsia="Times New Roman" w:cs="Times New Roman"/>
          <w:color w:val="000000" w:themeColor="text1"/>
          <w:szCs w:val="26"/>
        </w:rPr>
        <w:t xml:space="preserve"> </w:t>
      </w:r>
      <w:r w:rsidR="00F93F17">
        <w:rPr>
          <w:rFonts w:eastAsia="Times New Roman" w:cs="Times New Roman"/>
          <w:color w:val="000000" w:themeColor="text1"/>
          <w:szCs w:val="26"/>
        </w:rPr>
        <w:t xml:space="preserve">(нормативні документи мають шифр ДСН, </w:t>
      </w:r>
      <w:proofErr w:type="spellStart"/>
      <w:r w:rsidR="00F93F17">
        <w:rPr>
          <w:rFonts w:eastAsia="Times New Roman" w:cs="Times New Roman"/>
          <w:color w:val="000000" w:themeColor="text1"/>
          <w:szCs w:val="26"/>
        </w:rPr>
        <w:t>ДСанПіН</w:t>
      </w:r>
      <w:proofErr w:type="spellEnd"/>
      <w:r w:rsidR="00F93F17">
        <w:rPr>
          <w:rFonts w:eastAsia="Times New Roman" w:cs="Times New Roman"/>
          <w:color w:val="000000" w:themeColor="text1"/>
          <w:szCs w:val="26"/>
        </w:rPr>
        <w:t>, ДСП тощо); організаційно-технічні – нормативні документи мають шифр НПА ОП, державні (національні) стандарти України (нормативні документи мають шифр ДСТУ, ГОСТ, ДБН тощо) та технічні регламенти безпеки; соціально-економічні – закони, постанови Кабінету Міністрів України тощо.</w:t>
      </w:r>
    </w:p>
    <w:p w:rsidR="00F93F17" w:rsidRDefault="00A7009A" w:rsidP="001864C8">
      <w:pPr>
        <w:shd w:val="clear" w:color="auto" w:fill="FFFFFF"/>
        <w:rPr>
          <w:rFonts w:eastAsia="Times New Roman" w:cs="Times New Roman"/>
          <w:color w:val="000000" w:themeColor="text1"/>
          <w:szCs w:val="26"/>
        </w:rPr>
      </w:pPr>
      <w:r>
        <w:rPr>
          <w:rFonts w:eastAsia="Times New Roman" w:cs="Times New Roman"/>
          <w:color w:val="000000" w:themeColor="text1"/>
          <w:szCs w:val="26"/>
        </w:rPr>
        <w:t>Основні функції, які здійснює служба охорони праці</w:t>
      </w:r>
      <w:r w:rsidR="000B6CFC">
        <w:rPr>
          <w:rFonts w:eastAsia="Times New Roman" w:cs="Times New Roman"/>
          <w:color w:val="000000" w:themeColor="text1"/>
          <w:szCs w:val="26"/>
        </w:rPr>
        <w:t xml:space="preserve"> на </w:t>
      </w:r>
      <w:r w:rsidR="00D42418">
        <w:rPr>
          <w:rFonts w:eastAsia="Times New Roman" w:cs="Times New Roman"/>
          <w:color w:val="000000" w:themeColor="text1"/>
          <w:szCs w:val="26"/>
        </w:rPr>
        <w:t>ТОВ</w:t>
      </w:r>
      <w:r w:rsidR="000B6CFC">
        <w:rPr>
          <w:rFonts w:eastAsia="Times New Roman" w:cs="Times New Roman"/>
          <w:color w:val="000000" w:themeColor="text1"/>
          <w:szCs w:val="26"/>
        </w:rPr>
        <w:t xml:space="preserve"> «РОМА»</w:t>
      </w:r>
      <w:r>
        <w:rPr>
          <w:rFonts w:eastAsia="Times New Roman" w:cs="Times New Roman"/>
          <w:color w:val="000000" w:themeColor="text1"/>
          <w:szCs w:val="26"/>
        </w:rPr>
        <w:t>:</w:t>
      </w:r>
    </w:p>
    <w:p w:rsidR="00A7009A" w:rsidRDefault="00142683" w:rsidP="008A3CC7">
      <w:pPr>
        <w:pStyle w:val="a6"/>
        <w:numPr>
          <w:ilvl w:val="0"/>
          <w:numId w:val="7"/>
        </w:numPr>
        <w:shd w:val="clear" w:color="auto" w:fill="FFFFFF"/>
        <w:rPr>
          <w:rFonts w:eastAsia="Times New Roman" w:cs="Times New Roman"/>
          <w:color w:val="000000" w:themeColor="text1"/>
          <w:szCs w:val="26"/>
        </w:rPr>
      </w:pPr>
      <w:r>
        <w:rPr>
          <w:rFonts w:eastAsia="Times New Roman" w:cs="Times New Roman"/>
          <w:color w:val="000000" w:themeColor="text1"/>
          <w:szCs w:val="26"/>
        </w:rPr>
        <w:t>о</w:t>
      </w:r>
      <w:r w:rsidR="00A7009A">
        <w:rPr>
          <w:rFonts w:eastAsia="Times New Roman" w:cs="Times New Roman"/>
          <w:color w:val="000000" w:themeColor="text1"/>
          <w:szCs w:val="26"/>
        </w:rPr>
        <w:t>рганізовує та координує роботу підприємства у сфері охорони праці;</w:t>
      </w:r>
    </w:p>
    <w:p w:rsidR="00A7009A" w:rsidRDefault="00142683" w:rsidP="008A3CC7">
      <w:pPr>
        <w:pStyle w:val="a6"/>
        <w:numPr>
          <w:ilvl w:val="0"/>
          <w:numId w:val="7"/>
        </w:numPr>
        <w:shd w:val="clear" w:color="auto" w:fill="FFFFFF"/>
        <w:rPr>
          <w:rFonts w:eastAsia="Times New Roman" w:cs="Times New Roman"/>
          <w:color w:val="000000" w:themeColor="text1"/>
          <w:szCs w:val="26"/>
        </w:rPr>
      </w:pPr>
      <w:r>
        <w:rPr>
          <w:rFonts w:eastAsia="Times New Roman" w:cs="Times New Roman"/>
          <w:color w:val="000000" w:themeColor="text1"/>
          <w:szCs w:val="26"/>
        </w:rPr>
        <w:t>п</w:t>
      </w:r>
      <w:r w:rsidR="00A7009A">
        <w:rPr>
          <w:rFonts w:eastAsia="Times New Roman" w:cs="Times New Roman"/>
          <w:color w:val="000000" w:themeColor="text1"/>
          <w:szCs w:val="26"/>
        </w:rPr>
        <w:t>роводить облік, аналіз та оцінює стан умов безпеки роботи в підрозділах ТОВ «РОМА»;</w:t>
      </w:r>
    </w:p>
    <w:p w:rsidR="00A7009A" w:rsidRDefault="00142683" w:rsidP="008A3CC7">
      <w:pPr>
        <w:pStyle w:val="a6"/>
        <w:numPr>
          <w:ilvl w:val="0"/>
          <w:numId w:val="7"/>
        </w:numPr>
        <w:shd w:val="clear" w:color="auto" w:fill="FFFFFF"/>
        <w:rPr>
          <w:rFonts w:eastAsia="Times New Roman" w:cs="Times New Roman"/>
          <w:color w:val="000000" w:themeColor="text1"/>
          <w:szCs w:val="26"/>
        </w:rPr>
      </w:pPr>
      <w:r>
        <w:rPr>
          <w:rFonts w:eastAsia="Times New Roman" w:cs="Times New Roman"/>
          <w:color w:val="000000" w:themeColor="text1"/>
          <w:szCs w:val="26"/>
        </w:rPr>
        <w:t>к</w:t>
      </w:r>
      <w:r w:rsidR="00A7009A">
        <w:rPr>
          <w:rFonts w:eastAsia="Times New Roman" w:cs="Times New Roman"/>
          <w:color w:val="000000" w:themeColor="text1"/>
          <w:szCs w:val="26"/>
        </w:rPr>
        <w:t>онтролює функціонування системи охорони праці;</w:t>
      </w:r>
    </w:p>
    <w:p w:rsidR="00A7009A" w:rsidRDefault="00142683" w:rsidP="008A3CC7">
      <w:pPr>
        <w:pStyle w:val="a6"/>
        <w:numPr>
          <w:ilvl w:val="0"/>
          <w:numId w:val="7"/>
        </w:numPr>
        <w:shd w:val="clear" w:color="auto" w:fill="FFFFFF"/>
        <w:rPr>
          <w:rFonts w:eastAsia="Times New Roman" w:cs="Times New Roman"/>
          <w:color w:val="000000" w:themeColor="text1"/>
          <w:szCs w:val="26"/>
        </w:rPr>
      </w:pPr>
      <w:r>
        <w:rPr>
          <w:rFonts w:eastAsia="Times New Roman" w:cs="Times New Roman"/>
          <w:color w:val="000000" w:themeColor="text1"/>
          <w:szCs w:val="26"/>
        </w:rPr>
        <w:t>о</w:t>
      </w:r>
      <w:r w:rsidR="00A7009A">
        <w:rPr>
          <w:rFonts w:eastAsia="Times New Roman" w:cs="Times New Roman"/>
          <w:color w:val="000000" w:themeColor="text1"/>
          <w:szCs w:val="26"/>
        </w:rPr>
        <w:t>рганізовує проведення щорічних медичних оглядів працівників підприємства;</w:t>
      </w:r>
    </w:p>
    <w:p w:rsidR="00A7009A" w:rsidRDefault="00142683" w:rsidP="008A3CC7">
      <w:pPr>
        <w:pStyle w:val="a6"/>
        <w:numPr>
          <w:ilvl w:val="0"/>
          <w:numId w:val="7"/>
        </w:numPr>
        <w:shd w:val="clear" w:color="auto" w:fill="FFFFFF"/>
        <w:rPr>
          <w:rFonts w:eastAsia="Times New Roman" w:cs="Times New Roman"/>
          <w:color w:val="000000" w:themeColor="text1"/>
          <w:szCs w:val="26"/>
        </w:rPr>
      </w:pPr>
      <w:r>
        <w:rPr>
          <w:rFonts w:eastAsia="Times New Roman" w:cs="Times New Roman"/>
          <w:color w:val="000000" w:themeColor="text1"/>
          <w:szCs w:val="26"/>
        </w:rPr>
        <w:t>п</w:t>
      </w:r>
      <w:r w:rsidR="00A7009A">
        <w:rPr>
          <w:rFonts w:eastAsia="Times New Roman" w:cs="Times New Roman"/>
          <w:color w:val="000000" w:themeColor="text1"/>
          <w:szCs w:val="26"/>
        </w:rPr>
        <w:t>роводить контроль за станом охорони праці в підрозділах підприємства;</w:t>
      </w:r>
    </w:p>
    <w:p w:rsidR="00A7009A" w:rsidRDefault="00142683" w:rsidP="008A3CC7">
      <w:pPr>
        <w:pStyle w:val="a6"/>
        <w:numPr>
          <w:ilvl w:val="0"/>
          <w:numId w:val="7"/>
        </w:numPr>
        <w:shd w:val="clear" w:color="auto" w:fill="FFFFFF"/>
        <w:rPr>
          <w:rFonts w:eastAsia="Times New Roman" w:cs="Times New Roman"/>
          <w:color w:val="000000" w:themeColor="text1"/>
          <w:szCs w:val="26"/>
        </w:rPr>
      </w:pPr>
      <w:r>
        <w:rPr>
          <w:rFonts w:eastAsia="Times New Roman" w:cs="Times New Roman"/>
          <w:color w:val="000000" w:themeColor="text1"/>
          <w:szCs w:val="26"/>
        </w:rPr>
        <w:t>п</w:t>
      </w:r>
      <w:r w:rsidR="00A7009A">
        <w:rPr>
          <w:rFonts w:eastAsia="Times New Roman" w:cs="Times New Roman"/>
          <w:color w:val="000000" w:themeColor="text1"/>
          <w:szCs w:val="26"/>
        </w:rPr>
        <w:t>роводить навчання з охорони праці з працівниками;</w:t>
      </w:r>
    </w:p>
    <w:p w:rsidR="00A7009A" w:rsidRDefault="00142683" w:rsidP="008A3CC7">
      <w:pPr>
        <w:pStyle w:val="a6"/>
        <w:numPr>
          <w:ilvl w:val="0"/>
          <w:numId w:val="7"/>
        </w:numPr>
        <w:shd w:val="clear" w:color="auto" w:fill="FFFFFF"/>
        <w:rPr>
          <w:rFonts w:eastAsia="Times New Roman" w:cs="Times New Roman"/>
          <w:color w:val="000000" w:themeColor="text1"/>
          <w:szCs w:val="26"/>
        </w:rPr>
      </w:pPr>
      <w:r>
        <w:rPr>
          <w:rFonts w:eastAsia="Times New Roman" w:cs="Times New Roman"/>
          <w:color w:val="000000" w:themeColor="text1"/>
          <w:szCs w:val="26"/>
        </w:rPr>
        <w:t>з</w:t>
      </w:r>
      <w:r w:rsidR="00A7009A">
        <w:rPr>
          <w:rFonts w:eastAsia="Times New Roman" w:cs="Times New Roman"/>
          <w:color w:val="000000" w:themeColor="text1"/>
          <w:szCs w:val="26"/>
        </w:rPr>
        <w:t>абезпечує санітарно-гігієнічні норми умов праці, що діють на даних час в Україні;</w:t>
      </w:r>
    </w:p>
    <w:p w:rsidR="00A7009A" w:rsidRDefault="00142683" w:rsidP="008A3CC7">
      <w:pPr>
        <w:pStyle w:val="a6"/>
        <w:numPr>
          <w:ilvl w:val="0"/>
          <w:numId w:val="7"/>
        </w:numPr>
        <w:shd w:val="clear" w:color="auto" w:fill="FFFFFF"/>
        <w:rPr>
          <w:rFonts w:eastAsia="Times New Roman" w:cs="Times New Roman"/>
          <w:color w:val="000000" w:themeColor="text1"/>
          <w:szCs w:val="26"/>
        </w:rPr>
      </w:pPr>
      <w:r>
        <w:rPr>
          <w:rFonts w:eastAsia="Times New Roman" w:cs="Times New Roman"/>
          <w:color w:val="000000" w:themeColor="text1"/>
          <w:szCs w:val="26"/>
        </w:rPr>
        <w:t>з</w:t>
      </w:r>
      <w:r w:rsidR="00A7009A">
        <w:rPr>
          <w:rFonts w:eastAsia="Times New Roman" w:cs="Times New Roman"/>
          <w:color w:val="000000" w:themeColor="text1"/>
          <w:szCs w:val="26"/>
        </w:rPr>
        <w:t>абезпечує працівників засобами індивідуального та колективного захисту;</w:t>
      </w:r>
    </w:p>
    <w:p w:rsidR="00A7009A" w:rsidRDefault="00142683" w:rsidP="008A3CC7">
      <w:pPr>
        <w:pStyle w:val="a6"/>
        <w:numPr>
          <w:ilvl w:val="0"/>
          <w:numId w:val="7"/>
        </w:numPr>
        <w:shd w:val="clear" w:color="auto" w:fill="FFFFFF"/>
        <w:rPr>
          <w:rFonts w:eastAsia="Times New Roman" w:cs="Times New Roman"/>
          <w:color w:val="000000" w:themeColor="text1"/>
          <w:szCs w:val="26"/>
        </w:rPr>
      </w:pPr>
      <w:r>
        <w:rPr>
          <w:rFonts w:eastAsia="Times New Roman" w:cs="Times New Roman"/>
          <w:color w:val="000000" w:themeColor="text1"/>
          <w:szCs w:val="26"/>
        </w:rPr>
        <w:t>з</w:t>
      </w:r>
      <w:r w:rsidR="00A7009A">
        <w:rPr>
          <w:rFonts w:eastAsia="Times New Roman" w:cs="Times New Roman"/>
          <w:color w:val="000000" w:themeColor="text1"/>
          <w:szCs w:val="26"/>
        </w:rPr>
        <w:t>абезпечує професійний відбір певних категорій працівників;</w:t>
      </w:r>
    </w:p>
    <w:p w:rsidR="00243FC0" w:rsidRPr="00243FC0" w:rsidRDefault="00142683" w:rsidP="008A3CC7">
      <w:pPr>
        <w:pStyle w:val="a6"/>
        <w:numPr>
          <w:ilvl w:val="0"/>
          <w:numId w:val="7"/>
        </w:numPr>
        <w:shd w:val="clear" w:color="auto" w:fill="FFFFFF"/>
        <w:spacing w:after="0"/>
        <w:rPr>
          <w:rFonts w:eastAsia="Times New Roman" w:cs="Times New Roman"/>
          <w:color w:val="000000" w:themeColor="text1"/>
          <w:szCs w:val="26"/>
        </w:rPr>
      </w:pPr>
      <w:r>
        <w:rPr>
          <w:rFonts w:eastAsia="Times New Roman" w:cs="Times New Roman"/>
          <w:color w:val="000000" w:themeColor="text1"/>
          <w:szCs w:val="26"/>
        </w:rPr>
        <w:lastRenderedPageBreak/>
        <w:t>п</w:t>
      </w:r>
      <w:r w:rsidR="00243FC0">
        <w:rPr>
          <w:rFonts w:eastAsia="Times New Roman" w:cs="Times New Roman"/>
          <w:color w:val="000000" w:themeColor="text1"/>
          <w:szCs w:val="26"/>
        </w:rPr>
        <w:t>риймає участь в розслідуванні нещасних випадків відповідно до Порядку розслідування та ведення обліку нещасних випадків</w:t>
      </w:r>
      <w:r w:rsidR="005C007E">
        <w:rPr>
          <w:rFonts w:eastAsia="Times New Roman" w:cs="Times New Roman"/>
          <w:color w:val="000000" w:themeColor="text1"/>
          <w:szCs w:val="26"/>
        </w:rPr>
        <w:t>.</w:t>
      </w:r>
    </w:p>
    <w:p w:rsidR="001864C8" w:rsidRDefault="000B6CFC" w:rsidP="001864C8">
      <w:pPr>
        <w:shd w:val="clear" w:color="auto" w:fill="FFFFFF"/>
        <w:rPr>
          <w:rFonts w:eastAsia="Times New Roman" w:cs="Times New Roman"/>
          <w:color w:val="000000" w:themeColor="text1"/>
          <w:szCs w:val="26"/>
        </w:rPr>
      </w:pPr>
      <w:r>
        <w:rPr>
          <w:rFonts w:eastAsia="Times New Roman" w:cs="Times New Roman"/>
          <w:color w:val="000000" w:themeColor="text1"/>
          <w:szCs w:val="26"/>
        </w:rPr>
        <w:t>ТОВ «РОМА»</w:t>
      </w:r>
      <w:r w:rsidR="00243FC0">
        <w:rPr>
          <w:rFonts w:eastAsia="Times New Roman" w:cs="Times New Roman"/>
          <w:color w:val="000000" w:themeColor="text1"/>
          <w:szCs w:val="26"/>
        </w:rPr>
        <w:t xml:space="preserve"> підтримує робоче середовище, де до співробітників ставляться з гідністю та повагою, де дотримуються принципів рівних можливостей.</w:t>
      </w:r>
      <w:r w:rsidR="001B1DE5">
        <w:rPr>
          <w:rFonts w:eastAsia="Times New Roman" w:cs="Times New Roman"/>
          <w:color w:val="000000" w:themeColor="text1"/>
          <w:szCs w:val="26"/>
        </w:rPr>
        <w:t xml:space="preserve"> </w:t>
      </w:r>
      <w:r w:rsidR="00243FC0">
        <w:rPr>
          <w:rFonts w:eastAsia="Times New Roman" w:cs="Times New Roman"/>
          <w:color w:val="000000" w:themeColor="text1"/>
          <w:szCs w:val="26"/>
        </w:rPr>
        <w:t xml:space="preserve">Важливим стимулом для розвитку працівників є можливість кар’єрного зростання в межах компанії. У разі заміщення вакансій за інших рівних умов </w:t>
      </w:r>
      <w:r w:rsidR="0093350A">
        <w:rPr>
          <w:rFonts w:eastAsia="Times New Roman" w:cs="Times New Roman"/>
          <w:color w:val="000000" w:themeColor="text1"/>
          <w:szCs w:val="26"/>
        </w:rPr>
        <w:t xml:space="preserve">ТОВ </w:t>
      </w:r>
      <w:r>
        <w:rPr>
          <w:rFonts w:eastAsia="Times New Roman" w:cs="Times New Roman"/>
          <w:color w:val="000000" w:themeColor="text1"/>
          <w:szCs w:val="26"/>
        </w:rPr>
        <w:t>«РОМА»</w:t>
      </w:r>
      <w:r w:rsidR="00243FC0">
        <w:rPr>
          <w:rFonts w:eastAsia="Times New Roman" w:cs="Times New Roman"/>
          <w:color w:val="000000" w:themeColor="text1"/>
          <w:szCs w:val="26"/>
        </w:rPr>
        <w:t xml:space="preserve"> віддає перевагу внутрішнім кандидатам, розширюючи таким методом можливості для розвитку кар’єри працівників різних підрозділів підприємства. Керівництво на 80-90% складається з людей, які колись починали працювати на базових посадах</w:t>
      </w:r>
      <w:r w:rsidR="001864C8">
        <w:rPr>
          <w:rFonts w:eastAsia="Times New Roman" w:cs="Times New Roman"/>
          <w:color w:val="000000" w:themeColor="text1"/>
          <w:szCs w:val="26"/>
        </w:rPr>
        <w:t>.</w:t>
      </w:r>
    </w:p>
    <w:p w:rsidR="00243FC0" w:rsidRDefault="00EB3CF0" w:rsidP="001864C8">
      <w:pPr>
        <w:shd w:val="clear" w:color="auto" w:fill="FFFFFF"/>
        <w:rPr>
          <w:rFonts w:eastAsia="Times New Roman" w:cs="Times New Roman"/>
          <w:color w:val="000000" w:themeColor="text1"/>
          <w:szCs w:val="26"/>
        </w:rPr>
      </w:pPr>
      <w:r>
        <w:rPr>
          <w:rFonts w:eastAsia="Times New Roman" w:cs="Times New Roman"/>
          <w:color w:val="000000" w:themeColor="text1"/>
          <w:szCs w:val="26"/>
        </w:rPr>
        <w:t>Гендерна структура</w:t>
      </w:r>
      <w:r w:rsidR="005C1CF6">
        <w:rPr>
          <w:rFonts w:eastAsia="Times New Roman" w:cs="Times New Roman"/>
          <w:color w:val="000000" w:themeColor="text1"/>
          <w:szCs w:val="26"/>
        </w:rPr>
        <w:t>.</w:t>
      </w:r>
    </w:p>
    <w:p w:rsidR="00EB3CF0" w:rsidRDefault="00EB3CF0" w:rsidP="001864C8">
      <w:pPr>
        <w:shd w:val="clear" w:color="auto" w:fill="FFFFFF"/>
        <w:rPr>
          <w:rFonts w:eastAsia="Times New Roman" w:cs="Times New Roman"/>
          <w:color w:val="000000" w:themeColor="text1"/>
          <w:szCs w:val="26"/>
        </w:rPr>
      </w:pPr>
      <w:r>
        <w:rPr>
          <w:rFonts w:eastAsia="Times New Roman" w:cs="Times New Roman"/>
          <w:color w:val="000000" w:themeColor="text1"/>
          <w:szCs w:val="26"/>
        </w:rPr>
        <w:t>Середньооблікова кількість працівників ТОВ</w:t>
      </w:r>
      <w:r w:rsidR="009677B4">
        <w:rPr>
          <w:rFonts w:eastAsia="Times New Roman" w:cs="Times New Roman"/>
          <w:color w:val="000000" w:themeColor="text1"/>
          <w:szCs w:val="26"/>
        </w:rPr>
        <w:t xml:space="preserve"> «РОМА» станом на 31 грудня 2022</w:t>
      </w:r>
      <w:r>
        <w:rPr>
          <w:rFonts w:eastAsia="Times New Roman" w:cs="Times New Roman"/>
          <w:color w:val="000000" w:themeColor="text1"/>
          <w:szCs w:val="26"/>
        </w:rPr>
        <w:t xml:space="preserve"> року складає 1091 особа. У гендерній структурі частка чоловіків</w:t>
      </w:r>
      <w:r w:rsidR="00A94CF9">
        <w:rPr>
          <w:rFonts w:eastAsia="Times New Roman" w:cs="Times New Roman"/>
          <w:color w:val="000000" w:themeColor="text1"/>
          <w:szCs w:val="26"/>
        </w:rPr>
        <w:t xml:space="preserve"> </w:t>
      </w:r>
      <w:r>
        <w:rPr>
          <w:rFonts w:eastAsia="Times New Roman" w:cs="Times New Roman"/>
          <w:color w:val="000000" w:themeColor="text1"/>
          <w:szCs w:val="26"/>
        </w:rPr>
        <w:t xml:space="preserve">(79,6% або 868 </w:t>
      </w:r>
      <w:r w:rsidR="00756869">
        <w:rPr>
          <w:rFonts w:eastAsia="Times New Roman" w:cs="Times New Roman"/>
          <w:color w:val="000000" w:themeColor="text1"/>
          <w:szCs w:val="26"/>
        </w:rPr>
        <w:t>осіб</w:t>
      </w:r>
      <w:r>
        <w:rPr>
          <w:rFonts w:eastAsia="Times New Roman" w:cs="Times New Roman"/>
          <w:color w:val="000000" w:themeColor="text1"/>
          <w:szCs w:val="26"/>
        </w:rPr>
        <w:t>) переважає над часткою жінок(20,4% або 233 особи), кількість жінок на керівних посадах складає 24%</w:t>
      </w:r>
      <w:r w:rsidR="009677B4">
        <w:rPr>
          <w:rFonts w:eastAsia="Times New Roman" w:cs="Times New Roman"/>
          <w:color w:val="000000" w:themeColor="text1"/>
          <w:szCs w:val="26"/>
        </w:rPr>
        <w:t xml:space="preserve"> </w:t>
      </w:r>
      <w:r>
        <w:rPr>
          <w:rFonts w:eastAsia="Times New Roman" w:cs="Times New Roman"/>
          <w:color w:val="000000" w:themeColor="text1"/>
          <w:szCs w:val="26"/>
        </w:rPr>
        <w:t>(рис</w:t>
      </w:r>
      <w:r w:rsidR="00142683">
        <w:rPr>
          <w:rFonts w:eastAsia="Times New Roman" w:cs="Times New Roman"/>
          <w:color w:val="000000" w:themeColor="text1"/>
          <w:szCs w:val="26"/>
        </w:rPr>
        <w:t>.</w:t>
      </w:r>
      <w:r>
        <w:rPr>
          <w:rFonts w:eastAsia="Times New Roman" w:cs="Times New Roman"/>
          <w:color w:val="000000" w:themeColor="text1"/>
          <w:szCs w:val="26"/>
        </w:rPr>
        <w:t xml:space="preserve"> 1.2)</w:t>
      </w:r>
      <w:r w:rsidR="00142683">
        <w:rPr>
          <w:rFonts w:eastAsia="Times New Roman" w:cs="Times New Roman"/>
          <w:color w:val="000000" w:themeColor="text1"/>
          <w:szCs w:val="26"/>
        </w:rPr>
        <w:t>.</w:t>
      </w:r>
    </w:p>
    <w:p w:rsidR="001864C8" w:rsidRDefault="001864C8" w:rsidP="001864C8">
      <w:pPr>
        <w:shd w:val="clear" w:color="auto" w:fill="FFFFFF"/>
        <w:ind w:firstLine="0"/>
        <w:rPr>
          <w:rFonts w:eastAsia="Times New Roman" w:cs="Times New Roman"/>
          <w:b/>
          <w:color w:val="000000" w:themeColor="text1"/>
          <w:szCs w:val="26"/>
        </w:rPr>
      </w:pPr>
      <w:r>
        <w:rPr>
          <w:rFonts w:eastAsia="Times New Roman" w:cs="Times New Roman"/>
          <w:noProof/>
          <w:color w:val="000000" w:themeColor="text1"/>
          <w:szCs w:val="26"/>
        </w:rPr>
        <w:drawing>
          <wp:inline distT="0" distB="0" distL="0" distR="0" wp14:anchorId="71F5C404" wp14:editId="7C6DCFC0">
            <wp:extent cx="6123710" cy="3671455"/>
            <wp:effectExtent l="0" t="0" r="10795" b="57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B3CF0" w:rsidRPr="001864C8" w:rsidRDefault="00EB3CF0" w:rsidP="001864C8">
      <w:pPr>
        <w:shd w:val="clear" w:color="auto" w:fill="FFFFFF"/>
        <w:ind w:left="1418"/>
        <w:rPr>
          <w:rFonts w:eastAsia="Times New Roman" w:cs="Times New Roman"/>
          <w:b/>
          <w:color w:val="000000" w:themeColor="text1"/>
          <w:szCs w:val="26"/>
        </w:rPr>
      </w:pPr>
      <w:r w:rsidRPr="001864C8">
        <w:rPr>
          <w:rFonts w:eastAsia="Times New Roman" w:cs="Times New Roman"/>
          <w:b/>
          <w:color w:val="000000" w:themeColor="text1"/>
          <w:szCs w:val="26"/>
        </w:rPr>
        <w:t>Рис</w:t>
      </w:r>
      <w:r w:rsidR="00142683">
        <w:rPr>
          <w:rFonts w:eastAsia="Times New Roman" w:cs="Times New Roman"/>
          <w:b/>
          <w:color w:val="000000" w:themeColor="text1"/>
          <w:szCs w:val="26"/>
        </w:rPr>
        <w:t>.</w:t>
      </w:r>
      <w:r w:rsidRPr="001864C8">
        <w:rPr>
          <w:rFonts w:eastAsia="Times New Roman" w:cs="Times New Roman"/>
          <w:b/>
          <w:color w:val="000000" w:themeColor="text1"/>
          <w:szCs w:val="26"/>
        </w:rPr>
        <w:t xml:space="preserve"> 1.2</w:t>
      </w:r>
      <w:r w:rsidR="001864C8" w:rsidRPr="001864C8">
        <w:rPr>
          <w:rFonts w:eastAsia="Times New Roman" w:cs="Times New Roman"/>
          <w:b/>
          <w:color w:val="000000" w:themeColor="text1"/>
          <w:szCs w:val="26"/>
        </w:rPr>
        <w:t xml:space="preserve"> Гендерна структура товариства</w:t>
      </w:r>
      <w:r w:rsidR="005C1CF6">
        <w:rPr>
          <w:rFonts w:eastAsia="Times New Roman" w:cs="Times New Roman"/>
          <w:b/>
          <w:color w:val="000000" w:themeColor="text1"/>
          <w:szCs w:val="26"/>
        </w:rPr>
        <w:t>.</w:t>
      </w:r>
    </w:p>
    <w:p w:rsidR="001B1DE5" w:rsidRPr="00142683" w:rsidRDefault="005C1CF6" w:rsidP="00142683">
      <w:pPr>
        <w:shd w:val="clear" w:color="auto" w:fill="FFFFFF"/>
        <w:rPr>
          <w:rFonts w:eastAsia="Times New Roman" w:cs="Times New Roman"/>
          <w:color w:val="000000" w:themeColor="text1"/>
          <w:szCs w:val="26"/>
        </w:rPr>
      </w:pPr>
      <w:r>
        <w:rPr>
          <w:rFonts w:eastAsia="Times New Roman" w:cs="Times New Roman"/>
          <w:noProof/>
          <w:color w:val="000000" w:themeColor="text1"/>
          <w:szCs w:val="26"/>
        </w:rPr>
        <w:lastRenderedPageBreak/>
        <w:drawing>
          <wp:anchor distT="0" distB="0" distL="114300" distR="114300" simplePos="0" relativeHeight="251683840" behindDoc="0" locked="0" layoutInCell="1" allowOverlap="1">
            <wp:simplePos x="0" y="0"/>
            <wp:positionH relativeFrom="column">
              <wp:posOffset>513080</wp:posOffset>
            </wp:positionH>
            <wp:positionV relativeFrom="paragraph">
              <wp:posOffset>1181735</wp:posOffset>
            </wp:positionV>
            <wp:extent cx="5071110" cy="1769110"/>
            <wp:effectExtent l="0" t="0" r="15240" b="2540"/>
            <wp:wrapTopAndBottom/>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B1DE5">
        <w:rPr>
          <w:rFonts w:eastAsia="Times New Roman" w:cs="Times New Roman"/>
          <w:color w:val="000000" w:themeColor="text1"/>
          <w:szCs w:val="26"/>
        </w:rPr>
        <w:t>Частка співробітників у віці до 30 років становить 317 осіб (29%). Більшість персоналу, а саме 592 особи</w:t>
      </w:r>
      <w:r w:rsidR="00A94CF9">
        <w:rPr>
          <w:rFonts w:eastAsia="Times New Roman" w:cs="Times New Roman"/>
          <w:color w:val="000000" w:themeColor="text1"/>
          <w:szCs w:val="26"/>
        </w:rPr>
        <w:t xml:space="preserve"> </w:t>
      </w:r>
      <w:r w:rsidR="001B1DE5">
        <w:rPr>
          <w:rFonts w:eastAsia="Times New Roman" w:cs="Times New Roman"/>
          <w:color w:val="000000" w:themeColor="text1"/>
          <w:szCs w:val="26"/>
        </w:rPr>
        <w:t>(54.3%) складають працівники, що знаходяться в найбільш економічно і соціально активному віці – від 30 до 50 років, біл</w:t>
      </w:r>
      <w:r w:rsidR="00280909">
        <w:rPr>
          <w:rFonts w:eastAsia="Times New Roman" w:cs="Times New Roman"/>
          <w:color w:val="000000" w:themeColor="text1"/>
          <w:szCs w:val="26"/>
        </w:rPr>
        <w:t>ьше 55 років – 182 особи (рис. 1.3).</w:t>
      </w:r>
    </w:p>
    <w:p w:rsidR="004339BA" w:rsidRPr="004339BA" w:rsidRDefault="004339BA" w:rsidP="004339BA">
      <w:pPr>
        <w:shd w:val="clear" w:color="auto" w:fill="FFFFFF"/>
        <w:ind w:firstLine="0"/>
        <w:jc w:val="center"/>
        <w:rPr>
          <w:rFonts w:eastAsia="Times New Roman" w:cs="Times New Roman"/>
          <w:b/>
          <w:color w:val="000000" w:themeColor="text1"/>
          <w:szCs w:val="26"/>
        </w:rPr>
      </w:pPr>
      <w:r w:rsidRPr="004339BA">
        <w:rPr>
          <w:rFonts w:eastAsia="Times New Roman" w:cs="Times New Roman"/>
          <w:b/>
          <w:color w:val="000000" w:themeColor="text1"/>
          <w:szCs w:val="26"/>
        </w:rPr>
        <w:t>Рис.</w:t>
      </w:r>
      <w:r w:rsidR="00142683">
        <w:rPr>
          <w:rFonts w:eastAsia="Times New Roman" w:cs="Times New Roman"/>
          <w:b/>
          <w:color w:val="000000" w:themeColor="text1"/>
          <w:szCs w:val="26"/>
        </w:rPr>
        <w:t xml:space="preserve"> </w:t>
      </w:r>
      <w:r w:rsidRPr="004339BA">
        <w:rPr>
          <w:rFonts w:eastAsia="Times New Roman" w:cs="Times New Roman"/>
          <w:b/>
          <w:color w:val="000000" w:themeColor="text1"/>
          <w:szCs w:val="26"/>
        </w:rPr>
        <w:t>1.3 Трудовий потенціал підприємства</w:t>
      </w:r>
      <w:r w:rsidR="005C1CF6">
        <w:rPr>
          <w:rFonts w:eastAsia="Times New Roman" w:cs="Times New Roman"/>
          <w:b/>
          <w:color w:val="000000" w:themeColor="text1"/>
          <w:szCs w:val="26"/>
        </w:rPr>
        <w:t>.</w:t>
      </w:r>
    </w:p>
    <w:p w:rsidR="009677B4" w:rsidRPr="00E23B7D" w:rsidRDefault="009677B4" w:rsidP="00142683">
      <w:pPr>
        <w:shd w:val="clear" w:color="auto" w:fill="FFFFFF"/>
        <w:rPr>
          <w:rFonts w:eastAsia="Times New Roman" w:cs="Times New Roman"/>
          <w:color w:val="000000" w:themeColor="text1"/>
          <w:szCs w:val="26"/>
          <w:lang w:val="ru-RU"/>
        </w:rPr>
      </w:pPr>
    </w:p>
    <w:p w:rsidR="007E769E" w:rsidRPr="007E769E" w:rsidRDefault="00AD51FA" w:rsidP="00142683">
      <w:pPr>
        <w:shd w:val="clear" w:color="auto" w:fill="FFFFFF"/>
        <w:rPr>
          <w:rFonts w:eastAsia="Times New Roman" w:cs="Times New Roman"/>
          <w:color w:val="000000" w:themeColor="text1"/>
          <w:szCs w:val="26"/>
        </w:rPr>
      </w:pPr>
      <w:r>
        <w:rPr>
          <w:noProof/>
        </w:rPr>
        <w:drawing>
          <wp:anchor distT="0" distB="0" distL="114300" distR="114300" simplePos="0" relativeHeight="251682816" behindDoc="0" locked="0" layoutInCell="1" allowOverlap="1">
            <wp:simplePos x="0" y="0"/>
            <wp:positionH relativeFrom="column">
              <wp:posOffset>1419437</wp:posOffset>
            </wp:positionH>
            <wp:positionV relativeFrom="paragraph">
              <wp:posOffset>237490</wp:posOffset>
            </wp:positionV>
            <wp:extent cx="3733800" cy="2289810"/>
            <wp:effectExtent l="0" t="0" r="0" b="0"/>
            <wp:wrapTopAndBottom/>
            <wp:docPr id="1" name="Рисунок 1" descr="Програмне забезпечення для бізнесу – Бітрікс24 | Компанія Арбалет (Льв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грамне забезпечення для бізнесу – Бітрікс24 | Компанія Арбалет (Льві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2289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769E" w:rsidRPr="00260502">
        <w:rPr>
          <w:rFonts w:eastAsia="Times New Roman" w:cs="Times New Roman"/>
          <w:color w:val="000000" w:themeColor="text1"/>
          <w:szCs w:val="26"/>
        </w:rPr>
        <w:t xml:space="preserve">Все це також підкріплює хмарний сервіс, </w:t>
      </w:r>
      <w:r w:rsidR="007E769E" w:rsidRPr="00260502">
        <w:rPr>
          <w:rFonts w:eastAsia="Times New Roman" w:cs="Times New Roman"/>
          <w:color w:val="000000" w:themeColor="text1"/>
          <w:szCs w:val="26"/>
          <w:lang w:val="en-US"/>
        </w:rPr>
        <w:t>Bitrix</w:t>
      </w:r>
      <w:r w:rsidR="00EB3CF0">
        <w:rPr>
          <w:rFonts w:eastAsia="Times New Roman" w:cs="Times New Roman"/>
          <w:color w:val="000000" w:themeColor="text1"/>
          <w:szCs w:val="26"/>
        </w:rPr>
        <w:t>24</w:t>
      </w:r>
      <w:r w:rsidR="00142683">
        <w:rPr>
          <w:rFonts w:eastAsia="Times New Roman" w:cs="Times New Roman"/>
          <w:color w:val="000000" w:themeColor="text1"/>
          <w:szCs w:val="26"/>
        </w:rPr>
        <w:t xml:space="preserve"> </w:t>
      </w:r>
      <w:r w:rsidR="00EB3CF0">
        <w:rPr>
          <w:rFonts w:eastAsia="Times New Roman" w:cs="Times New Roman"/>
          <w:color w:val="000000" w:themeColor="text1"/>
          <w:szCs w:val="26"/>
        </w:rPr>
        <w:t>(рис</w:t>
      </w:r>
      <w:r w:rsidR="00142683">
        <w:rPr>
          <w:rFonts w:eastAsia="Times New Roman" w:cs="Times New Roman"/>
          <w:color w:val="000000" w:themeColor="text1"/>
          <w:szCs w:val="26"/>
        </w:rPr>
        <w:t>. 1.4).</w:t>
      </w:r>
    </w:p>
    <w:p w:rsidR="007E769E" w:rsidRPr="00BE4223" w:rsidRDefault="00EB3CF0" w:rsidP="007E769E">
      <w:pPr>
        <w:jc w:val="center"/>
        <w:rPr>
          <w:b/>
        </w:rPr>
      </w:pPr>
      <w:r>
        <w:rPr>
          <w:b/>
        </w:rPr>
        <w:t>Рис</w:t>
      </w:r>
      <w:r w:rsidR="00142683">
        <w:rPr>
          <w:b/>
        </w:rPr>
        <w:t>.</w:t>
      </w:r>
      <w:r>
        <w:rPr>
          <w:b/>
        </w:rPr>
        <w:t xml:space="preserve"> 1.4</w:t>
      </w:r>
      <w:r w:rsidR="007E769E" w:rsidRPr="007E769E">
        <w:rPr>
          <w:b/>
        </w:rPr>
        <w:t xml:space="preserve"> Організаційні можливості </w:t>
      </w:r>
      <w:r w:rsidR="007E769E" w:rsidRPr="007E769E">
        <w:rPr>
          <w:b/>
          <w:lang w:val="en-US"/>
        </w:rPr>
        <w:t>Bitrix</w:t>
      </w:r>
      <w:r w:rsidR="007E769E" w:rsidRPr="00BE4223">
        <w:rPr>
          <w:b/>
        </w:rPr>
        <w:t>24</w:t>
      </w:r>
      <w:r w:rsidR="003041A5">
        <w:rPr>
          <w:b/>
        </w:rPr>
        <w:t>.</w:t>
      </w:r>
    </w:p>
    <w:p w:rsidR="009677B4" w:rsidRPr="00E23B7D" w:rsidRDefault="009677B4" w:rsidP="009008A1">
      <w:pPr>
        <w:rPr>
          <w:rFonts w:cs="Times New Roman"/>
          <w:color w:val="262626"/>
          <w:szCs w:val="27"/>
          <w:shd w:val="clear" w:color="auto" w:fill="FFFFFF"/>
          <w:lang w:val="ru-RU"/>
        </w:rPr>
      </w:pPr>
    </w:p>
    <w:p w:rsidR="0017641B" w:rsidRDefault="007E769E" w:rsidP="009008A1">
      <w:pPr>
        <w:rPr>
          <w:rFonts w:cs="Times New Roman"/>
          <w:color w:val="262626"/>
          <w:szCs w:val="27"/>
        </w:rPr>
      </w:pPr>
      <w:r w:rsidRPr="007E769E">
        <w:rPr>
          <w:rFonts w:cs="Times New Roman"/>
          <w:color w:val="262626"/>
          <w:szCs w:val="27"/>
          <w:shd w:val="clear" w:color="auto" w:fill="FFFFFF"/>
        </w:rPr>
        <w:t>Цей інструмент допомагає керівнику</w:t>
      </w:r>
      <w:r w:rsidR="009B3C97">
        <w:rPr>
          <w:rFonts w:cs="Times New Roman"/>
          <w:color w:val="262626"/>
          <w:szCs w:val="27"/>
          <w:shd w:val="clear" w:color="auto" w:fill="FFFFFF"/>
        </w:rPr>
        <w:t xml:space="preserve"> ТОВ «РОМА»</w:t>
      </w:r>
      <w:r w:rsidRPr="007E769E">
        <w:rPr>
          <w:rFonts w:cs="Times New Roman"/>
          <w:color w:val="262626"/>
          <w:szCs w:val="27"/>
          <w:shd w:val="clear" w:color="auto" w:fill="FFFFFF"/>
        </w:rPr>
        <w:t xml:space="preserve"> вибудувати в своєму колективі ефективну роботу.</w:t>
      </w:r>
      <w:r w:rsidR="009008A1">
        <w:rPr>
          <w:rFonts w:cs="Times New Roman"/>
          <w:color w:val="262626"/>
          <w:szCs w:val="27"/>
        </w:rPr>
        <w:t xml:space="preserve"> </w:t>
      </w:r>
      <w:r w:rsidRPr="007E769E">
        <w:rPr>
          <w:rFonts w:cs="Times New Roman"/>
          <w:color w:val="262626"/>
          <w:szCs w:val="27"/>
          <w:shd w:val="clear" w:color="auto" w:fill="FFFFFF"/>
        </w:rPr>
        <w:t>Ділове спілкування між співробітниками, облік і контроль робочого часу, корпоративний чат, загальний диск, зручний календар, регулярна звітність перед керівником, автоматизація бізнес-процесів, структура компанії зі збудованою ієрархією</w:t>
      </w:r>
      <w:r w:rsidR="009008A1">
        <w:rPr>
          <w:rFonts w:cs="Times New Roman"/>
          <w:color w:val="262626"/>
          <w:szCs w:val="27"/>
          <w:shd w:val="clear" w:color="auto" w:fill="FFFFFF"/>
        </w:rPr>
        <w:t xml:space="preserve">. </w:t>
      </w:r>
      <w:r w:rsidR="00672B8D">
        <w:rPr>
          <w:rFonts w:cs="Times New Roman"/>
          <w:color w:val="262626"/>
          <w:szCs w:val="27"/>
          <w:shd w:val="clear" w:color="auto" w:fill="FFFFFF"/>
        </w:rPr>
        <w:t xml:space="preserve">У </w:t>
      </w:r>
      <w:r w:rsidR="00672B8D">
        <w:rPr>
          <w:rFonts w:cs="Times New Roman"/>
          <w:color w:val="262626"/>
          <w:szCs w:val="27"/>
          <w:shd w:val="clear" w:color="auto" w:fill="FFFFFF"/>
          <w:lang w:val="en-US"/>
        </w:rPr>
        <w:t>Bitrix</w:t>
      </w:r>
      <w:r w:rsidR="009008A1" w:rsidRPr="009008A1">
        <w:rPr>
          <w:rFonts w:cs="Times New Roman"/>
          <w:color w:val="262626"/>
          <w:szCs w:val="27"/>
          <w:shd w:val="clear" w:color="auto" w:fill="FFFFFF"/>
        </w:rPr>
        <w:t>24 завдання ставлять як колегам, так і самому собі. Зміна відповідальних, зміна термінів фіксуються в історії завдання. Лічильники допомагають не забути, але при порушенні термінів керівник відразу отримає повідомлення про це.</w:t>
      </w:r>
      <w:r w:rsidR="0017641B">
        <w:rPr>
          <w:rFonts w:cs="Times New Roman"/>
          <w:color w:val="262626"/>
          <w:szCs w:val="27"/>
        </w:rPr>
        <w:t xml:space="preserve"> </w:t>
      </w:r>
    </w:p>
    <w:p w:rsidR="009008A1" w:rsidRDefault="009008A1" w:rsidP="009008A1">
      <w:pPr>
        <w:rPr>
          <w:rFonts w:cs="Times New Roman"/>
          <w:color w:val="262626"/>
          <w:szCs w:val="27"/>
        </w:rPr>
      </w:pPr>
      <w:r w:rsidRPr="009008A1">
        <w:rPr>
          <w:rFonts w:cs="Times New Roman"/>
          <w:color w:val="262626"/>
          <w:szCs w:val="27"/>
          <w:shd w:val="clear" w:color="auto" w:fill="FFFFFF"/>
        </w:rPr>
        <w:lastRenderedPageBreak/>
        <w:t>Успішність закриття завдань відбивається в показнику ефективності працівника. Повторювані</w:t>
      </w:r>
      <w:r w:rsidR="001E0931">
        <w:rPr>
          <w:rFonts w:cs="Times New Roman"/>
          <w:color w:val="262626"/>
          <w:szCs w:val="27"/>
          <w:shd w:val="clear" w:color="auto" w:fill="FFFFFF"/>
        </w:rPr>
        <w:t xml:space="preserve"> завдання автоматизуються. CRM це си</w:t>
      </w:r>
      <w:r w:rsidRPr="009008A1">
        <w:rPr>
          <w:rFonts w:cs="Times New Roman"/>
          <w:color w:val="262626"/>
          <w:szCs w:val="27"/>
          <w:shd w:val="clear" w:color="auto" w:fill="FFFFFF"/>
        </w:rPr>
        <w:t>стема управління продажами і комунікаціями з клієнтами. Жодне звернення клієнта не залишиться непоміченим. CRM сама веде клієнта по воронці: від холодного контакту до успішної операції.</w:t>
      </w:r>
    </w:p>
    <w:p w:rsidR="00672B8D" w:rsidRPr="00142683" w:rsidRDefault="00142683" w:rsidP="00142683">
      <w:pPr>
        <w:rPr>
          <w:rFonts w:cs="Times New Roman"/>
          <w:color w:val="262626"/>
          <w:szCs w:val="27"/>
          <w:shd w:val="clear" w:color="auto" w:fill="FFFFFF"/>
        </w:rPr>
      </w:pPr>
      <w:r>
        <w:rPr>
          <w:noProof/>
        </w:rPr>
        <w:drawing>
          <wp:anchor distT="0" distB="0" distL="114300" distR="114300" simplePos="0" relativeHeight="251687936" behindDoc="0" locked="0" layoutInCell="1" allowOverlap="1">
            <wp:simplePos x="0" y="0"/>
            <wp:positionH relativeFrom="column">
              <wp:posOffset>869104</wp:posOffset>
            </wp:positionH>
            <wp:positionV relativeFrom="paragraph">
              <wp:posOffset>1795145</wp:posOffset>
            </wp:positionV>
            <wp:extent cx="4326255" cy="1510665"/>
            <wp:effectExtent l="0" t="0" r="0" b="0"/>
            <wp:wrapTopAndBottom/>
            <wp:docPr id="7" name="Рисунок 7" descr="CRM-системи Архіви - ТОВ &quot;Інформаційні технології Україн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M-системи Архіви - ТОВ &quot;Інформаційні технології України&qu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6255" cy="1510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08A1" w:rsidRPr="009008A1">
        <w:rPr>
          <w:rFonts w:cs="Times New Roman"/>
          <w:color w:val="262626"/>
          <w:szCs w:val="27"/>
          <w:shd w:val="clear" w:color="auto" w:fill="FFFFFF"/>
        </w:rPr>
        <w:t>CRM-маркетинг допомагає робити індивідуальні пропозиції різним сегментам, відновлювати повторні продажі та залучати до покупок нових покупців.</w:t>
      </w:r>
      <w:r w:rsidR="009008A1">
        <w:rPr>
          <w:rFonts w:cs="Times New Roman"/>
          <w:color w:val="262626"/>
          <w:szCs w:val="27"/>
          <w:shd w:val="clear" w:color="auto" w:fill="FFFFFF"/>
        </w:rPr>
        <w:t xml:space="preserve"> </w:t>
      </w:r>
      <w:r w:rsidR="009008A1" w:rsidRPr="009008A1">
        <w:rPr>
          <w:rFonts w:cs="Times New Roman"/>
          <w:color w:val="262626"/>
          <w:szCs w:val="27"/>
          <w:shd w:val="clear" w:color="auto" w:fill="FFFFFF"/>
        </w:rPr>
        <w:t xml:space="preserve">Незаперечна перевага конструктора сайтів і магазинів </w:t>
      </w:r>
      <w:r w:rsidR="00D63BEA">
        <w:rPr>
          <w:rFonts w:cs="Times New Roman"/>
          <w:color w:val="262626"/>
          <w:szCs w:val="27"/>
          <w:shd w:val="clear" w:color="auto" w:fill="FFFFFF"/>
          <w:lang w:val="en-US"/>
        </w:rPr>
        <w:t>Bitrix</w:t>
      </w:r>
      <w:r w:rsidR="00D63BEA" w:rsidRPr="00D63BEA">
        <w:rPr>
          <w:rFonts w:cs="Times New Roman"/>
          <w:color w:val="262626"/>
          <w:szCs w:val="27"/>
          <w:shd w:val="clear" w:color="auto" w:fill="FFFFFF"/>
          <w:lang w:val="ru-RU"/>
        </w:rPr>
        <w:t xml:space="preserve">24 </w:t>
      </w:r>
      <w:r w:rsidR="00D63BEA">
        <w:rPr>
          <w:rFonts w:cs="Times New Roman"/>
          <w:color w:val="262626"/>
          <w:szCs w:val="27"/>
          <w:shd w:val="clear" w:color="auto" w:fill="FFFFFF"/>
        </w:rPr>
        <w:t>є те</w:t>
      </w:r>
      <w:r w:rsidR="009008A1" w:rsidRPr="009008A1">
        <w:rPr>
          <w:rFonts w:cs="Times New Roman"/>
          <w:color w:val="262626"/>
          <w:szCs w:val="27"/>
          <w:shd w:val="clear" w:color="auto" w:fill="FFFFFF"/>
        </w:rPr>
        <w:t>, що він створює їх вже всередині CRM. Контакти покупців магазину і клієнтів сайту, які звернулися до вас через CRM-форму, безкоштовний чат або ті, хто замовив зворотний дзв</w:t>
      </w:r>
      <w:r w:rsidR="00280909">
        <w:rPr>
          <w:rFonts w:cs="Times New Roman"/>
          <w:color w:val="262626"/>
          <w:szCs w:val="27"/>
          <w:shd w:val="clear" w:color="auto" w:fill="FFFFFF"/>
        </w:rPr>
        <w:t>інок, відразу пот</w:t>
      </w:r>
      <w:r w:rsidR="00E23B7D">
        <w:rPr>
          <w:rFonts w:cs="Times New Roman"/>
          <w:color w:val="262626"/>
          <w:szCs w:val="27"/>
          <w:shd w:val="clear" w:color="auto" w:fill="FFFFFF"/>
        </w:rPr>
        <w:t>рапляють в CRM (рис. 1.5).</w:t>
      </w:r>
    </w:p>
    <w:p w:rsidR="00B063EA" w:rsidRPr="001E0931" w:rsidRDefault="00672B8D" w:rsidP="00672B8D">
      <w:pPr>
        <w:jc w:val="center"/>
        <w:rPr>
          <w:rFonts w:cs="Times New Roman"/>
          <w:b/>
          <w:color w:val="000000" w:themeColor="text1"/>
          <w:szCs w:val="28"/>
        </w:rPr>
      </w:pPr>
      <w:r w:rsidRPr="00EE136D">
        <w:rPr>
          <w:rFonts w:cs="Times New Roman"/>
          <w:b/>
          <w:color w:val="000000" w:themeColor="text1"/>
          <w:szCs w:val="28"/>
        </w:rPr>
        <w:t>Рис.</w:t>
      </w:r>
      <w:r w:rsidR="00D42418">
        <w:rPr>
          <w:rFonts w:cs="Times New Roman"/>
          <w:b/>
          <w:color w:val="000000" w:themeColor="text1"/>
          <w:szCs w:val="28"/>
        </w:rPr>
        <w:t xml:space="preserve"> </w:t>
      </w:r>
      <w:r w:rsidRPr="00EE136D">
        <w:rPr>
          <w:rFonts w:cs="Times New Roman"/>
          <w:b/>
          <w:color w:val="000000" w:themeColor="text1"/>
          <w:szCs w:val="28"/>
        </w:rPr>
        <w:t>1.</w:t>
      </w:r>
      <w:r w:rsidR="00EB3CF0">
        <w:rPr>
          <w:rFonts w:cs="Times New Roman"/>
          <w:b/>
          <w:color w:val="000000" w:themeColor="text1"/>
          <w:szCs w:val="28"/>
        </w:rPr>
        <w:t>5</w:t>
      </w:r>
      <w:r w:rsidRPr="00EE136D">
        <w:rPr>
          <w:rFonts w:cs="Times New Roman"/>
          <w:b/>
          <w:color w:val="000000" w:themeColor="text1"/>
          <w:szCs w:val="28"/>
        </w:rPr>
        <w:t xml:space="preserve"> Логотип Хмарного сервісу </w:t>
      </w:r>
      <w:r w:rsidRPr="00EE136D">
        <w:rPr>
          <w:rFonts w:cs="Times New Roman"/>
          <w:b/>
          <w:color w:val="000000" w:themeColor="text1"/>
          <w:szCs w:val="28"/>
          <w:lang w:val="en-US"/>
        </w:rPr>
        <w:t>Bitrix</w:t>
      </w:r>
      <w:r w:rsidRPr="001E0931">
        <w:rPr>
          <w:rFonts w:cs="Times New Roman"/>
          <w:b/>
          <w:color w:val="000000" w:themeColor="text1"/>
          <w:szCs w:val="28"/>
        </w:rPr>
        <w:t>24</w:t>
      </w:r>
      <w:r w:rsidR="003041A5">
        <w:rPr>
          <w:rFonts w:cs="Times New Roman"/>
          <w:b/>
          <w:color w:val="000000" w:themeColor="text1"/>
          <w:szCs w:val="28"/>
        </w:rPr>
        <w:t>.</w:t>
      </w:r>
    </w:p>
    <w:p w:rsidR="009677B4" w:rsidRPr="00E23B7D" w:rsidRDefault="009677B4" w:rsidP="001E0931">
      <w:pPr>
        <w:rPr>
          <w:rFonts w:cs="Times New Roman"/>
          <w:color w:val="262626"/>
          <w:szCs w:val="27"/>
          <w:shd w:val="clear" w:color="auto" w:fill="FFFFFF"/>
          <w:lang w:val="ru-RU"/>
        </w:rPr>
      </w:pPr>
    </w:p>
    <w:p w:rsidR="00AB0D70" w:rsidRDefault="000C1294" w:rsidP="001E0931">
      <w:pPr>
        <w:rPr>
          <w:rFonts w:cs="Times New Roman"/>
          <w:color w:val="262626"/>
          <w:szCs w:val="27"/>
          <w:shd w:val="clear" w:color="auto" w:fill="FFFFFF"/>
        </w:rPr>
      </w:pPr>
      <w:r>
        <w:rPr>
          <w:rFonts w:cs="Times New Roman"/>
          <w:color w:val="262626"/>
          <w:szCs w:val="27"/>
          <w:shd w:val="clear" w:color="auto" w:fill="FFFFFF"/>
        </w:rPr>
        <w:t>Отже, ми визначили, що вершина</w:t>
      </w:r>
      <w:r w:rsidRPr="001E0931">
        <w:rPr>
          <w:rFonts w:cs="Times New Roman"/>
          <w:color w:val="262626"/>
          <w:szCs w:val="27"/>
          <w:shd w:val="clear" w:color="auto" w:fill="FFFFFF"/>
        </w:rPr>
        <w:t xml:space="preserve"> </w:t>
      </w:r>
      <w:r>
        <w:rPr>
          <w:rFonts w:cs="Times New Roman"/>
          <w:color w:val="262626"/>
          <w:szCs w:val="27"/>
          <w:shd w:val="clear" w:color="auto" w:fill="FFFFFF"/>
        </w:rPr>
        <w:t>організаційної структури</w:t>
      </w:r>
      <w:r w:rsidR="009B3C97">
        <w:rPr>
          <w:rFonts w:cs="Times New Roman"/>
          <w:color w:val="262626"/>
          <w:szCs w:val="27"/>
          <w:shd w:val="clear" w:color="auto" w:fill="FFFFFF"/>
        </w:rPr>
        <w:t xml:space="preserve"> ТОВ «РОМА»</w:t>
      </w:r>
      <w:r>
        <w:rPr>
          <w:rFonts w:cs="Times New Roman"/>
          <w:color w:val="262626"/>
          <w:szCs w:val="27"/>
          <w:shd w:val="clear" w:color="auto" w:fill="FFFFFF"/>
        </w:rPr>
        <w:t xml:space="preserve"> – Збори Учасників, </w:t>
      </w:r>
      <w:r w:rsidR="00AB0D70">
        <w:rPr>
          <w:rFonts w:cs="Times New Roman"/>
          <w:color w:val="262626"/>
          <w:szCs w:val="27"/>
          <w:shd w:val="clear" w:color="auto" w:fill="FFFFFF"/>
        </w:rPr>
        <w:t xml:space="preserve">які являють собою певну нараду керівників усіх відділів, які вирішують усі організаційні питання, які </w:t>
      </w:r>
      <w:r w:rsidR="009677B4">
        <w:rPr>
          <w:rFonts w:cs="Times New Roman"/>
          <w:color w:val="262626"/>
          <w:szCs w:val="27"/>
          <w:shd w:val="clear" w:color="auto" w:fill="FFFFFF"/>
        </w:rPr>
        <w:t xml:space="preserve">надалі переходять до директора </w:t>
      </w:r>
      <w:r w:rsidR="00AB0D70">
        <w:rPr>
          <w:rFonts w:cs="Times New Roman"/>
          <w:color w:val="262626"/>
          <w:szCs w:val="27"/>
          <w:shd w:val="clear" w:color="auto" w:fill="FFFFFF"/>
        </w:rPr>
        <w:t>, і уже після його затвердження та, за необхідністю, корегування</w:t>
      </w:r>
      <w:r w:rsidR="001E0931">
        <w:rPr>
          <w:rFonts w:cs="Times New Roman"/>
          <w:color w:val="262626"/>
          <w:szCs w:val="27"/>
          <w:shd w:val="clear" w:color="auto" w:fill="FFFFFF"/>
        </w:rPr>
        <w:t xml:space="preserve">, починається прийняття рішень. </w:t>
      </w:r>
      <w:r w:rsidR="00AB0D70">
        <w:rPr>
          <w:rFonts w:cs="Times New Roman"/>
          <w:color w:val="262626"/>
          <w:szCs w:val="27"/>
          <w:shd w:val="clear" w:color="auto" w:fill="FFFFFF"/>
        </w:rPr>
        <w:t>Кожний підрозділ виконує свою функцію, аналогічно і кожний працівник там, обов’язки якого описані в посадовій інструкції.</w:t>
      </w:r>
    </w:p>
    <w:p w:rsidR="00FC3560" w:rsidRPr="00142683" w:rsidRDefault="00AB0D70" w:rsidP="00142683">
      <w:pPr>
        <w:rPr>
          <w:rFonts w:cs="Times New Roman"/>
          <w:color w:val="262626"/>
          <w:szCs w:val="27"/>
          <w:shd w:val="clear" w:color="auto" w:fill="FFFFFF"/>
        </w:rPr>
      </w:pPr>
      <w:r>
        <w:rPr>
          <w:rFonts w:cs="Times New Roman"/>
          <w:color w:val="262626"/>
          <w:szCs w:val="27"/>
          <w:shd w:val="clear" w:color="auto" w:fill="FFFFFF"/>
        </w:rPr>
        <w:t xml:space="preserve">Також в такій системі оргструктури важливу роль посідає Директор та його заступники. Вони являються призначені вищим керівництвом людьми, які відповідають за всі процеси, які відбуваються на </w:t>
      </w:r>
      <w:r w:rsidR="00D42418">
        <w:rPr>
          <w:rFonts w:cs="Times New Roman"/>
          <w:color w:val="262626"/>
          <w:szCs w:val="27"/>
          <w:shd w:val="clear" w:color="auto" w:fill="FFFFFF"/>
        </w:rPr>
        <w:t>ТОВ «РОМА»</w:t>
      </w:r>
      <w:r>
        <w:rPr>
          <w:rFonts w:cs="Times New Roman"/>
          <w:color w:val="262626"/>
          <w:szCs w:val="27"/>
          <w:shd w:val="clear" w:color="auto" w:fill="FFFFFF"/>
        </w:rPr>
        <w:t xml:space="preserve"> та несуть особисту відповідальність за кожну дію та проблему яка виникла та не вирішується</w:t>
      </w:r>
      <w:r w:rsidR="00A94CF9">
        <w:rPr>
          <w:rFonts w:cs="Times New Roman"/>
          <w:color w:val="262626"/>
          <w:szCs w:val="27"/>
          <w:shd w:val="clear" w:color="auto" w:fill="FFFFFF"/>
        </w:rPr>
        <w:t xml:space="preserve"> </w:t>
      </w:r>
      <w:r>
        <w:rPr>
          <w:rFonts w:cs="Times New Roman"/>
          <w:color w:val="262626"/>
          <w:szCs w:val="27"/>
          <w:shd w:val="clear" w:color="auto" w:fill="FFFFFF"/>
        </w:rPr>
        <w:t>(якщо вона стосується його підрозділу)</w:t>
      </w:r>
      <w:r w:rsidR="003627C8">
        <w:rPr>
          <w:rFonts w:cs="Times New Roman"/>
          <w:color w:val="262626"/>
          <w:szCs w:val="27"/>
          <w:shd w:val="clear" w:color="auto" w:fill="FFFFFF"/>
        </w:rPr>
        <w:t>.</w:t>
      </w:r>
    </w:p>
    <w:p w:rsidR="009677B4" w:rsidRDefault="009677B4" w:rsidP="009677B4">
      <w:pPr>
        <w:ind w:firstLine="0"/>
      </w:pPr>
      <w:bookmarkStart w:id="6" w:name="_Toc66662811"/>
    </w:p>
    <w:p w:rsidR="00FC3560" w:rsidRDefault="008D12D2" w:rsidP="00D7434E">
      <w:pPr>
        <w:ind w:firstLine="0"/>
        <w:jc w:val="center"/>
        <w:outlineLvl w:val="2"/>
        <w:rPr>
          <w:b/>
        </w:rPr>
      </w:pPr>
      <w:bookmarkStart w:id="7" w:name="_Toc130569494"/>
      <w:r>
        <w:rPr>
          <w:b/>
        </w:rPr>
        <w:lastRenderedPageBreak/>
        <w:t xml:space="preserve">РОЗДІЛ </w:t>
      </w:r>
      <w:r w:rsidR="00FC3560" w:rsidRPr="00FC3560">
        <w:rPr>
          <w:b/>
        </w:rPr>
        <w:t>2</w:t>
      </w:r>
      <w:bookmarkEnd w:id="7"/>
    </w:p>
    <w:p w:rsidR="00301F64" w:rsidRDefault="00301F64" w:rsidP="00E4637D">
      <w:pPr>
        <w:pStyle w:val="1"/>
        <w:spacing w:before="0"/>
        <w:ind w:firstLine="0"/>
        <w:jc w:val="center"/>
      </w:pPr>
      <w:bookmarkStart w:id="8" w:name="_Toc130569495"/>
      <w:bookmarkStart w:id="9" w:name="_Toc66662812"/>
      <w:bookmarkEnd w:id="6"/>
      <w:r w:rsidRPr="00301F64">
        <w:t>ПРОВЕДЕННЯ КАБІНЕТНОГО АНАЛІЗУ МАРКЕТИНГОВОГО СЕРЕДОВИЩА ПІДПРИЄМСТВА</w:t>
      </w:r>
      <w:r w:rsidR="003041A5">
        <w:t>.</w:t>
      </w:r>
      <w:bookmarkEnd w:id="8"/>
    </w:p>
    <w:p w:rsidR="007B6171" w:rsidRDefault="007B6171" w:rsidP="007B6171"/>
    <w:p w:rsidR="00D7434E" w:rsidRPr="007B6171" w:rsidRDefault="00D7434E" w:rsidP="007B6171"/>
    <w:p w:rsidR="00F22A28" w:rsidRPr="007B6171" w:rsidRDefault="00B61C86" w:rsidP="00D7434E">
      <w:pPr>
        <w:ind w:left="709" w:hanging="709"/>
        <w:outlineLvl w:val="2"/>
        <w:rPr>
          <w:b/>
        </w:rPr>
      </w:pPr>
      <w:bookmarkStart w:id="10" w:name="_Toc130569496"/>
      <w:r>
        <w:rPr>
          <w:b/>
        </w:rPr>
        <w:t>2.1</w:t>
      </w:r>
      <w:r w:rsidR="00F22A28" w:rsidRPr="00F22A28">
        <w:rPr>
          <w:b/>
        </w:rPr>
        <w:t xml:space="preserve"> </w:t>
      </w:r>
      <w:bookmarkEnd w:id="9"/>
      <w:r w:rsidR="00301F64" w:rsidRPr="00301F64">
        <w:rPr>
          <w:b/>
        </w:rPr>
        <w:t>Аналіз факторів маркетингового середовища непрямого впливу</w:t>
      </w:r>
      <w:bookmarkEnd w:id="10"/>
    </w:p>
    <w:p w:rsidR="00B9474B" w:rsidRDefault="00B9474B" w:rsidP="00B9474B">
      <w:pPr>
        <w:rPr>
          <w:rFonts w:cs="Times New Roman"/>
          <w:szCs w:val="28"/>
        </w:rPr>
      </w:pPr>
      <w:r>
        <w:rPr>
          <w:rFonts w:cs="Times New Roman"/>
          <w:szCs w:val="28"/>
        </w:rPr>
        <w:t>Маркетингове середовище не</w:t>
      </w:r>
      <w:r w:rsidRPr="008C1EC3">
        <w:rPr>
          <w:rFonts w:cs="Times New Roman"/>
          <w:szCs w:val="28"/>
        </w:rPr>
        <w:t>прямого</w:t>
      </w:r>
      <w:r w:rsidR="00A94CF9">
        <w:rPr>
          <w:rFonts w:cs="Times New Roman"/>
          <w:szCs w:val="28"/>
        </w:rPr>
        <w:t xml:space="preserve"> впливу </w:t>
      </w:r>
      <w:r>
        <w:rPr>
          <w:rFonts w:cs="Times New Roman"/>
          <w:szCs w:val="28"/>
        </w:rPr>
        <w:t xml:space="preserve">(макромаркетингове середовище) </w:t>
      </w:r>
      <w:r w:rsidR="001E0931">
        <w:rPr>
          <w:rFonts w:cs="Times New Roman"/>
          <w:szCs w:val="28"/>
        </w:rPr>
        <w:t xml:space="preserve">– </w:t>
      </w:r>
      <w:r w:rsidRPr="00CC327B">
        <w:rPr>
          <w:rFonts w:cs="Times New Roman"/>
          <w:szCs w:val="28"/>
        </w:rPr>
        <w:t xml:space="preserve">це більш широке визначення, яке включає фактори, що впливають на всі елементи його мікросередовища, але які не можуть контролюватися компанією, тобто це неконтрольоване середовище. </w:t>
      </w:r>
    </w:p>
    <w:p w:rsidR="00B9474B" w:rsidRDefault="00B9474B" w:rsidP="00B9474B">
      <w:pPr>
        <w:rPr>
          <w:rFonts w:cs="Times New Roman"/>
          <w:szCs w:val="28"/>
        </w:rPr>
      </w:pPr>
      <w:r w:rsidRPr="00CC327B">
        <w:rPr>
          <w:rFonts w:cs="Times New Roman"/>
          <w:szCs w:val="28"/>
        </w:rPr>
        <w:t xml:space="preserve">Елементи опосередкованого впливу створюють певне сприятливе або несприятливе середовище для діяльності компанії. </w:t>
      </w:r>
    </w:p>
    <w:p w:rsidR="00B9474B" w:rsidRDefault="00B9474B" w:rsidP="00B9474B">
      <w:pPr>
        <w:rPr>
          <w:rFonts w:cs="Times New Roman"/>
          <w:szCs w:val="28"/>
        </w:rPr>
      </w:pPr>
      <w:r w:rsidRPr="001E7647">
        <w:rPr>
          <w:rFonts w:cs="Times New Roman"/>
          <w:szCs w:val="28"/>
        </w:rPr>
        <w:t>Основними факторами макросере</w:t>
      </w:r>
      <w:r>
        <w:rPr>
          <w:rFonts w:cs="Times New Roman"/>
          <w:szCs w:val="28"/>
        </w:rPr>
        <w:t>довища</w:t>
      </w:r>
      <w:r w:rsidR="003627C8">
        <w:rPr>
          <w:rFonts w:cs="Times New Roman"/>
          <w:szCs w:val="28"/>
        </w:rPr>
        <w:t xml:space="preserve"> ТОВ «РОМА»</w:t>
      </w:r>
      <w:r w:rsidRPr="001E7647">
        <w:rPr>
          <w:rFonts w:cs="Times New Roman"/>
          <w:szCs w:val="28"/>
        </w:rPr>
        <w:t xml:space="preserve"> є:</w:t>
      </w:r>
    </w:p>
    <w:p w:rsidR="00B9474B" w:rsidRDefault="00142683" w:rsidP="00B9474B">
      <w:pPr>
        <w:pStyle w:val="a6"/>
        <w:numPr>
          <w:ilvl w:val="0"/>
          <w:numId w:val="8"/>
        </w:numPr>
        <w:rPr>
          <w:rFonts w:cs="Times New Roman"/>
          <w:szCs w:val="28"/>
        </w:rPr>
      </w:pPr>
      <w:r>
        <w:rPr>
          <w:rFonts w:cs="Times New Roman"/>
          <w:szCs w:val="28"/>
        </w:rPr>
        <w:t>е</w:t>
      </w:r>
      <w:r w:rsidR="00B9474B">
        <w:rPr>
          <w:rFonts w:cs="Times New Roman"/>
          <w:szCs w:val="28"/>
        </w:rPr>
        <w:t>кономічні;</w:t>
      </w:r>
    </w:p>
    <w:p w:rsidR="00B9474B" w:rsidRDefault="00142683" w:rsidP="00B9474B">
      <w:pPr>
        <w:pStyle w:val="a6"/>
        <w:numPr>
          <w:ilvl w:val="0"/>
          <w:numId w:val="8"/>
        </w:numPr>
        <w:rPr>
          <w:rFonts w:cs="Times New Roman"/>
          <w:szCs w:val="28"/>
        </w:rPr>
      </w:pPr>
      <w:r>
        <w:rPr>
          <w:rFonts w:cs="Times New Roman"/>
          <w:szCs w:val="28"/>
        </w:rPr>
        <w:t>е</w:t>
      </w:r>
      <w:r w:rsidR="00B9474B">
        <w:rPr>
          <w:rFonts w:cs="Times New Roman"/>
          <w:szCs w:val="28"/>
        </w:rPr>
        <w:t>кологічні;</w:t>
      </w:r>
    </w:p>
    <w:p w:rsidR="00B9474B" w:rsidRDefault="00142683" w:rsidP="00B9474B">
      <w:pPr>
        <w:pStyle w:val="a6"/>
        <w:numPr>
          <w:ilvl w:val="0"/>
          <w:numId w:val="8"/>
        </w:numPr>
        <w:rPr>
          <w:rFonts w:cs="Times New Roman"/>
          <w:szCs w:val="28"/>
        </w:rPr>
      </w:pPr>
      <w:r>
        <w:rPr>
          <w:rFonts w:cs="Times New Roman"/>
          <w:szCs w:val="28"/>
        </w:rPr>
        <w:t>п</w:t>
      </w:r>
      <w:r w:rsidR="00B9474B">
        <w:rPr>
          <w:rFonts w:cs="Times New Roman"/>
          <w:szCs w:val="28"/>
        </w:rPr>
        <w:t>олітичні;</w:t>
      </w:r>
    </w:p>
    <w:p w:rsidR="00B9474B" w:rsidRDefault="00142683" w:rsidP="00B9474B">
      <w:pPr>
        <w:pStyle w:val="a6"/>
        <w:numPr>
          <w:ilvl w:val="0"/>
          <w:numId w:val="8"/>
        </w:numPr>
        <w:rPr>
          <w:rFonts w:cs="Times New Roman"/>
          <w:szCs w:val="28"/>
        </w:rPr>
      </w:pPr>
      <w:r>
        <w:rPr>
          <w:rFonts w:cs="Times New Roman"/>
          <w:szCs w:val="28"/>
        </w:rPr>
        <w:t>н</w:t>
      </w:r>
      <w:r w:rsidR="00B9474B">
        <w:rPr>
          <w:rFonts w:cs="Times New Roman"/>
          <w:szCs w:val="28"/>
        </w:rPr>
        <w:t>ауково-технічні;</w:t>
      </w:r>
    </w:p>
    <w:p w:rsidR="00B9474B" w:rsidRPr="00F22A28" w:rsidRDefault="00142683" w:rsidP="00B9474B">
      <w:pPr>
        <w:pStyle w:val="a6"/>
        <w:numPr>
          <w:ilvl w:val="0"/>
          <w:numId w:val="8"/>
        </w:numPr>
        <w:spacing w:after="0"/>
        <w:rPr>
          <w:rFonts w:cs="Times New Roman"/>
          <w:szCs w:val="28"/>
        </w:rPr>
      </w:pPr>
      <w:r>
        <w:rPr>
          <w:rFonts w:cs="Times New Roman"/>
          <w:szCs w:val="28"/>
        </w:rPr>
        <w:t>к</w:t>
      </w:r>
      <w:r w:rsidR="00B9474B">
        <w:rPr>
          <w:rFonts w:cs="Times New Roman"/>
          <w:szCs w:val="28"/>
        </w:rPr>
        <w:t>ультурні.</w:t>
      </w:r>
    </w:p>
    <w:p w:rsidR="00B9474B" w:rsidRDefault="00B9474B" w:rsidP="00B9474B">
      <w:pPr>
        <w:rPr>
          <w:rFonts w:cs="Times New Roman"/>
          <w:szCs w:val="28"/>
        </w:rPr>
      </w:pPr>
      <w:r w:rsidRPr="00994DA1">
        <w:rPr>
          <w:rFonts w:cs="Times New Roman"/>
          <w:szCs w:val="28"/>
          <w:u w:val="single"/>
        </w:rPr>
        <w:t>Економічні фактори</w:t>
      </w:r>
      <w:r w:rsidR="001E0931">
        <w:rPr>
          <w:rFonts w:cs="Times New Roman"/>
          <w:szCs w:val="28"/>
        </w:rPr>
        <w:t xml:space="preserve"> –</w:t>
      </w:r>
      <w:r w:rsidRPr="00775DA5">
        <w:rPr>
          <w:rFonts w:cs="Times New Roman"/>
          <w:szCs w:val="28"/>
        </w:rPr>
        <w:t xml:space="preserve"> інфляція, безробіття, середньорічний валовий національний продукт (ВНП) тощо. Вони не перебувають під контролем компанії, тому </w:t>
      </w:r>
      <w:r w:rsidR="003627C8">
        <w:rPr>
          <w:rFonts w:cs="Times New Roman"/>
          <w:szCs w:val="28"/>
        </w:rPr>
        <w:t>ТОВ «РОМА»</w:t>
      </w:r>
      <w:r w:rsidRPr="00775DA5">
        <w:rPr>
          <w:rFonts w:cs="Times New Roman"/>
          <w:szCs w:val="28"/>
        </w:rPr>
        <w:t xml:space="preserve"> повинна ретельно контролювати всі зміни в макросередовищі, слухати прогнози економістів та адаптувати свої дії до цих змін. </w:t>
      </w:r>
    </w:p>
    <w:p w:rsidR="00DE7557" w:rsidRDefault="00B9474B" w:rsidP="00DE7557">
      <w:pPr>
        <w:rPr>
          <w:rFonts w:cs="Times New Roman"/>
          <w:szCs w:val="28"/>
        </w:rPr>
      </w:pPr>
      <w:r w:rsidRPr="00775DA5">
        <w:rPr>
          <w:rFonts w:cs="Times New Roman"/>
          <w:szCs w:val="28"/>
        </w:rPr>
        <w:t>До економічних факторів, які особливо впливають на діяльність роздрібного підприємства, належать: динаміка рівня доходу на душу населення. ріст торгових площ; підвищенн</w:t>
      </w:r>
      <w:r>
        <w:rPr>
          <w:rFonts w:cs="Times New Roman"/>
          <w:szCs w:val="28"/>
        </w:rPr>
        <w:t>я цін на комерційну нерухомість; н</w:t>
      </w:r>
      <w:r w:rsidRPr="00775DA5">
        <w:rPr>
          <w:rFonts w:cs="Times New Roman"/>
          <w:szCs w:val="28"/>
        </w:rPr>
        <w:t>естача інвестиційних ресурсів</w:t>
      </w:r>
      <w:r w:rsidR="00DE7557">
        <w:rPr>
          <w:rFonts w:cs="Times New Roman"/>
          <w:szCs w:val="28"/>
        </w:rPr>
        <w:t xml:space="preserve"> тощо.</w:t>
      </w:r>
      <w:r w:rsidR="00DE7557">
        <w:rPr>
          <w:rFonts w:cs="Times New Roman"/>
          <w:szCs w:val="28"/>
        </w:rPr>
        <w:tab/>
      </w:r>
    </w:p>
    <w:p w:rsidR="00B9474B" w:rsidRPr="00DE7557" w:rsidRDefault="00B9474B" w:rsidP="00DE7557">
      <w:pPr>
        <w:rPr>
          <w:rFonts w:cs="Times New Roman"/>
          <w:szCs w:val="28"/>
        </w:rPr>
      </w:pPr>
      <w:r>
        <w:t xml:space="preserve">Для того, щоб провести аналіз фінансового стану товариства нижче в таблиці 2.1 подані показники </w:t>
      </w:r>
      <w:r w:rsidR="00D42418">
        <w:t>фінансового стану підприємства.</w:t>
      </w:r>
    </w:p>
    <w:p w:rsidR="00FE5D50" w:rsidRDefault="00FE5D50" w:rsidP="00B9474B">
      <w:pPr>
        <w:jc w:val="right"/>
      </w:pPr>
    </w:p>
    <w:p w:rsidR="00B9474B" w:rsidRDefault="00B9474B" w:rsidP="00B9474B">
      <w:pPr>
        <w:jc w:val="right"/>
      </w:pPr>
      <w:r>
        <w:lastRenderedPageBreak/>
        <w:t>Таблиця 2.1</w:t>
      </w:r>
    </w:p>
    <w:p w:rsidR="00B9474B" w:rsidRPr="00D354E1" w:rsidRDefault="00B9474B" w:rsidP="00B9474B">
      <w:pPr>
        <w:jc w:val="center"/>
        <w:rPr>
          <w:color w:val="FF0000"/>
        </w:rPr>
      </w:pPr>
      <w:r>
        <w:t xml:space="preserve">Фінансові показники стану Товариства </w:t>
      </w:r>
      <w:r w:rsidRPr="000B6CFC">
        <w:rPr>
          <w:color w:val="000000" w:themeColor="text1"/>
        </w:rPr>
        <w:t>«РОМА»</w:t>
      </w:r>
    </w:p>
    <w:tbl>
      <w:tblPr>
        <w:tblStyle w:val="ae"/>
        <w:tblW w:w="0" w:type="auto"/>
        <w:tblLayout w:type="fixed"/>
        <w:tblLook w:val="04A0" w:firstRow="1" w:lastRow="0" w:firstColumn="1" w:lastColumn="0" w:noHBand="0" w:noVBand="1"/>
      </w:tblPr>
      <w:tblGrid>
        <w:gridCol w:w="550"/>
        <w:gridCol w:w="1997"/>
        <w:gridCol w:w="3260"/>
        <w:gridCol w:w="1559"/>
        <w:gridCol w:w="1134"/>
        <w:gridCol w:w="1127"/>
      </w:tblGrid>
      <w:tr w:rsidR="00B9474B" w:rsidTr="00B9474B">
        <w:tc>
          <w:tcPr>
            <w:tcW w:w="550" w:type="dxa"/>
          </w:tcPr>
          <w:p w:rsidR="00B9474B" w:rsidRPr="00F901AC" w:rsidRDefault="00B9474B" w:rsidP="00B9474B">
            <w:pPr>
              <w:spacing w:line="240" w:lineRule="auto"/>
              <w:ind w:firstLine="0"/>
              <w:rPr>
                <w:sz w:val="24"/>
                <w:szCs w:val="24"/>
              </w:rPr>
            </w:pPr>
            <w:r w:rsidRPr="00F901AC">
              <w:rPr>
                <w:sz w:val="24"/>
                <w:szCs w:val="24"/>
              </w:rPr>
              <w:t xml:space="preserve">№ </w:t>
            </w:r>
            <w:proofErr w:type="spellStart"/>
            <w:r w:rsidRPr="00F901AC">
              <w:rPr>
                <w:sz w:val="24"/>
                <w:szCs w:val="24"/>
              </w:rPr>
              <w:t>п.п</w:t>
            </w:r>
            <w:proofErr w:type="spellEnd"/>
          </w:p>
        </w:tc>
        <w:tc>
          <w:tcPr>
            <w:tcW w:w="1997" w:type="dxa"/>
          </w:tcPr>
          <w:p w:rsidR="00B9474B" w:rsidRPr="00F901AC" w:rsidRDefault="00B9474B" w:rsidP="00B9474B">
            <w:pPr>
              <w:spacing w:line="240" w:lineRule="auto"/>
              <w:ind w:firstLine="0"/>
              <w:rPr>
                <w:sz w:val="24"/>
                <w:szCs w:val="24"/>
              </w:rPr>
            </w:pPr>
            <w:r w:rsidRPr="00F901AC">
              <w:rPr>
                <w:sz w:val="24"/>
                <w:szCs w:val="24"/>
              </w:rPr>
              <w:t>Показники</w:t>
            </w:r>
          </w:p>
        </w:tc>
        <w:tc>
          <w:tcPr>
            <w:tcW w:w="3260" w:type="dxa"/>
          </w:tcPr>
          <w:p w:rsidR="00B9474B" w:rsidRPr="00F901AC" w:rsidRDefault="00B9474B" w:rsidP="00B9474B">
            <w:pPr>
              <w:spacing w:line="240" w:lineRule="auto"/>
              <w:ind w:firstLine="0"/>
              <w:rPr>
                <w:sz w:val="24"/>
                <w:szCs w:val="24"/>
              </w:rPr>
            </w:pPr>
            <w:r w:rsidRPr="00F901AC">
              <w:rPr>
                <w:sz w:val="24"/>
                <w:szCs w:val="24"/>
              </w:rPr>
              <w:t>Формула розрахунку показника фінансового стану товариства</w:t>
            </w:r>
          </w:p>
        </w:tc>
        <w:tc>
          <w:tcPr>
            <w:tcW w:w="1559" w:type="dxa"/>
          </w:tcPr>
          <w:p w:rsidR="00B9474B" w:rsidRPr="00F901AC" w:rsidRDefault="00B9474B" w:rsidP="00B9474B">
            <w:pPr>
              <w:spacing w:line="240" w:lineRule="auto"/>
              <w:ind w:firstLine="0"/>
              <w:rPr>
                <w:sz w:val="24"/>
                <w:szCs w:val="24"/>
              </w:rPr>
            </w:pPr>
            <w:r>
              <w:rPr>
                <w:sz w:val="24"/>
                <w:szCs w:val="24"/>
              </w:rPr>
              <w:t>Орієнтоване позитивне значення показника</w:t>
            </w:r>
          </w:p>
        </w:tc>
        <w:tc>
          <w:tcPr>
            <w:tcW w:w="1134" w:type="dxa"/>
          </w:tcPr>
          <w:p w:rsidR="00B9474B" w:rsidRPr="00F901AC" w:rsidRDefault="00B9474B" w:rsidP="00B9474B">
            <w:pPr>
              <w:spacing w:line="240" w:lineRule="auto"/>
              <w:ind w:firstLine="0"/>
              <w:rPr>
                <w:sz w:val="24"/>
                <w:szCs w:val="24"/>
              </w:rPr>
            </w:pPr>
            <w:r>
              <w:rPr>
                <w:sz w:val="24"/>
                <w:szCs w:val="24"/>
              </w:rPr>
              <w:t>Стан на 31.12.2021 р.</w:t>
            </w:r>
          </w:p>
        </w:tc>
        <w:tc>
          <w:tcPr>
            <w:tcW w:w="1127" w:type="dxa"/>
          </w:tcPr>
          <w:p w:rsidR="00B9474B" w:rsidRPr="00F901AC" w:rsidRDefault="00B9474B" w:rsidP="00B9474B">
            <w:pPr>
              <w:spacing w:line="240" w:lineRule="auto"/>
              <w:ind w:firstLine="0"/>
              <w:rPr>
                <w:sz w:val="24"/>
                <w:szCs w:val="24"/>
              </w:rPr>
            </w:pPr>
            <w:r>
              <w:rPr>
                <w:sz w:val="24"/>
                <w:szCs w:val="24"/>
              </w:rPr>
              <w:t>Стан на 31.12.2020р.</w:t>
            </w:r>
          </w:p>
        </w:tc>
      </w:tr>
      <w:tr w:rsidR="00B9474B" w:rsidTr="00B9474B">
        <w:tc>
          <w:tcPr>
            <w:tcW w:w="550" w:type="dxa"/>
          </w:tcPr>
          <w:p w:rsidR="00B9474B" w:rsidRPr="00F901AC" w:rsidRDefault="00B9474B" w:rsidP="00B9474B">
            <w:pPr>
              <w:spacing w:line="240" w:lineRule="auto"/>
              <w:ind w:firstLine="0"/>
              <w:rPr>
                <w:sz w:val="24"/>
                <w:szCs w:val="24"/>
              </w:rPr>
            </w:pPr>
            <w:r w:rsidRPr="00F901AC">
              <w:rPr>
                <w:sz w:val="24"/>
                <w:szCs w:val="24"/>
              </w:rPr>
              <w:t>1.</w:t>
            </w:r>
          </w:p>
        </w:tc>
        <w:tc>
          <w:tcPr>
            <w:tcW w:w="1997" w:type="dxa"/>
          </w:tcPr>
          <w:p w:rsidR="00B9474B" w:rsidRPr="00F901AC" w:rsidRDefault="00B9474B" w:rsidP="00B9474B">
            <w:pPr>
              <w:spacing w:line="240" w:lineRule="auto"/>
              <w:ind w:firstLine="0"/>
              <w:rPr>
                <w:sz w:val="24"/>
                <w:szCs w:val="24"/>
              </w:rPr>
            </w:pPr>
            <w:r w:rsidRPr="00F901AC">
              <w:rPr>
                <w:sz w:val="24"/>
                <w:szCs w:val="24"/>
              </w:rPr>
              <w:t>Коефіцієнт абсолютної ліквідності</w:t>
            </w:r>
          </w:p>
        </w:tc>
        <w:tc>
          <w:tcPr>
            <w:tcW w:w="3260" w:type="dxa"/>
          </w:tcPr>
          <w:p w:rsidR="00B9474B" w:rsidRPr="00F901AC" w:rsidRDefault="00B9474B" w:rsidP="00B9474B">
            <w:pPr>
              <w:spacing w:line="240" w:lineRule="auto"/>
              <w:ind w:firstLine="0"/>
              <w:rPr>
                <w:sz w:val="24"/>
                <w:szCs w:val="24"/>
              </w:rPr>
            </w:pPr>
            <w:r>
              <w:rPr>
                <w:sz w:val="24"/>
                <w:szCs w:val="24"/>
              </w:rPr>
              <w:t>К1 = (Грошові кошти + Грошові еквіваленти + Короткострокові фінансові вкладення) : короткострокові зобов’язання</w:t>
            </w:r>
          </w:p>
        </w:tc>
        <w:tc>
          <w:tcPr>
            <w:tcW w:w="1559" w:type="dxa"/>
          </w:tcPr>
          <w:p w:rsidR="00B9474B" w:rsidRPr="00F901AC" w:rsidRDefault="00B9474B" w:rsidP="00B9474B">
            <w:pPr>
              <w:spacing w:line="240" w:lineRule="auto"/>
              <w:ind w:firstLine="0"/>
              <w:rPr>
                <w:sz w:val="24"/>
                <w:szCs w:val="24"/>
              </w:rPr>
            </w:pPr>
            <w:r>
              <w:rPr>
                <w:sz w:val="24"/>
                <w:szCs w:val="24"/>
              </w:rPr>
              <w:t>0.25-0.5</w:t>
            </w:r>
          </w:p>
        </w:tc>
        <w:tc>
          <w:tcPr>
            <w:tcW w:w="1134" w:type="dxa"/>
          </w:tcPr>
          <w:p w:rsidR="00B9474B" w:rsidRPr="00F901AC" w:rsidRDefault="00B9474B" w:rsidP="00B9474B">
            <w:pPr>
              <w:spacing w:line="240" w:lineRule="auto"/>
              <w:ind w:firstLine="0"/>
              <w:rPr>
                <w:sz w:val="24"/>
                <w:szCs w:val="24"/>
              </w:rPr>
            </w:pPr>
            <w:r>
              <w:rPr>
                <w:sz w:val="24"/>
                <w:szCs w:val="24"/>
              </w:rPr>
              <w:t>0.03</w:t>
            </w:r>
          </w:p>
        </w:tc>
        <w:tc>
          <w:tcPr>
            <w:tcW w:w="1127" w:type="dxa"/>
          </w:tcPr>
          <w:p w:rsidR="00B9474B" w:rsidRPr="00F901AC" w:rsidRDefault="00B9474B" w:rsidP="00B9474B">
            <w:pPr>
              <w:spacing w:line="240" w:lineRule="auto"/>
              <w:ind w:firstLine="0"/>
              <w:rPr>
                <w:sz w:val="24"/>
                <w:szCs w:val="24"/>
              </w:rPr>
            </w:pPr>
            <w:r>
              <w:rPr>
                <w:sz w:val="24"/>
                <w:szCs w:val="24"/>
              </w:rPr>
              <w:t>0.06</w:t>
            </w:r>
          </w:p>
        </w:tc>
      </w:tr>
      <w:tr w:rsidR="00B9474B" w:rsidTr="00B9474B">
        <w:tc>
          <w:tcPr>
            <w:tcW w:w="550" w:type="dxa"/>
          </w:tcPr>
          <w:p w:rsidR="00B9474B" w:rsidRPr="00F901AC" w:rsidRDefault="00B9474B" w:rsidP="00B9474B">
            <w:pPr>
              <w:spacing w:line="240" w:lineRule="auto"/>
              <w:ind w:firstLine="0"/>
              <w:rPr>
                <w:sz w:val="24"/>
                <w:szCs w:val="24"/>
              </w:rPr>
            </w:pPr>
            <w:r w:rsidRPr="00F901AC">
              <w:rPr>
                <w:sz w:val="24"/>
                <w:szCs w:val="24"/>
              </w:rPr>
              <w:t>2.</w:t>
            </w:r>
          </w:p>
        </w:tc>
        <w:tc>
          <w:tcPr>
            <w:tcW w:w="1997" w:type="dxa"/>
          </w:tcPr>
          <w:p w:rsidR="00B9474B" w:rsidRPr="00F901AC" w:rsidRDefault="00B9474B" w:rsidP="00B9474B">
            <w:pPr>
              <w:spacing w:line="240" w:lineRule="auto"/>
              <w:ind w:firstLine="0"/>
              <w:rPr>
                <w:sz w:val="24"/>
                <w:szCs w:val="24"/>
              </w:rPr>
            </w:pPr>
            <w:r w:rsidRPr="00F901AC">
              <w:rPr>
                <w:sz w:val="24"/>
                <w:szCs w:val="24"/>
              </w:rPr>
              <w:t>Коефіцієнт загальної ліквідності(покриття)</w:t>
            </w:r>
          </w:p>
        </w:tc>
        <w:tc>
          <w:tcPr>
            <w:tcW w:w="3260" w:type="dxa"/>
          </w:tcPr>
          <w:p w:rsidR="00B9474B" w:rsidRPr="00F901AC" w:rsidRDefault="00B9474B" w:rsidP="00B9474B">
            <w:pPr>
              <w:spacing w:line="240" w:lineRule="auto"/>
              <w:ind w:firstLine="0"/>
              <w:rPr>
                <w:sz w:val="24"/>
                <w:szCs w:val="24"/>
              </w:rPr>
            </w:pPr>
            <w:r>
              <w:rPr>
                <w:sz w:val="24"/>
                <w:szCs w:val="24"/>
              </w:rPr>
              <w:t>К2 = (Грошові кошти + грошові еквіваленти + Дебітори(непрострочені та реальні) + Запаси + витрати  ) : Короткострокова заборгованість</w:t>
            </w:r>
          </w:p>
        </w:tc>
        <w:tc>
          <w:tcPr>
            <w:tcW w:w="1559" w:type="dxa"/>
          </w:tcPr>
          <w:p w:rsidR="00B9474B" w:rsidRPr="00F901AC" w:rsidRDefault="00B9474B" w:rsidP="00B9474B">
            <w:pPr>
              <w:spacing w:line="240" w:lineRule="auto"/>
              <w:ind w:firstLine="0"/>
              <w:rPr>
                <w:sz w:val="24"/>
                <w:szCs w:val="24"/>
              </w:rPr>
            </w:pPr>
            <w:r>
              <w:rPr>
                <w:sz w:val="24"/>
                <w:szCs w:val="24"/>
              </w:rPr>
              <w:t>1.0-2.0</w:t>
            </w:r>
          </w:p>
        </w:tc>
        <w:tc>
          <w:tcPr>
            <w:tcW w:w="1134" w:type="dxa"/>
          </w:tcPr>
          <w:p w:rsidR="00B9474B" w:rsidRPr="00F901AC" w:rsidRDefault="00B9474B" w:rsidP="00B9474B">
            <w:pPr>
              <w:spacing w:line="240" w:lineRule="auto"/>
              <w:ind w:firstLine="0"/>
              <w:rPr>
                <w:sz w:val="24"/>
                <w:szCs w:val="24"/>
              </w:rPr>
            </w:pPr>
            <w:r>
              <w:rPr>
                <w:sz w:val="24"/>
                <w:szCs w:val="24"/>
              </w:rPr>
              <w:t>2.03</w:t>
            </w:r>
          </w:p>
        </w:tc>
        <w:tc>
          <w:tcPr>
            <w:tcW w:w="1127" w:type="dxa"/>
          </w:tcPr>
          <w:p w:rsidR="00B9474B" w:rsidRPr="00F901AC" w:rsidRDefault="00B9474B" w:rsidP="00B9474B">
            <w:pPr>
              <w:spacing w:line="240" w:lineRule="auto"/>
              <w:ind w:firstLine="0"/>
              <w:rPr>
                <w:sz w:val="24"/>
                <w:szCs w:val="24"/>
              </w:rPr>
            </w:pPr>
            <w:r>
              <w:rPr>
                <w:sz w:val="24"/>
                <w:szCs w:val="24"/>
              </w:rPr>
              <w:t>1.71</w:t>
            </w:r>
          </w:p>
        </w:tc>
      </w:tr>
      <w:tr w:rsidR="00B9474B" w:rsidTr="00B9474B">
        <w:tc>
          <w:tcPr>
            <w:tcW w:w="550" w:type="dxa"/>
          </w:tcPr>
          <w:p w:rsidR="00B9474B" w:rsidRPr="00F901AC" w:rsidRDefault="00B9474B" w:rsidP="00B9474B">
            <w:pPr>
              <w:spacing w:line="240" w:lineRule="auto"/>
              <w:ind w:firstLine="0"/>
              <w:rPr>
                <w:sz w:val="24"/>
                <w:szCs w:val="24"/>
              </w:rPr>
            </w:pPr>
            <w:r w:rsidRPr="00F901AC">
              <w:rPr>
                <w:sz w:val="24"/>
                <w:szCs w:val="24"/>
              </w:rPr>
              <w:t>3.</w:t>
            </w:r>
          </w:p>
        </w:tc>
        <w:tc>
          <w:tcPr>
            <w:tcW w:w="1997" w:type="dxa"/>
          </w:tcPr>
          <w:p w:rsidR="00B9474B" w:rsidRPr="00F901AC" w:rsidRDefault="00B9474B" w:rsidP="00B9474B">
            <w:pPr>
              <w:spacing w:line="240" w:lineRule="auto"/>
              <w:ind w:firstLine="0"/>
              <w:rPr>
                <w:sz w:val="24"/>
                <w:szCs w:val="24"/>
              </w:rPr>
            </w:pPr>
            <w:r w:rsidRPr="00F901AC">
              <w:rPr>
                <w:sz w:val="24"/>
                <w:szCs w:val="24"/>
              </w:rPr>
              <w:t>Коефіцієнт фінансової стійкості(або платоспроможності або автономії)</w:t>
            </w:r>
          </w:p>
        </w:tc>
        <w:tc>
          <w:tcPr>
            <w:tcW w:w="3260" w:type="dxa"/>
          </w:tcPr>
          <w:p w:rsidR="00B9474B" w:rsidRPr="00F901AC" w:rsidRDefault="00B9474B" w:rsidP="00B9474B">
            <w:pPr>
              <w:spacing w:line="240" w:lineRule="auto"/>
              <w:ind w:firstLine="0"/>
              <w:rPr>
                <w:sz w:val="24"/>
                <w:szCs w:val="24"/>
              </w:rPr>
            </w:pPr>
            <w:r>
              <w:rPr>
                <w:sz w:val="24"/>
                <w:szCs w:val="24"/>
              </w:rPr>
              <w:t>К3 = Власні кошти : Вартість майна (підсумок активу балансу)</w:t>
            </w:r>
          </w:p>
        </w:tc>
        <w:tc>
          <w:tcPr>
            <w:tcW w:w="1559" w:type="dxa"/>
          </w:tcPr>
          <w:p w:rsidR="00B9474B" w:rsidRPr="00F901AC" w:rsidRDefault="00B9474B" w:rsidP="00B9474B">
            <w:pPr>
              <w:spacing w:line="240" w:lineRule="auto"/>
              <w:ind w:firstLine="0"/>
              <w:rPr>
                <w:sz w:val="24"/>
                <w:szCs w:val="24"/>
              </w:rPr>
            </w:pPr>
            <w:r>
              <w:rPr>
                <w:sz w:val="24"/>
                <w:szCs w:val="24"/>
              </w:rPr>
              <w:t>0.25-0.5</w:t>
            </w:r>
          </w:p>
        </w:tc>
        <w:tc>
          <w:tcPr>
            <w:tcW w:w="1134" w:type="dxa"/>
          </w:tcPr>
          <w:p w:rsidR="00B9474B" w:rsidRPr="00F901AC" w:rsidRDefault="00B9474B" w:rsidP="00B9474B">
            <w:pPr>
              <w:spacing w:line="240" w:lineRule="auto"/>
              <w:ind w:firstLine="0"/>
              <w:rPr>
                <w:sz w:val="24"/>
                <w:szCs w:val="24"/>
              </w:rPr>
            </w:pPr>
            <w:r>
              <w:rPr>
                <w:sz w:val="24"/>
                <w:szCs w:val="24"/>
              </w:rPr>
              <w:t>0.5</w:t>
            </w:r>
          </w:p>
        </w:tc>
        <w:tc>
          <w:tcPr>
            <w:tcW w:w="1127" w:type="dxa"/>
          </w:tcPr>
          <w:p w:rsidR="00B9474B" w:rsidRPr="00F901AC" w:rsidRDefault="00B9474B" w:rsidP="00B9474B">
            <w:pPr>
              <w:spacing w:line="240" w:lineRule="auto"/>
              <w:ind w:firstLine="0"/>
              <w:rPr>
                <w:sz w:val="24"/>
                <w:szCs w:val="24"/>
              </w:rPr>
            </w:pPr>
            <w:r>
              <w:rPr>
                <w:sz w:val="24"/>
                <w:szCs w:val="24"/>
              </w:rPr>
              <w:t>0.42</w:t>
            </w:r>
          </w:p>
        </w:tc>
      </w:tr>
      <w:tr w:rsidR="00B9474B" w:rsidTr="00B9474B">
        <w:trPr>
          <w:trHeight w:val="1048"/>
        </w:trPr>
        <w:tc>
          <w:tcPr>
            <w:tcW w:w="550" w:type="dxa"/>
          </w:tcPr>
          <w:p w:rsidR="00B9474B" w:rsidRPr="00F901AC" w:rsidRDefault="00B9474B" w:rsidP="00B9474B">
            <w:pPr>
              <w:spacing w:line="240" w:lineRule="auto"/>
              <w:ind w:firstLine="0"/>
              <w:rPr>
                <w:sz w:val="24"/>
                <w:szCs w:val="24"/>
              </w:rPr>
            </w:pPr>
            <w:r w:rsidRPr="00F901AC">
              <w:rPr>
                <w:sz w:val="24"/>
                <w:szCs w:val="24"/>
              </w:rPr>
              <w:t>4.</w:t>
            </w:r>
          </w:p>
        </w:tc>
        <w:tc>
          <w:tcPr>
            <w:tcW w:w="1997" w:type="dxa"/>
          </w:tcPr>
          <w:p w:rsidR="00B9474B" w:rsidRPr="00F901AC" w:rsidRDefault="00B9474B" w:rsidP="00B9474B">
            <w:pPr>
              <w:spacing w:line="240" w:lineRule="auto"/>
              <w:ind w:firstLine="0"/>
              <w:rPr>
                <w:sz w:val="24"/>
                <w:szCs w:val="24"/>
              </w:rPr>
            </w:pPr>
            <w:r w:rsidRPr="00F901AC">
              <w:rPr>
                <w:sz w:val="24"/>
                <w:szCs w:val="24"/>
              </w:rPr>
              <w:t>Коефіцієнт структури капіталу(фінансування)</w:t>
            </w:r>
          </w:p>
        </w:tc>
        <w:tc>
          <w:tcPr>
            <w:tcW w:w="3260" w:type="dxa"/>
          </w:tcPr>
          <w:p w:rsidR="00B9474B" w:rsidRPr="00F901AC" w:rsidRDefault="00B9474B" w:rsidP="00B9474B">
            <w:pPr>
              <w:spacing w:line="240" w:lineRule="auto"/>
              <w:ind w:firstLine="0"/>
              <w:rPr>
                <w:sz w:val="24"/>
                <w:szCs w:val="24"/>
              </w:rPr>
            </w:pPr>
            <w:r>
              <w:rPr>
                <w:sz w:val="24"/>
                <w:szCs w:val="24"/>
              </w:rPr>
              <w:t xml:space="preserve">К4 = (короткострокова кредиторська заборгованість + Довгострокова дебіторська заборгованість) : Власний капітал </w:t>
            </w:r>
          </w:p>
        </w:tc>
        <w:tc>
          <w:tcPr>
            <w:tcW w:w="1559" w:type="dxa"/>
          </w:tcPr>
          <w:p w:rsidR="00B9474B" w:rsidRPr="00F901AC" w:rsidRDefault="00B9474B" w:rsidP="00B9474B">
            <w:pPr>
              <w:spacing w:line="240" w:lineRule="auto"/>
              <w:ind w:firstLine="0"/>
              <w:rPr>
                <w:sz w:val="24"/>
                <w:szCs w:val="24"/>
              </w:rPr>
            </w:pPr>
            <w:r>
              <w:rPr>
                <w:sz w:val="24"/>
                <w:szCs w:val="24"/>
              </w:rPr>
              <w:t>0.5-1.0</w:t>
            </w:r>
          </w:p>
        </w:tc>
        <w:tc>
          <w:tcPr>
            <w:tcW w:w="1134" w:type="dxa"/>
          </w:tcPr>
          <w:p w:rsidR="00B9474B" w:rsidRPr="00F901AC" w:rsidRDefault="00B9474B" w:rsidP="00B9474B">
            <w:pPr>
              <w:spacing w:line="240" w:lineRule="auto"/>
              <w:ind w:firstLine="0"/>
              <w:rPr>
                <w:sz w:val="24"/>
                <w:szCs w:val="24"/>
              </w:rPr>
            </w:pPr>
            <w:r>
              <w:rPr>
                <w:sz w:val="24"/>
                <w:szCs w:val="24"/>
              </w:rPr>
              <w:t>0.85</w:t>
            </w:r>
          </w:p>
        </w:tc>
        <w:tc>
          <w:tcPr>
            <w:tcW w:w="1127" w:type="dxa"/>
          </w:tcPr>
          <w:p w:rsidR="00B9474B" w:rsidRPr="00F901AC" w:rsidRDefault="00B9474B" w:rsidP="00B9474B">
            <w:pPr>
              <w:spacing w:line="240" w:lineRule="auto"/>
              <w:ind w:firstLine="0"/>
              <w:rPr>
                <w:sz w:val="24"/>
                <w:szCs w:val="24"/>
              </w:rPr>
            </w:pPr>
            <w:r>
              <w:rPr>
                <w:sz w:val="24"/>
                <w:szCs w:val="24"/>
              </w:rPr>
              <w:t>1.25</w:t>
            </w:r>
          </w:p>
        </w:tc>
      </w:tr>
    </w:tbl>
    <w:p w:rsidR="00FE5D50" w:rsidRPr="00E23B7D" w:rsidRDefault="00FE5D50" w:rsidP="00B9474B">
      <w:pPr>
        <w:rPr>
          <w:lang w:val="ru-RU"/>
        </w:rPr>
      </w:pPr>
    </w:p>
    <w:p w:rsidR="00B9474B" w:rsidRDefault="00B9474B" w:rsidP="00B9474B">
      <w:r>
        <w:t>На підставі аналізу показників фінансового стану, які були розраховані за допомогою фінансової звітності за 2021 та 2020 рік можна зробити наступні висновки:</w:t>
      </w:r>
    </w:p>
    <w:p w:rsidR="00B9474B" w:rsidRDefault="003041A5" w:rsidP="00B9474B">
      <w:pPr>
        <w:pStyle w:val="a6"/>
        <w:numPr>
          <w:ilvl w:val="0"/>
          <w:numId w:val="9"/>
        </w:numPr>
      </w:pPr>
      <w:r>
        <w:t>к</w:t>
      </w:r>
      <w:r w:rsidR="00B9474B">
        <w:t>оефіцієнт абсолютної ліквідності свідчить про незабезпеченість Товариства високоліквідними активами повною мірою;</w:t>
      </w:r>
    </w:p>
    <w:p w:rsidR="00B9474B" w:rsidRDefault="003041A5" w:rsidP="00B9474B">
      <w:pPr>
        <w:pStyle w:val="a6"/>
        <w:numPr>
          <w:ilvl w:val="0"/>
          <w:numId w:val="9"/>
        </w:numPr>
      </w:pPr>
      <w:r>
        <w:t>п</w:t>
      </w:r>
      <w:r w:rsidR="00B9474B">
        <w:t>оказник загальної ліквідності має високе значення, що свідчить про спроможність Товариства повністю покривати свої борги шляхом мобілізації коштів в розрахунках з дебіторами та отриманих доходів від господарської діяльності;</w:t>
      </w:r>
    </w:p>
    <w:p w:rsidR="00B9474B" w:rsidRPr="00FC3560" w:rsidRDefault="003041A5" w:rsidP="00B9474B">
      <w:pPr>
        <w:pStyle w:val="a6"/>
        <w:numPr>
          <w:ilvl w:val="0"/>
          <w:numId w:val="9"/>
        </w:numPr>
        <w:spacing w:after="0"/>
      </w:pPr>
      <w:r>
        <w:t>с</w:t>
      </w:r>
      <w:r w:rsidR="00B9474B">
        <w:t xml:space="preserve">тан забезпеченості власними коштами характеризується високими значення коефіцієнтів фінансової стійкості та структури капіталу, що </w:t>
      </w:r>
      <w:r w:rsidR="00B9474B">
        <w:lastRenderedPageBreak/>
        <w:t xml:space="preserve">свідчить про фінансову незалежність Товариства від інших суб’єктів господарської діяльності та можливість позичати додаткові ресурси. </w:t>
      </w:r>
    </w:p>
    <w:p w:rsidR="00B9474B" w:rsidRPr="00AD176F" w:rsidRDefault="00B9474B" w:rsidP="00B9474B">
      <w:pPr>
        <w:rPr>
          <w:rFonts w:cs="Times New Roman"/>
          <w:szCs w:val="28"/>
        </w:rPr>
      </w:pPr>
      <w:r w:rsidRPr="00994DA1">
        <w:rPr>
          <w:rFonts w:cs="Times New Roman"/>
          <w:szCs w:val="28"/>
          <w:u w:val="single"/>
        </w:rPr>
        <w:t>Екологічні фактори</w:t>
      </w:r>
      <w:r w:rsidR="001E0931">
        <w:rPr>
          <w:rFonts w:cs="Times New Roman"/>
          <w:szCs w:val="28"/>
        </w:rPr>
        <w:t xml:space="preserve"> –</w:t>
      </w:r>
      <w:r w:rsidRPr="00AD176F">
        <w:rPr>
          <w:rFonts w:cs="Times New Roman"/>
          <w:szCs w:val="28"/>
        </w:rPr>
        <w:t xml:space="preserve"> як фактор маркетингового макросередовища, останнім часом він набуває дедалі більшої ваги у зв’язку зі збільшенням рівня забруднення навколишнього середовища.</w:t>
      </w:r>
    </w:p>
    <w:p w:rsidR="00B9474B" w:rsidRDefault="00B9474B" w:rsidP="00B9474B">
      <w:pPr>
        <w:rPr>
          <w:rFonts w:cs="Times New Roman"/>
          <w:szCs w:val="28"/>
        </w:rPr>
      </w:pPr>
      <w:r w:rsidRPr="00AD176F">
        <w:rPr>
          <w:rFonts w:cs="Times New Roman"/>
          <w:szCs w:val="28"/>
        </w:rPr>
        <w:t>Екологічні проблеми були основною причиною концепції соціально-етичного маркетингу. Суть полягає в тому, що, задовольняючи потреби окремих споживачів, підприємства повинні враховувати інтереси суспільства в цілому.</w:t>
      </w:r>
    </w:p>
    <w:p w:rsidR="00B9474B" w:rsidRDefault="00B9474B" w:rsidP="00B9474B">
      <w:pPr>
        <w:rPr>
          <w:rFonts w:cs="Times New Roman"/>
          <w:szCs w:val="28"/>
        </w:rPr>
      </w:pPr>
      <w:r>
        <w:rPr>
          <w:rFonts w:cs="Times New Roman"/>
          <w:szCs w:val="28"/>
        </w:rPr>
        <w:t xml:space="preserve">Товариство «РОМА» охороняє навколишнє середовище від забруднення та інших шкідливих впливів, своєчасно здійснює природоохоронні заходи, спрямовані на зниження і компенсацію негативного впливу його виробництва на природне середовище, здоров’я та власність людей. Забезпечує безпеку виробництва, санітарно-гігієнічні норми та вимоги щодо захисту здоров’я його працівників і споживачів продукції. </w:t>
      </w:r>
    </w:p>
    <w:p w:rsidR="00B9474B" w:rsidRDefault="00B9474B" w:rsidP="00B9474B">
      <w:pPr>
        <w:rPr>
          <w:rFonts w:cs="Times New Roman"/>
          <w:szCs w:val="28"/>
        </w:rPr>
      </w:pPr>
      <w:r>
        <w:rPr>
          <w:rFonts w:cs="Times New Roman"/>
          <w:szCs w:val="28"/>
        </w:rPr>
        <w:t>Внаслідок здійснення діяльності товариства «РОМА» утворюються відходи різного походження. У зв’язку з цим впроваджена система збирання, сортування та розміщення відходів на тимчасових майданчиках. При тимчасовому розміщенні відходів встановлено короткий термін знаходження кожного виду у місцях складування, відповідно до екологічних вимог, з вжитком заходів спрямованих на забезпечення охорони навколишнього середовища для подальшої передачі ліцензованим організаціям для їх утилізації.</w:t>
      </w:r>
    </w:p>
    <w:p w:rsidR="00B9474B" w:rsidRDefault="00B9474B" w:rsidP="00B9474B">
      <w:pPr>
        <w:rPr>
          <w:rFonts w:cs="Times New Roman"/>
          <w:szCs w:val="28"/>
          <w:u w:val="single"/>
        </w:rPr>
      </w:pPr>
      <w:r>
        <w:rPr>
          <w:rFonts w:cs="Times New Roman"/>
          <w:szCs w:val="28"/>
        </w:rPr>
        <w:t>Товариство «РОМА» утримує у справному стані транспорті засоби для зменшення викидів у повітря відпрацьованих газів. Контроль за викидами шкідливих речовин автотранспортом відпрацьованих газів на Товаристві проводився під час проходження техогляду.</w:t>
      </w:r>
      <w:r w:rsidRPr="001C3B64">
        <w:rPr>
          <w:rFonts w:cs="Times New Roman"/>
          <w:szCs w:val="28"/>
          <w:u w:val="single"/>
        </w:rPr>
        <w:t xml:space="preserve"> </w:t>
      </w:r>
    </w:p>
    <w:p w:rsidR="00B9474B" w:rsidRDefault="00B9474B" w:rsidP="00B9474B">
      <w:pPr>
        <w:rPr>
          <w:rFonts w:cs="Times New Roman"/>
          <w:szCs w:val="28"/>
        </w:rPr>
      </w:pPr>
      <w:r w:rsidRPr="00994DA1">
        <w:rPr>
          <w:rFonts w:cs="Times New Roman"/>
          <w:szCs w:val="28"/>
          <w:u w:val="single"/>
        </w:rPr>
        <w:t>Політичний фактор</w:t>
      </w:r>
      <w:r w:rsidRPr="00994DA1">
        <w:rPr>
          <w:rFonts w:cs="Times New Roman"/>
          <w:szCs w:val="28"/>
        </w:rPr>
        <w:t xml:space="preserve"> </w:t>
      </w:r>
      <w:r w:rsidR="001E0931">
        <w:rPr>
          <w:rFonts w:cs="Times New Roman"/>
          <w:szCs w:val="28"/>
        </w:rPr>
        <w:t xml:space="preserve">– </w:t>
      </w:r>
      <w:r w:rsidRPr="00994DA1">
        <w:rPr>
          <w:rFonts w:cs="Times New Roman"/>
          <w:szCs w:val="28"/>
        </w:rPr>
        <w:t>Продавець повинен знати закони, що регулюють його бізнес, усі обмеження та переваги. Держа</w:t>
      </w:r>
      <w:r w:rsidRPr="00DD0CBA">
        <w:rPr>
          <w:rFonts w:cs="Times New Roman"/>
          <w:szCs w:val="28"/>
        </w:rPr>
        <w:t xml:space="preserve">вне регулювання торгівлі базується на наступному положенні: Втручання держави у розвиток споживчого ринку дозволяється лише для усунення причин небажаного зрушення в його розвитку. Водночас стратегічною метою державного регулювання є створення умов, за </w:t>
      </w:r>
      <w:r w:rsidRPr="00DD0CBA">
        <w:rPr>
          <w:rFonts w:cs="Times New Roman"/>
          <w:szCs w:val="28"/>
        </w:rPr>
        <w:lastRenderedPageBreak/>
        <w:t>яких можна буде своєчасно контролювати насиченість товарного ринку та їх безпеку.</w:t>
      </w:r>
      <w:r>
        <w:rPr>
          <w:rFonts w:cs="Times New Roman"/>
          <w:szCs w:val="28"/>
        </w:rPr>
        <w:t xml:space="preserve"> </w:t>
      </w:r>
      <w:r w:rsidRPr="00AB0BAA">
        <w:rPr>
          <w:rFonts w:cs="Times New Roman"/>
          <w:szCs w:val="28"/>
        </w:rPr>
        <w:t>Позиція адміністрації та законодавчої влади щодо ведення бізнесу. Ця позиція впливає на дії уряду, такі як оподаткування прибутку, податкові пільги (податкові пільги, 0% ставки податку на прибуток тощо), вимоги до праці, законодавство про захист прав спо</w:t>
      </w:r>
      <w:r>
        <w:rPr>
          <w:rFonts w:cs="Times New Roman"/>
          <w:szCs w:val="28"/>
        </w:rPr>
        <w:t>живачів, стандарти безпеки.</w:t>
      </w:r>
    </w:p>
    <w:p w:rsidR="00B9474B" w:rsidRDefault="00B9474B" w:rsidP="00B9474B">
      <w:pPr>
        <w:rPr>
          <w:rFonts w:cs="Times New Roman"/>
          <w:szCs w:val="28"/>
        </w:rPr>
      </w:pPr>
      <w:r w:rsidRPr="00AB0BAA">
        <w:rPr>
          <w:rFonts w:cs="Times New Roman"/>
          <w:szCs w:val="28"/>
        </w:rPr>
        <w:t xml:space="preserve">Політична нестабільність в країні. Це впливає на споживачів </w:t>
      </w:r>
      <w:r>
        <w:rPr>
          <w:rFonts w:ascii="Sylfaen" w:hAnsi="Sylfaen" w:cs="Sylfaen"/>
          <w:szCs w:val="28"/>
        </w:rPr>
        <w:t>і</w:t>
      </w:r>
      <w:r w:rsidRPr="00AB0BAA">
        <w:rPr>
          <w:rFonts w:cs="Times New Roman"/>
          <w:szCs w:val="28"/>
        </w:rPr>
        <w:t xml:space="preserve"> загалом, продовження ведення бізнесу. У разі революційних акцій люди можуть зменш</w:t>
      </w:r>
      <w:r>
        <w:rPr>
          <w:rFonts w:cs="Times New Roman"/>
          <w:szCs w:val="28"/>
        </w:rPr>
        <w:t>ити свою купівельну діяльність.</w:t>
      </w:r>
    </w:p>
    <w:p w:rsidR="00B9474B" w:rsidRDefault="00B9474B" w:rsidP="00B9474B">
      <w:pPr>
        <w:rPr>
          <w:rFonts w:cs="Times New Roman"/>
          <w:szCs w:val="28"/>
        </w:rPr>
      </w:pPr>
      <w:r>
        <w:rPr>
          <w:rFonts w:cs="Times New Roman"/>
          <w:szCs w:val="28"/>
        </w:rPr>
        <w:t xml:space="preserve">До прикладу наразі, в країні відбувається повномасштабна війна. Якщо дивитись на це зі сторони підприємництва, то є вірогідність того, що дана подія, може поставити під сумнів прийняття облікових політик, що були використані Товариством  при складанні фінансової звітності. Ці події ставлять під сумнів </w:t>
      </w:r>
      <w:r w:rsidR="003041A5">
        <w:rPr>
          <w:rFonts w:cs="Times New Roman"/>
          <w:szCs w:val="28"/>
        </w:rPr>
        <w:t>обґрунтованість</w:t>
      </w:r>
      <w:r>
        <w:rPr>
          <w:rFonts w:cs="Times New Roman"/>
          <w:szCs w:val="28"/>
        </w:rPr>
        <w:t xml:space="preserve"> припущення про безперервність діяльності.</w:t>
      </w:r>
    </w:p>
    <w:p w:rsidR="00B9474B" w:rsidRDefault="00B9474B" w:rsidP="00B9474B">
      <w:pPr>
        <w:rPr>
          <w:rFonts w:cs="Times New Roman"/>
          <w:szCs w:val="28"/>
        </w:rPr>
      </w:pPr>
      <w:r>
        <w:rPr>
          <w:rFonts w:cs="Times New Roman"/>
          <w:szCs w:val="28"/>
        </w:rPr>
        <w:t>На даний час враховуючи воєнний стан, оголошений Указом Президента України № 64</w:t>
      </w:r>
      <w:r w:rsidRPr="001C3B64">
        <w:rPr>
          <w:rFonts w:cs="Times New Roman"/>
          <w:szCs w:val="28"/>
        </w:rPr>
        <w:t>/</w:t>
      </w:r>
      <w:r>
        <w:rPr>
          <w:rFonts w:cs="Times New Roman"/>
          <w:szCs w:val="28"/>
        </w:rPr>
        <w:t>2022 від 24.02.2022 року «про введення воєнного стану в Україні», неможливо повною мірою оцінити вплив подій, що відбулися, на облікові оцінки справедливої вартості, очікування щодо зменшення корисності активів.</w:t>
      </w:r>
    </w:p>
    <w:p w:rsidR="00B9474B" w:rsidRDefault="00B9474B" w:rsidP="00B9474B">
      <w:pPr>
        <w:rPr>
          <w:rFonts w:cs="Times New Roman"/>
          <w:szCs w:val="28"/>
        </w:rPr>
      </w:pPr>
      <w:r>
        <w:rPr>
          <w:rFonts w:cs="Times New Roman"/>
          <w:szCs w:val="28"/>
        </w:rPr>
        <w:t>Вплив війни на діяльність Товариства «РОМА» проявляється через такі складові як:</w:t>
      </w:r>
    </w:p>
    <w:p w:rsidR="00B9474B" w:rsidRDefault="00142683" w:rsidP="00B9474B">
      <w:pPr>
        <w:pStyle w:val="a6"/>
        <w:numPr>
          <w:ilvl w:val="0"/>
          <w:numId w:val="10"/>
        </w:numPr>
        <w:rPr>
          <w:rFonts w:cs="Times New Roman"/>
          <w:szCs w:val="28"/>
        </w:rPr>
      </w:pPr>
      <w:r>
        <w:rPr>
          <w:rFonts w:cs="Times New Roman"/>
          <w:szCs w:val="28"/>
        </w:rPr>
        <w:t>п</w:t>
      </w:r>
      <w:r w:rsidR="00B9474B">
        <w:rPr>
          <w:rFonts w:cs="Times New Roman"/>
          <w:szCs w:val="28"/>
        </w:rPr>
        <w:t>росування військ агресора вглиб території України(наразі атака призупинена, але немає гарантії щодо повного усунення);</w:t>
      </w:r>
    </w:p>
    <w:p w:rsidR="00B9474B" w:rsidRDefault="00142683" w:rsidP="00B9474B">
      <w:pPr>
        <w:pStyle w:val="a6"/>
        <w:numPr>
          <w:ilvl w:val="0"/>
          <w:numId w:val="10"/>
        </w:numPr>
        <w:rPr>
          <w:rFonts w:cs="Times New Roman"/>
          <w:szCs w:val="28"/>
        </w:rPr>
      </w:pPr>
      <w:r>
        <w:rPr>
          <w:rFonts w:cs="Times New Roman"/>
          <w:szCs w:val="28"/>
        </w:rPr>
        <w:t>р</w:t>
      </w:r>
      <w:r w:rsidR="00B9474B">
        <w:rPr>
          <w:rFonts w:cs="Times New Roman"/>
          <w:szCs w:val="28"/>
        </w:rPr>
        <w:t>акетні обстріли території Тернопільської області, наслідком яких може стати зниження або часткове пошкодження майна Товариства(офісних, виробничих приміщень);</w:t>
      </w:r>
    </w:p>
    <w:p w:rsidR="00B9474B" w:rsidRDefault="00142683" w:rsidP="00B9474B">
      <w:pPr>
        <w:pStyle w:val="a6"/>
        <w:numPr>
          <w:ilvl w:val="0"/>
          <w:numId w:val="10"/>
        </w:numPr>
        <w:rPr>
          <w:rFonts w:cs="Times New Roman"/>
          <w:szCs w:val="28"/>
        </w:rPr>
      </w:pPr>
      <w:r>
        <w:rPr>
          <w:rFonts w:cs="Times New Roman"/>
          <w:szCs w:val="28"/>
        </w:rPr>
        <w:t>з</w:t>
      </w:r>
      <w:r w:rsidR="00B9474B">
        <w:rPr>
          <w:rFonts w:cs="Times New Roman"/>
          <w:szCs w:val="28"/>
        </w:rPr>
        <w:t>начний ризик використання матеріальних та людських ресурсів Товариства для забезпечення воєнних потреб;</w:t>
      </w:r>
    </w:p>
    <w:p w:rsidR="00B9474B" w:rsidRDefault="00142683" w:rsidP="00B9474B">
      <w:pPr>
        <w:pStyle w:val="a6"/>
        <w:numPr>
          <w:ilvl w:val="0"/>
          <w:numId w:val="10"/>
        </w:numPr>
        <w:rPr>
          <w:rFonts w:cs="Times New Roman"/>
          <w:szCs w:val="28"/>
        </w:rPr>
      </w:pPr>
      <w:r>
        <w:rPr>
          <w:rFonts w:cs="Times New Roman"/>
          <w:szCs w:val="28"/>
        </w:rPr>
        <w:t>в</w:t>
      </w:r>
      <w:r w:rsidR="00B9474B">
        <w:rPr>
          <w:rFonts w:cs="Times New Roman"/>
          <w:szCs w:val="28"/>
        </w:rPr>
        <w:t>трата персоналу Товариства внаслідок наступних етапів мобілізації населення до ЗСУ(нагадування про співвідношення чоловіків та</w:t>
      </w:r>
      <w:r w:rsidR="00D42418">
        <w:rPr>
          <w:rFonts w:cs="Times New Roman"/>
          <w:szCs w:val="28"/>
        </w:rPr>
        <w:t xml:space="preserve"> жінок які зображені на рис 1.2</w:t>
      </w:r>
      <w:r w:rsidR="00B9474B">
        <w:rPr>
          <w:rFonts w:cs="Times New Roman"/>
          <w:szCs w:val="28"/>
        </w:rPr>
        <w:t>);</w:t>
      </w:r>
    </w:p>
    <w:p w:rsidR="00B9474B" w:rsidRDefault="00142683" w:rsidP="00B9474B">
      <w:pPr>
        <w:pStyle w:val="a6"/>
        <w:numPr>
          <w:ilvl w:val="0"/>
          <w:numId w:val="10"/>
        </w:numPr>
        <w:rPr>
          <w:rFonts w:cs="Times New Roman"/>
          <w:szCs w:val="28"/>
        </w:rPr>
      </w:pPr>
      <w:r>
        <w:rPr>
          <w:rFonts w:cs="Times New Roman"/>
          <w:szCs w:val="28"/>
        </w:rPr>
        <w:lastRenderedPageBreak/>
        <w:t>й</w:t>
      </w:r>
      <w:r w:rsidR="00B9474B">
        <w:rPr>
          <w:rFonts w:cs="Times New Roman"/>
          <w:szCs w:val="28"/>
        </w:rPr>
        <w:t>мовірний сумнів у майбутній здатності Товариства, його клієнтів та постачальників виконати умови дієвих та майбутніх договорів;</w:t>
      </w:r>
    </w:p>
    <w:p w:rsidR="00B9474B" w:rsidRDefault="00142683" w:rsidP="00B9474B">
      <w:pPr>
        <w:pStyle w:val="a6"/>
        <w:numPr>
          <w:ilvl w:val="0"/>
          <w:numId w:val="10"/>
        </w:numPr>
        <w:spacing w:after="0"/>
        <w:rPr>
          <w:rFonts w:cs="Times New Roman"/>
          <w:szCs w:val="28"/>
        </w:rPr>
      </w:pPr>
      <w:r>
        <w:rPr>
          <w:rFonts w:cs="Times New Roman"/>
          <w:szCs w:val="28"/>
        </w:rPr>
        <w:t>р</w:t>
      </w:r>
      <w:r w:rsidR="00B9474B">
        <w:rPr>
          <w:rFonts w:cs="Times New Roman"/>
          <w:szCs w:val="28"/>
        </w:rPr>
        <w:t>озрив ланцюгів постачання, в зв’язку з тим, що підприємства-постачальники знаходяться на території України в зоні бойових дій, та втрата частини ринків збуту.</w:t>
      </w:r>
    </w:p>
    <w:p w:rsidR="00B9474B" w:rsidRDefault="00B9474B" w:rsidP="00B9474B">
      <w:pPr>
        <w:rPr>
          <w:rFonts w:cs="Times New Roman"/>
          <w:szCs w:val="28"/>
        </w:rPr>
      </w:pPr>
      <w:r>
        <w:rPr>
          <w:rFonts w:cs="Times New Roman"/>
          <w:szCs w:val="28"/>
        </w:rPr>
        <w:t>Товариство «РОМА» веде свою виробничу діяльність в регіоні, що не охоплений активними бойовими діями. У зв’язку із прогнозами керівництва Товариства щодо зниження обсягу доходів, проведені заходи скорочення витрат. Наразі, Товариство немає ні наміру, ні потреби ліквідувати або суттєво скоротити свою діяльність. Керівництво оцінює можливі втрати, такими, що не вплинуть на здатність Товариства «РОМА» продовжувати свою діяльність на безперервній основі.</w:t>
      </w:r>
    </w:p>
    <w:p w:rsidR="00B9474B" w:rsidRDefault="00B9474B" w:rsidP="00B9474B">
      <w:pPr>
        <w:rPr>
          <w:rFonts w:cs="Times New Roman"/>
          <w:szCs w:val="28"/>
        </w:rPr>
      </w:pPr>
      <w:r>
        <w:rPr>
          <w:rFonts w:cs="Times New Roman"/>
          <w:szCs w:val="28"/>
        </w:rPr>
        <w:t>Узагальнивши надану управлінським персоналом інформацію вважаємо, що існує суттєва загроза припущення про безперервність діяльності у разі проведення бойових дій.</w:t>
      </w:r>
    </w:p>
    <w:p w:rsidR="00B9474B" w:rsidRPr="008D742F" w:rsidRDefault="00B9474B" w:rsidP="00B9474B">
      <w:pPr>
        <w:rPr>
          <w:rFonts w:cs="Times New Roman"/>
          <w:szCs w:val="28"/>
        </w:rPr>
      </w:pPr>
      <w:r w:rsidRPr="00AB0BAA">
        <w:rPr>
          <w:rFonts w:cs="Times New Roman"/>
          <w:szCs w:val="28"/>
          <w:u w:val="single"/>
        </w:rPr>
        <w:t>Науково-технічні фактори</w:t>
      </w:r>
      <w:r w:rsidR="001E0931">
        <w:rPr>
          <w:rFonts w:cs="Times New Roman"/>
          <w:szCs w:val="28"/>
        </w:rPr>
        <w:t xml:space="preserve"> –</w:t>
      </w:r>
      <w:r>
        <w:rPr>
          <w:rFonts w:cs="Times New Roman"/>
          <w:szCs w:val="28"/>
        </w:rPr>
        <w:t xml:space="preserve"> </w:t>
      </w:r>
      <w:r w:rsidRPr="008D742F">
        <w:rPr>
          <w:rFonts w:cs="Times New Roman"/>
          <w:szCs w:val="28"/>
        </w:rPr>
        <w:t>тісно пов'язані з науково-технічними досягненнями, які все частіше використовуються в сучасній галузі обігу. Все це стимулює постійне зростання товарообороту, значно покращує культуру торгівлі, створює умови для ефективного використання автоматизації торгових процесів, механізації-технології, складсько-комерційних будівель та приміщень, транспортно</w:t>
      </w:r>
      <w:r>
        <w:rPr>
          <w:rFonts w:cs="Times New Roman"/>
          <w:szCs w:val="28"/>
        </w:rPr>
        <w:t>-розвантажувального обладнання.</w:t>
      </w:r>
    </w:p>
    <w:p w:rsidR="00B9474B" w:rsidRDefault="00B9474B" w:rsidP="00B9474B">
      <w:pPr>
        <w:rPr>
          <w:rFonts w:cs="Times New Roman"/>
          <w:szCs w:val="28"/>
        </w:rPr>
      </w:pPr>
      <w:r w:rsidRPr="008D742F">
        <w:rPr>
          <w:rFonts w:cs="Times New Roman"/>
          <w:szCs w:val="28"/>
        </w:rPr>
        <w:t>Науково-технічний прогрес знайшов своє відображення в соціальному аспекті поліпшення умов праці робітників у торговому секторі, значно полегшуючи фізично важку працю, зменшуючи травматизм на виробництві, покращуючи прив</w:t>
      </w:r>
      <w:r w:rsidR="001E0931">
        <w:rPr>
          <w:rFonts w:cs="Times New Roman"/>
          <w:szCs w:val="28"/>
        </w:rPr>
        <w:t xml:space="preserve">абливість торгового працівника – </w:t>
      </w:r>
      <w:r w:rsidRPr="008D742F">
        <w:rPr>
          <w:rFonts w:cs="Times New Roman"/>
          <w:szCs w:val="28"/>
        </w:rPr>
        <w:t xml:space="preserve"> перспективи розвитку та діяльність. Широке та компетентне застосування науково-технічного та технологічного прогресу в торгівлі сприяє значним змінам змісту та характеру праці всіх комерційних працівників, їх професійному зростанню, зростанню технічних навичок.</w:t>
      </w:r>
    </w:p>
    <w:p w:rsidR="00B9474B" w:rsidRDefault="00B9474B" w:rsidP="00B9474B">
      <w:pPr>
        <w:rPr>
          <w:rFonts w:cs="Times New Roman"/>
          <w:szCs w:val="28"/>
        </w:rPr>
      </w:pPr>
      <w:r>
        <w:rPr>
          <w:rFonts w:cs="Times New Roman"/>
          <w:szCs w:val="28"/>
        </w:rPr>
        <w:lastRenderedPageBreak/>
        <w:t xml:space="preserve">Дослідження і інновації які розглядаються Товариством «РОМА» як потенційні необхідності для продовження ведення діяльності це насамперед </w:t>
      </w:r>
      <w:r>
        <w:rPr>
          <w:rFonts w:cs="Times New Roman"/>
          <w:szCs w:val="28"/>
          <w:lang w:val="en-US"/>
        </w:rPr>
        <w:t>CRM</w:t>
      </w:r>
      <w:r w:rsidRPr="00994DA1">
        <w:rPr>
          <w:rFonts w:cs="Times New Roman"/>
          <w:szCs w:val="28"/>
        </w:rPr>
        <w:t xml:space="preserve"> </w:t>
      </w:r>
      <w:r>
        <w:rPr>
          <w:rFonts w:cs="Times New Roman"/>
          <w:szCs w:val="28"/>
        </w:rPr>
        <w:t xml:space="preserve">система </w:t>
      </w:r>
      <w:r>
        <w:rPr>
          <w:rFonts w:cs="Times New Roman"/>
          <w:szCs w:val="28"/>
          <w:lang w:val="en-US"/>
        </w:rPr>
        <w:t>Creatio</w:t>
      </w:r>
      <w:r>
        <w:rPr>
          <w:rFonts w:cs="Times New Roman"/>
          <w:szCs w:val="28"/>
        </w:rPr>
        <w:t xml:space="preserve"> (скоріше </w:t>
      </w:r>
      <w:r>
        <w:rPr>
          <w:rFonts w:cs="Times New Roman"/>
          <w:szCs w:val="28"/>
          <w:lang w:val="en-US"/>
        </w:rPr>
        <w:t>Bitrix</w:t>
      </w:r>
      <w:r>
        <w:rPr>
          <w:rFonts w:cs="Times New Roman"/>
          <w:szCs w:val="28"/>
        </w:rPr>
        <w:t xml:space="preserve">24 і стане його досконалим аналогом). Дана система допомагає аналізувати продажі, товарні запаси надавати рекомендації для замовлення продукції та формувати звітність у різних розмірах та формах. </w:t>
      </w:r>
    </w:p>
    <w:p w:rsidR="00B9474B" w:rsidRDefault="00B9474B" w:rsidP="00B9474B">
      <w:pPr>
        <w:rPr>
          <w:rFonts w:cs="Times New Roman"/>
          <w:szCs w:val="28"/>
        </w:rPr>
      </w:pPr>
      <w:r>
        <w:rPr>
          <w:rFonts w:cs="Times New Roman"/>
          <w:szCs w:val="28"/>
        </w:rPr>
        <w:t>Також метою автоматизації роботи АЗС ТОВ РОМА було впроваджено систему вбудованої ідентифікації користувачів із заміною паливних колонок та налаштуванням без операторського процесу заправки автомобілів. Впровадження системи дозволило проводити відпуск палива відомчим користувачам тільки по персональним зареєстрованим ключам, як</w:t>
      </w:r>
      <w:r w:rsidR="00D42418">
        <w:rPr>
          <w:rFonts w:cs="Times New Roman"/>
          <w:szCs w:val="28"/>
        </w:rPr>
        <w:t>і</w:t>
      </w:r>
      <w:r>
        <w:rPr>
          <w:rFonts w:cs="Times New Roman"/>
          <w:szCs w:val="28"/>
        </w:rPr>
        <w:t xml:space="preserve"> </w:t>
      </w:r>
      <w:r w:rsidR="00D42418">
        <w:rPr>
          <w:rFonts w:cs="Times New Roman"/>
          <w:szCs w:val="28"/>
        </w:rPr>
        <w:t>на ТОВ «РОМА»</w:t>
      </w:r>
      <w:r>
        <w:rPr>
          <w:rFonts w:cs="Times New Roman"/>
          <w:szCs w:val="28"/>
        </w:rPr>
        <w:t xml:space="preserve"> виконує до речі безліч функцій, такі як перепустка в офіс та склад, інші приміщення, доступ до заправки, що було вище зазначено, та доступ до деякого специфічного обладнання(принтера і т.д). </w:t>
      </w:r>
    </w:p>
    <w:p w:rsidR="00B9474B" w:rsidRDefault="00B9474B" w:rsidP="00B9474B">
      <w:pPr>
        <w:rPr>
          <w:rFonts w:cs="Times New Roman"/>
          <w:szCs w:val="28"/>
        </w:rPr>
      </w:pPr>
      <w:r>
        <w:rPr>
          <w:rFonts w:cs="Times New Roman"/>
          <w:szCs w:val="28"/>
        </w:rPr>
        <w:t>У процесі даної автоматизації, зменшується робота з людською діяльністю оператора. Оскільки даний комплекс передбачає ведення обліку палива у хмарі, ідентифікацію користувача по картці, яка видається на підприємстві, контроль використання палива та встановленого ліміту на нього.</w:t>
      </w:r>
    </w:p>
    <w:p w:rsidR="00B9474B" w:rsidRDefault="00B9474B" w:rsidP="00B9474B">
      <w:pPr>
        <w:rPr>
          <w:rFonts w:cs="Times New Roman"/>
          <w:szCs w:val="28"/>
        </w:rPr>
      </w:pPr>
      <w:r>
        <w:rPr>
          <w:rFonts w:cs="Times New Roman"/>
          <w:szCs w:val="28"/>
        </w:rPr>
        <w:t>Шляхом автоматизації роботи складу</w:t>
      </w:r>
      <w:r w:rsidRPr="00F6392F">
        <w:rPr>
          <w:rFonts w:cs="Times New Roman"/>
          <w:szCs w:val="28"/>
        </w:rPr>
        <w:t xml:space="preserve"> </w:t>
      </w:r>
      <w:r>
        <w:rPr>
          <w:rFonts w:cs="Times New Roman"/>
          <w:szCs w:val="28"/>
        </w:rPr>
        <w:t>(</w:t>
      </w:r>
      <w:r>
        <w:rPr>
          <w:rFonts w:cs="Times New Roman"/>
          <w:szCs w:val="28"/>
          <w:lang w:val="en-US"/>
        </w:rPr>
        <w:t>WMS</w:t>
      </w:r>
      <w:r>
        <w:rPr>
          <w:rFonts w:cs="Times New Roman"/>
          <w:szCs w:val="28"/>
        </w:rPr>
        <w:t xml:space="preserve">) Товариством «РОМА» планується отримати картографічне та коміркове розташування товарів, що у свою чергу спростить та пришвидшить роботу комірників з прийманням та </w:t>
      </w:r>
      <w:r w:rsidR="00142683">
        <w:rPr>
          <w:rFonts w:cs="Times New Roman"/>
          <w:szCs w:val="28"/>
        </w:rPr>
        <w:t>видачою</w:t>
      </w:r>
      <w:r>
        <w:rPr>
          <w:rFonts w:cs="Times New Roman"/>
          <w:szCs w:val="28"/>
        </w:rPr>
        <w:t xml:space="preserve"> продукції.</w:t>
      </w:r>
    </w:p>
    <w:p w:rsidR="00B9474B" w:rsidRDefault="00B9474B" w:rsidP="00B9474B">
      <w:pPr>
        <w:rPr>
          <w:rFonts w:cs="Times New Roman"/>
          <w:szCs w:val="28"/>
        </w:rPr>
      </w:pPr>
      <w:r>
        <w:rPr>
          <w:rFonts w:cs="Times New Roman"/>
          <w:szCs w:val="28"/>
        </w:rPr>
        <w:t xml:space="preserve">Для оптимізації поточних бізнес-процесів та зменшення кількості друкованих форм документів, проводяться  дослідження нових та сучасних бізнес рішень, які в результаті повинні замінити відкрито застарілу, хоче і зручну програму 1С на </w:t>
      </w:r>
      <w:r>
        <w:rPr>
          <w:rFonts w:cs="Times New Roman"/>
          <w:szCs w:val="28"/>
          <w:lang w:val="en-US"/>
        </w:rPr>
        <w:t>BAS</w:t>
      </w:r>
      <w:r w:rsidRPr="006546C7">
        <w:rPr>
          <w:rFonts w:cs="Times New Roman"/>
          <w:szCs w:val="28"/>
        </w:rPr>
        <w:t xml:space="preserve"> </w:t>
      </w:r>
      <w:r>
        <w:rPr>
          <w:rFonts w:cs="Times New Roman"/>
          <w:szCs w:val="28"/>
        </w:rPr>
        <w:t xml:space="preserve">КУП. </w:t>
      </w:r>
    </w:p>
    <w:p w:rsidR="00B9474B" w:rsidRDefault="00B9474B" w:rsidP="00B9474B">
      <w:pPr>
        <w:rPr>
          <w:rFonts w:cs="Times New Roman"/>
          <w:szCs w:val="28"/>
        </w:rPr>
      </w:pPr>
      <w:r>
        <w:rPr>
          <w:rFonts w:cs="Times New Roman"/>
          <w:szCs w:val="28"/>
        </w:rPr>
        <w:t>Також проведення розширення асортиментного ряду продукц</w:t>
      </w:r>
      <w:r w:rsidR="001E0931">
        <w:rPr>
          <w:rFonts w:cs="Times New Roman"/>
          <w:szCs w:val="28"/>
        </w:rPr>
        <w:t xml:space="preserve">ії </w:t>
      </w:r>
      <w:proofErr w:type="spellStart"/>
      <w:r w:rsidR="001E0931">
        <w:rPr>
          <w:rFonts w:cs="Times New Roman"/>
          <w:szCs w:val="28"/>
        </w:rPr>
        <w:t>крафтової</w:t>
      </w:r>
      <w:proofErr w:type="spellEnd"/>
      <w:r w:rsidR="001E0931">
        <w:rPr>
          <w:rFonts w:cs="Times New Roman"/>
          <w:szCs w:val="28"/>
        </w:rPr>
        <w:t xml:space="preserve"> пивоварні «Гойра» –</w:t>
      </w:r>
      <w:r>
        <w:rPr>
          <w:rFonts w:cs="Times New Roman"/>
          <w:szCs w:val="28"/>
        </w:rPr>
        <w:t xml:space="preserve"> виготовлено продукцію в алюмінієвій банці, що значно розширило клієнтську базу та спростило можливість споживачів купувати продукцію ТМ «Гойра» через мережі магазинів роздрібної торгівлі на території Чернівців та Чернівецької об</w:t>
      </w:r>
      <w:r w:rsidR="00FE5D50">
        <w:rPr>
          <w:rFonts w:cs="Times New Roman"/>
          <w:szCs w:val="28"/>
        </w:rPr>
        <w:t>ласті (р</w:t>
      </w:r>
      <w:r>
        <w:rPr>
          <w:rFonts w:cs="Times New Roman"/>
          <w:szCs w:val="28"/>
        </w:rPr>
        <w:t>ис</w:t>
      </w:r>
      <w:r w:rsidR="00142683">
        <w:rPr>
          <w:rFonts w:cs="Times New Roman"/>
          <w:szCs w:val="28"/>
        </w:rPr>
        <w:t>.</w:t>
      </w:r>
      <w:r w:rsidR="009E4525">
        <w:rPr>
          <w:rFonts w:cs="Times New Roman"/>
          <w:szCs w:val="28"/>
        </w:rPr>
        <w:t xml:space="preserve"> 2.1</w:t>
      </w:r>
      <w:r>
        <w:rPr>
          <w:rFonts w:cs="Times New Roman"/>
          <w:szCs w:val="28"/>
        </w:rPr>
        <w:t>).</w:t>
      </w:r>
    </w:p>
    <w:p w:rsidR="00B9474B" w:rsidRPr="005C007E" w:rsidRDefault="00B9474B" w:rsidP="00280909">
      <w:pPr>
        <w:spacing w:line="240" w:lineRule="auto"/>
        <w:ind w:firstLine="0"/>
        <w:rPr>
          <w:rFonts w:cs="Times New Roman"/>
          <w:szCs w:val="28"/>
        </w:rPr>
      </w:pPr>
      <w:r>
        <w:rPr>
          <w:noProof/>
        </w:rPr>
        <w:lastRenderedPageBreak/>
        <w:drawing>
          <wp:anchor distT="0" distB="0" distL="114300" distR="114300" simplePos="0" relativeHeight="251686912" behindDoc="0" locked="0" layoutInCell="1" allowOverlap="1" wp14:anchorId="52C0C519" wp14:editId="48563E00">
            <wp:simplePos x="0" y="0"/>
            <wp:positionH relativeFrom="column">
              <wp:posOffset>2240491</wp:posOffset>
            </wp:positionH>
            <wp:positionV relativeFrom="paragraph">
              <wp:posOffset>165946</wp:posOffset>
            </wp:positionV>
            <wp:extent cx="2091055" cy="1873885"/>
            <wp:effectExtent l="0" t="0" r="4445"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9395" b="1957"/>
                    <a:stretch/>
                  </pic:blipFill>
                  <pic:spPr bwMode="auto">
                    <a:xfrm>
                      <a:off x="0" y="0"/>
                      <a:ext cx="2091055" cy="1873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9474B" w:rsidRPr="00471EC5" w:rsidRDefault="00B9474B" w:rsidP="00B9474B">
      <w:pPr>
        <w:jc w:val="center"/>
        <w:rPr>
          <w:rFonts w:cs="Times New Roman"/>
          <w:b/>
          <w:szCs w:val="28"/>
        </w:rPr>
      </w:pPr>
      <w:r w:rsidRPr="00471EC5">
        <w:rPr>
          <w:rFonts w:cs="Times New Roman"/>
          <w:b/>
          <w:szCs w:val="28"/>
        </w:rPr>
        <w:t>Рис.</w:t>
      </w:r>
      <w:r w:rsidR="003041A5">
        <w:rPr>
          <w:rFonts w:cs="Times New Roman"/>
          <w:b/>
          <w:szCs w:val="28"/>
        </w:rPr>
        <w:t xml:space="preserve"> </w:t>
      </w:r>
      <w:r w:rsidR="007F36A7">
        <w:rPr>
          <w:rFonts w:cs="Times New Roman"/>
          <w:b/>
          <w:szCs w:val="28"/>
        </w:rPr>
        <w:t>2.1</w:t>
      </w:r>
      <w:r w:rsidRPr="00471EC5">
        <w:rPr>
          <w:rFonts w:cs="Times New Roman"/>
          <w:b/>
          <w:szCs w:val="28"/>
        </w:rPr>
        <w:t xml:space="preserve"> Ж</w:t>
      </w:r>
      <w:r w:rsidRPr="00471EC5">
        <w:rPr>
          <w:rFonts w:cs="Times New Roman"/>
          <w:b/>
          <w:szCs w:val="28"/>
          <w:lang w:val="ru-RU"/>
        </w:rPr>
        <w:t>/</w:t>
      </w:r>
      <w:r w:rsidRPr="00471EC5">
        <w:rPr>
          <w:rFonts w:cs="Times New Roman"/>
          <w:b/>
          <w:szCs w:val="28"/>
        </w:rPr>
        <w:t>б пива ТМ</w:t>
      </w:r>
      <w:r w:rsidR="00F14295">
        <w:rPr>
          <w:rFonts w:cs="Times New Roman"/>
          <w:b/>
          <w:szCs w:val="28"/>
        </w:rPr>
        <w:t xml:space="preserve"> </w:t>
      </w:r>
      <w:r w:rsidRPr="00471EC5">
        <w:rPr>
          <w:rFonts w:cs="Times New Roman"/>
          <w:b/>
          <w:szCs w:val="28"/>
        </w:rPr>
        <w:t>«Гойра»</w:t>
      </w:r>
      <w:r w:rsidR="003041A5">
        <w:rPr>
          <w:rFonts w:cs="Times New Roman"/>
          <w:b/>
          <w:szCs w:val="28"/>
        </w:rPr>
        <w:t>.</w:t>
      </w:r>
    </w:p>
    <w:p w:rsidR="00DE7557" w:rsidRPr="00E23B7D" w:rsidRDefault="00DE7557" w:rsidP="00B9474B">
      <w:pPr>
        <w:rPr>
          <w:rFonts w:cs="Times New Roman"/>
          <w:szCs w:val="28"/>
          <w:lang w:val="ru-RU"/>
        </w:rPr>
      </w:pPr>
    </w:p>
    <w:p w:rsidR="00B9474B" w:rsidRDefault="00B9474B" w:rsidP="00B9474B">
      <w:pPr>
        <w:rPr>
          <w:rFonts w:cs="Times New Roman"/>
          <w:szCs w:val="28"/>
        </w:rPr>
      </w:pPr>
      <w:r>
        <w:rPr>
          <w:rFonts w:cs="Times New Roman"/>
          <w:szCs w:val="28"/>
        </w:rPr>
        <w:t>У висновку можна зазнати, що сучасний дизайн банки, висока якість продукції та унікальний смак – стали доступнішими для багатьох поціновувачів пива на Буковині.</w:t>
      </w:r>
    </w:p>
    <w:p w:rsidR="00B9474B" w:rsidRDefault="00B9474B" w:rsidP="00B9474B">
      <w:pPr>
        <w:rPr>
          <w:rFonts w:cs="Times New Roman"/>
          <w:szCs w:val="28"/>
        </w:rPr>
      </w:pPr>
      <w:r>
        <w:rPr>
          <w:rFonts w:cs="Times New Roman"/>
          <w:szCs w:val="28"/>
        </w:rPr>
        <w:t>Реклама продукції активно здійснюється в соціальних мережах, інтернет-просторі, біл-бордах, сіті-лайтах та автотранспорті (всі посилання будуть в списках використаних джерел.)</w:t>
      </w:r>
    </w:p>
    <w:p w:rsidR="00B9474B" w:rsidRPr="000910E5" w:rsidRDefault="00B9474B" w:rsidP="00B9474B">
      <w:pPr>
        <w:rPr>
          <w:rFonts w:cs="Times New Roman"/>
          <w:szCs w:val="28"/>
        </w:rPr>
      </w:pPr>
      <w:r w:rsidRPr="000910E5">
        <w:rPr>
          <w:rFonts w:cs="Times New Roman"/>
          <w:szCs w:val="28"/>
          <w:u w:val="single"/>
        </w:rPr>
        <w:t>Культурний фактор</w:t>
      </w:r>
      <w:r w:rsidR="001E0931">
        <w:rPr>
          <w:rFonts w:cs="Times New Roman"/>
          <w:szCs w:val="28"/>
        </w:rPr>
        <w:t xml:space="preserve"> –</w:t>
      </w:r>
      <w:r>
        <w:rPr>
          <w:rFonts w:cs="Times New Roman"/>
          <w:szCs w:val="28"/>
        </w:rPr>
        <w:t xml:space="preserve"> </w:t>
      </w:r>
      <w:r w:rsidRPr="000910E5">
        <w:rPr>
          <w:rFonts w:cs="Times New Roman"/>
          <w:szCs w:val="28"/>
        </w:rPr>
        <w:t xml:space="preserve">Технологічні зміни мають значний вплив на спосіб життя споживача, поведінку, </w:t>
      </w:r>
      <w:r>
        <w:rPr>
          <w:rFonts w:cs="Times New Roman"/>
          <w:szCs w:val="28"/>
        </w:rPr>
        <w:t>потреби</w:t>
      </w:r>
      <w:r w:rsidRPr="000910E5">
        <w:rPr>
          <w:rFonts w:cs="Times New Roman"/>
          <w:szCs w:val="28"/>
        </w:rPr>
        <w:t xml:space="preserve"> уподобань. Вони впливають на всі елементи маркетингового комплексу, але найбільше вони в</w:t>
      </w:r>
      <w:r>
        <w:rPr>
          <w:rFonts w:cs="Times New Roman"/>
          <w:szCs w:val="28"/>
        </w:rPr>
        <w:t>иходять з точки зору інновацій.</w:t>
      </w:r>
    </w:p>
    <w:p w:rsidR="00B9474B" w:rsidRDefault="00B9474B" w:rsidP="00B9474B">
      <w:pPr>
        <w:rPr>
          <w:rFonts w:cs="Times New Roman"/>
          <w:szCs w:val="28"/>
        </w:rPr>
      </w:pPr>
      <w:r w:rsidRPr="000910E5">
        <w:rPr>
          <w:rFonts w:cs="Times New Roman"/>
          <w:szCs w:val="28"/>
        </w:rPr>
        <w:t>Вплив науково-технічного прогресу на еле</w:t>
      </w:r>
      <w:r>
        <w:rPr>
          <w:rFonts w:cs="Times New Roman"/>
          <w:szCs w:val="28"/>
        </w:rPr>
        <w:t>менти маркетингового комплексу:</w:t>
      </w:r>
    </w:p>
    <w:p w:rsidR="00B9474B" w:rsidRDefault="00142683" w:rsidP="00B9474B">
      <w:pPr>
        <w:pStyle w:val="a6"/>
        <w:numPr>
          <w:ilvl w:val="0"/>
          <w:numId w:val="12"/>
        </w:numPr>
        <w:rPr>
          <w:rFonts w:cs="Times New Roman"/>
          <w:szCs w:val="28"/>
        </w:rPr>
      </w:pPr>
      <w:r>
        <w:rPr>
          <w:rFonts w:cs="Times New Roman"/>
          <w:szCs w:val="28"/>
        </w:rPr>
        <w:t>р</w:t>
      </w:r>
      <w:r w:rsidR="00B9474B" w:rsidRPr="000910E5">
        <w:rPr>
          <w:rFonts w:cs="Times New Roman"/>
          <w:szCs w:val="28"/>
        </w:rPr>
        <w:t>озробка нових продуктів, зміна товару, пристосуванн</w:t>
      </w:r>
      <w:r w:rsidR="00B9474B">
        <w:rPr>
          <w:rFonts w:cs="Times New Roman"/>
          <w:szCs w:val="28"/>
        </w:rPr>
        <w:t>я до мінливих потреб споживача;</w:t>
      </w:r>
    </w:p>
    <w:p w:rsidR="00B9474B" w:rsidRDefault="00142683" w:rsidP="00B9474B">
      <w:pPr>
        <w:pStyle w:val="a6"/>
        <w:numPr>
          <w:ilvl w:val="0"/>
          <w:numId w:val="12"/>
        </w:numPr>
        <w:rPr>
          <w:rFonts w:cs="Times New Roman"/>
          <w:szCs w:val="28"/>
        </w:rPr>
      </w:pPr>
      <w:r>
        <w:rPr>
          <w:rFonts w:cs="Times New Roman"/>
          <w:szCs w:val="28"/>
        </w:rPr>
        <w:t>з</w:t>
      </w:r>
      <w:r w:rsidR="00B9474B" w:rsidRPr="000910E5">
        <w:rPr>
          <w:rFonts w:cs="Times New Roman"/>
          <w:szCs w:val="28"/>
        </w:rPr>
        <w:t>ниження виробничих витрат, можливість порівнянн</w:t>
      </w:r>
      <w:r w:rsidR="00B9474B">
        <w:rPr>
          <w:rFonts w:cs="Times New Roman"/>
          <w:szCs w:val="28"/>
        </w:rPr>
        <w:t>я цін, можливість контролю цін;</w:t>
      </w:r>
    </w:p>
    <w:p w:rsidR="00B9474B" w:rsidRDefault="00B9474B" w:rsidP="00B9474B">
      <w:pPr>
        <w:pStyle w:val="a6"/>
        <w:numPr>
          <w:ilvl w:val="0"/>
          <w:numId w:val="12"/>
        </w:numPr>
        <w:rPr>
          <w:rFonts w:cs="Times New Roman"/>
          <w:szCs w:val="28"/>
        </w:rPr>
      </w:pPr>
      <w:r w:rsidRPr="000910E5">
        <w:rPr>
          <w:rFonts w:cs="Times New Roman"/>
          <w:szCs w:val="28"/>
        </w:rPr>
        <w:t xml:space="preserve">збільшити швидкість продажів, збільшити продажі, </w:t>
      </w:r>
      <w:r>
        <w:rPr>
          <w:rFonts w:cs="Times New Roman"/>
          <w:szCs w:val="28"/>
        </w:rPr>
        <w:t>оптимізувати контроль продажів;</w:t>
      </w:r>
    </w:p>
    <w:p w:rsidR="00B9474B" w:rsidRDefault="00142683" w:rsidP="00B9474B">
      <w:pPr>
        <w:pStyle w:val="a6"/>
        <w:numPr>
          <w:ilvl w:val="0"/>
          <w:numId w:val="12"/>
        </w:numPr>
        <w:spacing w:after="0"/>
        <w:rPr>
          <w:rFonts w:cs="Times New Roman"/>
          <w:szCs w:val="28"/>
        </w:rPr>
      </w:pPr>
      <w:r>
        <w:rPr>
          <w:rFonts w:cs="Times New Roman"/>
          <w:szCs w:val="28"/>
        </w:rPr>
        <w:t>з</w:t>
      </w:r>
      <w:r w:rsidR="00B9474B" w:rsidRPr="000910E5">
        <w:rPr>
          <w:rFonts w:cs="Times New Roman"/>
          <w:szCs w:val="28"/>
        </w:rPr>
        <w:t>більшити можливості спілкування, скоротити терміни просування, оптимізувати планування просування.</w:t>
      </w:r>
    </w:p>
    <w:p w:rsidR="00E4637D" w:rsidRPr="007B6171" w:rsidRDefault="00B9474B" w:rsidP="00E4637D">
      <w:pPr>
        <w:rPr>
          <w:rFonts w:cs="Times New Roman"/>
          <w:szCs w:val="28"/>
        </w:rPr>
      </w:pPr>
      <w:r>
        <w:rPr>
          <w:rFonts w:cs="Times New Roman"/>
          <w:szCs w:val="28"/>
        </w:rPr>
        <w:lastRenderedPageBreak/>
        <w:t>Взагалі, слід зазначити, що культурний фактор – це дуже делікатна річ, і необхідно ретельно підходити до цього питання, оскільки маркетинг безпосередньо вплине на нього, але це більше взаємопов’язаний термін, а не стале одностороннє кліше</w:t>
      </w:r>
      <w:r w:rsidR="003041A5">
        <w:rPr>
          <w:rFonts w:cs="Times New Roman"/>
          <w:szCs w:val="28"/>
        </w:rPr>
        <w:t>.</w:t>
      </w:r>
    </w:p>
    <w:p w:rsidR="00835E0B" w:rsidRDefault="00B61C86" w:rsidP="00E4637D">
      <w:pPr>
        <w:pStyle w:val="1"/>
        <w:ind w:firstLine="0"/>
      </w:pPr>
      <w:bookmarkStart w:id="11" w:name="_Toc66662813"/>
      <w:bookmarkStart w:id="12" w:name="_Toc130569497"/>
      <w:r>
        <w:t>2.2</w:t>
      </w:r>
      <w:r w:rsidR="0011006D" w:rsidRPr="0011006D">
        <w:t xml:space="preserve"> Аналіз факто</w:t>
      </w:r>
      <w:r w:rsidR="009F4215">
        <w:t xml:space="preserve">рів маркетингового середовища </w:t>
      </w:r>
      <w:r w:rsidR="0011006D" w:rsidRPr="0011006D">
        <w:t>прямого впливу</w:t>
      </w:r>
      <w:bookmarkEnd w:id="11"/>
      <w:bookmarkEnd w:id="12"/>
    </w:p>
    <w:p w:rsidR="00B9474B" w:rsidRDefault="00B9474B" w:rsidP="00B9474B">
      <w:pPr>
        <w:contextualSpacing/>
        <w:rPr>
          <w:rFonts w:cs="Times New Roman"/>
          <w:bCs/>
          <w:szCs w:val="28"/>
        </w:rPr>
      </w:pPr>
      <w:r>
        <w:rPr>
          <w:rFonts w:cs="Times New Roman"/>
          <w:bCs/>
          <w:szCs w:val="28"/>
        </w:rPr>
        <w:t xml:space="preserve">Найбільшу увагу </w:t>
      </w:r>
      <w:r w:rsidRPr="001D792C">
        <w:rPr>
          <w:rFonts w:cs="Times New Roman"/>
          <w:bCs/>
          <w:szCs w:val="28"/>
        </w:rPr>
        <w:t>у маркетингових дослідженнях викликає вивчення маркетингового середовища.</w:t>
      </w:r>
      <w:r>
        <w:rPr>
          <w:rFonts w:cs="Times New Roman"/>
          <w:bCs/>
          <w:szCs w:val="28"/>
        </w:rPr>
        <w:t xml:space="preserve"> Маркетингове середовище – надзвичайно </w:t>
      </w:r>
      <w:proofErr w:type="spellStart"/>
      <w:r>
        <w:rPr>
          <w:rFonts w:cs="Times New Roman"/>
          <w:bCs/>
          <w:szCs w:val="28"/>
        </w:rPr>
        <w:t>демпінгуюче</w:t>
      </w:r>
      <w:proofErr w:type="spellEnd"/>
      <w:r>
        <w:rPr>
          <w:rFonts w:cs="Times New Roman"/>
          <w:bCs/>
          <w:szCs w:val="28"/>
        </w:rPr>
        <w:t xml:space="preserve"> і непередбачуване, постійно виявляються нові можливості та загрози, які виникають як на зовнішній діяльності </w:t>
      </w:r>
      <w:r w:rsidR="00D42418">
        <w:rPr>
          <w:rFonts w:cs="Times New Roman"/>
          <w:bCs/>
          <w:szCs w:val="28"/>
        </w:rPr>
        <w:t>ТОВ «РОМА»</w:t>
      </w:r>
      <w:r>
        <w:rPr>
          <w:rFonts w:cs="Times New Roman"/>
          <w:bCs/>
          <w:szCs w:val="28"/>
        </w:rPr>
        <w:t xml:space="preserve">, так і в середині </w:t>
      </w:r>
      <w:r w:rsidR="00D42418">
        <w:rPr>
          <w:rFonts w:cs="Times New Roman"/>
          <w:bCs/>
          <w:szCs w:val="28"/>
        </w:rPr>
        <w:t>Товариства</w:t>
      </w:r>
      <w:r>
        <w:rPr>
          <w:rFonts w:cs="Times New Roman"/>
          <w:bCs/>
          <w:szCs w:val="28"/>
        </w:rPr>
        <w:t>.</w:t>
      </w:r>
    </w:p>
    <w:p w:rsidR="00B9474B" w:rsidRDefault="00B9474B" w:rsidP="00B9474B">
      <w:pPr>
        <w:contextualSpacing/>
        <w:rPr>
          <w:rFonts w:cs="Times New Roman"/>
          <w:bCs/>
          <w:szCs w:val="28"/>
        </w:rPr>
      </w:pPr>
      <w:r w:rsidRPr="001D792C">
        <w:rPr>
          <w:rFonts w:cs="Times New Roman"/>
          <w:bCs/>
          <w:szCs w:val="28"/>
        </w:rPr>
        <w:t xml:space="preserve">Для кожної компанії </w:t>
      </w:r>
      <w:proofErr w:type="spellStart"/>
      <w:r w:rsidRPr="001D792C">
        <w:rPr>
          <w:rFonts w:cs="Times New Roman"/>
          <w:bCs/>
          <w:szCs w:val="28"/>
        </w:rPr>
        <w:t>життєво</w:t>
      </w:r>
      <w:proofErr w:type="spellEnd"/>
      <w:r w:rsidRPr="001D792C">
        <w:rPr>
          <w:rFonts w:cs="Times New Roman"/>
          <w:bCs/>
          <w:szCs w:val="28"/>
        </w:rPr>
        <w:t xml:space="preserve"> важливо постійно контролювати зміни, що відбулися, вчасно пристосовуватися до них. Маркетингове середовище </w:t>
      </w:r>
      <w:r w:rsidR="001E0931">
        <w:rPr>
          <w:rFonts w:cs="Times New Roman"/>
          <w:bCs/>
          <w:szCs w:val="28"/>
        </w:rPr>
        <w:t>–</w:t>
      </w:r>
      <w:r w:rsidRPr="001D792C">
        <w:rPr>
          <w:rFonts w:cs="Times New Roman"/>
          <w:bCs/>
          <w:szCs w:val="28"/>
        </w:rPr>
        <w:t xml:space="preserve"> це сукупність активних сил, що діють поза </w:t>
      </w:r>
      <w:r w:rsidR="00D42418">
        <w:rPr>
          <w:rFonts w:cs="Times New Roman"/>
          <w:bCs/>
          <w:szCs w:val="28"/>
        </w:rPr>
        <w:t>Товариством</w:t>
      </w:r>
      <w:r w:rsidRPr="001D792C">
        <w:rPr>
          <w:rFonts w:cs="Times New Roman"/>
          <w:bCs/>
          <w:szCs w:val="28"/>
        </w:rPr>
        <w:t>, впливаючи на її успішну співпрацю з цільовими клієнтами.</w:t>
      </w:r>
    </w:p>
    <w:p w:rsidR="00B9474B" w:rsidRDefault="00B9474B" w:rsidP="00B9474B">
      <w:pPr>
        <w:contextualSpacing/>
        <w:rPr>
          <w:rFonts w:cs="Times New Roman"/>
          <w:bCs/>
          <w:szCs w:val="28"/>
        </w:rPr>
      </w:pPr>
      <w:r w:rsidRPr="001D792C">
        <w:rPr>
          <w:rFonts w:cs="Times New Roman"/>
          <w:bCs/>
          <w:szCs w:val="28"/>
        </w:rPr>
        <w:t xml:space="preserve">Іншими словами, маркетингове середовище характеризує фактори та сили, що впливають на здатність компанії встановлювати та підтримувати успішні партнерські відносини зі споживачами. Це не всі фактори та сили; вони не завжди безпосередньо управляються підприємством. У зв'язку з цим існує зовнішнє </w:t>
      </w:r>
      <w:r>
        <w:rPr>
          <w:rFonts w:ascii="Sylfaen" w:hAnsi="Sylfaen" w:cs="Sylfaen"/>
          <w:bCs/>
          <w:szCs w:val="28"/>
        </w:rPr>
        <w:t>і</w:t>
      </w:r>
      <w:r w:rsidRPr="001D792C">
        <w:rPr>
          <w:rFonts w:cs="Times New Roman"/>
          <w:bCs/>
          <w:szCs w:val="28"/>
        </w:rPr>
        <w:t xml:space="preserve"> внутрішнє середовище маркетингу.</w:t>
      </w:r>
    </w:p>
    <w:p w:rsidR="00B9474B" w:rsidRDefault="00B9474B" w:rsidP="00DE7557">
      <w:pPr>
        <w:contextualSpacing/>
        <w:rPr>
          <w:rFonts w:cs="Times New Roman"/>
          <w:bCs/>
          <w:szCs w:val="28"/>
        </w:rPr>
      </w:pPr>
      <w:r w:rsidRPr="00397A37">
        <w:rPr>
          <w:rFonts w:cs="Times New Roman"/>
          <w:bCs/>
          <w:szCs w:val="28"/>
        </w:rPr>
        <w:t xml:space="preserve">Маркетингове середовище </w:t>
      </w:r>
      <w:r w:rsidRPr="008C1EC3">
        <w:rPr>
          <w:rFonts w:cs="Times New Roman"/>
          <w:bCs/>
          <w:szCs w:val="28"/>
        </w:rPr>
        <w:t>прямого</w:t>
      </w:r>
      <w:r w:rsidRPr="00397A37">
        <w:rPr>
          <w:rFonts w:cs="Times New Roman"/>
          <w:bCs/>
          <w:szCs w:val="28"/>
        </w:rPr>
        <w:t xml:space="preserve"> впливу або </w:t>
      </w:r>
      <w:proofErr w:type="spellStart"/>
      <w:r w:rsidRPr="00397A37">
        <w:rPr>
          <w:rFonts w:cs="Times New Roman"/>
          <w:bCs/>
          <w:szCs w:val="28"/>
        </w:rPr>
        <w:t>мікромаркетингове</w:t>
      </w:r>
      <w:proofErr w:type="spellEnd"/>
      <w:r w:rsidRPr="00397A37">
        <w:rPr>
          <w:rFonts w:cs="Times New Roman"/>
          <w:bCs/>
          <w:szCs w:val="28"/>
        </w:rPr>
        <w:t xml:space="preserve"> середовище </w:t>
      </w:r>
      <w:r w:rsidR="001E0931">
        <w:rPr>
          <w:rFonts w:cs="Times New Roman"/>
          <w:bCs/>
          <w:szCs w:val="28"/>
        </w:rPr>
        <w:t>–</w:t>
      </w:r>
      <w:r w:rsidRPr="00397A37">
        <w:rPr>
          <w:rFonts w:cs="Times New Roman"/>
          <w:bCs/>
          <w:szCs w:val="28"/>
        </w:rPr>
        <w:t xml:space="preserve"> це фактори, що формуються в процесі постійної </w:t>
      </w:r>
      <w:r>
        <w:rPr>
          <w:rFonts w:ascii="Sylfaen" w:hAnsi="Sylfaen" w:cs="Sylfaen"/>
          <w:bCs/>
          <w:szCs w:val="28"/>
        </w:rPr>
        <w:t>і</w:t>
      </w:r>
      <w:r w:rsidRPr="00397A37">
        <w:rPr>
          <w:rFonts w:cs="Times New Roman"/>
          <w:bCs/>
          <w:szCs w:val="28"/>
        </w:rPr>
        <w:t xml:space="preserve"> безпосередньої взаємодії зі споживачами, конкурентами, постачальниками, посередниками, аудиторіями, державними органами. Взаємозв'язок між </w:t>
      </w:r>
      <w:r>
        <w:rPr>
          <w:rFonts w:cs="Times New Roman"/>
          <w:bCs/>
          <w:szCs w:val="28"/>
        </w:rPr>
        <w:t>суб</w:t>
      </w:r>
      <w:r w:rsidRPr="00397A37">
        <w:rPr>
          <w:rFonts w:cs="Times New Roman"/>
          <w:bCs/>
          <w:szCs w:val="28"/>
        </w:rPr>
        <w:t>’</w:t>
      </w:r>
      <w:r>
        <w:rPr>
          <w:rFonts w:cs="Times New Roman"/>
          <w:bCs/>
          <w:szCs w:val="28"/>
        </w:rPr>
        <w:t>єктів</w:t>
      </w:r>
      <w:r w:rsidRPr="00397A37">
        <w:rPr>
          <w:rFonts w:cs="Times New Roman"/>
          <w:bCs/>
          <w:szCs w:val="28"/>
        </w:rPr>
        <w:t xml:space="preserve"> мікросередов</w:t>
      </w:r>
      <w:r>
        <w:rPr>
          <w:rFonts w:cs="Times New Roman"/>
          <w:bCs/>
          <w:szCs w:val="28"/>
        </w:rPr>
        <w:t>ищам</w:t>
      </w:r>
      <w:r w:rsidRPr="00397A37">
        <w:rPr>
          <w:rFonts w:cs="Times New Roman"/>
          <w:bCs/>
          <w:szCs w:val="28"/>
        </w:rPr>
        <w:t xml:space="preserve"> організації є взаємними, тобто вони не тільки можуть впливати на організацію, але й навпаки.</w:t>
      </w:r>
      <w:r w:rsidR="00DE7557">
        <w:rPr>
          <w:rFonts w:cs="Times New Roman"/>
          <w:bCs/>
          <w:szCs w:val="28"/>
        </w:rPr>
        <w:t xml:space="preserve"> </w:t>
      </w:r>
      <w:r w:rsidRPr="00613625">
        <w:rPr>
          <w:rFonts w:cs="Times New Roman"/>
          <w:bCs/>
          <w:szCs w:val="28"/>
        </w:rPr>
        <w:t>Основними факторами навколишнього середовища прямого впливу</w:t>
      </w:r>
      <w:r>
        <w:rPr>
          <w:rFonts w:cs="Times New Roman"/>
          <w:bCs/>
          <w:szCs w:val="28"/>
        </w:rPr>
        <w:t xml:space="preserve"> на ТОВ «РОМА»</w:t>
      </w:r>
      <w:r w:rsidRPr="00613625">
        <w:rPr>
          <w:rFonts w:cs="Times New Roman"/>
          <w:bCs/>
          <w:szCs w:val="28"/>
        </w:rPr>
        <w:t xml:space="preserve"> є наступні:</w:t>
      </w:r>
    </w:p>
    <w:p w:rsidR="00B9474B" w:rsidRDefault="00B9474B" w:rsidP="00B9474B">
      <w:pPr>
        <w:rPr>
          <w:rFonts w:cs="Times New Roman"/>
          <w:bCs/>
          <w:szCs w:val="28"/>
        </w:rPr>
      </w:pPr>
      <w:r w:rsidRPr="00613625">
        <w:rPr>
          <w:rFonts w:cs="Times New Roman"/>
          <w:bCs/>
          <w:szCs w:val="28"/>
        </w:rPr>
        <w:t>1)</w:t>
      </w:r>
      <w:r>
        <w:rPr>
          <w:rFonts w:cs="Times New Roman"/>
          <w:bCs/>
          <w:szCs w:val="28"/>
        </w:rPr>
        <w:t xml:space="preserve"> </w:t>
      </w:r>
      <w:r w:rsidRPr="00613625">
        <w:rPr>
          <w:rFonts w:cs="Times New Roman"/>
          <w:bCs/>
          <w:szCs w:val="28"/>
        </w:rPr>
        <w:t xml:space="preserve">Споживачі </w:t>
      </w:r>
      <w:r w:rsidR="001E0931">
        <w:rPr>
          <w:rFonts w:cs="Times New Roman"/>
          <w:bCs/>
          <w:szCs w:val="28"/>
        </w:rPr>
        <w:t>–</w:t>
      </w:r>
      <w:r w:rsidRPr="00613625">
        <w:rPr>
          <w:rFonts w:cs="Times New Roman"/>
          <w:bCs/>
          <w:szCs w:val="28"/>
        </w:rPr>
        <w:t xml:space="preserve"> це ті, для кого створюються товари. Їх метою є максимізація потреб у придбаних товарах виходячи з наявного доходу, особистих уподобань з </w:t>
      </w:r>
      <w:r w:rsidRPr="00613625">
        <w:rPr>
          <w:rFonts w:cs="Times New Roman"/>
          <w:bCs/>
          <w:szCs w:val="28"/>
        </w:rPr>
        <w:lastRenderedPageBreak/>
        <w:t>урахуванням ринкових цін. Це головний фактор, що виправдовує існування організації.</w:t>
      </w:r>
    </w:p>
    <w:p w:rsidR="00B9474B" w:rsidRDefault="00B9474B" w:rsidP="00B9474B">
      <w:pPr>
        <w:rPr>
          <w:rFonts w:cs="Times New Roman"/>
          <w:bCs/>
          <w:szCs w:val="28"/>
        </w:rPr>
      </w:pPr>
      <w:r>
        <w:rPr>
          <w:rFonts w:cs="Times New Roman"/>
          <w:bCs/>
          <w:szCs w:val="28"/>
        </w:rPr>
        <w:t xml:space="preserve">Споживачі товарів та послуг </w:t>
      </w:r>
      <w:r w:rsidR="00573EA8">
        <w:rPr>
          <w:rFonts w:cs="Times New Roman"/>
          <w:bCs/>
          <w:szCs w:val="28"/>
        </w:rPr>
        <w:t>ТОВ</w:t>
      </w:r>
      <w:r>
        <w:rPr>
          <w:rFonts w:cs="Times New Roman"/>
          <w:bCs/>
          <w:szCs w:val="28"/>
        </w:rPr>
        <w:t xml:space="preserve">«РОМА» – це теж цікавий аспект для дослідження, адже споживачів продукції можна поділити на 2 групи – це безпосередньо споживачі продукції, яку доставляє </w:t>
      </w:r>
      <w:r w:rsidR="00573EA8">
        <w:rPr>
          <w:rFonts w:cs="Times New Roman"/>
          <w:bCs/>
          <w:szCs w:val="28"/>
        </w:rPr>
        <w:t>товариство</w:t>
      </w:r>
      <w:r>
        <w:rPr>
          <w:rFonts w:cs="Times New Roman"/>
          <w:bCs/>
          <w:szCs w:val="28"/>
        </w:rPr>
        <w:t xml:space="preserve">, і самі торгові точки, які замовляють послуги компанії. Товариство приділяє увагу першій групі споживачів, але здебільшого фокус падає на 2 групу, пов’язане це саме з діяльністю компанії, а уже продаж товару – покладається на руки торгової точки. Здебільшого маркетинг зосереджений на те, щоб максимально задовольнити потребу торгової точки, а саме надання якісних послуг щодо доставлення продукції,  яка уже надалі задовільнить потребу кінцевого споживача. </w:t>
      </w:r>
    </w:p>
    <w:p w:rsidR="00B9474B" w:rsidRDefault="00B9474B" w:rsidP="00B9474B">
      <w:pPr>
        <w:rPr>
          <w:rFonts w:cs="Times New Roman"/>
          <w:bCs/>
          <w:szCs w:val="28"/>
        </w:rPr>
      </w:pPr>
      <w:r>
        <w:rPr>
          <w:rFonts w:cs="Times New Roman"/>
          <w:bCs/>
          <w:szCs w:val="28"/>
        </w:rPr>
        <w:t>2) Конкуренти:</w:t>
      </w:r>
      <w:r w:rsidRPr="00613625">
        <w:rPr>
          <w:rFonts w:cs="Times New Roman"/>
          <w:bCs/>
          <w:szCs w:val="28"/>
        </w:rPr>
        <w:t xml:space="preserve"> особи, які змагаються з іншими в будь-якій галузі. Конкуренція </w:t>
      </w:r>
      <w:r w:rsidR="001E0931">
        <w:rPr>
          <w:rFonts w:cs="Times New Roman"/>
          <w:bCs/>
          <w:szCs w:val="28"/>
        </w:rPr>
        <w:t>–</w:t>
      </w:r>
      <w:r w:rsidRPr="00613625">
        <w:rPr>
          <w:rFonts w:cs="Times New Roman"/>
          <w:bCs/>
          <w:szCs w:val="28"/>
        </w:rPr>
        <w:t xml:space="preserve"> це боротьба між учасниками ринку за максимальний вплив, за вигідну операцію, тобто це конкуренція між компаніями та організаціями, які </w:t>
      </w:r>
      <w:r>
        <w:rPr>
          <w:rFonts w:cs="Times New Roman"/>
          <w:bCs/>
          <w:szCs w:val="28"/>
        </w:rPr>
        <w:t>хочуть досягти тієї самої мети.</w:t>
      </w:r>
    </w:p>
    <w:p w:rsidR="00B9474B" w:rsidRDefault="00B9474B" w:rsidP="00B9474B">
      <w:pPr>
        <w:rPr>
          <w:rFonts w:cs="Times New Roman"/>
          <w:color w:val="000000" w:themeColor="text1"/>
          <w:szCs w:val="28"/>
        </w:rPr>
      </w:pPr>
      <w:r>
        <w:rPr>
          <w:rFonts w:cs="Times New Roman"/>
          <w:bCs/>
          <w:szCs w:val="28"/>
        </w:rPr>
        <w:t xml:space="preserve">Взагалі ТОВ «РОМА» </w:t>
      </w:r>
      <w:r w:rsidR="001E0931">
        <w:rPr>
          <w:rFonts w:cs="Times New Roman"/>
          <w:bCs/>
          <w:szCs w:val="28"/>
        </w:rPr>
        <w:t>–</w:t>
      </w:r>
      <w:r>
        <w:rPr>
          <w:rFonts w:cs="Times New Roman"/>
          <w:bCs/>
          <w:szCs w:val="28"/>
        </w:rPr>
        <w:t xml:space="preserve"> лідер щодо постачання продукції на торгові точки у своєму сегменті, звісно, конкуренти присутні, але загалом боротьба з конкуренцією відбувається належним наданням послуг, входження в довіру  і отримання статусу надійного партнера. Основні конкуренти «</w:t>
      </w:r>
      <w:hyperlink r:id="rId14" w:tooltip="Перша приватна броварня" w:history="1">
        <w:r w:rsidRPr="004E514B">
          <w:rPr>
            <w:rStyle w:val="a8"/>
            <w:color w:val="000000" w:themeColor="text1"/>
            <w:szCs w:val="28"/>
            <w:u w:val="none"/>
          </w:rPr>
          <w:t>Перша Приватна Броварня</w:t>
        </w:r>
      </w:hyperlink>
      <w:r>
        <w:rPr>
          <w:rFonts w:cs="Times New Roman"/>
          <w:color w:val="000000" w:themeColor="text1"/>
          <w:szCs w:val="28"/>
        </w:rPr>
        <w:t xml:space="preserve">», ПП </w:t>
      </w:r>
      <w:proofErr w:type="spellStart"/>
      <w:r>
        <w:rPr>
          <w:rFonts w:cs="Times New Roman"/>
          <w:color w:val="000000" w:themeColor="text1"/>
          <w:szCs w:val="28"/>
        </w:rPr>
        <w:t>Балан</w:t>
      </w:r>
      <w:proofErr w:type="spellEnd"/>
      <w:r>
        <w:rPr>
          <w:rFonts w:cs="Times New Roman"/>
          <w:color w:val="000000" w:themeColor="text1"/>
          <w:szCs w:val="28"/>
        </w:rPr>
        <w:t xml:space="preserve"> І.І., </w:t>
      </w:r>
      <w:r w:rsidR="007F36A7">
        <w:rPr>
          <w:rFonts w:cs="Times New Roman"/>
          <w:color w:val="000000" w:themeColor="text1"/>
          <w:szCs w:val="28"/>
        </w:rPr>
        <w:t>«</w:t>
      </w:r>
      <w:r>
        <w:rPr>
          <w:rFonts w:cs="Times New Roman"/>
          <w:color w:val="000000" w:themeColor="text1"/>
          <w:szCs w:val="28"/>
        </w:rPr>
        <w:t>Клас і к</w:t>
      </w:r>
      <w:r w:rsidR="007F36A7">
        <w:rPr>
          <w:rFonts w:cs="Times New Roman"/>
          <w:color w:val="000000" w:themeColor="text1"/>
          <w:szCs w:val="28"/>
        </w:rPr>
        <w:t>»</w:t>
      </w:r>
      <w:r>
        <w:rPr>
          <w:rFonts w:cs="Times New Roman"/>
          <w:color w:val="000000" w:themeColor="text1"/>
          <w:szCs w:val="28"/>
        </w:rPr>
        <w:t>, ТОВ «</w:t>
      </w:r>
      <w:proofErr w:type="spellStart"/>
      <w:r>
        <w:rPr>
          <w:rFonts w:cs="Times New Roman"/>
          <w:color w:val="000000" w:themeColor="text1"/>
          <w:szCs w:val="28"/>
        </w:rPr>
        <w:t>Байодера</w:t>
      </w:r>
      <w:proofErr w:type="spellEnd"/>
      <w:r>
        <w:rPr>
          <w:rFonts w:cs="Times New Roman"/>
          <w:color w:val="000000" w:themeColor="text1"/>
          <w:szCs w:val="28"/>
        </w:rPr>
        <w:t>», АДК ЛЛІР  та інші.</w:t>
      </w:r>
    </w:p>
    <w:p w:rsidR="00B9474B" w:rsidRDefault="00B9474B" w:rsidP="00B9474B">
      <w:pPr>
        <w:rPr>
          <w:rFonts w:cs="Times New Roman"/>
          <w:color w:val="000000" w:themeColor="text1"/>
          <w:szCs w:val="28"/>
        </w:rPr>
      </w:pPr>
      <w:r>
        <w:rPr>
          <w:rFonts w:cs="Times New Roman"/>
          <w:color w:val="000000" w:themeColor="text1"/>
          <w:szCs w:val="28"/>
        </w:rPr>
        <w:t>Нижче поданий графік</w:t>
      </w:r>
      <w:r w:rsidR="00A358E2">
        <w:rPr>
          <w:rFonts w:cs="Times New Roman"/>
          <w:color w:val="000000" w:themeColor="text1"/>
          <w:szCs w:val="28"/>
        </w:rPr>
        <w:t xml:space="preserve"> </w:t>
      </w:r>
      <w:r>
        <w:rPr>
          <w:rFonts w:cs="Times New Roman"/>
          <w:color w:val="000000" w:themeColor="text1"/>
          <w:szCs w:val="28"/>
        </w:rPr>
        <w:t>(рис</w:t>
      </w:r>
      <w:r w:rsidR="008D12D2">
        <w:rPr>
          <w:rFonts w:cs="Times New Roman"/>
          <w:color w:val="000000" w:themeColor="text1"/>
          <w:szCs w:val="28"/>
        </w:rPr>
        <w:t>.</w:t>
      </w:r>
      <w:r w:rsidR="009E4525">
        <w:rPr>
          <w:rFonts w:cs="Times New Roman"/>
          <w:color w:val="000000" w:themeColor="text1"/>
          <w:szCs w:val="28"/>
        </w:rPr>
        <w:t xml:space="preserve"> 2.2</w:t>
      </w:r>
      <w:r>
        <w:rPr>
          <w:rFonts w:cs="Times New Roman"/>
          <w:color w:val="000000" w:themeColor="text1"/>
          <w:szCs w:val="28"/>
        </w:rPr>
        <w:t>), де показана ринкова частка ТОВ «РОМА»</w:t>
      </w:r>
    </w:p>
    <w:p w:rsidR="00E2459C" w:rsidRDefault="00E2459C" w:rsidP="00B9474B">
      <w:pPr>
        <w:rPr>
          <w:rFonts w:cs="Times New Roman"/>
          <w:color w:val="000000" w:themeColor="text1"/>
          <w:szCs w:val="28"/>
        </w:rPr>
      </w:pPr>
      <w:r>
        <w:rPr>
          <w:rFonts w:cs="Times New Roman"/>
          <w:noProof/>
          <w:color w:val="000000" w:themeColor="text1"/>
          <w:szCs w:val="28"/>
        </w:rPr>
        <w:drawing>
          <wp:inline distT="0" distB="0" distL="0" distR="0">
            <wp:extent cx="5615940" cy="2392680"/>
            <wp:effectExtent l="0" t="0" r="3810" b="762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9474B" w:rsidRPr="00E620B5" w:rsidRDefault="00B9474B" w:rsidP="00B9474B">
      <w:pPr>
        <w:jc w:val="center"/>
        <w:rPr>
          <w:rFonts w:cs="Times New Roman"/>
          <w:b/>
          <w:bCs/>
          <w:szCs w:val="28"/>
        </w:rPr>
      </w:pPr>
      <w:r w:rsidRPr="00E620B5">
        <w:rPr>
          <w:rFonts w:cs="Times New Roman"/>
          <w:b/>
          <w:bCs/>
          <w:szCs w:val="28"/>
        </w:rPr>
        <w:t>Рис</w:t>
      </w:r>
      <w:r w:rsidR="008D12D2">
        <w:rPr>
          <w:rFonts w:cs="Times New Roman"/>
          <w:b/>
          <w:bCs/>
          <w:szCs w:val="28"/>
        </w:rPr>
        <w:t>.</w:t>
      </w:r>
      <w:r w:rsidR="007F36A7">
        <w:rPr>
          <w:rFonts w:cs="Times New Roman"/>
          <w:b/>
          <w:bCs/>
          <w:szCs w:val="28"/>
        </w:rPr>
        <w:t xml:space="preserve"> 2.2</w:t>
      </w:r>
      <w:r w:rsidRPr="00E620B5">
        <w:rPr>
          <w:rFonts w:cs="Times New Roman"/>
          <w:b/>
          <w:bCs/>
          <w:szCs w:val="28"/>
        </w:rPr>
        <w:t xml:space="preserve"> Ринкова частка ТОВ «РОМА» відносно інших </w:t>
      </w:r>
      <w:r w:rsidR="00D42418">
        <w:rPr>
          <w:rFonts w:cs="Times New Roman"/>
          <w:b/>
          <w:bCs/>
          <w:szCs w:val="28"/>
        </w:rPr>
        <w:t>підприємств</w:t>
      </w:r>
    </w:p>
    <w:p w:rsidR="00B9474B" w:rsidRPr="00D354E1" w:rsidRDefault="00B9474B" w:rsidP="00B9474B">
      <w:pPr>
        <w:rPr>
          <w:rFonts w:cs="Times New Roman"/>
          <w:bCs/>
          <w:color w:val="FF0000"/>
          <w:szCs w:val="28"/>
        </w:rPr>
      </w:pPr>
      <w:r>
        <w:rPr>
          <w:rFonts w:cs="Times New Roman"/>
          <w:bCs/>
          <w:szCs w:val="28"/>
        </w:rPr>
        <w:lastRenderedPageBreak/>
        <w:t>3)</w:t>
      </w:r>
      <w:r w:rsidRPr="00613625">
        <w:rPr>
          <w:rFonts w:cs="Times New Roman"/>
          <w:bCs/>
          <w:szCs w:val="28"/>
        </w:rPr>
        <w:t xml:space="preserve"> Постачальники. Деякі компанії покладаються на постійний потік </w:t>
      </w:r>
      <w:r>
        <w:rPr>
          <w:rFonts w:cs="Times New Roman"/>
          <w:bCs/>
          <w:szCs w:val="28"/>
        </w:rPr>
        <w:t>постачання</w:t>
      </w:r>
      <w:r w:rsidRPr="00613625">
        <w:rPr>
          <w:rFonts w:cs="Times New Roman"/>
          <w:bCs/>
          <w:szCs w:val="28"/>
        </w:rPr>
        <w:t xml:space="preserve">, і багато </w:t>
      </w:r>
      <w:r w:rsidR="00D42418">
        <w:rPr>
          <w:rFonts w:cs="Times New Roman"/>
          <w:bCs/>
          <w:szCs w:val="28"/>
        </w:rPr>
        <w:t>Підприємств</w:t>
      </w:r>
      <w:r w:rsidRPr="00613625">
        <w:rPr>
          <w:rFonts w:cs="Times New Roman"/>
          <w:bCs/>
          <w:szCs w:val="28"/>
        </w:rPr>
        <w:t xml:space="preserve">, які не мають складських приміщень, потребують постачання вчасно. Такий ланцюг </w:t>
      </w:r>
      <w:r>
        <w:rPr>
          <w:rFonts w:cs="Times New Roman"/>
          <w:bCs/>
          <w:szCs w:val="28"/>
        </w:rPr>
        <w:t>постачання</w:t>
      </w:r>
      <w:r w:rsidRPr="00613625">
        <w:rPr>
          <w:rFonts w:cs="Times New Roman"/>
          <w:bCs/>
          <w:szCs w:val="28"/>
        </w:rPr>
        <w:t xml:space="preserve"> вимагає тісної співпраці між в</w:t>
      </w:r>
      <w:r>
        <w:rPr>
          <w:rFonts w:cs="Times New Roman"/>
          <w:bCs/>
          <w:szCs w:val="28"/>
        </w:rPr>
        <w:t>иробником та «постачальниками».</w:t>
      </w:r>
      <w:r>
        <w:rPr>
          <w:rFonts w:cs="Times New Roman"/>
          <w:bCs/>
          <w:color w:val="FF0000"/>
          <w:szCs w:val="28"/>
        </w:rPr>
        <w:t xml:space="preserve"> </w:t>
      </w:r>
    </w:p>
    <w:p w:rsidR="00B9474B" w:rsidRPr="000A67ED" w:rsidRDefault="00B9474B" w:rsidP="00B9474B">
      <w:pPr>
        <w:rPr>
          <w:rFonts w:cs="Times New Roman"/>
          <w:bCs/>
          <w:szCs w:val="28"/>
        </w:rPr>
      </w:pPr>
      <w:r>
        <w:rPr>
          <w:rFonts w:cs="Times New Roman"/>
          <w:bCs/>
          <w:szCs w:val="28"/>
        </w:rPr>
        <w:t xml:space="preserve">ТОВ «РОМА» не </w:t>
      </w:r>
      <w:r w:rsidRPr="004E514B">
        <w:rPr>
          <w:rFonts w:cs="Times New Roman"/>
          <w:bCs/>
          <w:szCs w:val="28"/>
        </w:rPr>
        <w:t xml:space="preserve">виключення  з цього правила, воно напряму залежить від постачальників, які являються заводи виробники продукції. Партнерами </w:t>
      </w:r>
      <w:r w:rsidR="00D42418">
        <w:rPr>
          <w:rFonts w:cs="Times New Roman"/>
          <w:bCs/>
          <w:szCs w:val="28"/>
        </w:rPr>
        <w:t>ТОВ «РОМА»</w:t>
      </w:r>
      <w:r w:rsidRPr="004E514B">
        <w:rPr>
          <w:rFonts w:cs="Times New Roman"/>
          <w:bCs/>
          <w:szCs w:val="28"/>
        </w:rPr>
        <w:t xml:space="preserve"> являються такі постачальники, як:</w:t>
      </w:r>
      <w:r w:rsidR="007F36A7">
        <w:rPr>
          <w:rFonts w:cs="Times New Roman"/>
          <w:bCs/>
          <w:szCs w:val="28"/>
        </w:rPr>
        <w:t xml:space="preserve"> </w:t>
      </w:r>
      <w:r>
        <w:rPr>
          <w:rFonts w:cs="Times New Roman"/>
          <w:color w:val="000000" w:themeColor="text1"/>
          <w:szCs w:val="28"/>
        </w:rPr>
        <w:t>«</w:t>
      </w:r>
      <w:hyperlink r:id="rId16" w:tooltip="САН ІнБев Україна" w:history="1">
        <w:r w:rsidR="007F36A7">
          <w:rPr>
            <w:rStyle w:val="a8"/>
            <w:color w:val="000000" w:themeColor="text1"/>
            <w:szCs w:val="28"/>
            <w:u w:val="none"/>
          </w:rPr>
          <w:t xml:space="preserve">SAN </w:t>
        </w:r>
        <w:proofErr w:type="spellStart"/>
        <w:r w:rsidR="007F36A7">
          <w:rPr>
            <w:rStyle w:val="a8"/>
            <w:color w:val="000000" w:themeColor="text1"/>
            <w:szCs w:val="28"/>
            <w:u w:val="none"/>
          </w:rPr>
          <w:t>InBEV</w:t>
        </w:r>
        <w:proofErr w:type="spellEnd"/>
        <w:r w:rsidR="007F36A7">
          <w:rPr>
            <w:rStyle w:val="a8"/>
            <w:color w:val="000000" w:themeColor="text1"/>
            <w:szCs w:val="28"/>
            <w:u w:val="none"/>
          </w:rPr>
          <w:t xml:space="preserve"> U</w:t>
        </w:r>
        <w:r w:rsidR="007F36A7">
          <w:rPr>
            <w:rStyle w:val="a8"/>
            <w:color w:val="000000" w:themeColor="text1"/>
            <w:szCs w:val="28"/>
            <w:u w:val="none"/>
            <w:lang w:val="en-US"/>
          </w:rPr>
          <w:t>k</w:t>
        </w:r>
        <w:proofErr w:type="spellStart"/>
        <w:r w:rsidRPr="004E514B">
          <w:rPr>
            <w:rStyle w:val="a8"/>
            <w:color w:val="000000" w:themeColor="text1"/>
            <w:szCs w:val="28"/>
            <w:u w:val="none"/>
          </w:rPr>
          <w:t>raine</w:t>
        </w:r>
        <w:proofErr w:type="spellEnd"/>
      </w:hyperlink>
      <w:r>
        <w:rPr>
          <w:rStyle w:val="a8"/>
          <w:rFonts w:cs="Times New Roman"/>
          <w:color w:val="000000" w:themeColor="text1"/>
          <w:szCs w:val="28"/>
          <w:u w:val="none"/>
        </w:rPr>
        <w:t>»</w:t>
      </w:r>
      <w:r>
        <w:rPr>
          <w:rFonts w:cs="Times New Roman"/>
          <w:color w:val="000000" w:themeColor="text1"/>
          <w:szCs w:val="28"/>
        </w:rPr>
        <w:t>, «</w:t>
      </w:r>
      <w:proofErr w:type="spellStart"/>
      <w:r w:rsidR="00FA6D26">
        <w:rPr>
          <w:rStyle w:val="a8"/>
          <w:color w:val="000000" w:themeColor="text1"/>
          <w:szCs w:val="28"/>
          <w:u w:val="none"/>
          <w:shd w:val="clear" w:color="auto" w:fill="F8F9FA"/>
        </w:rPr>
        <w:fldChar w:fldCharType="begin"/>
      </w:r>
      <w:r w:rsidR="00FA6D26">
        <w:rPr>
          <w:rStyle w:val="a8"/>
          <w:color w:val="000000" w:themeColor="text1"/>
          <w:szCs w:val="28"/>
          <w:u w:val="none"/>
          <w:shd w:val="clear" w:color="auto" w:fill="F8F9FA"/>
        </w:rPr>
        <w:instrText xml:space="preserve"> HYPERLINK "https://uk.wikipedia.org/wiki/Carlsberg_Ukraine" \o "Carlsberg Ukraine" </w:instrText>
      </w:r>
      <w:r w:rsidR="00FA6D26">
        <w:rPr>
          <w:rStyle w:val="a8"/>
          <w:color w:val="000000" w:themeColor="text1"/>
          <w:szCs w:val="28"/>
          <w:u w:val="none"/>
          <w:shd w:val="clear" w:color="auto" w:fill="F8F9FA"/>
        </w:rPr>
        <w:fldChar w:fldCharType="separate"/>
      </w:r>
      <w:r w:rsidRPr="004E514B">
        <w:rPr>
          <w:rStyle w:val="a8"/>
          <w:color w:val="000000" w:themeColor="text1"/>
          <w:szCs w:val="28"/>
          <w:u w:val="none"/>
          <w:shd w:val="clear" w:color="auto" w:fill="F8F9FA"/>
        </w:rPr>
        <w:t>Carlsberg</w:t>
      </w:r>
      <w:proofErr w:type="spellEnd"/>
      <w:r w:rsidRPr="004E514B">
        <w:rPr>
          <w:rStyle w:val="a8"/>
          <w:color w:val="000000" w:themeColor="text1"/>
          <w:szCs w:val="28"/>
          <w:u w:val="none"/>
          <w:shd w:val="clear" w:color="auto" w:fill="F8F9FA"/>
        </w:rPr>
        <w:t xml:space="preserve"> Ukraine</w:t>
      </w:r>
      <w:r w:rsidR="00FA6D26">
        <w:rPr>
          <w:rStyle w:val="a8"/>
          <w:color w:val="000000" w:themeColor="text1"/>
          <w:szCs w:val="28"/>
          <w:u w:val="none"/>
          <w:shd w:val="clear" w:color="auto" w:fill="F8F9FA"/>
        </w:rPr>
        <w:fldChar w:fldCharType="end"/>
      </w:r>
      <w:r>
        <w:rPr>
          <w:rStyle w:val="a8"/>
          <w:rFonts w:cs="Times New Roman"/>
          <w:color w:val="000000" w:themeColor="text1"/>
          <w:szCs w:val="28"/>
          <w:u w:val="none"/>
          <w:shd w:val="clear" w:color="auto" w:fill="F8F9FA"/>
        </w:rPr>
        <w:t>»</w:t>
      </w:r>
      <w:r>
        <w:rPr>
          <w:rFonts w:cs="Times New Roman"/>
          <w:color w:val="000000" w:themeColor="text1"/>
          <w:szCs w:val="28"/>
        </w:rPr>
        <w:t>, «</w:t>
      </w:r>
      <w:hyperlink r:id="rId17" w:tooltip="Оболонь (компанія)" w:history="1">
        <w:r w:rsidRPr="004E514B">
          <w:rPr>
            <w:rStyle w:val="a8"/>
            <w:color w:val="000000" w:themeColor="text1"/>
            <w:szCs w:val="28"/>
            <w:u w:val="none"/>
            <w:shd w:val="clear" w:color="auto" w:fill="F8F9FA"/>
          </w:rPr>
          <w:t>Оболонь</w:t>
        </w:r>
      </w:hyperlink>
      <w:r>
        <w:rPr>
          <w:rStyle w:val="a8"/>
          <w:rFonts w:cs="Times New Roman"/>
          <w:color w:val="000000" w:themeColor="text1"/>
          <w:szCs w:val="28"/>
          <w:u w:val="none"/>
          <w:shd w:val="clear" w:color="auto" w:fill="F8F9FA"/>
        </w:rPr>
        <w:t xml:space="preserve">», </w:t>
      </w:r>
      <w:r w:rsidRPr="004E514B">
        <w:rPr>
          <w:rFonts w:eastAsia="Times New Roman" w:cs="Times New Roman"/>
          <w:color w:val="000000"/>
          <w:szCs w:val="28"/>
          <w:lang w:eastAsia="ru-RU"/>
        </w:rPr>
        <w:t xml:space="preserve">ТМ </w:t>
      </w:r>
      <w:r>
        <w:rPr>
          <w:rFonts w:eastAsia="Times New Roman" w:cs="Times New Roman"/>
          <w:color w:val="000000"/>
          <w:szCs w:val="28"/>
          <w:lang w:eastAsia="ru-RU"/>
        </w:rPr>
        <w:t>«</w:t>
      </w:r>
      <w:r w:rsidRPr="004E514B">
        <w:rPr>
          <w:rFonts w:eastAsia="Times New Roman" w:cs="Times New Roman"/>
          <w:color w:val="000000"/>
          <w:szCs w:val="28"/>
          <w:lang w:val="en-US" w:eastAsia="ru-RU"/>
        </w:rPr>
        <w:t>Big</w:t>
      </w:r>
      <w:r w:rsidRPr="004E514B">
        <w:rPr>
          <w:rFonts w:eastAsia="Times New Roman" w:cs="Times New Roman"/>
          <w:color w:val="000000"/>
          <w:szCs w:val="28"/>
          <w:lang w:eastAsia="ru-RU"/>
        </w:rPr>
        <w:t xml:space="preserve"> </w:t>
      </w:r>
      <w:r w:rsidRPr="004E514B">
        <w:rPr>
          <w:rFonts w:eastAsia="Times New Roman" w:cs="Times New Roman"/>
          <w:color w:val="000000"/>
          <w:szCs w:val="28"/>
          <w:lang w:val="en-US" w:eastAsia="ru-RU"/>
        </w:rPr>
        <w:t>Bob</w:t>
      </w:r>
      <w:r>
        <w:rPr>
          <w:rFonts w:eastAsia="Times New Roman" w:cs="Times New Roman"/>
          <w:color w:val="000000"/>
          <w:szCs w:val="28"/>
          <w:lang w:eastAsia="ru-RU"/>
        </w:rPr>
        <w:t>», «</w:t>
      </w:r>
      <w:proofErr w:type="spellStart"/>
      <w:r w:rsidRPr="004E514B">
        <w:rPr>
          <w:rFonts w:eastAsia="Times New Roman" w:cs="Times New Roman"/>
          <w:color w:val="000000"/>
          <w:szCs w:val="28"/>
          <w:lang w:eastAsia="ru-RU"/>
        </w:rPr>
        <w:t>Хрус</w:t>
      </w:r>
      <w:proofErr w:type="spellEnd"/>
      <w:r w:rsidRPr="004E514B">
        <w:rPr>
          <w:rFonts w:eastAsia="Times New Roman" w:cs="Times New Roman"/>
          <w:color w:val="000000"/>
          <w:szCs w:val="28"/>
          <w:lang w:eastAsia="ru-RU"/>
        </w:rPr>
        <w:t xml:space="preserve"> </w:t>
      </w:r>
      <w:r>
        <w:rPr>
          <w:rFonts w:eastAsia="Times New Roman" w:cs="Times New Roman"/>
          <w:color w:val="000000"/>
          <w:szCs w:val="28"/>
          <w:lang w:val="en-US" w:eastAsia="ru-RU"/>
        </w:rPr>
        <w:t>Team</w:t>
      </w:r>
      <w:r>
        <w:rPr>
          <w:rFonts w:eastAsia="Times New Roman" w:cs="Times New Roman"/>
          <w:color w:val="000000"/>
          <w:szCs w:val="28"/>
          <w:lang w:eastAsia="ru-RU"/>
        </w:rPr>
        <w:t xml:space="preserve">», </w:t>
      </w:r>
      <w:r w:rsidRPr="004E514B">
        <w:rPr>
          <w:rFonts w:eastAsia="Times New Roman" w:cs="Times New Roman"/>
          <w:color w:val="000000"/>
          <w:szCs w:val="28"/>
          <w:lang w:eastAsia="ru-RU"/>
        </w:rPr>
        <w:t xml:space="preserve">ТМ </w:t>
      </w:r>
      <w:r>
        <w:rPr>
          <w:rFonts w:eastAsia="Times New Roman" w:cs="Times New Roman"/>
          <w:color w:val="000000"/>
          <w:szCs w:val="28"/>
          <w:lang w:eastAsia="ru-RU"/>
        </w:rPr>
        <w:t>«</w:t>
      </w:r>
      <w:r w:rsidRPr="004E514B">
        <w:rPr>
          <w:rFonts w:eastAsia="Times New Roman" w:cs="Times New Roman"/>
          <w:color w:val="000000"/>
          <w:szCs w:val="28"/>
          <w:lang w:val="en-US" w:eastAsia="ru-RU"/>
        </w:rPr>
        <w:t>Lay</w:t>
      </w:r>
      <w:r w:rsidRPr="004E514B">
        <w:rPr>
          <w:rFonts w:eastAsia="Times New Roman" w:cs="Times New Roman"/>
          <w:color w:val="000000"/>
          <w:szCs w:val="28"/>
          <w:lang w:eastAsia="ru-RU"/>
        </w:rPr>
        <w:t>'</w:t>
      </w:r>
      <w:r w:rsidRPr="004E514B">
        <w:rPr>
          <w:rFonts w:eastAsia="Times New Roman" w:cs="Times New Roman"/>
          <w:color w:val="000000"/>
          <w:szCs w:val="28"/>
          <w:lang w:val="en-US" w:eastAsia="ru-RU"/>
        </w:rPr>
        <w:t>s</w:t>
      </w:r>
      <w:r>
        <w:rPr>
          <w:rFonts w:eastAsia="Times New Roman" w:cs="Times New Roman"/>
          <w:color w:val="000000"/>
          <w:szCs w:val="28"/>
          <w:lang w:eastAsia="ru-RU"/>
        </w:rPr>
        <w:t xml:space="preserve">», </w:t>
      </w:r>
      <w:r w:rsidRPr="004E514B">
        <w:rPr>
          <w:rFonts w:eastAsia="Times New Roman" w:cs="Times New Roman"/>
          <w:color w:val="000000"/>
          <w:szCs w:val="28"/>
          <w:lang w:eastAsia="ru-RU"/>
        </w:rPr>
        <w:t xml:space="preserve">ТМ </w:t>
      </w:r>
      <w:r>
        <w:rPr>
          <w:rFonts w:eastAsia="Times New Roman" w:cs="Times New Roman"/>
          <w:color w:val="000000"/>
          <w:szCs w:val="28"/>
          <w:lang w:eastAsia="ru-RU"/>
        </w:rPr>
        <w:t>«</w:t>
      </w:r>
      <w:proofErr w:type="spellStart"/>
      <w:r w:rsidRPr="004E514B">
        <w:rPr>
          <w:rFonts w:eastAsia="Times New Roman" w:cs="Times New Roman"/>
          <w:color w:val="000000"/>
          <w:szCs w:val="28"/>
          <w:lang w:val="en-US" w:eastAsia="ru-RU"/>
        </w:rPr>
        <w:t>Chipster</w:t>
      </w:r>
      <w:proofErr w:type="spellEnd"/>
      <w:r w:rsidRPr="004E514B">
        <w:rPr>
          <w:rFonts w:eastAsia="Times New Roman" w:cs="Times New Roman"/>
          <w:color w:val="000000"/>
          <w:szCs w:val="28"/>
          <w:lang w:eastAsia="ru-RU"/>
        </w:rPr>
        <w:t>`</w:t>
      </w:r>
      <w:r w:rsidRPr="004E514B">
        <w:rPr>
          <w:rFonts w:eastAsia="Times New Roman" w:cs="Times New Roman"/>
          <w:color w:val="000000"/>
          <w:szCs w:val="28"/>
          <w:lang w:val="en-US" w:eastAsia="ru-RU"/>
        </w:rPr>
        <w:t>s</w:t>
      </w:r>
      <w:r>
        <w:rPr>
          <w:rFonts w:eastAsia="Times New Roman" w:cs="Times New Roman"/>
          <w:color w:val="000000"/>
          <w:szCs w:val="28"/>
          <w:lang w:eastAsia="ru-RU"/>
        </w:rPr>
        <w:t xml:space="preserve">», </w:t>
      </w:r>
      <w:r w:rsidRPr="004E514B">
        <w:rPr>
          <w:rFonts w:eastAsia="Times New Roman" w:cs="Times New Roman"/>
          <w:color w:val="000000"/>
          <w:szCs w:val="28"/>
          <w:lang w:eastAsia="ru-RU"/>
        </w:rPr>
        <w:t>ТМ «Флінт»</w:t>
      </w:r>
      <w:r>
        <w:rPr>
          <w:rFonts w:eastAsia="Times New Roman" w:cs="Times New Roman"/>
          <w:color w:val="000000"/>
          <w:szCs w:val="28"/>
          <w:lang w:eastAsia="ru-RU"/>
        </w:rPr>
        <w:t>, «</w:t>
      </w:r>
      <w:r w:rsidRPr="004E514B">
        <w:rPr>
          <w:rFonts w:eastAsia="Times New Roman" w:cs="Times New Roman"/>
          <w:szCs w:val="28"/>
          <w:lang w:val="en-US"/>
        </w:rPr>
        <w:t>ChillUp</w:t>
      </w:r>
      <w:r>
        <w:rPr>
          <w:rFonts w:eastAsia="Times New Roman" w:cs="Times New Roman"/>
          <w:szCs w:val="28"/>
        </w:rPr>
        <w:t xml:space="preserve">», </w:t>
      </w:r>
      <w:r>
        <w:rPr>
          <w:rFonts w:cs="Times New Roman"/>
          <w:szCs w:val="28"/>
        </w:rPr>
        <w:t>«</w:t>
      </w:r>
      <w:r w:rsidRPr="004E514B">
        <w:rPr>
          <w:rFonts w:cs="Times New Roman"/>
          <w:szCs w:val="28"/>
        </w:rPr>
        <w:t>Оболонь</w:t>
      </w:r>
      <w:r>
        <w:rPr>
          <w:rFonts w:cs="Times New Roman"/>
          <w:szCs w:val="28"/>
        </w:rPr>
        <w:t>», «</w:t>
      </w:r>
      <w:hyperlink r:id="rId18" w:history="1">
        <w:r>
          <w:rPr>
            <w:rStyle w:val="a8"/>
            <w:color w:val="000000" w:themeColor="text1"/>
            <w:szCs w:val="28"/>
            <w:u w:val="none"/>
          </w:rPr>
          <w:t>Таврія»</w:t>
        </w:r>
      </w:hyperlink>
      <w:r>
        <w:rPr>
          <w:rStyle w:val="a8"/>
          <w:rFonts w:cs="Times New Roman"/>
          <w:color w:val="000000" w:themeColor="text1"/>
          <w:szCs w:val="28"/>
          <w:u w:val="none"/>
        </w:rPr>
        <w:t>, «</w:t>
      </w:r>
      <w:hyperlink r:id="rId19" w:history="1">
        <w:r w:rsidRPr="004E514B">
          <w:rPr>
            <w:rStyle w:val="a8"/>
            <w:color w:val="000000" w:themeColor="text1"/>
            <w:szCs w:val="28"/>
            <w:u w:val="none"/>
          </w:rPr>
          <w:t>Сандора</w:t>
        </w:r>
      </w:hyperlink>
      <w:r>
        <w:rPr>
          <w:rStyle w:val="a8"/>
          <w:rFonts w:cs="Times New Roman"/>
          <w:color w:val="000000" w:themeColor="text1"/>
          <w:szCs w:val="28"/>
          <w:u w:val="none"/>
        </w:rPr>
        <w:t>», «</w:t>
      </w:r>
      <w:r>
        <w:rPr>
          <w:rStyle w:val="a8"/>
          <w:rFonts w:cs="Times New Roman"/>
          <w:color w:val="000000"/>
          <w:szCs w:val="28"/>
          <w:u w:val="none"/>
          <w:lang w:val="en-US"/>
        </w:rPr>
        <w:t>PepsiCo</w:t>
      </w:r>
      <w:r>
        <w:rPr>
          <w:rStyle w:val="a8"/>
          <w:color w:val="000000"/>
          <w:szCs w:val="28"/>
          <w:u w:val="none"/>
        </w:rPr>
        <w:t>»</w:t>
      </w:r>
      <w:r>
        <w:rPr>
          <w:rFonts w:cs="Times New Roman"/>
          <w:shd w:val="clear" w:color="auto" w:fill="FFFFFF"/>
        </w:rPr>
        <w:t>, «</w:t>
      </w:r>
      <w:r>
        <w:rPr>
          <w:rFonts w:cs="Times New Roman"/>
          <w:shd w:val="clear" w:color="auto" w:fill="FFFFFF"/>
          <w:lang w:val="en-US"/>
        </w:rPr>
        <w:t>Fratelli</w:t>
      </w:r>
      <w:r>
        <w:rPr>
          <w:rFonts w:cs="Times New Roman"/>
          <w:shd w:val="clear" w:color="auto" w:fill="FFFFFF"/>
        </w:rPr>
        <w:t>», «</w:t>
      </w:r>
      <w:r>
        <w:rPr>
          <w:rFonts w:cs="Times New Roman"/>
          <w:shd w:val="clear" w:color="auto" w:fill="FFFFFF"/>
          <w:lang w:val="en-US"/>
        </w:rPr>
        <w:t>Ferrero</w:t>
      </w:r>
      <w:r>
        <w:rPr>
          <w:rFonts w:cs="Times New Roman"/>
          <w:shd w:val="clear" w:color="auto" w:fill="FFFFFF"/>
        </w:rPr>
        <w:t>», «</w:t>
      </w:r>
      <w:r>
        <w:rPr>
          <w:rFonts w:cs="Times New Roman"/>
          <w:shd w:val="clear" w:color="auto" w:fill="FFFFFF"/>
          <w:lang w:val="en-US"/>
        </w:rPr>
        <w:t>Mars</w:t>
      </w:r>
      <w:r>
        <w:rPr>
          <w:rFonts w:cs="Times New Roman"/>
          <w:shd w:val="clear" w:color="auto" w:fill="FFFFFF"/>
        </w:rPr>
        <w:t>», «Алекс», «Ферерро», «АлєфВолинь», «</w:t>
      </w:r>
      <w:r>
        <w:rPr>
          <w:rFonts w:cs="Times New Roman"/>
          <w:shd w:val="clear" w:color="auto" w:fill="FFFFFF"/>
          <w:lang w:val="en-US"/>
        </w:rPr>
        <w:t>REGNO</w:t>
      </w:r>
      <w:r>
        <w:rPr>
          <w:rFonts w:cs="Times New Roman"/>
          <w:shd w:val="clear" w:color="auto" w:fill="FFFFFF"/>
        </w:rPr>
        <w:t>», «</w:t>
      </w:r>
      <w:r>
        <w:rPr>
          <w:rFonts w:cs="Times New Roman"/>
          <w:shd w:val="clear" w:color="auto" w:fill="FFFFFF"/>
          <w:lang w:val="en-US"/>
        </w:rPr>
        <w:t>Bacardi</w:t>
      </w:r>
      <w:r>
        <w:rPr>
          <w:rFonts w:cs="Times New Roman"/>
          <w:shd w:val="clear" w:color="auto" w:fill="FFFFFF"/>
        </w:rPr>
        <w:t>», «Брусницька», «</w:t>
      </w:r>
      <w:r>
        <w:rPr>
          <w:rFonts w:cs="Times New Roman"/>
          <w:shd w:val="clear" w:color="auto" w:fill="FFFFFF"/>
          <w:lang w:val="en-US"/>
        </w:rPr>
        <w:t>Nemiroff</w:t>
      </w:r>
      <w:r>
        <w:rPr>
          <w:rFonts w:cs="Times New Roman"/>
          <w:shd w:val="clear" w:color="auto" w:fill="FFFFFF"/>
        </w:rPr>
        <w:t>», «Бель», «</w:t>
      </w:r>
      <w:r>
        <w:rPr>
          <w:rFonts w:cs="Times New Roman"/>
          <w:shd w:val="clear" w:color="auto" w:fill="FFFFFF"/>
          <w:lang w:val="en-US"/>
        </w:rPr>
        <w:t>CoffeBuco</w:t>
      </w:r>
      <w:r>
        <w:rPr>
          <w:rFonts w:cs="Times New Roman"/>
          <w:shd w:val="clear" w:color="auto" w:fill="FFFFFF"/>
        </w:rPr>
        <w:t>», «</w:t>
      </w:r>
      <w:r>
        <w:rPr>
          <w:rFonts w:cs="Times New Roman"/>
          <w:shd w:val="clear" w:color="auto" w:fill="FFFFFF"/>
          <w:lang w:val="en-US"/>
        </w:rPr>
        <w:t>Olymp</w:t>
      </w:r>
      <w:r>
        <w:rPr>
          <w:rFonts w:cs="Times New Roman"/>
          <w:shd w:val="clear" w:color="auto" w:fill="FFFFFF"/>
        </w:rPr>
        <w:t>»</w:t>
      </w:r>
      <w:r w:rsidRPr="004E514B">
        <w:rPr>
          <w:rFonts w:cs="Times New Roman"/>
          <w:shd w:val="clear" w:color="auto" w:fill="FFFFFF"/>
        </w:rPr>
        <w:t xml:space="preserve"> </w:t>
      </w:r>
      <w:r>
        <w:rPr>
          <w:rFonts w:cs="Times New Roman"/>
          <w:shd w:val="clear" w:color="auto" w:fill="FFFFFF"/>
        </w:rPr>
        <w:t>«</w:t>
      </w:r>
      <w:r>
        <w:rPr>
          <w:rFonts w:cs="Times New Roman"/>
          <w:shd w:val="clear" w:color="auto" w:fill="FFFFFF"/>
          <w:lang w:val="en-US"/>
        </w:rPr>
        <w:t>Proximo</w:t>
      </w:r>
      <w:r>
        <w:rPr>
          <w:rFonts w:cs="Times New Roman"/>
          <w:shd w:val="clear" w:color="auto" w:fill="FFFFFF"/>
        </w:rPr>
        <w:t>».</w:t>
      </w:r>
    </w:p>
    <w:p w:rsidR="00E4637D" w:rsidRPr="00E4637D" w:rsidRDefault="00B9474B" w:rsidP="00E4637D">
      <w:pPr>
        <w:rPr>
          <w:rFonts w:cs="Times New Roman"/>
          <w:bCs/>
          <w:szCs w:val="28"/>
        </w:rPr>
      </w:pPr>
      <w:r>
        <w:rPr>
          <w:rFonts w:cs="Times New Roman"/>
          <w:bCs/>
          <w:szCs w:val="28"/>
        </w:rPr>
        <w:t>4)</w:t>
      </w:r>
      <w:r w:rsidRPr="00613625">
        <w:rPr>
          <w:rFonts w:cs="Times New Roman"/>
          <w:bCs/>
          <w:szCs w:val="28"/>
        </w:rPr>
        <w:t xml:space="preserve"> Державні органи </w:t>
      </w:r>
      <w:r w:rsidR="001E0931">
        <w:rPr>
          <w:rFonts w:cs="Times New Roman"/>
          <w:bCs/>
          <w:szCs w:val="28"/>
        </w:rPr>
        <w:t>–</w:t>
      </w:r>
      <w:r w:rsidRPr="00613625">
        <w:rPr>
          <w:rFonts w:cs="Times New Roman"/>
          <w:bCs/>
          <w:szCs w:val="28"/>
        </w:rPr>
        <w:t xml:space="preserve"> організації повинні дотримуватися законів та вимог державних установ.</w:t>
      </w:r>
      <w:r w:rsidR="00573EA8">
        <w:rPr>
          <w:rFonts w:cs="Times New Roman"/>
          <w:bCs/>
          <w:szCs w:val="28"/>
        </w:rPr>
        <w:t xml:space="preserve"> Товариство</w:t>
      </w:r>
      <w:r>
        <w:rPr>
          <w:rFonts w:cs="Times New Roman"/>
          <w:bCs/>
          <w:szCs w:val="28"/>
        </w:rPr>
        <w:t xml:space="preserve"> виконує усі вимоги згідно з вимогами чинного законодавства у відповідності до цивільного кодексу України та закону України</w:t>
      </w:r>
      <w:r w:rsidR="007B6171">
        <w:rPr>
          <w:rFonts w:cs="Times New Roman"/>
          <w:bCs/>
          <w:szCs w:val="28"/>
        </w:rPr>
        <w:t xml:space="preserve"> «</w:t>
      </w:r>
      <w:r w:rsidR="00573EA8">
        <w:rPr>
          <w:rFonts w:cs="Times New Roman"/>
          <w:bCs/>
          <w:szCs w:val="28"/>
        </w:rPr>
        <w:t>Про Господарські Товариства</w:t>
      </w:r>
      <w:r w:rsidR="007B6171">
        <w:rPr>
          <w:rFonts w:cs="Times New Roman"/>
          <w:bCs/>
          <w:szCs w:val="28"/>
        </w:rPr>
        <w:t>».</w:t>
      </w:r>
    </w:p>
    <w:p w:rsidR="000B4D17" w:rsidRPr="000B4D17" w:rsidRDefault="004C6257" w:rsidP="00E4637D">
      <w:pPr>
        <w:pStyle w:val="1"/>
        <w:ind w:firstLine="0"/>
      </w:pPr>
      <w:bookmarkStart w:id="13" w:name="_Toc130569498"/>
      <w:r w:rsidRPr="004C6257">
        <w:rPr>
          <w:rFonts w:cs="Times New Roman"/>
          <w:szCs w:val="28"/>
        </w:rPr>
        <w:t xml:space="preserve">2.3 </w:t>
      </w:r>
      <w:r w:rsidRPr="004C6257">
        <w:t>Аналіз внутрішнього середовища підприємства</w:t>
      </w:r>
      <w:bookmarkEnd w:id="13"/>
    </w:p>
    <w:p w:rsidR="00825DFB" w:rsidRPr="00825DFB" w:rsidRDefault="00B9474B" w:rsidP="000B4D17">
      <w:pPr>
        <w:rPr>
          <w:rFonts w:cs="Times New Roman"/>
          <w:szCs w:val="28"/>
        </w:rPr>
      </w:pPr>
      <w:r>
        <w:rPr>
          <w:rFonts w:cs="Times New Roman"/>
          <w:noProof/>
          <w:szCs w:val="28"/>
        </w:rPr>
        <w:drawing>
          <wp:anchor distT="0" distB="0" distL="114300" distR="114300" simplePos="0" relativeHeight="251684864" behindDoc="0" locked="0" layoutInCell="1" allowOverlap="1">
            <wp:simplePos x="0" y="0"/>
            <wp:positionH relativeFrom="column">
              <wp:posOffset>-9221</wp:posOffset>
            </wp:positionH>
            <wp:positionV relativeFrom="paragraph">
              <wp:posOffset>909210</wp:posOffset>
            </wp:positionV>
            <wp:extent cx="5928360" cy="2354580"/>
            <wp:effectExtent l="0" t="57150" r="0" b="121920"/>
            <wp:wrapSquare wrapText="bothSides"/>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r w:rsidR="00825DFB" w:rsidRPr="003F1FB2">
        <w:rPr>
          <w:rFonts w:cs="Times New Roman"/>
          <w:szCs w:val="28"/>
        </w:rPr>
        <w:t xml:space="preserve">Внутрішні змінні </w:t>
      </w:r>
      <w:r w:rsidR="001E0931">
        <w:rPr>
          <w:rFonts w:cs="Times New Roman"/>
          <w:bCs/>
          <w:szCs w:val="28"/>
        </w:rPr>
        <w:t>–</w:t>
      </w:r>
      <w:r w:rsidR="00825DFB" w:rsidRPr="003F1FB2">
        <w:rPr>
          <w:rFonts w:cs="Times New Roman"/>
          <w:szCs w:val="28"/>
        </w:rPr>
        <w:t xml:space="preserve"> це си</w:t>
      </w:r>
      <w:r w:rsidR="00825DFB">
        <w:rPr>
          <w:rFonts w:cs="Times New Roman"/>
          <w:szCs w:val="28"/>
        </w:rPr>
        <w:t>туаційні фактори в організації.</w:t>
      </w:r>
      <w:r w:rsidR="000B6CFC">
        <w:rPr>
          <w:rFonts w:cs="Times New Roman"/>
          <w:szCs w:val="28"/>
        </w:rPr>
        <w:t xml:space="preserve"> </w:t>
      </w:r>
      <w:r w:rsidR="00825DFB" w:rsidRPr="003F1FB2">
        <w:rPr>
          <w:rFonts w:cs="Times New Roman"/>
          <w:szCs w:val="28"/>
        </w:rPr>
        <w:t xml:space="preserve">Основними змінними в організації, що вимагають уваги керівництва, є цілі, структура, завдання, технологія </w:t>
      </w:r>
      <w:r w:rsidR="00825DFB">
        <w:rPr>
          <w:rFonts w:ascii="Sylfaen" w:hAnsi="Sylfaen" w:cs="Sylfaen"/>
          <w:szCs w:val="28"/>
        </w:rPr>
        <w:t>і</w:t>
      </w:r>
      <w:r w:rsidR="00825DFB">
        <w:rPr>
          <w:rFonts w:cs="Times New Roman"/>
          <w:szCs w:val="28"/>
        </w:rPr>
        <w:t xml:space="preserve"> люди.</w:t>
      </w:r>
      <w:r w:rsidR="00825DFB" w:rsidRPr="00825DFB">
        <w:rPr>
          <w:rFonts w:cs="Times New Roman"/>
          <w:szCs w:val="28"/>
          <w:lang w:val="ru-RU"/>
        </w:rPr>
        <w:t xml:space="preserve"> </w:t>
      </w:r>
      <w:r w:rsidR="00825DFB">
        <w:rPr>
          <w:rFonts w:cs="Times New Roman"/>
          <w:szCs w:val="28"/>
        </w:rPr>
        <w:t xml:space="preserve">Для візуального </w:t>
      </w:r>
      <w:r w:rsidR="008D12D2">
        <w:rPr>
          <w:rFonts w:cs="Times New Roman"/>
          <w:szCs w:val="28"/>
        </w:rPr>
        <w:t>с</w:t>
      </w:r>
      <w:r w:rsidR="009E4525">
        <w:rPr>
          <w:rFonts w:cs="Times New Roman"/>
          <w:szCs w:val="28"/>
        </w:rPr>
        <w:t>прийняття нижче поданий рис. 2.3</w:t>
      </w:r>
      <w:r w:rsidR="008D12D2">
        <w:rPr>
          <w:rFonts w:cs="Times New Roman"/>
          <w:szCs w:val="28"/>
        </w:rPr>
        <w:t>.</w:t>
      </w:r>
    </w:p>
    <w:p w:rsidR="00825DFB" w:rsidRPr="005142A2" w:rsidRDefault="007F36A7" w:rsidP="005142A2">
      <w:pPr>
        <w:ind w:left="567" w:firstLine="0"/>
        <w:jc w:val="center"/>
        <w:rPr>
          <w:rFonts w:cs="Times New Roman"/>
          <w:b/>
          <w:szCs w:val="28"/>
        </w:rPr>
      </w:pPr>
      <w:r>
        <w:rPr>
          <w:rFonts w:cs="Times New Roman"/>
          <w:b/>
          <w:szCs w:val="28"/>
        </w:rPr>
        <w:t>Рис. 2.3</w:t>
      </w:r>
      <w:r w:rsidR="005142A2" w:rsidRPr="005142A2">
        <w:rPr>
          <w:rFonts w:cs="Times New Roman"/>
          <w:b/>
          <w:szCs w:val="28"/>
        </w:rPr>
        <w:t xml:space="preserve"> Внутрішнє середовище підприємства</w:t>
      </w:r>
    </w:p>
    <w:p w:rsidR="005142A2" w:rsidRPr="003F1FB2" w:rsidRDefault="005142A2" w:rsidP="005142A2">
      <w:pPr>
        <w:rPr>
          <w:rFonts w:cs="Times New Roman"/>
          <w:szCs w:val="28"/>
        </w:rPr>
      </w:pPr>
      <w:r w:rsidRPr="003F1FB2">
        <w:rPr>
          <w:rFonts w:cs="Times New Roman"/>
          <w:szCs w:val="28"/>
          <w:u w:val="single"/>
        </w:rPr>
        <w:lastRenderedPageBreak/>
        <w:t>Цілі</w:t>
      </w:r>
      <w:r>
        <w:rPr>
          <w:rFonts w:cs="Times New Roman"/>
          <w:szCs w:val="28"/>
        </w:rPr>
        <w:t xml:space="preserve"> </w:t>
      </w:r>
      <w:r w:rsidR="001E0931">
        <w:rPr>
          <w:rFonts w:cs="Times New Roman"/>
          <w:bCs/>
          <w:szCs w:val="28"/>
        </w:rPr>
        <w:t>–</w:t>
      </w:r>
      <w:r>
        <w:rPr>
          <w:rFonts w:cs="Times New Roman"/>
          <w:szCs w:val="28"/>
        </w:rPr>
        <w:t xml:space="preserve"> </w:t>
      </w:r>
      <w:r w:rsidRPr="003F1FB2">
        <w:rPr>
          <w:rFonts w:cs="Times New Roman"/>
          <w:szCs w:val="28"/>
        </w:rPr>
        <w:t>конкретні кінцеві точки або бажані результати, яких група прагне досягти, працюючи разом. Різні організації мають різні цілі. Наприклад, для отримання прибутку «бізнес» повинен ставити цілі в таких сферах, як частка ринку, розробка нових продуктів, якість послуг, навчання та відбір керівництва</w:t>
      </w:r>
      <w:r>
        <w:rPr>
          <w:rFonts w:cs="Times New Roman"/>
          <w:szCs w:val="28"/>
        </w:rPr>
        <w:t xml:space="preserve"> та соціальна відповідальність.</w:t>
      </w:r>
    </w:p>
    <w:p w:rsidR="007C57BB" w:rsidRPr="007C57BB" w:rsidRDefault="005142A2" w:rsidP="005142A2">
      <w:pPr>
        <w:rPr>
          <w:rFonts w:cs="Times New Roman"/>
          <w:szCs w:val="28"/>
        </w:rPr>
      </w:pPr>
      <w:r>
        <w:rPr>
          <w:rFonts w:cs="Times New Roman"/>
          <w:szCs w:val="28"/>
        </w:rPr>
        <w:t>Загалом, основні цілі діяльності Товариства</w:t>
      </w:r>
      <w:r w:rsidR="000B4D17">
        <w:rPr>
          <w:rFonts w:cs="Times New Roman"/>
          <w:szCs w:val="28"/>
        </w:rPr>
        <w:t xml:space="preserve"> «РОМА»</w:t>
      </w:r>
      <w:r>
        <w:rPr>
          <w:rFonts w:cs="Times New Roman"/>
          <w:szCs w:val="28"/>
        </w:rPr>
        <w:t xml:space="preserve"> це надання якісного сервісу і гарантію отримання споживачем продукції виробника. Також активної участі в роз</w:t>
      </w:r>
      <w:r w:rsidR="00F6392F">
        <w:rPr>
          <w:rFonts w:cs="Times New Roman"/>
          <w:szCs w:val="28"/>
        </w:rPr>
        <w:t xml:space="preserve">витку бізнесу та соціальних </w:t>
      </w:r>
      <w:r w:rsidR="007F36A7">
        <w:rPr>
          <w:rFonts w:cs="Times New Roman"/>
          <w:szCs w:val="28"/>
        </w:rPr>
        <w:t>проектів</w:t>
      </w:r>
      <w:r>
        <w:rPr>
          <w:rFonts w:cs="Times New Roman"/>
          <w:szCs w:val="28"/>
        </w:rPr>
        <w:t xml:space="preserve"> Чернівецької, Тернопільської, Івано-Франківської, та Хмельницької областей, Забезпечення населення робочими місцями, стабільним доходом та динамічним розвитком.</w:t>
      </w:r>
    </w:p>
    <w:p w:rsidR="00436D60" w:rsidRPr="003F1FB2" w:rsidRDefault="00436D60" w:rsidP="00436D60">
      <w:pPr>
        <w:rPr>
          <w:rFonts w:cs="Times New Roman"/>
          <w:szCs w:val="28"/>
        </w:rPr>
      </w:pPr>
      <w:r w:rsidRPr="003F1FB2">
        <w:rPr>
          <w:rFonts w:cs="Times New Roman"/>
          <w:szCs w:val="28"/>
          <w:u w:val="single"/>
        </w:rPr>
        <w:t>Завдання</w:t>
      </w:r>
      <w:r w:rsidRPr="003F1FB2">
        <w:rPr>
          <w:rFonts w:cs="Times New Roman"/>
          <w:szCs w:val="28"/>
        </w:rPr>
        <w:t xml:space="preserve"> </w:t>
      </w:r>
      <w:r w:rsidR="001E0931">
        <w:rPr>
          <w:rFonts w:cs="Times New Roman"/>
          <w:bCs/>
          <w:szCs w:val="28"/>
        </w:rPr>
        <w:t>–</w:t>
      </w:r>
      <w:r w:rsidRPr="003F1FB2">
        <w:rPr>
          <w:rFonts w:cs="Times New Roman"/>
          <w:szCs w:val="28"/>
        </w:rPr>
        <w:t xml:space="preserve"> Завдання покладаються не на працівника, а на його посаду. Але вони розглядаються як необхідний внесок у реалізацію цілей організації. Передбачається, що якщо завдання буде виконано таким чином протягом встановленого ч</w:t>
      </w:r>
      <w:r>
        <w:rPr>
          <w:rFonts w:cs="Times New Roman"/>
          <w:szCs w:val="28"/>
        </w:rPr>
        <w:t>асу, організація буде успішною.</w:t>
      </w:r>
    </w:p>
    <w:p w:rsidR="00436D60" w:rsidRDefault="00436D60" w:rsidP="005D16FD">
      <w:pPr>
        <w:rPr>
          <w:rFonts w:cs="Times New Roman"/>
          <w:szCs w:val="28"/>
        </w:rPr>
      </w:pPr>
      <w:r w:rsidRPr="003F1FB2">
        <w:rPr>
          <w:rFonts w:cs="Times New Roman"/>
          <w:szCs w:val="28"/>
        </w:rPr>
        <w:t>Завданн</w:t>
      </w:r>
      <w:r>
        <w:rPr>
          <w:rFonts w:cs="Times New Roman"/>
          <w:szCs w:val="28"/>
        </w:rPr>
        <w:t xml:space="preserve">я </w:t>
      </w:r>
      <w:r w:rsidR="00D42418">
        <w:rPr>
          <w:rFonts w:cs="Times New Roman"/>
          <w:szCs w:val="28"/>
        </w:rPr>
        <w:t>ТОВ</w:t>
      </w:r>
      <w:r w:rsidR="000B4D17">
        <w:rPr>
          <w:rFonts w:cs="Times New Roman"/>
          <w:szCs w:val="28"/>
        </w:rPr>
        <w:t xml:space="preserve"> «РОМА»</w:t>
      </w:r>
      <w:r>
        <w:rPr>
          <w:rFonts w:cs="Times New Roman"/>
          <w:szCs w:val="28"/>
        </w:rPr>
        <w:t xml:space="preserve"> можна поділити на 3 категорії. Перша це робота з людьми, тобто це внутрішнє </w:t>
      </w:r>
      <w:r w:rsidR="00B36FEF">
        <w:rPr>
          <w:rFonts w:cs="Times New Roman"/>
          <w:szCs w:val="28"/>
        </w:rPr>
        <w:t>вирішення</w:t>
      </w:r>
      <w:r>
        <w:rPr>
          <w:rFonts w:cs="Times New Roman"/>
          <w:szCs w:val="28"/>
        </w:rPr>
        <w:t xml:space="preserve"> питань працівників, яке дасть працівнику впевненість і захищеність на </w:t>
      </w:r>
      <w:r w:rsidR="00D42418">
        <w:rPr>
          <w:rFonts w:cs="Times New Roman"/>
          <w:szCs w:val="28"/>
        </w:rPr>
        <w:t>Товаристві</w:t>
      </w:r>
      <w:r>
        <w:rPr>
          <w:rFonts w:cs="Times New Roman"/>
          <w:szCs w:val="28"/>
        </w:rPr>
        <w:t>, необхідно враховувати побажання кожного і знаходити оптимальне рішення. Наступне це робота з Об’єктами, це уже безпосередньо стосується кожного працівника кожного відділу який зобов’язаний вик</w:t>
      </w:r>
      <w:r w:rsidR="007F36A7">
        <w:rPr>
          <w:rFonts w:cs="Times New Roman"/>
          <w:szCs w:val="28"/>
        </w:rPr>
        <w:t>онувати своє галузеве завдання(с</w:t>
      </w:r>
      <w:r>
        <w:rPr>
          <w:rFonts w:cs="Times New Roman"/>
          <w:szCs w:val="28"/>
        </w:rPr>
        <w:t>кла</w:t>
      </w:r>
      <w:r w:rsidR="00B36FEF">
        <w:rPr>
          <w:rFonts w:cs="Times New Roman"/>
          <w:szCs w:val="28"/>
        </w:rPr>
        <w:t xml:space="preserve">дський працівник –  </w:t>
      </w:r>
      <w:r w:rsidR="00A63D3C">
        <w:rPr>
          <w:rFonts w:cs="Times New Roman"/>
          <w:szCs w:val="28"/>
        </w:rPr>
        <w:t>вантажити</w:t>
      </w:r>
      <w:r>
        <w:rPr>
          <w:rFonts w:cs="Times New Roman"/>
          <w:szCs w:val="28"/>
        </w:rPr>
        <w:t xml:space="preserve">, водії </w:t>
      </w:r>
      <w:r w:rsidR="00B36FEF">
        <w:rPr>
          <w:rFonts w:cs="Times New Roman"/>
          <w:szCs w:val="28"/>
        </w:rPr>
        <w:t xml:space="preserve">– возити, експедитор – </w:t>
      </w:r>
      <w:r>
        <w:rPr>
          <w:rFonts w:cs="Times New Roman"/>
          <w:szCs w:val="28"/>
        </w:rPr>
        <w:t>доставляти і т.д). І уже безпосередньо останній пункт це обробка всієї інформації</w:t>
      </w:r>
      <w:r w:rsidR="005D16FD">
        <w:rPr>
          <w:rFonts w:cs="Times New Roman"/>
          <w:szCs w:val="28"/>
        </w:rPr>
        <w:t>, чим займається фінансовий відділ.</w:t>
      </w:r>
    </w:p>
    <w:p w:rsidR="005D16FD" w:rsidRDefault="005D16FD" w:rsidP="005D16FD">
      <w:pPr>
        <w:rPr>
          <w:rFonts w:cs="Times New Roman"/>
          <w:szCs w:val="28"/>
        </w:rPr>
      </w:pPr>
      <w:r>
        <w:rPr>
          <w:rFonts w:cs="Times New Roman"/>
          <w:szCs w:val="28"/>
        </w:rPr>
        <w:t xml:space="preserve">У висновку, внутрішнє середовище </w:t>
      </w:r>
      <w:r w:rsidR="00D42418">
        <w:rPr>
          <w:rFonts w:cs="Times New Roman"/>
          <w:szCs w:val="28"/>
        </w:rPr>
        <w:t>ТОВ</w:t>
      </w:r>
      <w:r w:rsidR="000B4D17">
        <w:rPr>
          <w:rFonts w:cs="Times New Roman"/>
          <w:szCs w:val="28"/>
        </w:rPr>
        <w:t xml:space="preserve"> «РОМА»</w:t>
      </w:r>
      <w:r>
        <w:rPr>
          <w:rFonts w:cs="Times New Roman"/>
          <w:szCs w:val="28"/>
        </w:rPr>
        <w:t xml:space="preserve"> – досить розгалужене і різнобічне, з багатьма аспектами, які описані вище.</w:t>
      </w:r>
    </w:p>
    <w:p w:rsidR="005D16FD" w:rsidRDefault="005D16FD" w:rsidP="005D16FD">
      <w:pPr>
        <w:rPr>
          <w:rFonts w:cs="Times New Roman"/>
          <w:szCs w:val="28"/>
        </w:rPr>
      </w:pPr>
    </w:p>
    <w:p w:rsidR="005D16FD" w:rsidRDefault="005D16FD" w:rsidP="005D16FD">
      <w:pPr>
        <w:rPr>
          <w:rFonts w:cs="Times New Roman"/>
          <w:szCs w:val="28"/>
        </w:rPr>
      </w:pPr>
    </w:p>
    <w:p w:rsidR="005C007E" w:rsidRDefault="005C007E" w:rsidP="000B6CFC">
      <w:pPr>
        <w:ind w:firstLine="0"/>
      </w:pPr>
      <w:bookmarkStart w:id="14" w:name="_Toc66662815"/>
    </w:p>
    <w:p w:rsidR="00573EA8" w:rsidRDefault="00573EA8">
      <w:pPr>
        <w:spacing w:after="200" w:line="276" w:lineRule="auto"/>
        <w:ind w:firstLine="0"/>
        <w:jc w:val="left"/>
        <w:rPr>
          <w:b/>
        </w:rPr>
      </w:pPr>
      <w:r>
        <w:rPr>
          <w:b/>
        </w:rPr>
        <w:br w:type="page"/>
      </w:r>
    </w:p>
    <w:p w:rsidR="005D16FD" w:rsidRDefault="008D12D2" w:rsidP="008D12D2">
      <w:pPr>
        <w:ind w:firstLine="0"/>
        <w:jc w:val="center"/>
        <w:outlineLvl w:val="3"/>
        <w:rPr>
          <w:b/>
        </w:rPr>
      </w:pPr>
      <w:bookmarkStart w:id="15" w:name="_Toc130569499"/>
      <w:r>
        <w:rPr>
          <w:b/>
        </w:rPr>
        <w:lastRenderedPageBreak/>
        <w:t xml:space="preserve">РОЗДІЛ </w:t>
      </w:r>
      <w:r w:rsidR="005D16FD">
        <w:rPr>
          <w:b/>
        </w:rPr>
        <w:t>3</w:t>
      </w:r>
      <w:bookmarkEnd w:id="15"/>
    </w:p>
    <w:p w:rsidR="004C6257" w:rsidRDefault="004C6257" w:rsidP="008D12D2">
      <w:pPr>
        <w:pStyle w:val="1"/>
        <w:spacing w:before="0"/>
        <w:ind w:firstLine="0"/>
        <w:jc w:val="center"/>
      </w:pPr>
      <w:bookmarkStart w:id="16" w:name="_Toc130569500"/>
      <w:bookmarkEnd w:id="14"/>
      <w:r w:rsidRPr="004C6257">
        <w:t>ПРОВЕДЕННЯ МАРКЕТИНГОВОГО ДОСЛІДЖЕННЯ НА ОСНОВІ ОПРАЦЮВАННЯ ВТОРИННОЇ ТА СИНДИКАТИВНОЇ ІНФОРМАЦІЇ</w:t>
      </w:r>
      <w:bookmarkEnd w:id="16"/>
    </w:p>
    <w:p w:rsidR="007B6171" w:rsidRDefault="007B6171" w:rsidP="007B6171"/>
    <w:p w:rsidR="00E4637D" w:rsidRPr="007B6171" w:rsidRDefault="00E4637D" w:rsidP="007B6171"/>
    <w:p w:rsidR="00D7434E" w:rsidRPr="00392801" w:rsidRDefault="00D7434E" w:rsidP="00D7434E">
      <w:pPr>
        <w:ind w:firstLine="0"/>
        <w:outlineLvl w:val="3"/>
        <w:rPr>
          <w:rFonts w:cs="Times New Roman"/>
          <w:b/>
          <w:bCs/>
          <w:szCs w:val="28"/>
        </w:rPr>
      </w:pPr>
      <w:bookmarkStart w:id="17" w:name="_Toc129273091"/>
      <w:bookmarkStart w:id="18" w:name="_Toc130569501"/>
      <w:r w:rsidRPr="006F11E6">
        <w:rPr>
          <w:b/>
        </w:rPr>
        <w:t>3.1</w:t>
      </w:r>
      <w:r w:rsidRPr="006F11E6">
        <w:rPr>
          <w:rFonts w:cs="Times New Roman"/>
          <w:b/>
          <w:bCs/>
          <w:szCs w:val="28"/>
        </w:rPr>
        <w:t xml:space="preserve"> Розробка концепції маркетингового дослідження</w:t>
      </w:r>
      <w:bookmarkEnd w:id="17"/>
      <w:bookmarkEnd w:id="18"/>
    </w:p>
    <w:p w:rsidR="00D7434E" w:rsidRPr="000F6039" w:rsidRDefault="00D7434E" w:rsidP="00D7434E">
      <w:pPr>
        <w:rPr>
          <w:rFonts w:eastAsia="Times New Roman" w:cs="Times New Roman"/>
          <w:noProof/>
          <w:szCs w:val="24"/>
          <w:lang w:eastAsia="ru-RU"/>
        </w:rPr>
      </w:pPr>
      <w:r w:rsidRPr="000F6039">
        <w:rPr>
          <w:rFonts w:eastAsia="Times New Roman" w:cs="Times New Roman"/>
          <w:noProof/>
          <w:szCs w:val="24"/>
          <w:lang w:eastAsia="ru-RU"/>
        </w:rPr>
        <w:t>Маркетингові дослідження допомагають маркетологам встановити зв'язки з ринками, споживачами, конкурентами та всіма елементами зовнішнього маркетингового середовища. Маркетингові дослідження є важливими для прийняття рішень у всіх аспектах маркетингової діяльності. Воно знижує рівень невизначеності і має відношення до всіх елементів комплексу маркетингу і зовнішнього середовища з точки зору факторів, які впливають на маркетинг конкретного продукту на конкретному ринку.</w:t>
      </w:r>
    </w:p>
    <w:p w:rsidR="00D7434E" w:rsidRPr="000F6039" w:rsidRDefault="00D7434E" w:rsidP="00D7434E">
      <w:pPr>
        <w:rPr>
          <w:rFonts w:eastAsia="Times New Roman" w:cs="Times New Roman"/>
          <w:noProof/>
          <w:szCs w:val="24"/>
          <w:lang w:eastAsia="ru-RU"/>
        </w:rPr>
      </w:pPr>
      <w:r w:rsidRPr="000F6039">
        <w:rPr>
          <w:rFonts w:eastAsia="Times New Roman" w:cs="Times New Roman"/>
          <w:noProof/>
          <w:szCs w:val="24"/>
          <w:lang w:eastAsia="ru-RU"/>
        </w:rPr>
        <w:t>Однак важко відокремити ринки, споживачів і конкурентів один від одного, вони взаємопов'язані. Ринки неможливо уявити без конкуруючих компаній, а споживачі формують поведінку в конкретному ринковому середовищі та надають компаніям певні орієнтири щодо того, на чому слід зосередитися.</w:t>
      </w:r>
    </w:p>
    <w:p w:rsidR="00D7434E" w:rsidRPr="000F6039" w:rsidRDefault="00D7434E" w:rsidP="00D7434E">
      <w:pPr>
        <w:rPr>
          <w:rFonts w:eastAsia="Times New Roman" w:cs="Times New Roman"/>
          <w:noProof/>
          <w:szCs w:val="24"/>
          <w:lang w:eastAsia="ru-RU"/>
        </w:rPr>
      </w:pPr>
      <w:r w:rsidRPr="000F6039">
        <w:rPr>
          <w:rFonts w:eastAsia="Times New Roman" w:cs="Times New Roman"/>
          <w:noProof/>
          <w:szCs w:val="24"/>
          <w:lang w:eastAsia="ru-RU"/>
        </w:rPr>
        <w:t>Усі маркетингові дослідження проводяться у двох напрямках: для оцінки певних маркетингових параметрів у певний момент часу та для отримання їхнього прогнозного значення. Прогнозовані значення використовуються для формулювання цілей і стратегій розвитку організації та її маркетингової стратегії.</w:t>
      </w:r>
    </w:p>
    <w:p w:rsidR="00D7434E" w:rsidRPr="000F6039" w:rsidRDefault="00D7434E" w:rsidP="00D7434E">
      <w:pPr>
        <w:rPr>
          <w:rFonts w:eastAsia="Times New Roman" w:cs="Times New Roman"/>
          <w:noProof/>
          <w:szCs w:val="24"/>
          <w:lang w:eastAsia="ru-RU"/>
        </w:rPr>
      </w:pPr>
      <w:r w:rsidRPr="000F6039">
        <w:rPr>
          <w:rFonts w:eastAsia="Times New Roman" w:cs="Times New Roman"/>
          <w:noProof/>
          <w:szCs w:val="24"/>
          <w:lang w:eastAsia="ru-RU"/>
        </w:rPr>
        <w:t>Організаціям, які замовляють маркетингові дослідження або проводять їх самостійно, необхідно отримати інформацію про те, що продавати, кому і як стимулювати продажі. Це є майже необхідною умовою для отримання переваги. На основі отриманих результатів компанія-замовник може визначити свої загальні організаційні цілі та стратегії.</w:t>
      </w:r>
    </w:p>
    <w:p w:rsidR="00D7434E" w:rsidRDefault="00D7434E" w:rsidP="00D7434E">
      <w:pPr>
        <w:rPr>
          <w:rFonts w:eastAsia="Times New Roman" w:cs="Times New Roman"/>
          <w:noProof/>
          <w:szCs w:val="24"/>
          <w:lang w:eastAsia="ru-RU"/>
        </w:rPr>
      </w:pPr>
      <w:r w:rsidRPr="000F6039">
        <w:rPr>
          <w:rFonts w:eastAsia="Times New Roman" w:cs="Times New Roman"/>
          <w:noProof/>
          <w:szCs w:val="24"/>
          <w:lang w:eastAsia="ru-RU"/>
        </w:rPr>
        <w:lastRenderedPageBreak/>
        <w:t>Розробка і затвердження маркетингової концепції компанії є виключною відповідальністю вищого керівництва компанії. Після цього система маркетингу повинна зайняти домінуюче становище у всіх сферах діяльності компанії.</w:t>
      </w:r>
    </w:p>
    <w:p w:rsidR="00D7434E" w:rsidRDefault="00D7434E" w:rsidP="00D7434E">
      <w:pPr>
        <w:rPr>
          <w:color w:val="000000"/>
          <w:szCs w:val="28"/>
        </w:rPr>
      </w:pPr>
      <w:r>
        <w:rPr>
          <w:color w:val="000000"/>
          <w:szCs w:val="28"/>
        </w:rPr>
        <w:t xml:space="preserve">Маркетингові дослідження для ТОВ </w:t>
      </w:r>
      <w:r w:rsidRPr="00ED555C">
        <w:rPr>
          <w:color w:val="000000"/>
          <w:szCs w:val="28"/>
        </w:rPr>
        <w:t>«</w:t>
      </w:r>
      <w:r>
        <w:rPr>
          <w:color w:val="000000"/>
          <w:szCs w:val="28"/>
        </w:rPr>
        <w:t>РОМА» базувались на наступних</w:t>
      </w:r>
      <w:r w:rsidRPr="00ED555C">
        <w:rPr>
          <w:color w:val="000000"/>
          <w:szCs w:val="28"/>
        </w:rPr>
        <w:t xml:space="preserve"> напрямках:</w:t>
      </w:r>
    </w:p>
    <w:p w:rsidR="00D7434E" w:rsidRDefault="00D7434E" w:rsidP="00D7434E">
      <w:pPr>
        <w:pStyle w:val="a6"/>
        <w:numPr>
          <w:ilvl w:val="0"/>
          <w:numId w:val="24"/>
        </w:numPr>
        <w:rPr>
          <w:color w:val="000000"/>
          <w:szCs w:val="28"/>
        </w:rPr>
      </w:pPr>
      <w:r>
        <w:rPr>
          <w:color w:val="000000"/>
          <w:szCs w:val="28"/>
        </w:rPr>
        <w:t>аналіз пропозиції крафтового пива у м. Чернівці. Ціни, середня ціна, особливості;</w:t>
      </w:r>
    </w:p>
    <w:p w:rsidR="00D7434E" w:rsidRDefault="00D7434E" w:rsidP="00D7434E">
      <w:pPr>
        <w:pStyle w:val="a6"/>
        <w:numPr>
          <w:ilvl w:val="0"/>
          <w:numId w:val="24"/>
        </w:numPr>
        <w:rPr>
          <w:color w:val="000000"/>
          <w:szCs w:val="28"/>
        </w:rPr>
      </w:pPr>
      <w:r>
        <w:rPr>
          <w:color w:val="000000"/>
          <w:szCs w:val="28"/>
        </w:rPr>
        <w:t>дослідження пізнаваності фірми;</w:t>
      </w:r>
    </w:p>
    <w:p w:rsidR="00D7434E" w:rsidRDefault="00D7434E" w:rsidP="00D7434E">
      <w:pPr>
        <w:pStyle w:val="a6"/>
        <w:numPr>
          <w:ilvl w:val="0"/>
          <w:numId w:val="24"/>
        </w:numPr>
        <w:rPr>
          <w:color w:val="000000"/>
          <w:szCs w:val="28"/>
        </w:rPr>
      </w:pPr>
      <w:r>
        <w:rPr>
          <w:color w:val="000000"/>
          <w:szCs w:val="28"/>
        </w:rPr>
        <w:t>ефективність рекламних засобів компанії;</w:t>
      </w:r>
    </w:p>
    <w:p w:rsidR="00D7434E" w:rsidRDefault="00D7434E" w:rsidP="00D7434E">
      <w:pPr>
        <w:pStyle w:val="a6"/>
        <w:numPr>
          <w:ilvl w:val="0"/>
          <w:numId w:val="24"/>
        </w:numPr>
        <w:spacing w:after="0"/>
        <w:rPr>
          <w:color w:val="000000"/>
          <w:szCs w:val="28"/>
        </w:rPr>
      </w:pPr>
      <w:r>
        <w:rPr>
          <w:color w:val="000000"/>
          <w:szCs w:val="28"/>
        </w:rPr>
        <w:t>потенційні клієнти ТОВ «РОМА»</w:t>
      </w:r>
      <w:r w:rsidR="00DE7557">
        <w:rPr>
          <w:color w:val="000000"/>
          <w:szCs w:val="28"/>
        </w:rPr>
        <w:t>.</w:t>
      </w:r>
    </w:p>
    <w:p w:rsidR="00D7434E" w:rsidRDefault="00D7434E" w:rsidP="00D7434E">
      <w:pPr>
        <w:rPr>
          <w:color w:val="000000"/>
          <w:szCs w:val="28"/>
        </w:rPr>
      </w:pPr>
      <w:r w:rsidRPr="0035133B">
        <w:rPr>
          <w:color w:val="000000"/>
          <w:szCs w:val="28"/>
          <w:u w:val="single"/>
        </w:rPr>
        <w:t>Цілі проведення дослідження</w:t>
      </w:r>
      <w:r>
        <w:rPr>
          <w:color w:val="000000"/>
          <w:szCs w:val="28"/>
        </w:rPr>
        <w:t xml:space="preserve">: </w:t>
      </w:r>
    </w:p>
    <w:p w:rsidR="00D7434E" w:rsidRDefault="00D7434E" w:rsidP="00D7434E">
      <w:pPr>
        <w:pStyle w:val="a6"/>
        <w:numPr>
          <w:ilvl w:val="0"/>
          <w:numId w:val="25"/>
        </w:numPr>
        <w:rPr>
          <w:color w:val="000000"/>
          <w:szCs w:val="28"/>
        </w:rPr>
      </w:pPr>
      <w:r>
        <w:rPr>
          <w:color w:val="000000"/>
          <w:szCs w:val="28"/>
        </w:rPr>
        <w:t>виявлення середньої ціни на 1 л. крафтового пива;</w:t>
      </w:r>
    </w:p>
    <w:p w:rsidR="00D7434E" w:rsidRDefault="00D7434E" w:rsidP="00D7434E">
      <w:pPr>
        <w:pStyle w:val="a6"/>
        <w:numPr>
          <w:ilvl w:val="0"/>
          <w:numId w:val="25"/>
        </w:numPr>
        <w:rPr>
          <w:color w:val="000000"/>
          <w:szCs w:val="28"/>
        </w:rPr>
      </w:pPr>
      <w:r>
        <w:rPr>
          <w:color w:val="000000"/>
          <w:szCs w:val="28"/>
        </w:rPr>
        <w:t>визначальний фактор, який впливає на вибір крафтового пива;</w:t>
      </w:r>
    </w:p>
    <w:p w:rsidR="00D7434E" w:rsidRPr="008E544F" w:rsidRDefault="00D7434E" w:rsidP="00D7434E">
      <w:pPr>
        <w:pStyle w:val="a6"/>
        <w:numPr>
          <w:ilvl w:val="0"/>
          <w:numId w:val="25"/>
        </w:numPr>
        <w:spacing w:after="0"/>
        <w:rPr>
          <w:color w:val="000000"/>
          <w:szCs w:val="28"/>
        </w:rPr>
      </w:pPr>
      <w:r>
        <w:rPr>
          <w:color w:val="000000"/>
          <w:szCs w:val="28"/>
        </w:rPr>
        <w:t>визначити соціально-демографічні показники населення м. Чернівці, які є потенційними споживачами крафтового пива.</w:t>
      </w:r>
    </w:p>
    <w:p w:rsidR="00D7434E" w:rsidRDefault="00D7434E" w:rsidP="00D7434E">
      <w:pPr>
        <w:rPr>
          <w:color w:val="000000"/>
          <w:szCs w:val="28"/>
        </w:rPr>
      </w:pPr>
      <w:r w:rsidRPr="0035133B">
        <w:rPr>
          <w:color w:val="000000"/>
          <w:szCs w:val="28"/>
          <w:u w:val="single"/>
        </w:rPr>
        <w:t>Гіпотези</w:t>
      </w:r>
      <w:r>
        <w:rPr>
          <w:color w:val="000000"/>
          <w:szCs w:val="28"/>
        </w:rPr>
        <w:t>:</w:t>
      </w:r>
    </w:p>
    <w:p w:rsidR="00D7434E" w:rsidRDefault="00D7434E" w:rsidP="00D7434E">
      <w:pPr>
        <w:pStyle w:val="a6"/>
        <w:numPr>
          <w:ilvl w:val="0"/>
          <w:numId w:val="26"/>
        </w:numPr>
        <w:rPr>
          <w:color w:val="000000"/>
          <w:szCs w:val="28"/>
        </w:rPr>
      </w:pPr>
      <w:r>
        <w:rPr>
          <w:color w:val="000000"/>
          <w:szCs w:val="28"/>
        </w:rPr>
        <w:t>доля ринку, контрольована ТОВ «РОМА» в сфері крафтового пива є найбільшою серед конкурентів;</w:t>
      </w:r>
    </w:p>
    <w:p w:rsidR="00D7434E" w:rsidRDefault="00D7434E" w:rsidP="00D7434E">
      <w:pPr>
        <w:pStyle w:val="a6"/>
        <w:numPr>
          <w:ilvl w:val="0"/>
          <w:numId w:val="26"/>
        </w:numPr>
        <w:rPr>
          <w:color w:val="000000"/>
          <w:szCs w:val="28"/>
        </w:rPr>
      </w:pPr>
      <w:r>
        <w:rPr>
          <w:color w:val="000000"/>
          <w:szCs w:val="28"/>
        </w:rPr>
        <w:t>ТОВ «РОМА» є відомою населенню міста;</w:t>
      </w:r>
    </w:p>
    <w:p w:rsidR="00D7434E" w:rsidRDefault="00D7434E" w:rsidP="00D7434E">
      <w:pPr>
        <w:pStyle w:val="a6"/>
        <w:numPr>
          <w:ilvl w:val="0"/>
          <w:numId w:val="26"/>
        </w:numPr>
        <w:spacing w:after="0"/>
        <w:rPr>
          <w:color w:val="000000"/>
          <w:szCs w:val="28"/>
        </w:rPr>
      </w:pPr>
      <w:r>
        <w:rPr>
          <w:color w:val="000000"/>
          <w:szCs w:val="28"/>
        </w:rPr>
        <w:t>ціна на пиво «Гойра» є більша, ніж на інші види крафтового пива;</w:t>
      </w:r>
    </w:p>
    <w:p w:rsidR="00D7434E" w:rsidRPr="00257291" w:rsidRDefault="00D7434E" w:rsidP="00D7434E">
      <w:pPr>
        <w:pStyle w:val="a6"/>
        <w:numPr>
          <w:ilvl w:val="0"/>
          <w:numId w:val="26"/>
        </w:numPr>
        <w:spacing w:after="0"/>
        <w:rPr>
          <w:color w:val="000000"/>
          <w:szCs w:val="28"/>
        </w:rPr>
      </w:pPr>
      <w:r>
        <w:rPr>
          <w:rFonts w:eastAsia="Times New Roman" w:cs="Times New Roman"/>
        </w:rPr>
        <w:t>падіння прибутку фірми пов’язано з неякісним наданням послуг фірмою. Інформація щодо недоліків товарних груп, що доставляє компанія;</w:t>
      </w:r>
    </w:p>
    <w:p w:rsidR="00D7434E" w:rsidRPr="008E544F" w:rsidRDefault="00D7434E" w:rsidP="00D7434E">
      <w:pPr>
        <w:pStyle w:val="a6"/>
        <w:numPr>
          <w:ilvl w:val="0"/>
          <w:numId w:val="26"/>
        </w:numPr>
        <w:spacing w:after="0"/>
        <w:rPr>
          <w:color w:val="000000"/>
          <w:szCs w:val="28"/>
        </w:rPr>
      </w:pPr>
      <w:r>
        <w:rPr>
          <w:rFonts w:eastAsia="Times New Roman" w:cs="Times New Roman"/>
        </w:rPr>
        <w:t>падіння завантажень спричинено сезонним спадом споживацької потреби у товарі.</w:t>
      </w:r>
    </w:p>
    <w:p w:rsidR="00D7434E" w:rsidRPr="008E544F" w:rsidRDefault="00D7434E" w:rsidP="00D7434E">
      <w:pPr>
        <w:rPr>
          <w:color w:val="000000"/>
          <w:szCs w:val="28"/>
          <w:u w:val="single"/>
        </w:rPr>
      </w:pPr>
      <w:r w:rsidRPr="008E544F">
        <w:rPr>
          <w:color w:val="000000"/>
          <w:szCs w:val="28"/>
          <w:u w:val="single"/>
        </w:rPr>
        <w:t>Задачі дослідження:</w:t>
      </w:r>
    </w:p>
    <w:p w:rsidR="00D7434E" w:rsidRDefault="00D7434E" w:rsidP="00D7434E">
      <w:pPr>
        <w:pStyle w:val="a6"/>
        <w:numPr>
          <w:ilvl w:val="0"/>
          <w:numId w:val="27"/>
        </w:numPr>
        <w:spacing w:after="240"/>
        <w:rPr>
          <w:color w:val="000000"/>
          <w:szCs w:val="28"/>
        </w:rPr>
      </w:pPr>
      <w:r>
        <w:rPr>
          <w:color w:val="000000"/>
          <w:szCs w:val="28"/>
        </w:rPr>
        <w:t>виявити частку потенційних споживачів;</w:t>
      </w:r>
    </w:p>
    <w:p w:rsidR="00D7434E" w:rsidRDefault="00D7434E" w:rsidP="00D7434E">
      <w:pPr>
        <w:pStyle w:val="a6"/>
        <w:numPr>
          <w:ilvl w:val="0"/>
          <w:numId w:val="27"/>
        </w:numPr>
        <w:spacing w:after="240"/>
        <w:rPr>
          <w:color w:val="000000"/>
          <w:szCs w:val="28"/>
        </w:rPr>
      </w:pPr>
      <w:r>
        <w:rPr>
          <w:color w:val="000000"/>
          <w:szCs w:val="28"/>
        </w:rPr>
        <w:t>рекламні засоби, на які найчастіше реагують споживачі;</w:t>
      </w:r>
    </w:p>
    <w:p w:rsidR="00D7434E" w:rsidRDefault="00D7434E" w:rsidP="00D7434E">
      <w:pPr>
        <w:pStyle w:val="a6"/>
        <w:numPr>
          <w:ilvl w:val="0"/>
          <w:numId w:val="27"/>
        </w:numPr>
        <w:spacing w:after="240"/>
        <w:rPr>
          <w:color w:val="000000"/>
          <w:szCs w:val="28"/>
        </w:rPr>
      </w:pPr>
      <w:r>
        <w:rPr>
          <w:color w:val="000000"/>
          <w:szCs w:val="28"/>
        </w:rPr>
        <w:t>визначити ТМ крафтового пива, про які знають споживачі;</w:t>
      </w:r>
    </w:p>
    <w:p w:rsidR="00D7434E" w:rsidRDefault="00D7434E" w:rsidP="00D7434E">
      <w:pPr>
        <w:pStyle w:val="a6"/>
        <w:numPr>
          <w:ilvl w:val="0"/>
          <w:numId w:val="27"/>
        </w:numPr>
        <w:spacing w:after="240"/>
        <w:rPr>
          <w:color w:val="000000"/>
          <w:szCs w:val="28"/>
        </w:rPr>
      </w:pPr>
      <w:r>
        <w:rPr>
          <w:color w:val="000000"/>
          <w:szCs w:val="28"/>
        </w:rPr>
        <w:t>визначити середню ціну на 0.5 л. крафтового пива;</w:t>
      </w:r>
    </w:p>
    <w:p w:rsidR="00D7434E" w:rsidRDefault="00D7434E" w:rsidP="00D7434E">
      <w:pPr>
        <w:pStyle w:val="a6"/>
        <w:numPr>
          <w:ilvl w:val="0"/>
          <w:numId w:val="27"/>
        </w:numPr>
        <w:spacing w:after="240"/>
        <w:rPr>
          <w:color w:val="000000"/>
          <w:szCs w:val="28"/>
        </w:rPr>
      </w:pPr>
      <w:r>
        <w:rPr>
          <w:color w:val="000000"/>
          <w:szCs w:val="28"/>
        </w:rPr>
        <w:lastRenderedPageBreak/>
        <w:t>визначити терміни виготовлення крафтового пива;</w:t>
      </w:r>
    </w:p>
    <w:p w:rsidR="00D7434E" w:rsidRDefault="00D7434E" w:rsidP="00D7434E">
      <w:pPr>
        <w:pStyle w:val="a6"/>
        <w:numPr>
          <w:ilvl w:val="0"/>
          <w:numId w:val="27"/>
        </w:numPr>
        <w:spacing w:after="0"/>
        <w:rPr>
          <w:color w:val="000000"/>
          <w:szCs w:val="28"/>
        </w:rPr>
      </w:pPr>
      <w:r>
        <w:rPr>
          <w:color w:val="000000"/>
          <w:szCs w:val="28"/>
        </w:rPr>
        <w:t>виявити засоби інформації, які найбільше впливають на вибір клієнта на користь тієї чи іншої компанії.</w:t>
      </w:r>
    </w:p>
    <w:p w:rsidR="00D7434E" w:rsidRDefault="00D7434E" w:rsidP="00D7434E">
      <w:pPr>
        <w:rPr>
          <w:color w:val="000000"/>
          <w:szCs w:val="28"/>
          <w:u w:val="single"/>
        </w:rPr>
      </w:pPr>
      <w:r w:rsidRPr="00775566">
        <w:rPr>
          <w:color w:val="000000"/>
          <w:szCs w:val="28"/>
          <w:u w:val="single"/>
        </w:rPr>
        <w:t>Інструментами для проведення дослідження виступили:</w:t>
      </w:r>
    </w:p>
    <w:p w:rsidR="00D7434E" w:rsidRPr="00775566" w:rsidRDefault="00D7434E" w:rsidP="00D7434E">
      <w:pPr>
        <w:pStyle w:val="a6"/>
        <w:numPr>
          <w:ilvl w:val="0"/>
          <w:numId w:val="28"/>
        </w:numPr>
        <w:rPr>
          <w:color w:val="000000"/>
          <w:szCs w:val="28"/>
          <w:u w:val="single"/>
        </w:rPr>
      </w:pPr>
      <w:r w:rsidRPr="005233AD">
        <w:rPr>
          <w:color w:val="000000"/>
          <w:szCs w:val="28"/>
        </w:rPr>
        <w:t>телефонне опитування компаній, які активно рекламуються у місцевих ЗМІ. Даний метод обраний тому, що він забезпечує достовірну інформаці</w:t>
      </w:r>
      <w:r>
        <w:rPr>
          <w:color w:val="000000"/>
          <w:szCs w:val="28"/>
        </w:rPr>
        <w:t>ю та не потребує значних витрат;</w:t>
      </w:r>
    </w:p>
    <w:p w:rsidR="00D7434E" w:rsidRPr="005233AD" w:rsidRDefault="00D7434E" w:rsidP="00D7434E">
      <w:pPr>
        <w:pStyle w:val="a6"/>
        <w:numPr>
          <w:ilvl w:val="0"/>
          <w:numId w:val="28"/>
        </w:numPr>
        <w:spacing w:after="0"/>
        <w:rPr>
          <w:color w:val="000000"/>
          <w:szCs w:val="28"/>
        </w:rPr>
      </w:pPr>
      <w:r w:rsidRPr="005233AD">
        <w:rPr>
          <w:color w:val="000000"/>
          <w:szCs w:val="28"/>
        </w:rPr>
        <w:t>анкетування клієнтів, які відвідували офіси підприємства. Даний метод найкраще оцінює рекламні з</w:t>
      </w:r>
      <w:r>
        <w:rPr>
          <w:color w:val="000000"/>
          <w:szCs w:val="28"/>
        </w:rPr>
        <w:t>асоби, які використовує компанія</w:t>
      </w:r>
      <w:r>
        <w:rPr>
          <w:color w:val="000000"/>
          <w:szCs w:val="28"/>
        </w:rPr>
        <w:tab/>
      </w:r>
      <w:r w:rsidRPr="005233AD">
        <w:rPr>
          <w:color w:val="000000"/>
          <w:szCs w:val="28"/>
        </w:rPr>
        <w:t xml:space="preserve">, не потребує </w:t>
      </w:r>
      <w:r>
        <w:rPr>
          <w:color w:val="000000"/>
          <w:szCs w:val="28"/>
        </w:rPr>
        <w:t>витрат та не займає багато часу;</w:t>
      </w:r>
    </w:p>
    <w:p w:rsidR="00D7434E" w:rsidRDefault="00D7434E" w:rsidP="00D7434E">
      <w:pPr>
        <w:pStyle w:val="a6"/>
        <w:numPr>
          <w:ilvl w:val="0"/>
          <w:numId w:val="28"/>
        </w:numPr>
        <w:spacing w:after="0"/>
        <w:rPr>
          <w:color w:val="000000"/>
          <w:szCs w:val="28"/>
        </w:rPr>
      </w:pPr>
      <w:r w:rsidRPr="00ED555C">
        <w:rPr>
          <w:color w:val="000000"/>
          <w:szCs w:val="28"/>
        </w:rPr>
        <w:t>анкетування населення міста</w:t>
      </w:r>
      <w:r w:rsidR="00E23B7D">
        <w:rPr>
          <w:color w:val="000000"/>
          <w:szCs w:val="28"/>
        </w:rPr>
        <w:t xml:space="preserve"> Чернівці</w:t>
      </w:r>
      <w:r w:rsidRPr="00ED555C">
        <w:rPr>
          <w:color w:val="000000"/>
          <w:szCs w:val="28"/>
        </w:rPr>
        <w:t>. Даний метод є найкращим для зібрання первинної інформ</w:t>
      </w:r>
      <w:r>
        <w:rPr>
          <w:color w:val="000000"/>
          <w:szCs w:val="28"/>
        </w:rPr>
        <w:t>ації стосовно поставлених цілей</w:t>
      </w:r>
      <w:r w:rsidR="009E5D3B">
        <w:rPr>
          <w:color w:val="000000"/>
          <w:szCs w:val="28"/>
        </w:rPr>
        <w:t xml:space="preserve">, анкетування буде проводитись за допомогою </w:t>
      </w:r>
      <w:r w:rsidR="009E5D3B">
        <w:rPr>
          <w:color w:val="000000"/>
          <w:szCs w:val="28"/>
          <w:lang w:val="en-US"/>
        </w:rPr>
        <w:t>Google</w:t>
      </w:r>
      <w:r w:rsidR="009E5D3B">
        <w:rPr>
          <w:color w:val="000000"/>
          <w:szCs w:val="28"/>
        </w:rPr>
        <w:t xml:space="preserve"> форм, питання виведені в додатку В</w:t>
      </w:r>
      <w:r>
        <w:rPr>
          <w:color w:val="000000"/>
          <w:szCs w:val="28"/>
        </w:rPr>
        <w:t>;</w:t>
      </w:r>
    </w:p>
    <w:p w:rsidR="00D7434E" w:rsidRPr="00775566" w:rsidRDefault="00D7434E" w:rsidP="00D7434E">
      <w:pPr>
        <w:pStyle w:val="a6"/>
        <w:numPr>
          <w:ilvl w:val="0"/>
          <w:numId w:val="28"/>
        </w:numPr>
        <w:spacing w:after="0"/>
        <w:rPr>
          <w:color w:val="000000"/>
          <w:szCs w:val="28"/>
          <w:u w:val="single"/>
        </w:rPr>
      </w:pPr>
      <w:r>
        <w:rPr>
          <w:color w:val="000000"/>
          <w:szCs w:val="28"/>
        </w:rPr>
        <w:t>використання вторинних джерел інформації.</w:t>
      </w:r>
    </w:p>
    <w:p w:rsidR="00D7434E" w:rsidRPr="00775566" w:rsidRDefault="00D7434E" w:rsidP="00D7434E">
      <w:pPr>
        <w:rPr>
          <w:color w:val="000000"/>
          <w:szCs w:val="28"/>
        </w:rPr>
      </w:pPr>
      <w:r w:rsidRPr="00775566">
        <w:rPr>
          <w:color w:val="000000"/>
          <w:szCs w:val="28"/>
          <w:u w:val="single"/>
        </w:rPr>
        <w:t>Предмети дослідження</w:t>
      </w:r>
      <w:r w:rsidRPr="00775566">
        <w:rPr>
          <w:color w:val="000000"/>
          <w:szCs w:val="28"/>
        </w:rPr>
        <w:t>:</w:t>
      </w:r>
    </w:p>
    <w:p w:rsidR="00D7434E" w:rsidRDefault="00D7434E" w:rsidP="00D7434E">
      <w:pPr>
        <w:pStyle w:val="a6"/>
        <w:numPr>
          <w:ilvl w:val="0"/>
          <w:numId w:val="29"/>
        </w:numPr>
        <w:spacing w:after="240"/>
        <w:rPr>
          <w:color w:val="000000"/>
          <w:szCs w:val="28"/>
        </w:rPr>
      </w:pPr>
      <w:r>
        <w:rPr>
          <w:color w:val="000000"/>
          <w:szCs w:val="28"/>
        </w:rPr>
        <w:t>вивчення середньої ціни на крафтове пиво;</w:t>
      </w:r>
    </w:p>
    <w:p w:rsidR="00D7434E" w:rsidRDefault="00D7434E" w:rsidP="00D7434E">
      <w:pPr>
        <w:pStyle w:val="a6"/>
        <w:numPr>
          <w:ilvl w:val="0"/>
          <w:numId w:val="29"/>
        </w:numPr>
        <w:spacing w:after="240"/>
        <w:rPr>
          <w:color w:val="000000"/>
          <w:szCs w:val="28"/>
        </w:rPr>
      </w:pPr>
      <w:r>
        <w:rPr>
          <w:color w:val="000000"/>
          <w:szCs w:val="28"/>
        </w:rPr>
        <w:t>вивчення терміну виготовлення крафтового пива та термін зберігання;</w:t>
      </w:r>
    </w:p>
    <w:p w:rsidR="00D7434E" w:rsidRDefault="00D7434E" w:rsidP="00D7434E">
      <w:pPr>
        <w:pStyle w:val="a6"/>
        <w:numPr>
          <w:ilvl w:val="0"/>
          <w:numId w:val="29"/>
        </w:numPr>
        <w:spacing w:after="240"/>
        <w:rPr>
          <w:color w:val="000000"/>
          <w:szCs w:val="28"/>
        </w:rPr>
      </w:pPr>
      <w:r>
        <w:rPr>
          <w:color w:val="000000"/>
          <w:szCs w:val="28"/>
        </w:rPr>
        <w:t>виявлення вирішальних факторів при купівлі крафтового пива;</w:t>
      </w:r>
    </w:p>
    <w:p w:rsidR="00D7434E" w:rsidRDefault="00D7434E" w:rsidP="00D7434E">
      <w:pPr>
        <w:pStyle w:val="a6"/>
        <w:numPr>
          <w:ilvl w:val="0"/>
          <w:numId w:val="29"/>
        </w:numPr>
        <w:spacing w:after="0"/>
        <w:rPr>
          <w:color w:val="000000"/>
          <w:szCs w:val="28"/>
        </w:rPr>
      </w:pPr>
      <w:r>
        <w:rPr>
          <w:color w:val="000000"/>
          <w:szCs w:val="28"/>
        </w:rPr>
        <w:t>вивчення потенційних споживачів пива.</w:t>
      </w:r>
    </w:p>
    <w:p w:rsidR="00E4637D" w:rsidRPr="00775566" w:rsidRDefault="00D7434E" w:rsidP="00E4637D">
      <w:pPr>
        <w:rPr>
          <w:color w:val="000000"/>
          <w:szCs w:val="28"/>
        </w:rPr>
      </w:pPr>
      <w:r>
        <w:rPr>
          <w:color w:val="000000"/>
          <w:szCs w:val="28"/>
          <w:u w:val="single"/>
        </w:rPr>
        <w:t>М</w:t>
      </w:r>
      <w:r w:rsidRPr="00775566">
        <w:rPr>
          <w:color w:val="000000"/>
          <w:szCs w:val="28"/>
          <w:u w:val="single"/>
        </w:rPr>
        <w:t>ета дослідження</w:t>
      </w:r>
      <w:r>
        <w:rPr>
          <w:color w:val="000000"/>
          <w:szCs w:val="28"/>
        </w:rPr>
        <w:t xml:space="preserve"> полягає у визначенні пізнаваності фірми серед населення фірми, відносно скласти висновок про потенційних споживачів та визначити рекламні засоби, які найбільше впливають на вибір споживача.</w:t>
      </w:r>
    </w:p>
    <w:p w:rsidR="00D7434E" w:rsidRPr="00392801" w:rsidRDefault="00D7434E" w:rsidP="00E4637D">
      <w:pPr>
        <w:spacing w:before="240"/>
        <w:ind w:firstLine="0"/>
        <w:outlineLvl w:val="3"/>
        <w:rPr>
          <w:rFonts w:cs="Times New Roman"/>
          <w:b/>
          <w:bCs/>
          <w:szCs w:val="28"/>
        </w:rPr>
      </w:pPr>
      <w:bookmarkStart w:id="19" w:name="_Toc129273092"/>
      <w:bookmarkStart w:id="20" w:name="_Toc130569502"/>
      <w:r w:rsidRPr="00C03935">
        <w:rPr>
          <w:rFonts w:cs="Times New Roman"/>
          <w:b/>
          <w:bCs/>
          <w:szCs w:val="28"/>
        </w:rPr>
        <w:t xml:space="preserve">3.2 </w:t>
      </w:r>
      <w:r>
        <w:rPr>
          <w:rFonts w:cs="Times New Roman"/>
          <w:b/>
          <w:bCs/>
          <w:szCs w:val="28"/>
        </w:rPr>
        <w:t>Розробка програми маркетингового дослідження</w:t>
      </w:r>
      <w:bookmarkEnd w:id="19"/>
      <w:bookmarkEnd w:id="20"/>
    </w:p>
    <w:p w:rsidR="00D7434E" w:rsidRDefault="00D7434E" w:rsidP="00D7434E">
      <w:pPr>
        <w:contextualSpacing/>
        <w:rPr>
          <w:rFonts w:cs="Times New Roman"/>
          <w:bCs/>
          <w:szCs w:val="28"/>
        </w:rPr>
      </w:pPr>
      <w:r w:rsidRPr="00A856F6">
        <w:rPr>
          <w:rFonts w:cs="Times New Roman"/>
          <w:bCs/>
          <w:szCs w:val="28"/>
        </w:rPr>
        <w:t xml:space="preserve">Планування маркетингових досліджень </w:t>
      </w:r>
      <w:r>
        <w:t xml:space="preserve">– </w:t>
      </w:r>
      <w:r w:rsidRPr="00A856F6">
        <w:rPr>
          <w:rFonts w:cs="Times New Roman"/>
          <w:bCs/>
          <w:szCs w:val="28"/>
        </w:rPr>
        <w:t xml:space="preserve">це процес розробки цілей, стратегій та способів їх реалізації протягом певного періоду на основі припущень </w:t>
      </w:r>
      <w:r>
        <w:rPr>
          <w:rFonts w:cs="Times New Roman"/>
          <w:bCs/>
          <w:szCs w:val="28"/>
        </w:rPr>
        <w:t>про майбутні ймовірні умови прое</w:t>
      </w:r>
      <w:r w:rsidRPr="00A856F6">
        <w:rPr>
          <w:rFonts w:cs="Times New Roman"/>
          <w:bCs/>
          <w:szCs w:val="28"/>
        </w:rPr>
        <w:t xml:space="preserve">кту. </w:t>
      </w:r>
    </w:p>
    <w:p w:rsidR="00D7434E" w:rsidRDefault="00D7434E" w:rsidP="00D7434E">
      <w:pPr>
        <w:contextualSpacing/>
        <w:rPr>
          <w:rFonts w:cs="Times New Roman"/>
          <w:bCs/>
          <w:szCs w:val="28"/>
        </w:rPr>
      </w:pPr>
      <w:r w:rsidRPr="00A856F6">
        <w:rPr>
          <w:rFonts w:cs="Times New Roman"/>
          <w:bCs/>
          <w:szCs w:val="28"/>
        </w:rPr>
        <w:t xml:space="preserve">План маркетингу має на меті визначити, зважаючи на вимоги ринку, вимоги щодо більш розумної концентрації виробничої діяльності підприємства </w:t>
      </w:r>
      <w:r w:rsidRPr="00A856F6">
        <w:rPr>
          <w:rFonts w:cs="Times New Roman"/>
          <w:bCs/>
          <w:szCs w:val="28"/>
        </w:rPr>
        <w:lastRenderedPageBreak/>
        <w:t>у заздалегідь визначених обсягах для створення конкурентоспроможної продукції відповідно до певних споживчих характеристик.</w:t>
      </w:r>
    </w:p>
    <w:p w:rsidR="00D7434E" w:rsidRDefault="00D7434E" w:rsidP="00D7434E">
      <w:pPr>
        <w:contextualSpacing/>
        <w:rPr>
          <w:rFonts w:cs="Times New Roman"/>
          <w:bCs/>
          <w:szCs w:val="28"/>
        </w:rPr>
      </w:pPr>
      <w:r w:rsidRPr="00A856F6">
        <w:rPr>
          <w:rFonts w:cs="Times New Roman"/>
          <w:bCs/>
          <w:szCs w:val="28"/>
        </w:rPr>
        <w:t xml:space="preserve"> План маркетингу містить інформацію про сегменти ринку, потужність підприємства, ринкову частку, позиції, що забезпечують його успіх. У зв’язку з цим даються профілі споживачів, розробляються маркетингові стратегії, даються прогнозні обсяги продажів тощо.</w:t>
      </w:r>
    </w:p>
    <w:p w:rsidR="00D7434E" w:rsidRPr="00775566" w:rsidRDefault="00D7434E" w:rsidP="00D7434E">
      <w:pPr>
        <w:contextualSpacing/>
        <w:rPr>
          <w:rFonts w:cs="Times New Roman"/>
          <w:bCs/>
          <w:szCs w:val="28"/>
        </w:rPr>
      </w:pPr>
      <w:r w:rsidRPr="00775566">
        <w:rPr>
          <w:rFonts w:cs="Times New Roman"/>
          <w:bCs/>
          <w:szCs w:val="28"/>
          <w:u w:val="single"/>
        </w:rPr>
        <w:t>Аналіз пропозиції крафтового пива у м. Чернівці.</w:t>
      </w:r>
    </w:p>
    <w:p w:rsidR="00D7434E" w:rsidRPr="0001729F" w:rsidRDefault="00D7434E" w:rsidP="00D7434E">
      <w:pPr>
        <w:contextualSpacing/>
        <w:rPr>
          <w:rFonts w:cs="Times New Roman"/>
          <w:bCs/>
          <w:szCs w:val="28"/>
          <w:lang w:val="ru-RU"/>
        </w:rPr>
      </w:pPr>
      <w:r w:rsidRPr="00775566">
        <w:rPr>
          <w:rFonts w:cs="Times New Roman"/>
          <w:bCs/>
          <w:szCs w:val="28"/>
        </w:rPr>
        <w:t>Насамперед</w:t>
      </w:r>
      <w:r>
        <w:rPr>
          <w:rFonts w:cs="Times New Roman"/>
          <w:bCs/>
          <w:szCs w:val="28"/>
        </w:rPr>
        <w:t>,</w:t>
      </w:r>
      <w:r w:rsidRPr="00775566">
        <w:rPr>
          <w:rFonts w:cs="Times New Roman"/>
          <w:bCs/>
          <w:szCs w:val="28"/>
        </w:rPr>
        <w:t xml:space="preserve"> для отримання інформації про підприємства, </w:t>
      </w:r>
      <w:r>
        <w:rPr>
          <w:rFonts w:cs="Times New Roman"/>
          <w:bCs/>
          <w:szCs w:val="28"/>
        </w:rPr>
        <w:t>які виготов</w:t>
      </w:r>
      <w:r w:rsidRPr="00775566">
        <w:rPr>
          <w:rFonts w:cs="Times New Roman"/>
          <w:bCs/>
          <w:szCs w:val="28"/>
        </w:rPr>
        <w:t>ляють крафтове пиво</w:t>
      </w:r>
      <w:r>
        <w:rPr>
          <w:rFonts w:cs="Times New Roman"/>
          <w:bCs/>
          <w:szCs w:val="28"/>
        </w:rPr>
        <w:t xml:space="preserve"> на території м. Ч</w:t>
      </w:r>
      <w:r w:rsidRPr="00775566">
        <w:rPr>
          <w:rFonts w:cs="Times New Roman"/>
          <w:bCs/>
          <w:szCs w:val="28"/>
        </w:rPr>
        <w:t xml:space="preserve">ернівці та реалізують його продаж </w:t>
      </w:r>
      <w:r>
        <w:rPr>
          <w:rFonts w:cs="Times New Roman"/>
          <w:bCs/>
          <w:szCs w:val="28"/>
        </w:rPr>
        <w:t>було проведено збір контактної інформації про підприємства. Проаналізувавши джерела вторинної інформації, було визначено декілька компаній, які займаються виробництвом крафтового пива. Далі було обрано тип досліджуваного товару. Для дослідження було обрано 0.5 л. крафтового пива, з урахуванням у ціну транспортування, тару, виробництво та зарплату працівникам,</w:t>
      </w:r>
      <w:r w:rsidR="00280909">
        <w:rPr>
          <w:rFonts w:cs="Times New Roman"/>
          <w:bCs/>
          <w:szCs w:val="28"/>
        </w:rPr>
        <w:t xml:space="preserve"> які його виготовили та продали (рис. 3.1).</w:t>
      </w:r>
    </w:p>
    <w:p w:rsidR="00D7434E" w:rsidRPr="00775566" w:rsidRDefault="00D7434E" w:rsidP="00D7434E">
      <w:pPr>
        <w:contextualSpacing/>
        <w:jc w:val="center"/>
        <w:rPr>
          <w:rFonts w:cs="Times New Roman"/>
          <w:bCs/>
          <w:szCs w:val="28"/>
        </w:rPr>
      </w:pPr>
      <w:r>
        <w:rPr>
          <w:noProof/>
        </w:rPr>
        <w:drawing>
          <wp:inline distT="0" distB="0" distL="0" distR="0" wp14:anchorId="6BE5D75B" wp14:editId="6B83BEDC">
            <wp:extent cx="2308860" cy="2133226"/>
            <wp:effectExtent l="0" t="0" r="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326836" cy="2149835"/>
                    </a:xfrm>
                    <a:prstGeom prst="rect">
                      <a:avLst/>
                    </a:prstGeom>
                  </pic:spPr>
                </pic:pic>
              </a:graphicData>
            </a:graphic>
          </wp:inline>
        </w:drawing>
      </w:r>
    </w:p>
    <w:p w:rsidR="00D7434E" w:rsidRDefault="00D7434E" w:rsidP="00D7434E">
      <w:pPr>
        <w:ind w:firstLine="0"/>
        <w:jc w:val="center"/>
        <w:rPr>
          <w:rFonts w:eastAsia="Times New Roman" w:cs="Times New Roman"/>
          <w:b/>
          <w:bCs/>
          <w:noProof/>
          <w:szCs w:val="24"/>
          <w:lang w:eastAsia="ru-RU"/>
        </w:rPr>
      </w:pPr>
      <w:r>
        <w:rPr>
          <w:rFonts w:eastAsia="Times New Roman" w:cs="Times New Roman"/>
          <w:b/>
          <w:bCs/>
          <w:noProof/>
          <w:szCs w:val="24"/>
          <w:lang w:eastAsia="ru-RU"/>
        </w:rPr>
        <w:t>Рис. 3.1 Приклад досліджуваного товару «Гойра Преміум, 0.5»</w:t>
      </w:r>
    </w:p>
    <w:p w:rsidR="0093350A" w:rsidRPr="003D2CBA" w:rsidRDefault="0093350A" w:rsidP="00D7434E">
      <w:pPr>
        <w:tabs>
          <w:tab w:val="left" w:pos="0"/>
        </w:tabs>
        <w:rPr>
          <w:color w:val="000000"/>
          <w:szCs w:val="28"/>
          <w:lang w:val="ru-RU"/>
        </w:rPr>
      </w:pPr>
    </w:p>
    <w:p w:rsidR="00D7434E" w:rsidRPr="00ED555C" w:rsidRDefault="00D7434E" w:rsidP="00D7434E">
      <w:pPr>
        <w:tabs>
          <w:tab w:val="left" w:pos="0"/>
        </w:tabs>
        <w:rPr>
          <w:color w:val="000000"/>
          <w:szCs w:val="28"/>
        </w:rPr>
      </w:pPr>
      <w:r w:rsidRPr="00ED555C">
        <w:rPr>
          <w:color w:val="000000"/>
          <w:szCs w:val="28"/>
        </w:rPr>
        <w:t>Результати дослідження оброблялись за допомогою комп’ютерної програми EXCEL. Результати дослідження представлені у вигляді таблиць та діаграм. Таблиці складають результати аналізу і статистичної обробки отриманих даних.</w:t>
      </w:r>
    </w:p>
    <w:p w:rsidR="00D7434E" w:rsidRPr="00DD5640" w:rsidRDefault="00D7434E" w:rsidP="00D7434E">
      <w:pPr>
        <w:rPr>
          <w:color w:val="000000"/>
          <w:szCs w:val="28"/>
          <w:u w:val="single"/>
        </w:rPr>
      </w:pPr>
      <w:r w:rsidRPr="00DD5640">
        <w:rPr>
          <w:color w:val="000000"/>
          <w:szCs w:val="28"/>
          <w:u w:val="single"/>
        </w:rPr>
        <w:t>Визначення ефективності засобів реклами</w:t>
      </w:r>
    </w:p>
    <w:p w:rsidR="00D7434E" w:rsidRDefault="00D7434E" w:rsidP="00D7434E">
      <w:pPr>
        <w:rPr>
          <w:color w:val="000000"/>
          <w:szCs w:val="28"/>
        </w:rPr>
      </w:pPr>
      <w:r w:rsidRPr="00ED555C">
        <w:rPr>
          <w:color w:val="000000"/>
          <w:szCs w:val="28"/>
        </w:rPr>
        <w:lastRenderedPageBreak/>
        <w:t>На опитуванні використову</w:t>
      </w:r>
      <w:r>
        <w:rPr>
          <w:color w:val="000000"/>
          <w:szCs w:val="28"/>
        </w:rPr>
        <w:t>валася анкета із  запитань, які</w:t>
      </w:r>
      <w:r w:rsidRPr="00ED555C">
        <w:rPr>
          <w:color w:val="000000"/>
          <w:szCs w:val="28"/>
        </w:rPr>
        <w:t xml:space="preserve"> передбачали закриті запитання. Серед питань були такі запитання, які вимагали однієї відповіді із переліку та питання з декількома варіантами відповідей. </w:t>
      </w:r>
    </w:p>
    <w:p w:rsidR="00D7434E" w:rsidRPr="00ED555C" w:rsidRDefault="00D7434E" w:rsidP="00D7434E">
      <w:pPr>
        <w:rPr>
          <w:color w:val="000000"/>
          <w:szCs w:val="28"/>
        </w:rPr>
      </w:pPr>
      <w:r w:rsidRPr="00ED555C">
        <w:rPr>
          <w:color w:val="000000"/>
          <w:szCs w:val="28"/>
        </w:rPr>
        <w:t xml:space="preserve">Вибірка формувалася довільно. Анкети заповняли всі бажаючі клієнти. Опитування тривало </w:t>
      </w:r>
      <w:r>
        <w:rPr>
          <w:color w:val="000000"/>
          <w:szCs w:val="28"/>
        </w:rPr>
        <w:t>1.5 тижня</w:t>
      </w:r>
      <w:r w:rsidRPr="00ED555C">
        <w:rPr>
          <w:color w:val="000000"/>
          <w:szCs w:val="28"/>
        </w:rPr>
        <w:t>. В загал</w:t>
      </w:r>
      <w:r>
        <w:rPr>
          <w:color w:val="000000"/>
          <w:szCs w:val="28"/>
        </w:rPr>
        <w:t>ьному було опитано 117</w:t>
      </w:r>
      <w:r w:rsidRPr="00ED555C">
        <w:rPr>
          <w:color w:val="000000"/>
          <w:szCs w:val="28"/>
        </w:rPr>
        <w:t xml:space="preserve"> респондентів. Таблиці складають результати аналізу і статистичної обробки отриманих даних.</w:t>
      </w:r>
    </w:p>
    <w:p w:rsidR="00D7434E" w:rsidRDefault="00D7434E" w:rsidP="00D7434E">
      <w:pPr>
        <w:rPr>
          <w:color w:val="000000"/>
          <w:szCs w:val="28"/>
          <w:u w:val="single"/>
        </w:rPr>
      </w:pPr>
      <w:r>
        <w:rPr>
          <w:color w:val="000000"/>
          <w:szCs w:val="28"/>
          <w:u w:val="single"/>
        </w:rPr>
        <w:t>Дослідження</w:t>
      </w:r>
      <w:r w:rsidRPr="00DD5640">
        <w:rPr>
          <w:color w:val="000000"/>
          <w:szCs w:val="28"/>
          <w:u w:val="single"/>
        </w:rPr>
        <w:t xml:space="preserve"> потенційних споживачів </w:t>
      </w:r>
      <w:r>
        <w:rPr>
          <w:color w:val="000000"/>
          <w:szCs w:val="28"/>
          <w:u w:val="single"/>
        </w:rPr>
        <w:t>крафтового пива у м. Чернівці.</w:t>
      </w:r>
    </w:p>
    <w:p w:rsidR="00D7434E" w:rsidRDefault="00D7434E" w:rsidP="00D7434E">
      <w:pPr>
        <w:rPr>
          <w:color w:val="000000"/>
          <w:szCs w:val="28"/>
        </w:rPr>
      </w:pPr>
      <w:r>
        <w:rPr>
          <w:color w:val="000000"/>
          <w:szCs w:val="28"/>
        </w:rPr>
        <w:t>Під час опитування</w:t>
      </w:r>
      <w:r w:rsidRPr="00ED555C">
        <w:rPr>
          <w:color w:val="000000"/>
          <w:szCs w:val="28"/>
        </w:rPr>
        <w:t xml:space="preserve"> використовувалась анкета  основних та </w:t>
      </w:r>
      <w:r>
        <w:rPr>
          <w:color w:val="000000"/>
          <w:szCs w:val="28"/>
        </w:rPr>
        <w:t>додаткових</w:t>
      </w:r>
      <w:r w:rsidRPr="00ED555C">
        <w:rPr>
          <w:color w:val="000000"/>
          <w:szCs w:val="28"/>
        </w:rPr>
        <w:t xml:space="preserve"> запитань, які визначали соціально-демографічні характеристики респондентів. Серед запитань були відкриті та закриті запитання, запитання в яких можна було обрати 1 варіант відповіді та запитання де можна було обрати декілька варіантів. </w:t>
      </w:r>
    </w:p>
    <w:p w:rsidR="00D7434E" w:rsidRDefault="00D7434E" w:rsidP="00D7434E">
      <w:pPr>
        <w:rPr>
          <w:color w:val="000000"/>
          <w:szCs w:val="28"/>
        </w:rPr>
      </w:pPr>
      <w:r w:rsidRPr="00ED555C">
        <w:rPr>
          <w:color w:val="000000"/>
          <w:szCs w:val="28"/>
        </w:rPr>
        <w:t>Результати оброблялися у комп’ютерних програмах Statistica 6.0 та Microsoft Excel.</w:t>
      </w:r>
      <w:r>
        <w:rPr>
          <w:color w:val="000000"/>
          <w:szCs w:val="28"/>
        </w:rPr>
        <w:t xml:space="preserve"> </w:t>
      </w:r>
      <w:r w:rsidRPr="00ED555C">
        <w:rPr>
          <w:color w:val="000000"/>
          <w:szCs w:val="28"/>
        </w:rPr>
        <w:t>Першим етапом дослідження було визначити робочі гіпотези та пост</w:t>
      </w:r>
      <w:r>
        <w:rPr>
          <w:color w:val="000000"/>
          <w:szCs w:val="28"/>
        </w:rPr>
        <w:t xml:space="preserve">авити завдання для дослідження. </w:t>
      </w:r>
      <w:r w:rsidRPr="00ED555C">
        <w:rPr>
          <w:color w:val="000000"/>
          <w:szCs w:val="28"/>
        </w:rPr>
        <w:t>Другий етап – розробка анкети відповідно до завдань дослідження.</w:t>
      </w:r>
      <w:r>
        <w:rPr>
          <w:color w:val="000000"/>
          <w:szCs w:val="28"/>
        </w:rPr>
        <w:t xml:space="preserve"> </w:t>
      </w:r>
      <w:r w:rsidRPr="00ED555C">
        <w:rPr>
          <w:color w:val="000000"/>
          <w:szCs w:val="28"/>
        </w:rPr>
        <w:t xml:space="preserve">Третій етап – формулювання вибірки. Дослідження проводилося </w:t>
      </w:r>
      <w:r>
        <w:rPr>
          <w:color w:val="000000"/>
          <w:szCs w:val="28"/>
        </w:rPr>
        <w:t>по всій території міста.</w:t>
      </w:r>
      <w:r w:rsidRPr="00ED555C">
        <w:rPr>
          <w:color w:val="000000"/>
          <w:szCs w:val="28"/>
        </w:rPr>
        <w:t xml:space="preserve"> Вибірка формувалася з населення міста від 20 років і старше. Співвідношення респондентів відповідало загальній частці кожного із вікових категорій та статей у загальній чисельності населення у Чернівцях</w:t>
      </w:r>
      <w:r>
        <w:rPr>
          <w:color w:val="000000"/>
          <w:szCs w:val="28"/>
        </w:rPr>
        <w:t>. Вибірка наведена у табл. 3.1.</w:t>
      </w:r>
    </w:p>
    <w:p w:rsidR="00D7434E" w:rsidRDefault="00D7434E" w:rsidP="00D7434E">
      <w:pPr>
        <w:jc w:val="right"/>
        <w:rPr>
          <w:color w:val="000000"/>
          <w:szCs w:val="28"/>
        </w:rPr>
      </w:pPr>
      <w:r>
        <w:rPr>
          <w:color w:val="000000"/>
          <w:szCs w:val="28"/>
        </w:rPr>
        <w:t>Таблиця 3.1</w:t>
      </w:r>
    </w:p>
    <w:p w:rsidR="00D7434E" w:rsidRPr="00ED555C" w:rsidRDefault="00D7434E" w:rsidP="00D7434E">
      <w:pPr>
        <w:jc w:val="center"/>
        <w:rPr>
          <w:color w:val="000000"/>
          <w:szCs w:val="28"/>
        </w:rPr>
      </w:pPr>
      <w:r w:rsidRPr="00ED555C">
        <w:rPr>
          <w:color w:val="000000"/>
          <w:szCs w:val="28"/>
        </w:rPr>
        <w:t>Вибірка респондентів</w:t>
      </w: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1"/>
        <w:gridCol w:w="1365"/>
        <w:gridCol w:w="1278"/>
        <w:gridCol w:w="1957"/>
        <w:gridCol w:w="1632"/>
        <w:gridCol w:w="1593"/>
      </w:tblGrid>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r w:rsidRPr="00FE5D50">
              <w:rPr>
                <w:color w:val="000000"/>
                <w:sz w:val="24"/>
                <w:szCs w:val="20"/>
              </w:rPr>
              <w:t>Стать</w:t>
            </w:r>
          </w:p>
        </w:tc>
        <w:tc>
          <w:tcPr>
            <w:tcW w:w="1365" w:type="dxa"/>
          </w:tcPr>
          <w:p w:rsidR="00D7434E" w:rsidRPr="00FE5D50" w:rsidRDefault="00D7434E" w:rsidP="00D7434E">
            <w:pPr>
              <w:spacing w:line="240" w:lineRule="auto"/>
              <w:ind w:firstLine="0"/>
              <w:rPr>
                <w:color w:val="000000"/>
                <w:sz w:val="24"/>
                <w:szCs w:val="20"/>
              </w:rPr>
            </w:pPr>
            <w:r w:rsidRPr="00FE5D50">
              <w:rPr>
                <w:color w:val="000000"/>
                <w:sz w:val="24"/>
                <w:szCs w:val="20"/>
              </w:rPr>
              <w:t>%</w:t>
            </w: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Вік</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Чоловіки</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Жінки</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w:t>
            </w:r>
          </w:p>
        </w:tc>
      </w:tr>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r w:rsidRPr="00FE5D50">
              <w:rPr>
                <w:color w:val="000000"/>
                <w:sz w:val="24"/>
                <w:szCs w:val="20"/>
              </w:rPr>
              <w:t>Чоловік</w:t>
            </w:r>
          </w:p>
        </w:tc>
        <w:tc>
          <w:tcPr>
            <w:tcW w:w="1365" w:type="dxa"/>
          </w:tcPr>
          <w:p w:rsidR="00D7434E" w:rsidRPr="00FE5D50" w:rsidRDefault="00D7434E" w:rsidP="00D7434E">
            <w:pPr>
              <w:spacing w:line="240" w:lineRule="auto"/>
              <w:ind w:firstLine="0"/>
              <w:rPr>
                <w:color w:val="000000"/>
                <w:sz w:val="24"/>
                <w:szCs w:val="20"/>
              </w:rPr>
            </w:pPr>
            <w:r w:rsidRPr="00FE5D50">
              <w:rPr>
                <w:color w:val="000000"/>
                <w:sz w:val="24"/>
                <w:szCs w:val="20"/>
              </w:rPr>
              <w:t>46,6</w:t>
            </w: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20-24</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9,12%</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9,53%</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18,6%</w:t>
            </w:r>
          </w:p>
        </w:tc>
      </w:tr>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r w:rsidRPr="00FE5D50">
              <w:rPr>
                <w:color w:val="000000"/>
                <w:sz w:val="24"/>
                <w:szCs w:val="20"/>
              </w:rPr>
              <w:t>Жінка</w:t>
            </w:r>
          </w:p>
        </w:tc>
        <w:tc>
          <w:tcPr>
            <w:tcW w:w="1365" w:type="dxa"/>
          </w:tcPr>
          <w:p w:rsidR="00D7434E" w:rsidRPr="00FE5D50" w:rsidRDefault="00D7434E" w:rsidP="00D7434E">
            <w:pPr>
              <w:spacing w:line="240" w:lineRule="auto"/>
              <w:ind w:firstLine="0"/>
              <w:rPr>
                <w:color w:val="000000"/>
                <w:sz w:val="24"/>
                <w:szCs w:val="20"/>
              </w:rPr>
            </w:pPr>
            <w:r w:rsidRPr="00FE5D50">
              <w:rPr>
                <w:color w:val="000000"/>
                <w:sz w:val="24"/>
                <w:szCs w:val="20"/>
              </w:rPr>
              <w:t>53,4</w:t>
            </w: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25-29</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6,47%</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6,7%</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13,2</w:t>
            </w:r>
          </w:p>
        </w:tc>
      </w:tr>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r w:rsidRPr="00FE5D50">
              <w:rPr>
                <w:color w:val="000000"/>
                <w:sz w:val="24"/>
                <w:szCs w:val="20"/>
              </w:rPr>
              <w:t>∑</w:t>
            </w:r>
          </w:p>
        </w:tc>
        <w:tc>
          <w:tcPr>
            <w:tcW w:w="1365" w:type="dxa"/>
          </w:tcPr>
          <w:p w:rsidR="00D7434E" w:rsidRPr="00FE5D50" w:rsidRDefault="00D7434E" w:rsidP="00D7434E">
            <w:pPr>
              <w:spacing w:line="240" w:lineRule="auto"/>
              <w:ind w:firstLine="0"/>
              <w:rPr>
                <w:color w:val="000000"/>
                <w:sz w:val="24"/>
                <w:szCs w:val="20"/>
              </w:rPr>
            </w:pPr>
            <w:r w:rsidRPr="00FE5D50">
              <w:rPr>
                <w:color w:val="000000"/>
                <w:sz w:val="24"/>
                <w:szCs w:val="20"/>
              </w:rPr>
              <w:t>100</w:t>
            </w: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30-34</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5,87%</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6,1%</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12%</w:t>
            </w:r>
          </w:p>
        </w:tc>
      </w:tr>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p>
        </w:tc>
        <w:tc>
          <w:tcPr>
            <w:tcW w:w="1365" w:type="dxa"/>
          </w:tcPr>
          <w:p w:rsidR="00D7434E" w:rsidRPr="00FE5D50" w:rsidRDefault="00D7434E" w:rsidP="00D7434E">
            <w:pPr>
              <w:spacing w:line="240" w:lineRule="auto"/>
              <w:ind w:firstLine="0"/>
              <w:rPr>
                <w:color w:val="000000"/>
                <w:sz w:val="24"/>
                <w:szCs w:val="20"/>
              </w:rPr>
            </w:pP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35-39</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5,18%</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5,95%</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11,1%</w:t>
            </w:r>
          </w:p>
        </w:tc>
      </w:tr>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p>
        </w:tc>
        <w:tc>
          <w:tcPr>
            <w:tcW w:w="1365" w:type="dxa"/>
          </w:tcPr>
          <w:p w:rsidR="00D7434E" w:rsidRPr="00FE5D50" w:rsidRDefault="00D7434E" w:rsidP="00D7434E">
            <w:pPr>
              <w:spacing w:line="240" w:lineRule="auto"/>
              <w:ind w:firstLine="0"/>
              <w:rPr>
                <w:color w:val="000000"/>
                <w:sz w:val="24"/>
                <w:szCs w:val="20"/>
              </w:rPr>
            </w:pP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40-44</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5,44%</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6,43%</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11,9%</w:t>
            </w:r>
          </w:p>
        </w:tc>
      </w:tr>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p>
        </w:tc>
        <w:tc>
          <w:tcPr>
            <w:tcW w:w="1365" w:type="dxa"/>
          </w:tcPr>
          <w:p w:rsidR="00D7434E" w:rsidRPr="00FE5D50" w:rsidRDefault="00D7434E" w:rsidP="00D7434E">
            <w:pPr>
              <w:spacing w:line="240" w:lineRule="auto"/>
              <w:ind w:firstLine="0"/>
              <w:rPr>
                <w:color w:val="000000"/>
                <w:sz w:val="24"/>
                <w:szCs w:val="20"/>
              </w:rPr>
            </w:pP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45-50</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5,47%</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6,84%</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12,3%</w:t>
            </w:r>
          </w:p>
        </w:tc>
      </w:tr>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p>
        </w:tc>
        <w:tc>
          <w:tcPr>
            <w:tcW w:w="1365" w:type="dxa"/>
          </w:tcPr>
          <w:p w:rsidR="00D7434E" w:rsidRPr="00FE5D50" w:rsidRDefault="00D7434E" w:rsidP="00D7434E">
            <w:pPr>
              <w:spacing w:line="240" w:lineRule="auto"/>
              <w:ind w:firstLine="0"/>
              <w:rPr>
                <w:color w:val="000000"/>
                <w:sz w:val="24"/>
                <w:szCs w:val="20"/>
              </w:rPr>
            </w:pP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50-54</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4,79%</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6,46%</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11,2%</w:t>
            </w:r>
          </w:p>
        </w:tc>
      </w:tr>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p>
        </w:tc>
        <w:tc>
          <w:tcPr>
            <w:tcW w:w="1365" w:type="dxa"/>
          </w:tcPr>
          <w:p w:rsidR="00D7434E" w:rsidRPr="00FE5D50" w:rsidRDefault="00D7434E" w:rsidP="00D7434E">
            <w:pPr>
              <w:spacing w:line="240" w:lineRule="auto"/>
              <w:ind w:firstLine="0"/>
              <w:rPr>
                <w:color w:val="000000"/>
                <w:sz w:val="24"/>
                <w:szCs w:val="20"/>
              </w:rPr>
            </w:pP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55-59</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4,23%</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5,42%</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9,65%</w:t>
            </w:r>
          </w:p>
        </w:tc>
      </w:tr>
      <w:tr w:rsidR="00D7434E" w:rsidRPr="00ED555C" w:rsidTr="00D7434E">
        <w:trPr>
          <w:trHeight w:val="310"/>
          <w:jc w:val="center"/>
        </w:trPr>
        <w:tc>
          <w:tcPr>
            <w:tcW w:w="1811" w:type="dxa"/>
          </w:tcPr>
          <w:p w:rsidR="00D7434E" w:rsidRPr="00FE5D50" w:rsidRDefault="00D7434E" w:rsidP="00D7434E">
            <w:pPr>
              <w:spacing w:line="240" w:lineRule="auto"/>
              <w:ind w:firstLine="0"/>
              <w:rPr>
                <w:color w:val="000000"/>
                <w:sz w:val="24"/>
                <w:szCs w:val="20"/>
              </w:rPr>
            </w:pPr>
          </w:p>
        </w:tc>
        <w:tc>
          <w:tcPr>
            <w:tcW w:w="1365" w:type="dxa"/>
          </w:tcPr>
          <w:p w:rsidR="00D7434E" w:rsidRPr="00FE5D50" w:rsidRDefault="00D7434E" w:rsidP="00D7434E">
            <w:pPr>
              <w:spacing w:line="240" w:lineRule="auto"/>
              <w:ind w:firstLine="0"/>
              <w:rPr>
                <w:color w:val="000000"/>
                <w:sz w:val="24"/>
                <w:szCs w:val="20"/>
              </w:rPr>
            </w:pPr>
          </w:p>
        </w:tc>
        <w:tc>
          <w:tcPr>
            <w:tcW w:w="1278" w:type="dxa"/>
          </w:tcPr>
          <w:p w:rsidR="00D7434E" w:rsidRPr="00FE5D50" w:rsidRDefault="00D7434E" w:rsidP="00D7434E">
            <w:pPr>
              <w:spacing w:line="240" w:lineRule="auto"/>
              <w:ind w:firstLine="0"/>
              <w:rPr>
                <w:color w:val="000000"/>
                <w:sz w:val="24"/>
                <w:szCs w:val="20"/>
              </w:rPr>
            </w:pPr>
            <w:r w:rsidRPr="00FE5D50">
              <w:rPr>
                <w:color w:val="000000"/>
                <w:sz w:val="24"/>
                <w:szCs w:val="20"/>
              </w:rPr>
              <w:t>∑</w:t>
            </w:r>
          </w:p>
        </w:tc>
        <w:tc>
          <w:tcPr>
            <w:tcW w:w="1957" w:type="dxa"/>
          </w:tcPr>
          <w:p w:rsidR="00D7434E" w:rsidRPr="00FE5D50" w:rsidRDefault="00D7434E" w:rsidP="00D7434E">
            <w:pPr>
              <w:spacing w:line="240" w:lineRule="auto"/>
              <w:ind w:firstLine="0"/>
              <w:rPr>
                <w:color w:val="000000"/>
                <w:sz w:val="24"/>
                <w:szCs w:val="20"/>
              </w:rPr>
            </w:pPr>
            <w:r w:rsidRPr="00FE5D50">
              <w:rPr>
                <w:color w:val="000000"/>
                <w:sz w:val="24"/>
                <w:szCs w:val="20"/>
              </w:rPr>
              <w:t>46,6%</w:t>
            </w:r>
          </w:p>
        </w:tc>
        <w:tc>
          <w:tcPr>
            <w:tcW w:w="1632" w:type="dxa"/>
          </w:tcPr>
          <w:p w:rsidR="00D7434E" w:rsidRPr="00FE5D50" w:rsidRDefault="00D7434E" w:rsidP="00D7434E">
            <w:pPr>
              <w:spacing w:line="240" w:lineRule="auto"/>
              <w:ind w:firstLine="0"/>
              <w:rPr>
                <w:color w:val="000000"/>
                <w:sz w:val="24"/>
                <w:szCs w:val="20"/>
              </w:rPr>
            </w:pPr>
            <w:r w:rsidRPr="00FE5D50">
              <w:rPr>
                <w:color w:val="000000"/>
                <w:sz w:val="24"/>
                <w:szCs w:val="20"/>
              </w:rPr>
              <w:t>53,4%</w:t>
            </w:r>
          </w:p>
        </w:tc>
        <w:tc>
          <w:tcPr>
            <w:tcW w:w="1593" w:type="dxa"/>
          </w:tcPr>
          <w:p w:rsidR="00D7434E" w:rsidRPr="00FE5D50" w:rsidRDefault="00D7434E" w:rsidP="00D7434E">
            <w:pPr>
              <w:spacing w:line="240" w:lineRule="auto"/>
              <w:ind w:firstLine="0"/>
              <w:rPr>
                <w:color w:val="000000"/>
                <w:sz w:val="24"/>
                <w:szCs w:val="20"/>
              </w:rPr>
            </w:pPr>
            <w:r w:rsidRPr="00FE5D50">
              <w:rPr>
                <w:color w:val="000000"/>
                <w:sz w:val="24"/>
                <w:szCs w:val="20"/>
              </w:rPr>
              <w:t>100%</w:t>
            </w:r>
          </w:p>
        </w:tc>
      </w:tr>
    </w:tbl>
    <w:p w:rsidR="00D7434E" w:rsidRPr="00ED555C" w:rsidRDefault="00D7434E" w:rsidP="00D7434E">
      <w:pPr>
        <w:rPr>
          <w:color w:val="000000"/>
          <w:szCs w:val="28"/>
        </w:rPr>
      </w:pPr>
    </w:p>
    <w:p w:rsidR="00D7434E" w:rsidRPr="00257291" w:rsidRDefault="00D7434E" w:rsidP="00D7434E">
      <w:pPr>
        <w:rPr>
          <w:color w:val="000000"/>
          <w:szCs w:val="28"/>
        </w:rPr>
      </w:pPr>
      <w:r w:rsidRPr="00ED555C">
        <w:rPr>
          <w:color w:val="000000"/>
          <w:szCs w:val="28"/>
        </w:rPr>
        <w:t>Останній етап дослідження – це обробка та аналіз зібраної інформації.</w:t>
      </w:r>
    </w:p>
    <w:p w:rsidR="00D7434E" w:rsidRPr="00392801" w:rsidRDefault="0093350A" w:rsidP="00E4637D">
      <w:pPr>
        <w:pStyle w:val="1"/>
        <w:ind w:firstLine="0"/>
      </w:pPr>
      <w:bookmarkStart w:id="21" w:name="_Toc129273093"/>
      <w:bookmarkStart w:id="22" w:name="_Toc130569503"/>
      <w:r>
        <w:rPr>
          <w:rFonts w:eastAsia="Times New Roman" w:cs="Times New Roman"/>
          <w:bCs/>
          <w:noProof/>
          <w:szCs w:val="24"/>
          <w:lang w:eastAsia="ru-RU"/>
        </w:rPr>
        <w:lastRenderedPageBreak/>
        <w:t>3.3</w:t>
      </w:r>
      <w:r w:rsidR="00D7434E" w:rsidRPr="00344C52">
        <w:rPr>
          <w:rFonts w:eastAsia="Times New Roman" w:cs="Times New Roman"/>
          <w:bCs/>
          <w:noProof/>
          <w:szCs w:val="24"/>
          <w:lang w:eastAsia="ru-RU"/>
        </w:rPr>
        <w:t xml:space="preserve"> </w:t>
      </w:r>
      <w:r w:rsidR="00D7434E" w:rsidRPr="004C6257">
        <w:t>Проведення маркетингового дослідження. Збирання та документування інформації</w:t>
      </w:r>
      <w:bookmarkEnd w:id="21"/>
      <w:bookmarkEnd w:id="22"/>
    </w:p>
    <w:p w:rsidR="00D7434E" w:rsidRPr="00F02057" w:rsidRDefault="00D7434E" w:rsidP="00D7434E">
      <w:pPr>
        <w:contextualSpacing/>
        <w:rPr>
          <w:rFonts w:cs="Times New Roman"/>
          <w:bCs/>
          <w:szCs w:val="28"/>
        </w:rPr>
      </w:pPr>
      <w:r w:rsidRPr="00F02057">
        <w:rPr>
          <w:rFonts w:cs="Times New Roman"/>
          <w:bCs/>
          <w:szCs w:val="28"/>
        </w:rPr>
        <w:t>Як зазначалося на початку цього розділу, причиною проведення марк</w:t>
      </w:r>
      <w:r>
        <w:rPr>
          <w:rFonts w:cs="Times New Roman"/>
          <w:bCs/>
          <w:szCs w:val="28"/>
        </w:rPr>
        <w:t>етингового дослідження для ТОВ «РОМА»</w:t>
      </w:r>
      <w:r w:rsidRPr="00F02057">
        <w:rPr>
          <w:rFonts w:cs="Times New Roman"/>
          <w:bCs/>
          <w:szCs w:val="28"/>
        </w:rPr>
        <w:t xml:space="preserve"> було виявлення недоліків компанії з метою визначення стратегії розвитку її бізнесу.</w:t>
      </w:r>
    </w:p>
    <w:p w:rsidR="00D7434E" w:rsidRDefault="00D7434E" w:rsidP="00D7434E">
      <w:pPr>
        <w:contextualSpacing/>
        <w:rPr>
          <w:rFonts w:cs="Times New Roman"/>
          <w:bCs/>
          <w:szCs w:val="28"/>
        </w:rPr>
      </w:pPr>
      <w:r w:rsidRPr="00F02057">
        <w:rPr>
          <w:rFonts w:cs="Times New Roman"/>
          <w:bCs/>
          <w:szCs w:val="28"/>
        </w:rPr>
        <w:t>Методами дослідження були спостереження, анкетування контактних груп та аналіз вторинної інформації.</w:t>
      </w:r>
    </w:p>
    <w:p w:rsidR="00D7434E" w:rsidRPr="00F02057" w:rsidRDefault="00D7434E" w:rsidP="00D7434E">
      <w:pPr>
        <w:contextualSpacing/>
        <w:rPr>
          <w:rFonts w:cs="Times New Roman"/>
          <w:bCs/>
          <w:szCs w:val="28"/>
        </w:rPr>
      </w:pPr>
      <w:r w:rsidRPr="00F02057">
        <w:rPr>
          <w:rFonts w:cs="Times New Roman"/>
          <w:bCs/>
          <w:szCs w:val="28"/>
        </w:rPr>
        <w:t xml:space="preserve">Спостереження </w:t>
      </w:r>
      <w:r>
        <w:t xml:space="preserve">– </w:t>
      </w:r>
      <w:r w:rsidRPr="00F02057">
        <w:rPr>
          <w:rFonts w:cs="Times New Roman"/>
          <w:bCs/>
          <w:szCs w:val="28"/>
        </w:rPr>
        <w:t>це метод збору первинної маркетингової інформації про об'єкт дослідження. Спостереження проводиться за певною групою людей і ситуацій.</w:t>
      </w:r>
    </w:p>
    <w:p w:rsidR="00D7434E" w:rsidRDefault="00D7434E" w:rsidP="00D7434E">
      <w:pPr>
        <w:contextualSpacing/>
        <w:rPr>
          <w:rFonts w:cs="Times New Roman"/>
          <w:bCs/>
          <w:szCs w:val="28"/>
        </w:rPr>
      </w:pPr>
      <w:r w:rsidRPr="00F02057">
        <w:rPr>
          <w:rFonts w:cs="Times New Roman"/>
          <w:bCs/>
          <w:szCs w:val="28"/>
        </w:rPr>
        <w:t xml:space="preserve">Для проведення спостереження використовуються різні підходи. До них відносяться пряме і непряме спостереження, відкрите і приховане спостереження, структуроване і неструктуроване за допомогою людини або механічних засобів. Для цього спостереження було обрано </w:t>
      </w:r>
      <w:r>
        <w:rPr>
          <w:rFonts w:cs="Times New Roman"/>
          <w:bCs/>
          <w:szCs w:val="28"/>
        </w:rPr>
        <w:t>анкетне опитування.</w:t>
      </w:r>
    </w:p>
    <w:p w:rsidR="00D7434E" w:rsidRDefault="00D7434E" w:rsidP="00D7434E">
      <w:pPr>
        <w:contextualSpacing/>
        <w:rPr>
          <w:rFonts w:cs="Times New Roman"/>
          <w:bCs/>
          <w:szCs w:val="28"/>
        </w:rPr>
      </w:pPr>
      <w:r>
        <w:rPr>
          <w:rFonts w:cs="Times New Roman"/>
          <w:bCs/>
          <w:szCs w:val="28"/>
        </w:rPr>
        <w:t xml:space="preserve">Анкетне опитування: </w:t>
      </w:r>
      <w:r w:rsidRPr="00F02057">
        <w:rPr>
          <w:rFonts w:cs="Times New Roman"/>
          <w:bCs/>
          <w:szCs w:val="28"/>
        </w:rPr>
        <w:t>метод отримання інформації шляхом письмових відповідей респондентів на систему стандартизованих запитань попередньо підготовлених бланк</w:t>
      </w:r>
      <w:r w:rsidR="00DE7557">
        <w:rPr>
          <w:rFonts w:cs="Times New Roman"/>
          <w:bCs/>
          <w:szCs w:val="28"/>
        </w:rPr>
        <w:t>ів –</w:t>
      </w:r>
      <w:r w:rsidRPr="00F02057">
        <w:rPr>
          <w:rFonts w:cs="Times New Roman"/>
          <w:bCs/>
          <w:szCs w:val="28"/>
        </w:rPr>
        <w:t xml:space="preserve"> анкет.</w:t>
      </w:r>
      <w:r>
        <w:rPr>
          <w:rFonts w:cs="Times New Roman"/>
          <w:bCs/>
          <w:szCs w:val="28"/>
        </w:rPr>
        <w:t xml:space="preserve"> Для нашого дослідження ринку ми будемо розглядати такі аспекти:</w:t>
      </w:r>
    </w:p>
    <w:p w:rsidR="00D7434E" w:rsidRPr="005C007E" w:rsidRDefault="00D7434E" w:rsidP="00D7434E">
      <w:pPr>
        <w:pStyle w:val="a6"/>
        <w:numPr>
          <w:ilvl w:val="0"/>
          <w:numId w:val="18"/>
        </w:numPr>
        <w:rPr>
          <w:rFonts w:cs="Times New Roman"/>
          <w:bCs/>
          <w:szCs w:val="28"/>
        </w:rPr>
      </w:pPr>
      <w:r>
        <w:rPr>
          <w:rFonts w:cs="Times New Roman"/>
          <w:bCs/>
          <w:szCs w:val="28"/>
        </w:rPr>
        <w:t>п</w:t>
      </w:r>
      <w:r w:rsidRPr="005C007E">
        <w:rPr>
          <w:rFonts w:cs="Times New Roman"/>
          <w:bCs/>
          <w:szCs w:val="28"/>
        </w:rPr>
        <w:t xml:space="preserve">отенційні </w:t>
      </w:r>
      <w:r>
        <w:rPr>
          <w:rFonts w:cs="Times New Roman"/>
          <w:bCs/>
          <w:szCs w:val="28"/>
        </w:rPr>
        <w:t>споживачів</w:t>
      </w:r>
      <w:r w:rsidRPr="005C007E">
        <w:rPr>
          <w:rFonts w:cs="Times New Roman"/>
          <w:bCs/>
          <w:szCs w:val="28"/>
        </w:rPr>
        <w:t>;</w:t>
      </w:r>
    </w:p>
    <w:p w:rsidR="00D7434E" w:rsidRPr="005C007E" w:rsidRDefault="00D7434E" w:rsidP="00D7434E">
      <w:pPr>
        <w:pStyle w:val="a6"/>
        <w:numPr>
          <w:ilvl w:val="0"/>
          <w:numId w:val="18"/>
        </w:numPr>
        <w:rPr>
          <w:rFonts w:cs="Times New Roman"/>
          <w:bCs/>
          <w:szCs w:val="28"/>
        </w:rPr>
      </w:pPr>
      <w:r>
        <w:rPr>
          <w:rFonts w:cs="Times New Roman"/>
          <w:bCs/>
          <w:szCs w:val="28"/>
        </w:rPr>
        <w:t>а</w:t>
      </w:r>
      <w:r w:rsidRPr="005C007E">
        <w:rPr>
          <w:rFonts w:cs="Times New Roman"/>
          <w:bCs/>
          <w:szCs w:val="28"/>
        </w:rPr>
        <w:t>сортименти і їх ціни;</w:t>
      </w:r>
    </w:p>
    <w:p w:rsidR="00D7434E" w:rsidRPr="005C007E" w:rsidRDefault="00D7434E" w:rsidP="00D7434E">
      <w:pPr>
        <w:pStyle w:val="a6"/>
        <w:numPr>
          <w:ilvl w:val="0"/>
          <w:numId w:val="18"/>
        </w:numPr>
        <w:rPr>
          <w:rFonts w:cs="Times New Roman"/>
          <w:bCs/>
          <w:szCs w:val="28"/>
        </w:rPr>
      </w:pPr>
      <w:r>
        <w:rPr>
          <w:rFonts w:cs="Times New Roman"/>
          <w:bCs/>
          <w:szCs w:val="28"/>
        </w:rPr>
        <w:t>о</w:t>
      </w:r>
      <w:r w:rsidRPr="005C007E">
        <w:rPr>
          <w:rFonts w:cs="Times New Roman"/>
          <w:bCs/>
          <w:szCs w:val="28"/>
        </w:rPr>
        <w:t>собливості конкурентів;</w:t>
      </w:r>
    </w:p>
    <w:p w:rsidR="00D7434E" w:rsidRPr="005C007E" w:rsidRDefault="00D7434E" w:rsidP="00D7434E">
      <w:pPr>
        <w:pStyle w:val="a6"/>
        <w:numPr>
          <w:ilvl w:val="0"/>
          <w:numId w:val="18"/>
        </w:numPr>
        <w:spacing w:after="0"/>
        <w:rPr>
          <w:rFonts w:cs="Times New Roman"/>
          <w:bCs/>
          <w:szCs w:val="28"/>
        </w:rPr>
      </w:pPr>
      <w:r>
        <w:rPr>
          <w:rFonts w:cs="Times New Roman"/>
          <w:bCs/>
          <w:szCs w:val="28"/>
        </w:rPr>
        <w:t>п</w:t>
      </w:r>
      <w:r w:rsidRPr="005C007E">
        <w:rPr>
          <w:rFonts w:cs="Times New Roman"/>
          <w:bCs/>
          <w:szCs w:val="28"/>
        </w:rPr>
        <w:t>ропозиції та зауваження.</w:t>
      </w:r>
    </w:p>
    <w:p w:rsidR="00D7434E" w:rsidRDefault="00D7434E" w:rsidP="00D7434E">
      <w:pPr>
        <w:rPr>
          <w:rFonts w:cs="Times New Roman"/>
          <w:szCs w:val="28"/>
        </w:rPr>
      </w:pPr>
      <w:r w:rsidRPr="000E5567">
        <w:rPr>
          <w:rFonts w:cs="Times New Roman"/>
          <w:szCs w:val="28"/>
        </w:rPr>
        <w:t>Збір потрібної інформації</w:t>
      </w:r>
      <w:r>
        <w:rPr>
          <w:rFonts w:cs="Times New Roman"/>
          <w:szCs w:val="28"/>
        </w:rPr>
        <w:t xml:space="preserve"> буде проводитися у вигляді анкетування жителів міста, із застосуванням </w:t>
      </w:r>
      <w:r>
        <w:rPr>
          <w:rFonts w:cs="Times New Roman"/>
          <w:szCs w:val="28"/>
          <w:lang w:val="en-US"/>
        </w:rPr>
        <w:t>google</w:t>
      </w:r>
      <w:r>
        <w:rPr>
          <w:rFonts w:cs="Times New Roman"/>
          <w:szCs w:val="28"/>
        </w:rPr>
        <w:t>-форми. Анкета міститиме перелік питань, які будуть показані далі в дослідженні.</w:t>
      </w:r>
    </w:p>
    <w:p w:rsidR="00D7434E" w:rsidRPr="00257291" w:rsidRDefault="00D7434E" w:rsidP="00D7434E">
      <w:r w:rsidRPr="005A67D3">
        <w:rPr>
          <w:rFonts w:cs="Times New Roman"/>
          <w:bCs/>
          <w:szCs w:val="28"/>
        </w:rPr>
        <w:t>Портрет респондентів. Стать</w:t>
      </w:r>
      <w:r w:rsidRPr="00DD765F">
        <w:rPr>
          <w:rFonts w:cs="Times New Roman"/>
          <w:bCs/>
          <w:szCs w:val="28"/>
        </w:rPr>
        <w:t xml:space="preserve"> респондентів:</w:t>
      </w:r>
      <w:r>
        <w:rPr>
          <w:rFonts w:cs="Times New Roman"/>
          <w:bCs/>
          <w:szCs w:val="28"/>
        </w:rPr>
        <w:t xml:space="preserve"> Чоловіча – 56.4%  Жіноча – 43.6</w:t>
      </w:r>
      <w:r w:rsidRPr="00521A61">
        <w:rPr>
          <w:rFonts w:cs="Times New Roman"/>
          <w:bCs/>
          <w:szCs w:val="28"/>
        </w:rPr>
        <w:t>%;</w:t>
      </w:r>
      <w:r>
        <w:rPr>
          <w:rFonts w:cs="Times New Roman"/>
          <w:bCs/>
          <w:szCs w:val="28"/>
        </w:rPr>
        <w:t xml:space="preserve"> </w:t>
      </w:r>
      <w:r w:rsidRPr="00DD765F">
        <w:rPr>
          <w:rFonts w:cs="Times New Roman"/>
          <w:bCs/>
          <w:szCs w:val="28"/>
        </w:rPr>
        <w:t>Вік респондентів:</w:t>
      </w:r>
      <w:r>
        <w:rPr>
          <w:rFonts w:cs="Times New Roman"/>
          <w:bCs/>
          <w:szCs w:val="28"/>
        </w:rPr>
        <w:t xml:space="preserve"> до 18 – 6.8%, 18-24 – 34.7%, 25-34 – 29.7% 35-44 – 13.9%, 45-55 – 9.4%, 56+ – 5.1%.</w:t>
      </w:r>
      <w:r w:rsidRPr="00F76EE9">
        <w:rPr>
          <w:rFonts w:cs="Times New Roman"/>
          <w:bCs/>
          <w:szCs w:val="28"/>
        </w:rPr>
        <w:t>Соціальний статус:</w:t>
      </w:r>
      <w:r w:rsidRPr="00243159">
        <w:t xml:space="preserve"> </w:t>
      </w:r>
      <w:r>
        <w:t>Школяр 6.9%, Студент – 36.2%, Працівник офісу – 10.3%, Працівник сфери обслуговування – 11.2%, Будівельник – 7.8% Підприємець – 15.15%, Власник магазину – 12.1%.</w:t>
      </w:r>
    </w:p>
    <w:p w:rsidR="00D7434E" w:rsidRPr="00392801" w:rsidRDefault="00D7434E" w:rsidP="00E4637D">
      <w:pPr>
        <w:spacing w:before="240"/>
        <w:ind w:firstLine="0"/>
        <w:outlineLvl w:val="3"/>
        <w:rPr>
          <w:rFonts w:cs="Times New Roman"/>
          <w:b/>
          <w:szCs w:val="28"/>
        </w:rPr>
      </w:pPr>
      <w:bookmarkStart w:id="23" w:name="_Toc129273094"/>
      <w:bookmarkStart w:id="24" w:name="_Toc130569504"/>
      <w:r>
        <w:rPr>
          <w:rFonts w:cs="Times New Roman"/>
          <w:b/>
          <w:szCs w:val="28"/>
        </w:rPr>
        <w:lastRenderedPageBreak/>
        <w:t xml:space="preserve">3.4 </w:t>
      </w:r>
      <w:r w:rsidRPr="004C6257">
        <w:rPr>
          <w:b/>
        </w:rPr>
        <w:t>Обробка, аналіз та інтерпретація зібраної інформації</w:t>
      </w:r>
      <w:bookmarkEnd w:id="23"/>
      <w:bookmarkEnd w:id="24"/>
    </w:p>
    <w:p w:rsidR="00D7434E" w:rsidRDefault="00D7434E" w:rsidP="00D7434E">
      <w:r>
        <w:t>Інтерпретація зібраної інформації передбачає перетворення звітів, інших видів досліджень у зручну для подальшого представлення форму та підбиття інформації у результати.</w:t>
      </w:r>
    </w:p>
    <w:p w:rsidR="00D7434E" w:rsidRDefault="00D7434E" w:rsidP="00D7434E">
      <w:r>
        <w:t xml:space="preserve"> Протягом 2021 року, попри карантинні обмеження пов’язані з «</w:t>
      </w:r>
      <w:r>
        <w:rPr>
          <w:lang w:val="en-US"/>
        </w:rPr>
        <w:t>COVID</w:t>
      </w:r>
      <w:r w:rsidRPr="008861A1">
        <w:rPr>
          <w:lang w:val="ru-RU"/>
        </w:rPr>
        <w:t>-19</w:t>
      </w:r>
      <w:r>
        <w:t>», Товариство досягло значного приросту доходу від реалізації продукції</w:t>
      </w:r>
      <w:r w:rsidR="00DE7557">
        <w:t xml:space="preserve"> </w:t>
      </w:r>
      <w:r>
        <w:t>(то</w:t>
      </w:r>
      <w:r w:rsidR="00DE7557">
        <w:t>варів, робот, послуг), який зріс</w:t>
      </w:r>
      <w:r>
        <w:t xml:space="preserve"> з 1 647 701 тис. грн у минулому році до 1 757 467 тис. грн у звітному(зростання на 6,67%) Валовий прибуток у 2021 році зріс порівняно з 2020 роком на 32 019 (14%), а чистий прибуток 20 1801 тис. грн (таблиця 3.2).</w:t>
      </w:r>
    </w:p>
    <w:p w:rsidR="00D7434E" w:rsidRDefault="00D7434E" w:rsidP="00D7434E">
      <w:pPr>
        <w:jc w:val="right"/>
      </w:pPr>
      <w:r>
        <w:t>Таблиця 3.2</w:t>
      </w:r>
    </w:p>
    <w:p w:rsidR="00D7434E" w:rsidRPr="00E4637D" w:rsidRDefault="00D7434E" w:rsidP="00D7434E">
      <w:pPr>
        <w:jc w:val="center"/>
      </w:pPr>
      <w:r w:rsidRPr="00E4637D">
        <w:t>Динаміка показників господарської діяльності товариства за 2020-2021рр.(тис. грн)</w:t>
      </w:r>
    </w:p>
    <w:tbl>
      <w:tblPr>
        <w:tblStyle w:val="ae"/>
        <w:tblW w:w="9623" w:type="dxa"/>
        <w:tblLook w:val="04A0" w:firstRow="1" w:lastRow="0" w:firstColumn="1" w:lastColumn="0" w:noHBand="0" w:noVBand="1"/>
      </w:tblPr>
      <w:tblGrid>
        <w:gridCol w:w="5806"/>
        <w:gridCol w:w="1275"/>
        <w:gridCol w:w="1275"/>
        <w:gridCol w:w="1267"/>
      </w:tblGrid>
      <w:tr w:rsidR="00D7434E" w:rsidTr="00D7434E">
        <w:trPr>
          <w:trHeight w:val="477"/>
        </w:trPr>
        <w:tc>
          <w:tcPr>
            <w:tcW w:w="5806" w:type="dxa"/>
          </w:tcPr>
          <w:p w:rsidR="00D7434E" w:rsidRPr="008861A1" w:rsidRDefault="00D7434E" w:rsidP="00D7434E">
            <w:pPr>
              <w:spacing w:line="240" w:lineRule="auto"/>
              <w:ind w:firstLine="0"/>
              <w:jc w:val="center"/>
              <w:rPr>
                <w:b/>
                <w:sz w:val="24"/>
                <w:szCs w:val="24"/>
              </w:rPr>
            </w:pPr>
            <w:r w:rsidRPr="008861A1">
              <w:rPr>
                <w:b/>
                <w:sz w:val="24"/>
                <w:szCs w:val="24"/>
              </w:rPr>
              <w:t>Показники</w:t>
            </w:r>
          </w:p>
        </w:tc>
        <w:tc>
          <w:tcPr>
            <w:tcW w:w="1275" w:type="dxa"/>
          </w:tcPr>
          <w:p w:rsidR="00D7434E" w:rsidRPr="008861A1" w:rsidRDefault="00D7434E" w:rsidP="00D7434E">
            <w:pPr>
              <w:spacing w:line="240" w:lineRule="auto"/>
              <w:ind w:firstLine="0"/>
              <w:jc w:val="center"/>
              <w:rPr>
                <w:b/>
                <w:sz w:val="24"/>
                <w:szCs w:val="24"/>
              </w:rPr>
            </w:pPr>
            <w:r w:rsidRPr="008861A1">
              <w:rPr>
                <w:b/>
                <w:sz w:val="24"/>
                <w:szCs w:val="24"/>
              </w:rPr>
              <w:t>2020</w:t>
            </w:r>
          </w:p>
        </w:tc>
        <w:tc>
          <w:tcPr>
            <w:tcW w:w="1275" w:type="dxa"/>
          </w:tcPr>
          <w:p w:rsidR="00D7434E" w:rsidRPr="008861A1" w:rsidRDefault="00D7434E" w:rsidP="00D7434E">
            <w:pPr>
              <w:spacing w:line="240" w:lineRule="auto"/>
              <w:ind w:firstLine="0"/>
              <w:jc w:val="center"/>
              <w:rPr>
                <w:b/>
                <w:sz w:val="24"/>
                <w:szCs w:val="24"/>
              </w:rPr>
            </w:pPr>
            <w:r w:rsidRPr="008861A1">
              <w:rPr>
                <w:b/>
                <w:sz w:val="24"/>
                <w:szCs w:val="24"/>
              </w:rPr>
              <w:t>2021</w:t>
            </w:r>
          </w:p>
        </w:tc>
        <w:tc>
          <w:tcPr>
            <w:tcW w:w="1267" w:type="dxa"/>
          </w:tcPr>
          <w:p w:rsidR="00D7434E" w:rsidRPr="008861A1" w:rsidRDefault="00D7434E" w:rsidP="00D7434E">
            <w:pPr>
              <w:spacing w:line="240" w:lineRule="auto"/>
              <w:ind w:firstLine="0"/>
              <w:jc w:val="center"/>
              <w:rPr>
                <w:b/>
                <w:sz w:val="24"/>
                <w:szCs w:val="24"/>
              </w:rPr>
            </w:pPr>
            <w:r w:rsidRPr="008861A1">
              <w:rPr>
                <w:b/>
                <w:sz w:val="24"/>
                <w:szCs w:val="24"/>
              </w:rPr>
              <w:t>Зміна</w:t>
            </w:r>
          </w:p>
        </w:tc>
      </w:tr>
      <w:tr w:rsidR="00D7434E" w:rsidTr="00D7434E">
        <w:trPr>
          <w:trHeight w:val="477"/>
        </w:trPr>
        <w:tc>
          <w:tcPr>
            <w:tcW w:w="5806" w:type="dxa"/>
          </w:tcPr>
          <w:p w:rsidR="00D7434E" w:rsidRPr="008861A1" w:rsidRDefault="00D7434E" w:rsidP="00D7434E">
            <w:pPr>
              <w:spacing w:line="240" w:lineRule="auto"/>
              <w:ind w:firstLine="0"/>
              <w:jc w:val="center"/>
              <w:rPr>
                <w:sz w:val="24"/>
                <w:szCs w:val="24"/>
              </w:rPr>
            </w:pPr>
            <w:r>
              <w:rPr>
                <w:sz w:val="24"/>
                <w:szCs w:val="24"/>
              </w:rPr>
              <w:t>Чистий дохід від реалізації продукції</w:t>
            </w:r>
          </w:p>
        </w:tc>
        <w:tc>
          <w:tcPr>
            <w:tcW w:w="1275" w:type="dxa"/>
          </w:tcPr>
          <w:p w:rsidR="00D7434E" w:rsidRPr="008861A1" w:rsidRDefault="00D7434E" w:rsidP="00D7434E">
            <w:pPr>
              <w:spacing w:line="240" w:lineRule="auto"/>
              <w:ind w:firstLine="0"/>
              <w:jc w:val="center"/>
              <w:rPr>
                <w:sz w:val="24"/>
                <w:szCs w:val="24"/>
              </w:rPr>
            </w:pPr>
            <w:r>
              <w:rPr>
                <w:sz w:val="24"/>
                <w:szCs w:val="24"/>
              </w:rPr>
              <w:t xml:space="preserve"> 1 647 701</w:t>
            </w:r>
          </w:p>
        </w:tc>
        <w:tc>
          <w:tcPr>
            <w:tcW w:w="1275" w:type="dxa"/>
          </w:tcPr>
          <w:p w:rsidR="00D7434E" w:rsidRPr="008861A1" w:rsidRDefault="00D7434E" w:rsidP="00D7434E">
            <w:pPr>
              <w:spacing w:line="240" w:lineRule="auto"/>
              <w:ind w:firstLine="0"/>
              <w:jc w:val="center"/>
              <w:rPr>
                <w:sz w:val="24"/>
                <w:szCs w:val="24"/>
              </w:rPr>
            </w:pPr>
            <w:r>
              <w:rPr>
                <w:sz w:val="24"/>
                <w:szCs w:val="24"/>
              </w:rPr>
              <w:t>1 757 467</w:t>
            </w:r>
          </w:p>
        </w:tc>
        <w:tc>
          <w:tcPr>
            <w:tcW w:w="1267" w:type="dxa"/>
          </w:tcPr>
          <w:p w:rsidR="00D7434E" w:rsidRPr="008861A1" w:rsidRDefault="00D7434E" w:rsidP="00D7434E">
            <w:pPr>
              <w:spacing w:line="240" w:lineRule="auto"/>
              <w:ind w:firstLine="0"/>
              <w:jc w:val="center"/>
              <w:rPr>
                <w:sz w:val="24"/>
                <w:szCs w:val="24"/>
              </w:rPr>
            </w:pPr>
            <w:r>
              <w:rPr>
                <w:sz w:val="24"/>
                <w:szCs w:val="24"/>
              </w:rPr>
              <w:t>+ 6,67%</w:t>
            </w:r>
          </w:p>
        </w:tc>
      </w:tr>
      <w:tr w:rsidR="00D7434E" w:rsidTr="00D7434E">
        <w:trPr>
          <w:trHeight w:val="456"/>
        </w:trPr>
        <w:tc>
          <w:tcPr>
            <w:tcW w:w="5806" w:type="dxa"/>
          </w:tcPr>
          <w:p w:rsidR="00D7434E" w:rsidRPr="008861A1" w:rsidRDefault="00D7434E" w:rsidP="00D7434E">
            <w:pPr>
              <w:spacing w:line="240" w:lineRule="auto"/>
              <w:ind w:firstLine="0"/>
              <w:jc w:val="center"/>
              <w:rPr>
                <w:sz w:val="24"/>
                <w:szCs w:val="24"/>
              </w:rPr>
            </w:pPr>
            <w:r>
              <w:rPr>
                <w:sz w:val="24"/>
                <w:szCs w:val="24"/>
              </w:rPr>
              <w:t>Валовий прибуток</w:t>
            </w:r>
          </w:p>
        </w:tc>
        <w:tc>
          <w:tcPr>
            <w:tcW w:w="1275" w:type="dxa"/>
          </w:tcPr>
          <w:p w:rsidR="00D7434E" w:rsidRPr="008861A1" w:rsidRDefault="00D7434E" w:rsidP="00D7434E">
            <w:pPr>
              <w:spacing w:line="240" w:lineRule="auto"/>
              <w:ind w:firstLine="0"/>
              <w:jc w:val="center"/>
              <w:rPr>
                <w:sz w:val="24"/>
                <w:szCs w:val="24"/>
              </w:rPr>
            </w:pPr>
            <w:r>
              <w:rPr>
                <w:sz w:val="24"/>
                <w:szCs w:val="24"/>
              </w:rPr>
              <w:t>228 224</w:t>
            </w:r>
          </w:p>
        </w:tc>
        <w:tc>
          <w:tcPr>
            <w:tcW w:w="1275" w:type="dxa"/>
          </w:tcPr>
          <w:p w:rsidR="00D7434E" w:rsidRPr="008861A1" w:rsidRDefault="00D7434E" w:rsidP="00D7434E">
            <w:pPr>
              <w:spacing w:line="240" w:lineRule="auto"/>
              <w:ind w:firstLine="0"/>
              <w:jc w:val="center"/>
              <w:rPr>
                <w:sz w:val="24"/>
                <w:szCs w:val="24"/>
              </w:rPr>
            </w:pPr>
            <w:r>
              <w:rPr>
                <w:sz w:val="24"/>
                <w:szCs w:val="24"/>
              </w:rPr>
              <w:t>260 243</w:t>
            </w:r>
          </w:p>
        </w:tc>
        <w:tc>
          <w:tcPr>
            <w:tcW w:w="1267" w:type="dxa"/>
          </w:tcPr>
          <w:p w:rsidR="00D7434E" w:rsidRPr="008861A1" w:rsidRDefault="00D7434E" w:rsidP="00D7434E">
            <w:pPr>
              <w:spacing w:line="240" w:lineRule="auto"/>
              <w:ind w:firstLine="0"/>
              <w:jc w:val="center"/>
              <w:rPr>
                <w:sz w:val="24"/>
                <w:szCs w:val="24"/>
              </w:rPr>
            </w:pPr>
            <w:r>
              <w:rPr>
                <w:sz w:val="24"/>
                <w:szCs w:val="24"/>
              </w:rPr>
              <w:t>+ 14,0%</w:t>
            </w:r>
          </w:p>
        </w:tc>
      </w:tr>
      <w:tr w:rsidR="00D7434E" w:rsidTr="00D7434E">
        <w:trPr>
          <w:trHeight w:val="477"/>
        </w:trPr>
        <w:tc>
          <w:tcPr>
            <w:tcW w:w="5806" w:type="dxa"/>
          </w:tcPr>
          <w:p w:rsidR="00D7434E" w:rsidRPr="008861A1" w:rsidRDefault="00D7434E" w:rsidP="00D7434E">
            <w:pPr>
              <w:spacing w:line="240" w:lineRule="auto"/>
              <w:ind w:firstLine="0"/>
              <w:jc w:val="center"/>
              <w:rPr>
                <w:sz w:val="24"/>
                <w:szCs w:val="24"/>
              </w:rPr>
            </w:pPr>
            <w:r>
              <w:rPr>
                <w:sz w:val="24"/>
                <w:szCs w:val="24"/>
              </w:rPr>
              <w:t>Прибуток від операційних операцій</w:t>
            </w:r>
          </w:p>
        </w:tc>
        <w:tc>
          <w:tcPr>
            <w:tcW w:w="1275" w:type="dxa"/>
          </w:tcPr>
          <w:p w:rsidR="00D7434E" w:rsidRPr="008861A1" w:rsidRDefault="00D7434E" w:rsidP="00D7434E">
            <w:pPr>
              <w:spacing w:line="240" w:lineRule="auto"/>
              <w:ind w:firstLine="0"/>
              <w:jc w:val="center"/>
              <w:rPr>
                <w:sz w:val="24"/>
                <w:szCs w:val="24"/>
              </w:rPr>
            </w:pPr>
            <w:r>
              <w:rPr>
                <w:sz w:val="24"/>
                <w:szCs w:val="24"/>
              </w:rPr>
              <w:t>25 411</w:t>
            </w:r>
          </w:p>
        </w:tc>
        <w:tc>
          <w:tcPr>
            <w:tcW w:w="1275" w:type="dxa"/>
          </w:tcPr>
          <w:p w:rsidR="00D7434E" w:rsidRPr="008861A1" w:rsidRDefault="00D7434E" w:rsidP="00D7434E">
            <w:pPr>
              <w:spacing w:line="240" w:lineRule="auto"/>
              <w:ind w:firstLine="0"/>
              <w:jc w:val="center"/>
              <w:rPr>
                <w:sz w:val="24"/>
                <w:szCs w:val="24"/>
              </w:rPr>
            </w:pPr>
            <w:r>
              <w:rPr>
                <w:sz w:val="24"/>
                <w:szCs w:val="24"/>
              </w:rPr>
              <w:t>46 104</w:t>
            </w:r>
          </w:p>
        </w:tc>
        <w:tc>
          <w:tcPr>
            <w:tcW w:w="1267" w:type="dxa"/>
          </w:tcPr>
          <w:p w:rsidR="00D7434E" w:rsidRPr="008861A1" w:rsidRDefault="00D7434E" w:rsidP="00D7434E">
            <w:pPr>
              <w:spacing w:line="240" w:lineRule="auto"/>
              <w:ind w:firstLine="0"/>
              <w:jc w:val="center"/>
              <w:rPr>
                <w:sz w:val="24"/>
                <w:szCs w:val="24"/>
              </w:rPr>
            </w:pPr>
            <w:r>
              <w:rPr>
                <w:sz w:val="24"/>
                <w:szCs w:val="24"/>
              </w:rPr>
              <w:t>+ 181,4%</w:t>
            </w:r>
          </w:p>
        </w:tc>
      </w:tr>
      <w:tr w:rsidR="00D7434E" w:rsidTr="00D7434E">
        <w:trPr>
          <w:trHeight w:val="1064"/>
        </w:trPr>
        <w:tc>
          <w:tcPr>
            <w:tcW w:w="5806" w:type="dxa"/>
          </w:tcPr>
          <w:p w:rsidR="00D7434E" w:rsidRPr="008861A1" w:rsidRDefault="00D7434E" w:rsidP="00D7434E">
            <w:pPr>
              <w:spacing w:line="240" w:lineRule="auto"/>
              <w:ind w:firstLine="0"/>
              <w:jc w:val="center"/>
              <w:rPr>
                <w:sz w:val="24"/>
                <w:szCs w:val="24"/>
              </w:rPr>
            </w:pPr>
            <w:r>
              <w:rPr>
                <w:sz w:val="24"/>
                <w:szCs w:val="24"/>
              </w:rPr>
              <w:t>Чистий прибуток</w:t>
            </w:r>
          </w:p>
        </w:tc>
        <w:tc>
          <w:tcPr>
            <w:tcW w:w="1275" w:type="dxa"/>
          </w:tcPr>
          <w:p w:rsidR="00D7434E" w:rsidRPr="008861A1" w:rsidRDefault="00D7434E" w:rsidP="00D7434E">
            <w:pPr>
              <w:spacing w:line="240" w:lineRule="auto"/>
              <w:ind w:firstLine="0"/>
              <w:jc w:val="center"/>
              <w:rPr>
                <w:sz w:val="24"/>
                <w:szCs w:val="24"/>
              </w:rPr>
            </w:pPr>
            <w:r>
              <w:rPr>
                <w:sz w:val="24"/>
                <w:szCs w:val="24"/>
              </w:rPr>
              <w:t>12 669</w:t>
            </w:r>
          </w:p>
        </w:tc>
        <w:tc>
          <w:tcPr>
            <w:tcW w:w="1275" w:type="dxa"/>
          </w:tcPr>
          <w:p w:rsidR="00D7434E" w:rsidRPr="008861A1" w:rsidRDefault="00D7434E" w:rsidP="00D7434E">
            <w:pPr>
              <w:spacing w:line="240" w:lineRule="auto"/>
              <w:ind w:firstLine="0"/>
              <w:jc w:val="center"/>
              <w:rPr>
                <w:sz w:val="24"/>
                <w:szCs w:val="24"/>
              </w:rPr>
            </w:pPr>
            <w:r>
              <w:rPr>
                <w:sz w:val="24"/>
                <w:szCs w:val="24"/>
              </w:rPr>
              <w:t>33 370</w:t>
            </w:r>
          </w:p>
        </w:tc>
        <w:tc>
          <w:tcPr>
            <w:tcW w:w="1267" w:type="dxa"/>
          </w:tcPr>
          <w:p w:rsidR="00D7434E" w:rsidRPr="008861A1" w:rsidRDefault="00D7434E" w:rsidP="00D7434E">
            <w:pPr>
              <w:spacing w:line="240" w:lineRule="auto"/>
              <w:ind w:firstLine="0"/>
              <w:jc w:val="center"/>
              <w:rPr>
                <w:sz w:val="24"/>
                <w:szCs w:val="24"/>
              </w:rPr>
            </w:pPr>
            <w:r>
              <w:rPr>
                <w:sz w:val="24"/>
                <w:szCs w:val="24"/>
              </w:rPr>
              <w:t>+ 263,4%</w:t>
            </w:r>
          </w:p>
        </w:tc>
      </w:tr>
    </w:tbl>
    <w:p w:rsidR="00D7434E" w:rsidRDefault="00D7434E" w:rsidP="00D7434E"/>
    <w:p w:rsidR="00D7434E" w:rsidRDefault="00D7434E" w:rsidP="00D7434E">
      <w:r>
        <w:t>Таким чином, компанії вдалося не тільки зберегти обсяги продажів, але й значно покращити свої показники. Це стало можливим завдяки відданості компанії своїм клієнтам та її статусу надійного партнера, якому можна довіряти.</w:t>
      </w:r>
    </w:p>
    <w:p w:rsidR="00D7434E" w:rsidRDefault="00D7434E" w:rsidP="00D7434E">
      <w:pPr>
        <w:rPr>
          <w:rFonts w:cs="Times New Roman"/>
          <w:szCs w:val="28"/>
        </w:rPr>
      </w:pPr>
      <w:r>
        <w:t>Цей аналіз також має на меті визначити, чи правильними є гіпотези, викладені на попередніх етапах цього дослідження. У наступних підрозділах представлено аналіз отриманих результатів та діаграму, яка показує, як розподілилися відповіді респондентів.</w:t>
      </w:r>
    </w:p>
    <w:p w:rsidR="004662E6" w:rsidRDefault="00D7434E" w:rsidP="00D7434E">
      <w:r w:rsidRPr="00854E8B">
        <w:rPr>
          <w:u w:val="single"/>
        </w:rPr>
        <w:t>Гіпотези.</w:t>
      </w:r>
      <w:r>
        <w:t xml:space="preserve"> «</w:t>
      </w:r>
      <w:r>
        <w:rPr>
          <w:rFonts w:eastAsia="Times New Roman" w:cs="Times New Roman"/>
        </w:rPr>
        <w:t xml:space="preserve">Падіння прибутку фірми пов’язано з неякісним наданням послуг фірмою. Інформація щодо недоліків товарних груп, що доставляє компанія; Падіння завантажень спричинено сезонним спадом споживацької </w:t>
      </w:r>
      <w:r>
        <w:rPr>
          <w:rFonts w:eastAsia="Times New Roman" w:cs="Times New Roman"/>
        </w:rPr>
        <w:lastRenderedPageBreak/>
        <w:t>потреби у товарі.</w:t>
      </w:r>
      <w:r>
        <w:t>» Перша гіпотеза базується на тому, що працівники фірми, які найбільше контактують з клієнтами поводять себе недоречно та суперечать етичним нормам, інколи роблячи безліч помилок. Отже, судячи з дослідження, 23.1% опитуваних(вибірка складала 117) вважають дійсно, що персонал не справляється зі своїми обов’язками(рис. 3.2).</w:t>
      </w:r>
    </w:p>
    <w:p w:rsidR="00D7434E" w:rsidRPr="00471EC5" w:rsidRDefault="004662E6" w:rsidP="004662E6">
      <w:pPr>
        <w:ind w:firstLine="0"/>
        <w:rPr>
          <w:b/>
        </w:rPr>
      </w:pPr>
      <w:r>
        <w:rPr>
          <w:b/>
          <w:noProof/>
        </w:rPr>
        <w:drawing>
          <wp:inline distT="0" distB="0" distL="0" distR="0">
            <wp:extent cx="6087533" cy="2531533"/>
            <wp:effectExtent l="0" t="0" r="8890" b="25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7434E" w:rsidRPr="00471EC5" w:rsidRDefault="00D7434E" w:rsidP="00D7434E">
      <w:pPr>
        <w:jc w:val="center"/>
        <w:rPr>
          <w:b/>
        </w:rPr>
      </w:pPr>
      <w:r>
        <w:rPr>
          <w:b/>
        </w:rPr>
        <w:t xml:space="preserve">Рис. 3.2 </w:t>
      </w:r>
      <w:r w:rsidRPr="00471EC5">
        <w:rPr>
          <w:b/>
        </w:rPr>
        <w:t>Дані опитування що стосуються обслуговування клієнтів</w:t>
      </w:r>
    </w:p>
    <w:p w:rsidR="00D7434E" w:rsidRDefault="004662E6" w:rsidP="00D7434E">
      <w:r>
        <w:tab/>
      </w:r>
    </w:p>
    <w:p w:rsidR="00D7434E" w:rsidRDefault="00D7434E" w:rsidP="00D7434E">
      <w:r>
        <w:t>Також є й інші фактори, які впливають на картину. Наприклад, високі ціни – один з найпоширеніших. Це пов'язано в основному з купівельною спроможністю населення, яка наразі в Україні є низькою (до прикладу мінімальна прожитковий мінімум на місяць більший за мінімальну пенсію для пенсіонерів). Ці цифри можуть бути неточними, оскільки жоден з респондентів не сказав «мене все влаштовує», але суть в тому, щоб змусити людей замислитися над тим, що їм найменше подобається.</w:t>
      </w:r>
    </w:p>
    <w:p w:rsidR="00D7434E" w:rsidRDefault="00D7434E" w:rsidP="00D7434E">
      <w:r>
        <w:t>Інша гіпотеза полягає в тому, що споживчий попит на товари знижується сезонно.</w:t>
      </w:r>
    </w:p>
    <w:p w:rsidR="00D7434E" w:rsidRDefault="00D7434E" w:rsidP="00D7434E">
      <w:r>
        <w:t xml:space="preserve"> Це дійсно так і може бути </w:t>
      </w:r>
      <w:proofErr w:type="spellStart"/>
      <w:r>
        <w:t>пояснено</w:t>
      </w:r>
      <w:proofErr w:type="spellEnd"/>
      <w:r>
        <w:t xml:space="preserve"> наступними причинами: товарна група, компанія, про яку йде мова, спеціалізується на продажу пива та постачанні </w:t>
      </w:r>
      <w:proofErr w:type="spellStart"/>
      <w:r>
        <w:t>кег</w:t>
      </w:r>
      <w:proofErr w:type="spellEnd"/>
      <w:r>
        <w:t>, тому кількість пива, яку люди п'ють влітку, зменшується, отже, зменшується і прибуток, з цим нічого не можна зробити, і єдиний спосіб оптимізувати витрати –  це взимку (наприклад, скоротити персонал).</w:t>
      </w:r>
    </w:p>
    <w:p w:rsidR="00D7434E" w:rsidRPr="0003711F" w:rsidRDefault="00D7434E" w:rsidP="00D7434E">
      <w:pPr>
        <w:rPr>
          <w:color w:val="000000"/>
          <w:szCs w:val="28"/>
          <w:u w:val="single"/>
        </w:rPr>
      </w:pPr>
      <w:r w:rsidRPr="0003711F">
        <w:rPr>
          <w:color w:val="000000"/>
          <w:szCs w:val="28"/>
          <w:u w:val="single"/>
        </w:rPr>
        <w:lastRenderedPageBreak/>
        <w:t xml:space="preserve">Аналіз пропозиції </w:t>
      </w:r>
      <w:r>
        <w:rPr>
          <w:color w:val="000000"/>
          <w:szCs w:val="28"/>
          <w:u w:val="single"/>
        </w:rPr>
        <w:t>пива</w:t>
      </w:r>
      <w:r w:rsidRPr="0003711F">
        <w:rPr>
          <w:color w:val="000000"/>
          <w:szCs w:val="28"/>
          <w:u w:val="single"/>
        </w:rPr>
        <w:t xml:space="preserve"> у м. Чернівці</w:t>
      </w:r>
      <w:r w:rsidR="00371488" w:rsidRPr="00371488">
        <w:rPr>
          <w:color w:val="000000"/>
          <w:szCs w:val="28"/>
        </w:rPr>
        <w:t xml:space="preserve"> (табл. 3.3)</w:t>
      </w:r>
      <w:r w:rsidR="00371488">
        <w:rPr>
          <w:color w:val="000000"/>
          <w:szCs w:val="28"/>
        </w:rPr>
        <w:t>.</w:t>
      </w:r>
    </w:p>
    <w:p w:rsidR="00D7434E" w:rsidRDefault="00D7434E" w:rsidP="00DE7557">
      <w:pPr>
        <w:spacing w:line="276" w:lineRule="auto"/>
        <w:ind w:firstLine="0"/>
        <w:rPr>
          <w:color w:val="000000"/>
          <w:szCs w:val="28"/>
        </w:rPr>
      </w:pPr>
    </w:p>
    <w:p w:rsidR="00D7434E" w:rsidRDefault="00D7434E" w:rsidP="00D7434E">
      <w:pPr>
        <w:spacing w:line="276" w:lineRule="auto"/>
        <w:jc w:val="right"/>
        <w:rPr>
          <w:color w:val="000000"/>
          <w:szCs w:val="28"/>
        </w:rPr>
      </w:pPr>
      <w:r>
        <w:rPr>
          <w:color w:val="000000"/>
          <w:szCs w:val="28"/>
        </w:rPr>
        <w:t>Таблиця 3.3</w:t>
      </w:r>
    </w:p>
    <w:p w:rsidR="00D7434E" w:rsidRDefault="00D7434E" w:rsidP="00D7434E">
      <w:pPr>
        <w:jc w:val="center"/>
      </w:pPr>
      <w:r>
        <w:rPr>
          <w:color w:val="000000"/>
          <w:szCs w:val="28"/>
        </w:rPr>
        <w:t>Ціни на крафтове пиво</w:t>
      </w:r>
    </w:p>
    <w:tbl>
      <w:tblPr>
        <w:tblW w:w="9621" w:type="dxa"/>
        <w:tblInd w:w="132" w:type="dxa"/>
        <w:tblLook w:val="04A0" w:firstRow="1" w:lastRow="0" w:firstColumn="1" w:lastColumn="0" w:noHBand="0" w:noVBand="1"/>
      </w:tblPr>
      <w:tblGrid>
        <w:gridCol w:w="4082"/>
        <w:gridCol w:w="2915"/>
        <w:gridCol w:w="2624"/>
      </w:tblGrid>
      <w:tr w:rsidR="00D7434E" w:rsidRPr="003B0393" w:rsidTr="00D7434E">
        <w:trPr>
          <w:trHeight w:val="488"/>
        </w:trPr>
        <w:tc>
          <w:tcPr>
            <w:tcW w:w="40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Броварня</w:t>
            </w:r>
          </w:p>
        </w:tc>
        <w:tc>
          <w:tcPr>
            <w:tcW w:w="2915" w:type="dxa"/>
            <w:tcBorders>
              <w:top w:val="single" w:sz="8" w:space="0" w:color="auto"/>
              <w:left w:val="nil"/>
              <w:bottom w:val="single" w:sz="8" w:space="0" w:color="auto"/>
              <w:right w:val="single" w:sz="8" w:space="0" w:color="auto"/>
            </w:tcBorders>
            <w:shd w:val="clear" w:color="auto" w:fill="auto"/>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Марка</w:t>
            </w:r>
          </w:p>
        </w:tc>
        <w:tc>
          <w:tcPr>
            <w:tcW w:w="2624" w:type="dxa"/>
            <w:tcBorders>
              <w:top w:val="single" w:sz="8" w:space="0" w:color="auto"/>
              <w:left w:val="nil"/>
              <w:bottom w:val="single" w:sz="8" w:space="0" w:color="auto"/>
              <w:right w:val="single" w:sz="8" w:space="0" w:color="auto"/>
            </w:tcBorders>
            <w:shd w:val="clear" w:color="auto" w:fill="auto"/>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Ціна, грн</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Red</w:t>
            </w:r>
            <w:proofErr w:type="spellEnd"/>
            <w:r w:rsidRPr="003B0393">
              <w:rPr>
                <w:rFonts w:eastAsia="Times New Roman" w:cs="Times New Roman"/>
                <w:color w:val="000000"/>
                <w:sz w:val="24"/>
                <w:szCs w:val="24"/>
              </w:rPr>
              <w:t xml:space="preserve"> </w:t>
            </w:r>
            <w:proofErr w:type="spellStart"/>
            <w:r w:rsidRPr="003B0393">
              <w:rPr>
                <w:rFonts w:eastAsia="Times New Roman" w:cs="Times New Roman"/>
                <w:color w:val="000000"/>
                <w:sz w:val="24"/>
                <w:szCs w:val="24"/>
              </w:rPr>
              <w:t>Hops</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Germanship</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45</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w:t>
            </w:r>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 Преміум</w:t>
            </w:r>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48</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w:t>
            </w:r>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 Пшеничне</w:t>
            </w:r>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55</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w:t>
            </w:r>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 Чорне</w:t>
            </w:r>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55</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w:t>
            </w:r>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 Світле</w:t>
            </w:r>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55</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w:t>
            </w:r>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Гойра ІРА</w:t>
            </w:r>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59</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Dudlyar</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Хелліс</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60</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FDB</w:t>
            </w:r>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Czechpils</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70</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Red</w:t>
            </w:r>
            <w:proofErr w:type="spellEnd"/>
            <w:r w:rsidRPr="003B0393">
              <w:rPr>
                <w:rFonts w:eastAsia="Times New Roman" w:cs="Times New Roman"/>
                <w:color w:val="000000"/>
                <w:sz w:val="24"/>
                <w:szCs w:val="24"/>
              </w:rPr>
              <w:t xml:space="preserve"> </w:t>
            </w:r>
            <w:proofErr w:type="spellStart"/>
            <w:r w:rsidRPr="003B0393">
              <w:rPr>
                <w:rFonts w:eastAsia="Times New Roman" w:cs="Times New Roman"/>
                <w:color w:val="000000"/>
                <w:sz w:val="24"/>
                <w:szCs w:val="24"/>
              </w:rPr>
              <w:t>Hops</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Weizen</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70</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FDB</w:t>
            </w:r>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Golden</w:t>
            </w:r>
            <w:proofErr w:type="spellEnd"/>
            <w:r w:rsidRPr="003B0393">
              <w:rPr>
                <w:rFonts w:eastAsia="Times New Roman" w:cs="Times New Roman"/>
                <w:color w:val="000000"/>
                <w:sz w:val="24"/>
                <w:szCs w:val="24"/>
              </w:rPr>
              <w:t xml:space="preserve"> </w:t>
            </w:r>
            <w:proofErr w:type="spellStart"/>
            <w:r w:rsidRPr="003B0393">
              <w:rPr>
                <w:rFonts w:eastAsia="Times New Roman" w:cs="Times New Roman"/>
                <w:color w:val="000000"/>
                <w:sz w:val="24"/>
                <w:szCs w:val="24"/>
              </w:rPr>
              <w:t>Ale</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75</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Пивний гном</w:t>
            </w:r>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Blanche</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80</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Dudyab</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Shwatrz</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80</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Red</w:t>
            </w:r>
            <w:proofErr w:type="spellEnd"/>
            <w:r w:rsidRPr="003B0393">
              <w:rPr>
                <w:rFonts w:eastAsia="Times New Roman" w:cs="Times New Roman"/>
                <w:color w:val="000000"/>
                <w:sz w:val="24"/>
                <w:szCs w:val="24"/>
              </w:rPr>
              <w:t xml:space="preserve"> </w:t>
            </w:r>
            <w:proofErr w:type="spellStart"/>
            <w:r w:rsidRPr="003B0393">
              <w:rPr>
                <w:rFonts w:eastAsia="Times New Roman" w:cs="Times New Roman"/>
                <w:color w:val="000000"/>
                <w:sz w:val="24"/>
                <w:szCs w:val="24"/>
              </w:rPr>
              <w:t>Cat</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Tomat</w:t>
            </w:r>
            <w:proofErr w:type="spellEnd"/>
            <w:r w:rsidRPr="003B0393">
              <w:rPr>
                <w:rFonts w:eastAsia="Times New Roman" w:cs="Times New Roman"/>
                <w:color w:val="000000"/>
                <w:sz w:val="24"/>
                <w:szCs w:val="24"/>
              </w:rPr>
              <w:t xml:space="preserve"> </w:t>
            </w:r>
            <w:proofErr w:type="spellStart"/>
            <w:r w:rsidRPr="003B0393">
              <w:rPr>
                <w:rFonts w:eastAsia="Times New Roman" w:cs="Times New Roman"/>
                <w:color w:val="000000"/>
                <w:sz w:val="24"/>
                <w:szCs w:val="24"/>
              </w:rPr>
              <w:t>Sour</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85</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FDB</w:t>
            </w:r>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D.U.P.A</w:t>
            </w:r>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90</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Luchan</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Brutipa</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90</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Hoppy</w:t>
            </w:r>
            <w:proofErr w:type="spellEnd"/>
            <w:r w:rsidRPr="003B0393">
              <w:rPr>
                <w:rFonts w:eastAsia="Times New Roman" w:cs="Times New Roman"/>
                <w:color w:val="000000"/>
                <w:sz w:val="24"/>
                <w:szCs w:val="24"/>
              </w:rPr>
              <w:t xml:space="preserve"> </w:t>
            </w:r>
            <w:proofErr w:type="spellStart"/>
            <w:r w:rsidRPr="003B0393">
              <w:rPr>
                <w:rFonts w:eastAsia="Times New Roman" w:cs="Times New Roman"/>
                <w:color w:val="000000"/>
                <w:sz w:val="24"/>
                <w:szCs w:val="24"/>
              </w:rPr>
              <w:t>Dog</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Hazy</w:t>
            </w:r>
            <w:proofErr w:type="spellEnd"/>
            <w:r w:rsidRPr="003B0393">
              <w:rPr>
                <w:rFonts w:eastAsia="Times New Roman" w:cs="Times New Roman"/>
                <w:color w:val="000000"/>
                <w:sz w:val="24"/>
                <w:szCs w:val="24"/>
              </w:rPr>
              <w:t xml:space="preserve"> </w:t>
            </w:r>
            <w:proofErr w:type="spellStart"/>
            <w:r w:rsidRPr="003B0393">
              <w:rPr>
                <w:rFonts w:eastAsia="Times New Roman" w:cs="Times New Roman"/>
                <w:color w:val="000000"/>
                <w:sz w:val="24"/>
                <w:szCs w:val="24"/>
              </w:rPr>
              <w:t>Ipa</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115</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Grimbergen</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Blanche</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144</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Crimbergen</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Blonde</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144</w:t>
            </w:r>
          </w:p>
        </w:tc>
      </w:tr>
      <w:tr w:rsidR="00D7434E" w:rsidRPr="003B0393" w:rsidTr="00D7434E">
        <w:trPr>
          <w:trHeight w:val="248"/>
        </w:trPr>
        <w:tc>
          <w:tcPr>
            <w:tcW w:w="4082" w:type="dxa"/>
            <w:tcBorders>
              <w:top w:val="nil"/>
              <w:left w:val="single" w:sz="8" w:space="0" w:color="auto"/>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Guinness</w:t>
            </w:r>
            <w:proofErr w:type="spellEnd"/>
          </w:p>
        </w:tc>
        <w:tc>
          <w:tcPr>
            <w:tcW w:w="2915"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proofErr w:type="spellStart"/>
            <w:r w:rsidRPr="003B0393">
              <w:rPr>
                <w:rFonts w:eastAsia="Times New Roman" w:cs="Times New Roman"/>
                <w:color w:val="000000"/>
                <w:sz w:val="24"/>
                <w:szCs w:val="24"/>
              </w:rPr>
              <w:t>Draught</w:t>
            </w:r>
            <w:proofErr w:type="spellEnd"/>
          </w:p>
        </w:tc>
        <w:tc>
          <w:tcPr>
            <w:tcW w:w="2624" w:type="dxa"/>
            <w:tcBorders>
              <w:top w:val="nil"/>
              <w:left w:val="nil"/>
              <w:bottom w:val="single" w:sz="8" w:space="0" w:color="auto"/>
              <w:right w:val="single" w:sz="8" w:space="0" w:color="auto"/>
            </w:tcBorders>
            <w:shd w:val="clear" w:color="auto" w:fill="auto"/>
            <w:noWrap/>
            <w:vAlign w:val="center"/>
            <w:hideMark/>
          </w:tcPr>
          <w:p w:rsidR="00D7434E" w:rsidRPr="003B0393" w:rsidRDefault="00D7434E" w:rsidP="00D7434E">
            <w:pPr>
              <w:spacing w:line="240" w:lineRule="auto"/>
              <w:ind w:firstLine="0"/>
              <w:rPr>
                <w:rFonts w:eastAsia="Times New Roman" w:cs="Times New Roman"/>
                <w:color w:val="000000"/>
                <w:sz w:val="24"/>
                <w:szCs w:val="24"/>
              </w:rPr>
            </w:pPr>
            <w:r w:rsidRPr="003B0393">
              <w:rPr>
                <w:rFonts w:eastAsia="Times New Roman" w:cs="Times New Roman"/>
                <w:color w:val="000000"/>
                <w:sz w:val="24"/>
                <w:szCs w:val="24"/>
              </w:rPr>
              <w:t>167</w:t>
            </w:r>
          </w:p>
        </w:tc>
      </w:tr>
    </w:tbl>
    <w:p w:rsidR="00D7434E" w:rsidRDefault="00D7434E" w:rsidP="00D7434E"/>
    <w:p w:rsidR="00D7434E" w:rsidRDefault="00D7434E" w:rsidP="00D7434E">
      <w:pPr>
        <w:rPr>
          <w:color w:val="000000"/>
          <w:szCs w:val="28"/>
        </w:rPr>
      </w:pPr>
      <w:r>
        <w:t>Провівши розрахунки було визначено, шо середня ціна на пиво 83,5 грн. В цей час пиво «Гойра» має середній ціновий діапазон 54,4 грн. Це говорить про те, що броварня продає свої товари набагато дешевше відносно інших броварень</w:t>
      </w:r>
    </w:p>
    <w:p w:rsidR="00D7434E" w:rsidRPr="00ED555C" w:rsidRDefault="00D7434E" w:rsidP="00D7434E">
      <w:pPr>
        <w:rPr>
          <w:color w:val="000000"/>
          <w:szCs w:val="28"/>
        </w:rPr>
      </w:pPr>
      <w:r w:rsidRPr="00ED555C">
        <w:rPr>
          <w:color w:val="000000"/>
          <w:szCs w:val="28"/>
        </w:rPr>
        <w:t xml:space="preserve">Представленні </w:t>
      </w:r>
      <w:r>
        <w:rPr>
          <w:color w:val="000000"/>
          <w:szCs w:val="28"/>
        </w:rPr>
        <w:t>броварні</w:t>
      </w:r>
      <w:r w:rsidRPr="00ED555C">
        <w:rPr>
          <w:color w:val="000000"/>
          <w:szCs w:val="28"/>
        </w:rPr>
        <w:t xml:space="preserve"> умовно </w:t>
      </w:r>
      <w:r>
        <w:rPr>
          <w:color w:val="000000"/>
          <w:szCs w:val="28"/>
        </w:rPr>
        <w:t>можна поділити</w:t>
      </w:r>
      <w:r w:rsidRPr="00ED555C">
        <w:rPr>
          <w:color w:val="000000"/>
          <w:szCs w:val="28"/>
        </w:rPr>
        <w:t xml:space="preserve"> на 3 цінових сегмента:</w:t>
      </w:r>
    </w:p>
    <w:p w:rsidR="00D7434E" w:rsidRPr="0002410B" w:rsidRDefault="00D7434E" w:rsidP="00D7434E">
      <w:pPr>
        <w:pStyle w:val="a6"/>
        <w:numPr>
          <w:ilvl w:val="0"/>
          <w:numId w:val="30"/>
        </w:numPr>
      </w:pPr>
      <w:r w:rsidRPr="0002410B">
        <w:rPr>
          <w:lang w:val="en-US"/>
        </w:rPr>
        <w:t>Elite</w:t>
      </w:r>
      <w:r w:rsidRPr="0002410B">
        <w:t>-</w:t>
      </w:r>
      <w:r w:rsidRPr="0002410B">
        <w:rPr>
          <w:szCs w:val="28"/>
          <w:lang w:val="en-US"/>
        </w:rPr>
        <w:t>bear</w:t>
      </w:r>
      <w:r w:rsidRPr="0002410B">
        <w:rPr>
          <w:szCs w:val="28"/>
        </w:rPr>
        <w:t>. (</w:t>
      </w:r>
      <w:proofErr w:type="spellStart"/>
      <w:r w:rsidRPr="0002410B">
        <w:rPr>
          <w:rFonts w:eastAsia="Times New Roman" w:cs="Times New Roman"/>
          <w:color w:val="000000"/>
          <w:szCs w:val="28"/>
        </w:rPr>
        <w:t>Draught</w:t>
      </w:r>
      <w:proofErr w:type="spellEnd"/>
      <w:r w:rsidRPr="0002410B">
        <w:rPr>
          <w:rFonts w:eastAsia="Times New Roman" w:cs="Times New Roman"/>
          <w:color w:val="000000"/>
          <w:szCs w:val="28"/>
        </w:rPr>
        <w:t xml:space="preserve">, </w:t>
      </w:r>
      <w:proofErr w:type="spellStart"/>
      <w:r w:rsidRPr="0002410B">
        <w:rPr>
          <w:rFonts w:eastAsia="Times New Roman" w:cs="Times New Roman"/>
          <w:color w:val="000000"/>
          <w:szCs w:val="28"/>
        </w:rPr>
        <w:t>Blonde</w:t>
      </w:r>
      <w:proofErr w:type="spellEnd"/>
      <w:r w:rsidRPr="0002410B">
        <w:rPr>
          <w:rFonts w:eastAsia="Times New Roman" w:cs="Times New Roman"/>
          <w:color w:val="000000"/>
          <w:szCs w:val="28"/>
        </w:rPr>
        <w:t xml:space="preserve">, </w:t>
      </w:r>
      <w:proofErr w:type="spellStart"/>
      <w:r w:rsidRPr="0002410B">
        <w:rPr>
          <w:rFonts w:eastAsia="Times New Roman" w:cs="Times New Roman"/>
          <w:color w:val="000000"/>
          <w:szCs w:val="28"/>
          <w:lang w:val="en-US"/>
        </w:rPr>
        <w:t>Grimbergen</w:t>
      </w:r>
      <w:proofErr w:type="spellEnd"/>
      <w:r w:rsidRPr="0002410B">
        <w:rPr>
          <w:rFonts w:eastAsia="Times New Roman" w:cs="Times New Roman"/>
          <w:color w:val="000000"/>
          <w:szCs w:val="28"/>
        </w:rPr>
        <w:t xml:space="preserve"> </w:t>
      </w:r>
      <w:proofErr w:type="spellStart"/>
      <w:r w:rsidRPr="0002410B">
        <w:rPr>
          <w:rFonts w:eastAsia="Times New Roman" w:cs="Times New Roman"/>
          <w:color w:val="000000"/>
          <w:szCs w:val="28"/>
        </w:rPr>
        <w:t>Blanch</w:t>
      </w:r>
      <w:proofErr w:type="spellEnd"/>
      <w:r w:rsidRPr="0002410B">
        <w:rPr>
          <w:rFonts w:eastAsia="Times New Roman" w:cs="Times New Roman"/>
          <w:color w:val="000000"/>
          <w:szCs w:val="28"/>
          <w:lang w:val="en-US"/>
        </w:rPr>
        <w:t>e</w:t>
      </w:r>
      <w:r w:rsidRPr="0002410B">
        <w:rPr>
          <w:rFonts w:eastAsia="Times New Roman" w:cs="Times New Roman"/>
          <w:color w:val="000000"/>
          <w:szCs w:val="28"/>
        </w:rPr>
        <w:t xml:space="preserve">, </w:t>
      </w:r>
      <w:r w:rsidRPr="0002410B">
        <w:rPr>
          <w:rFonts w:eastAsia="Times New Roman" w:cs="Times New Roman"/>
          <w:color w:val="000000"/>
          <w:szCs w:val="28"/>
          <w:lang w:val="en-US"/>
        </w:rPr>
        <w:t xml:space="preserve">Hazy </w:t>
      </w:r>
      <w:proofErr w:type="spellStart"/>
      <w:r w:rsidRPr="0002410B">
        <w:rPr>
          <w:rFonts w:eastAsia="Times New Roman" w:cs="Times New Roman"/>
          <w:color w:val="000000"/>
          <w:szCs w:val="28"/>
          <w:lang w:val="en-US"/>
        </w:rPr>
        <w:t>Ipa</w:t>
      </w:r>
      <w:proofErr w:type="spellEnd"/>
      <w:r w:rsidRPr="0002410B">
        <w:rPr>
          <w:szCs w:val="28"/>
        </w:rPr>
        <w:t>).</w:t>
      </w:r>
      <w:r>
        <w:t xml:space="preserve"> Здебільшого, пиво, яке відноситься до цього класу </w:t>
      </w:r>
      <w:r w:rsidRPr="0002410B">
        <w:t>виготовляється з високоякісних інгредієнтів, та</w:t>
      </w:r>
      <w:r>
        <w:t>ких як найкращі види солоду, хме</w:t>
      </w:r>
      <w:r w:rsidRPr="0002410B">
        <w:t>лю та води. Елітне пиво може мати сильний та складний смак, з різними нотами смаку та аромату, які відчувают</w:t>
      </w:r>
      <w:r>
        <w:t xml:space="preserve">ься на різних етапах споживання та </w:t>
      </w:r>
      <w:r w:rsidRPr="0002410B">
        <w:t>виготовляється без домішок та небажаних інгредієнтів, що можуть впливати на його смак та якість.</w:t>
      </w:r>
    </w:p>
    <w:p w:rsidR="00D7434E" w:rsidRPr="00A84051" w:rsidRDefault="00D7434E" w:rsidP="00D7434E">
      <w:pPr>
        <w:pStyle w:val="a6"/>
        <w:numPr>
          <w:ilvl w:val="0"/>
          <w:numId w:val="30"/>
        </w:numPr>
      </w:pPr>
      <w:r>
        <w:rPr>
          <w:lang w:val="en-US"/>
        </w:rPr>
        <w:t>Premium</w:t>
      </w:r>
      <w:r w:rsidRPr="00A84051">
        <w:t>-</w:t>
      </w:r>
      <w:r>
        <w:rPr>
          <w:lang w:val="en-US"/>
        </w:rPr>
        <w:t>bear</w:t>
      </w:r>
      <w:r w:rsidRPr="00A84051">
        <w:t>(</w:t>
      </w:r>
      <w:proofErr w:type="spellStart"/>
      <w:r w:rsidRPr="003B0393">
        <w:rPr>
          <w:rFonts w:eastAsia="Times New Roman" w:cs="Times New Roman"/>
          <w:color w:val="000000"/>
          <w:szCs w:val="28"/>
        </w:rPr>
        <w:t>Brutipa</w:t>
      </w:r>
      <w:proofErr w:type="spellEnd"/>
      <w:r w:rsidRPr="00A84051">
        <w:rPr>
          <w:rFonts w:eastAsia="Times New Roman" w:cs="Times New Roman"/>
          <w:color w:val="000000"/>
          <w:szCs w:val="28"/>
        </w:rPr>
        <w:t xml:space="preserve">, </w:t>
      </w:r>
      <w:r w:rsidRPr="003B0393">
        <w:rPr>
          <w:rFonts w:eastAsia="Times New Roman" w:cs="Times New Roman"/>
          <w:color w:val="000000"/>
          <w:szCs w:val="28"/>
        </w:rPr>
        <w:t>D.U.P.A</w:t>
      </w:r>
      <w:r w:rsidRPr="00A84051">
        <w:rPr>
          <w:rFonts w:eastAsia="Times New Roman" w:cs="Times New Roman"/>
          <w:color w:val="000000"/>
          <w:szCs w:val="28"/>
        </w:rPr>
        <w:t xml:space="preserve">, </w:t>
      </w:r>
      <w:proofErr w:type="spellStart"/>
      <w:r w:rsidRPr="003B0393">
        <w:rPr>
          <w:rFonts w:eastAsia="Times New Roman" w:cs="Times New Roman"/>
          <w:color w:val="000000"/>
          <w:szCs w:val="28"/>
        </w:rPr>
        <w:t>Tomat</w:t>
      </w:r>
      <w:proofErr w:type="spellEnd"/>
      <w:r w:rsidRPr="003B0393">
        <w:rPr>
          <w:rFonts w:eastAsia="Times New Roman" w:cs="Times New Roman"/>
          <w:color w:val="000000"/>
          <w:szCs w:val="28"/>
        </w:rPr>
        <w:t xml:space="preserve"> </w:t>
      </w:r>
      <w:proofErr w:type="spellStart"/>
      <w:r w:rsidRPr="003B0393">
        <w:rPr>
          <w:rFonts w:eastAsia="Times New Roman" w:cs="Times New Roman"/>
          <w:color w:val="000000"/>
          <w:szCs w:val="28"/>
        </w:rPr>
        <w:t>Sour</w:t>
      </w:r>
      <w:proofErr w:type="spellEnd"/>
      <w:r w:rsidRPr="00A84051">
        <w:rPr>
          <w:rFonts w:eastAsia="Times New Roman" w:cs="Times New Roman"/>
          <w:color w:val="000000"/>
          <w:szCs w:val="28"/>
        </w:rPr>
        <w:t xml:space="preserve">, </w:t>
      </w:r>
      <w:proofErr w:type="spellStart"/>
      <w:r w:rsidRPr="003B0393">
        <w:rPr>
          <w:rFonts w:eastAsia="Times New Roman" w:cs="Times New Roman"/>
          <w:color w:val="000000"/>
          <w:szCs w:val="28"/>
        </w:rPr>
        <w:t>Shwatrz</w:t>
      </w:r>
      <w:proofErr w:type="spellEnd"/>
      <w:r w:rsidRPr="00A84051">
        <w:rPr>
          <w:rFonts w:eastAsia="Times New Roman" w:cs="Times New Roman"/>
          <w:color w:val="000000"/>
          <w:szCs w:val="28"/>
        </w:rPr>
        <w:t xml:space="preserve">, Пивний гном </w:t>
      </w:r>
      <w:proofErr w:type="spellStart"/>
      <w:r w:rsidRPr="003B0393">
        <w:rPr>
          <w:rFonts w:eastAsia="Times New Roman" w:cs="Times New Roman"/>
          <w:color w:val="000000"/>
          <w:szCs w:val="28"/>
        </w:rPr>
        <w:t>Blanche</w:t>
      </w:r>
      <w:proofErr w:type="spellEnd"/>
      <w:r w:rsidRPr="00A84051">
        <w:rPr>
          <w:rFonts w:eastAsia="Times New Roman" w:cs="Times New Roman"/>
          <w:color w:val="000000"/>
          <w:szCs w:val="28"/>
        </w:rPr>
        <w:t xml:space="preserve">, </w:t>
      </w:r>
      <w:proofErr w:type="spellStart"/>
      <w:r w:rsidRPr="003B0393">
        <w:rPr>
          <w:rFonts w:eastAsia="Times New Roman" w:cs="Times New Roman"/>
          <w:color w:val="000000"/>
          <w:szCs w:val="28"/>
        </w:rPr>
        <w:t>Golden</w:t>
      </w:r>
      <w:proofErr w:type="spellEnd"/>
      <w:r w:rsidRPr="003B0393">
        <w:rPr>
          <w:rFonts w:eastAsia="Times New Roman" w:cs="Times New Roman"/>
          <w:color w:val="000000"/>
          <w:szCs w:val="28"/>
        </w:rPr>
        <w:t xml:space="preserve"> </w:t>
      </w:r>
      <w:proofErr w:type="spellStart"/>
      <w:r w:rsidRPr="003B0393">
        <w:rPr>
          <w:rFonts w:eastAsia="Times New Roman" w:cs="Times New Roman"/>
          <w:color w:val="000000"/>
          <w:szCs w:val="28"/>
        </w:rPr>
        <w:t>Ale</w:t>
      </w:r>
      <w:proofErr w:type="spellEnd"/>
      <w:r w:rsidRPr="00A84051">
        <w:rPr>
          <w:rFonts w:eastAsia="Times New Roman" w:cs="Times New Roman"/>
          <w:color w:val="000000"/>
          <w:szCs w:val="28"/>
        </w:rPr>
        <w:t xml:space="preserve">, </w:t>
      </w:r>
      <w:proofErr w:type="spellStart"/>
      <w:r w:rsidRPr="003B0393">
        <w:rPr>
          <w:rFonts w:eastAsia="Times New Roman" w:cs="Times New Roman"/>
          <w:color w:val="000000"/>
          <w:szCs w:val="28"/>
        </w:rPr>
        <w:t>Weizen</w:t>
      </w:r>
      <w:proofErr w:type="spellEnd"/>
      <w:r w:rsidRPr="00A84051">
        <w:rPr>
          <w:rFonts w:eastAsia="Times New Roman" w:cs="Times New Roman"/>
          <w:color w:val="000000"/>
          <w:szCs w:val="28"/>
        </w:rPr>
        <w:t xml:space="preserve">, </w:t>
      </w:r>
      <w:proofErr w:type="spellStart"/>
      <w:r w:rsidRPr="003B0393">
        <w:rPr>
          <w:rFonts w:eastAsia="Times New Roman" w:cs="Times New Roman"/>
          <w:color w:val="000000"/>
          <w:szCs w:val="28"/>
        </w:rPr>
        <w:t>Czechpils</w:t>
      </w:r>
      <w:proofErr w:type="spellEnd"/>
      <w:r w:rsidRPr="00A84051">
        <w:rPr>
          <w:szCs w:val="28"/>
        </w:rPr>
        <w:t>)</w:t>
      </w:r>
      <w:r>
        <w:rPr>
          <w:szCs w:val="28"/>
        </w:rPr>
        <w:t xml:space="preserve">, </w:t>
      </w:r>
      <w:r w:rsidRPr="00A84051">
        <w:rPr>
          <w:szCs w:val="28"/>
        </w:rPr>
        <w:t>кожен вид</w:t>
      </w:r>
      <w:r>
        <w:rPr>
          <w:szCs w:val="28"/>
        </w:rPr>
        <w:t xml:space="preserve"> преміум-</w:t>
      </w:r>
      <w:r w:rsidRPr="00A84051">
        <w:rPr>
          <w:szCs w:val="28"/>
        </w:rPr>
        <w:t xml:space="preserve">пива може мати свої </w:t>
      </w:r>
      <w:r w:rsidRPr="00A84051">
        <w:rPr>
          <w:szCs w:val="28"/>
        </w:rPr>
        <w:lastRenderedPageBreak/>
        <w:t>унікальні характеристики, що відрізняють його від інших видів пива. Наприклад, воно може бути виготовлене з різних сортів хмелю, мати більш складну технологію виробництва або бути витримане в дубових бочках.</w:t>
      </w:r>
      <w:r>
        <w:rPr>
          <w:szCs w:val="28"/>
        </w:rPr>
        <w:t xml:space="preserve"> </w:t>
      </w:r>
      <w:r w:rsidRPr="00A84051">
        <w:rPr>
          <w:szCs w:val="28"/>
        </w:rPr>
        <w:t>преміум пиво може бути більш ексклюзивним та не доступним у більшості магазинів та барів, що робить його більш престижним та вишуканим.</w:t>
      </w:r>
    </w:p>
    <w:p w:rsidR="00D7434E" w:rsidRPr="00A84051" w:rsidRDefault="00D7434E" w:rsidP="00D7434E">
      <w:pPr>
        <w:pStyle w:val="a6"/>
        <w:numPr>
          <w:ilvl w:val="0"/>
          <w:numId w:val="30"/>
        </w:numPr>
        <w:spacing w:after="0"/>
      </w:pPr>
      <w:r>
        <w:rPr>
          <w:szCs w:val="28"/>
          <w:lang w:val="en-US"/>
        </w:rPr>
        <w:t>VIP</w:t>
      </w:r>
      <w:r w:rsidRPr="00A84051">
        <w:rPr>
          <w:szCs w:val="28"/>
        </w:rPr>
        <w:t>-</w:t>
      </w:r>
      <w:r w:rsidRPr="00A84051">
        <w:rPr>
          <w:szCs w:val="28"/>
          <w:lang w:val="en-US"/>
        </w:rPr>
        <w:t>bear</w:t>
      </w:r>
      <w:r>
        <w:rPr>
          <w:szCs w:val="28"/>
        </w:rPr>
        <w:t xml:space="preserve"> </w:t>
      </w:r>
      <w:r w:rsidRPr="00A84051">
        <w:rPr>
          <w:szCs w:val="28"/>
        </w:rPr>
        <w:t>(</w:t>
      </w:r>
      <w:proofErr w:type="spellStart"/>
      <w:r w:rsidRPr="003B0393">
        <w:rPr>
          <w:rFonts w:eastAsia="Times New Roman" w:cs="Times New Roman"/>
          <w:color w:val="000000"/>
          <w:szCs w:val="28"/>
        </w:rPr>
        <w:t>Хелліс</w:t>
      </w:r>
      <w:proofErr w:type="spellEnd"/>
      <w:r w:rsidRPr="00A84051">
        <w:rPr>
          <w:rFonts w:eastAsia="Times New Roman" w:cs="Times New Roman"/>
          <w:color w:val="000000"/>
          <w:szCs w:val="28"/>
        </w:rPr>
        <w:t xml:space="preserve">, </w:t>
      </w:r>
      <w:r w:rsidRPr="003B0393">
        <w:rPr>
          <w:rFonts w:eastAsia="Times New Roman" w:cs="Times New Roman"/>
          <w:color w:val="000000"/>
          <w:szCs w:val="28"/>
        </w:rPr>
        <w:t>Гойра ІРА</w:t>
      </w:r>
      <w:r w:rsidRPr="00A84051">
        <w:rPr>
          <w:rFonts w:eastAsia="Times New Roman" w:cs="Times New Roman"/>
          <w:color w:val="000000"/>
          <w:szCs w:val="28"/>
        </w:rPr>
        <w:t xml:space="preserve">, </w:t>
      </w:r>
      <w:r w:rsidRPr="003B0393">
        <w:rPr>
          <w:rFonts w:eastAsia="Times New Roman" w:cs="Times New Roman"/>
          <w:color w:val="000000"/>
          <w:szCs w:val="28"/>
        </w:rPr>
        <w:t>Гойра Світле</w:t>
      </w:r>
      <w:r w:rsidRPr="00A84051">
        <w:rPr>
          <w:rFonts w:eastAsia="Times New Roman" w:cs="Times New Roman"/>
          <w:color w:val="000000"/>
          <w:szCs w:val="28"/>
        </w:rPr>
        <w:t xml:space="preserve">, </w:t>
      </w:r>
      <w:r w:rsidRPr="003B0393">
        <w:rPr>
          <w:rFonts w:eastAsia="Times New Roman" w:cs="Times New Roman"/>
          <w:color w:val="000000"/>
          <w:szCs w:val="28"/>
        </w:rPr>
        <w:t>Гойра Чорне</w:t>
      </w:r>
      <w:proofErr w:type="gramStart"/>
      <w:r w:rsidRPr="00A84051">
        <w:rPr>
          <w:rFonts w:eastAsia="Times New Roman" w:cs="Times New Roman"/>
          <w:color w:val="000000"/>
          <w:szCs w:val="28"/>
        </w:rPr>
        <w:t xml:space="preserve">,  </w:t>
      </w:r>
      <w:r w:rsidRPr="003B0393">
        <w:rPr>
          <w:rFonts w:eastAsia="Times New Roman" w:cs="Times New Roman"/>
          <w:color w:val="000000"/>
          <w:szCs w:val="28"/>
        </w:rPr>
        <w:t>Гойра</w:t>
      </w:r>
      <w:proofErr w:type="gramEnd"/>
      <w:r w:rsidRPr="003B0393">
        <w:rPr>
          <w:rFonts w:eastAsia="Times New Roman" w:cs="Times New Roman"/>
          <w:color w:val="000000"/>
          <w:szCs w:val="28"/>
        </w:rPr>
        <w:t xml:space="preserve"> Пшеничне</w:t>
      </w:r>
      <w:r w:rsidRPr="00A84051">
        <w:rPr>
          <w:rFonts w:eastAsia="Times New Roman" w:cs="Times New Roman"/>
          <w:color w:val="000000"/>
          <w:szCs w:val="28"/>
        </w:rPr>
        <w:t xml:space="preserve">, </w:t>
      </w:r>
      <w:r w:rsidRPr="003B0393">
        <w:rPr>
          <w:rFonts w:eastAsia="Times New Roman" w:cs="Times New Roman"/>
          <w:color w:val="000000"/>
          <w:szCs w:val="28"/>
        </w:rPr>
        <w:t>Гойра Преміум</w:t>
      </w:r>
      <w:r w:rsidRPr="00A84051">
        <w:rPr>
          <w:rFonts w:eastAsia="Times New Roman" w:cs="Times New Roman"/>
          <w:color w:val="000000"/>
          <w:szCs w:val="28"/>
        </w:rPr>
        <w:t xml:space="preserve">, </w:t>
      </w:r>
      <w:proofErr w:type="spellStart"/>
      <w:r w:rsidRPr="003B0393">
        <w:rPr>
          <w:rFonts w:eastAsia="Times New Roman" w:cs="Times New Roman"/>
          <w:color w:val="000000"/>
          <w:szCs w:val="28"/>
        </w:rPr>
        <w:t>Germanship</w:t>
      </w:r>
      <w:proofErr w:type="spellEnd"/>
      <w:r w:rsidRPr="00A84051">
        <w:rPr>
          <w:szCs w:val="28"/>
        </w:rPr>
        <w:t>) Здебільшого нічим не відрізняється від вище перелічених факторів преміум та елітного пива, але</w:t>
      </w:r>
      <w:r>
        <w:rPr>
          <w:szCs w:val="28"/>
        </w:rPr>
        <w:t xml:space="preserve"> за рахунок не популярного бренду та можливо деяких особливостей вища ціна спровокує занадто сильне зменшення попиту на нього. Також пов’язане із місцем продажу, до прикладу пиво «Гойра» можна купити навіть у супермаркеті «Тайстра», коли «</w:t>
      </w:r>
      <w:r>
        <w:rPr>
          <w:szCs w:val="28"/>
          <w:lang w:val="en-US"/>
        </w:rPr>
        <w:t>Blonde</w:t>
      </w:r>
      <w:r>
        <w:rPr>
          <w:szCs w:val="28"/>
        </w:rPr>
        <w:t>»</w:t>
      </w:r>
      <w:r w:rsidRPr="00A84051">
        <w:rPr>
          <w:szCs w:val="28"/>
        </w:rPr>
        <w:t xml:space="preserve">  від броварні</w:t>
      </w:r>
      <w:r>
        <w:rPr>
          <w:szCs w:val="28"/>
        </w:rPr>
        <w:t xml:space="preserve"> </w:t>
      </w:r>
      <w:r w:rsidRPr="00A84051">
        <w:rPr>
          <w:szCs w:val="28"/>
        </w:rPr>
        <w:t>«</w:t>
      </w:r>
      <w:proofErr w:type="spellStart"/>
      <w:r>
        <w:rPr>
          <w:szCs w:val="28"/>
          <w:lang w:val="en-US"/>
        </w:rPr>
        <w:t>Grimbergen</w:t>
      </w:r>
      <w:proofErr w:type="spellEnd"/>
      <w:r w:rsidRPr="00A84051">
        <w:rPr>
          <w:szCs w:val="28"/>
        </w:rPr>
        <w:t>»</w:t>
      </w:r>
      <w:r>
        <w:rPr>
          <w:szCs w:val="28"/>
        </w:rPr>
        <w:t xml:space="preserve"> тільки в Пабі «Чорні вівці».</w:t>
      </w:r>
    </w:p>
    <w:p w:rsidR="00D7434E" w:rsidRPr="005A40DB" w:rsidRDefault="00D7434E" w:rsidP="00D7434E">
      <w:r>
        <w:rPr>
          <w:noProof/>
          <w:color w:val="000000"/>
          <w:szCs w:val="28"/>
        </w:rPr>
        <w:drawing>
          <wp:anchor distT="0" distB="0" distL="114300" distR="114300" simplePos="0" relativeHeight="251691008" behindDoc="0" locked="0" layoutInCell="1" allowOverlap="1" wp14:anchorId="5A49164A" wp14:editId="40E90D71">
            <wp:simplePos x="0" y="0"/>
            <wp:positionH relativeFrom="column">
              <wp:posOffset>-5080</wp:posOffset>
            </wp:positionH>
            <wp:positionV relativeFrom="paragraph">
              <wp:posOffset>2074545</wp:posOffset>
            </wp:positionV>
            <wp:extent cx="6210300" cy="2286000"/>
            <wp:effectExtent l="0" t="0" r="0" b="0"/>
            <wp:wrapTopAndBottom/>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A84051">
        <w:t xml:space="preserve">На сьогодні в Україні функціонує близько 300 </w:t>
      </w:r>
      <w:proofErr w:type="spellStart"/>
      <w:r w:rsidRPr="00A84051">
        <w:t>крафтових</w:t>
      </w:r>
      <w:proofErr w:type="spellEnd"/>
      <w:r w:rsidRPr="00A84051">
        <w:t xml:space="preserve"> пивоварень. Кількість таких пивоварень зростає з кожним роком, і це свідчить про збільшення інтересу українців до різноманітних смаків та якості пива. Багато </w:t>
      </w:r>
      <w:proofErr w:type="spellStart"/>
      <w:r w:rsidRPr="00A84051">
        <w:t>крафтових</w:t>
      </w:r>
      <w:proofErr w:type="spellEnd"/>
      <w:r w:rsidRPr="00A84051">
        <w:t xml:space="preserve"> пивоварень є малими сімейними бізнесами, які випускають невеликі партії пива з різноманітними смаками та ароматами.</w:t>
      </w:r>
      <w:r>
        <w:t xml:space="preserve"> Було визначено що в м. Чернівці активно функціонують 10 пивоварень, які продають крафтове пиво. Лідерами є «Гойра», «</w:t>
      </w:r>
      <w:proofErr w:type="spellStart"/>
      <w:r>
        <w:rPr>
          <w:lang w:val="en-US"/>
        </w:rPr>
        <w:t>Grimbergen</w:t>
      </w:r>
      <w:proofErr w:type="spellEnd"/>
      <w:r>
        <w:t>»</w:t>
      </w:r>
      <w:r w:rsidRPr="0001729F">
        <w:t xml:space="preserve"> </w:t>
      </w:r>
      <w:r>
        <w:t>та «</w:t>
      </w:r>
      <w:proofErr w:type="spellStart"/>
      <w:r>
        <w:rPr>
          <w:lang w:val="en-US"/>
        </w:rPr>
        <w:t>Luchan</w:t>
      </w:r>
      <w:proofErr w:type="spellEnd"/>
      <w:r w:rsidR="00371488">
        <w:t>»</w:t>
      </w:r>
      <w:r w:rsidRPr="005A40DB">
        <w:rPr>
          <w:noProof/>
          <w:color w:val="000000"/>
          <w:szCs w:val="28"/>
        </w:rPr>
        <w:t xml:space="preserve"> </w:t>
      </w:r>
      <w:r w:rsidR="00371488">
        <w:rPr>
          <w:noProof/>
          <w:color w:val="000000"/>
          <w:szCs w:val="28"/>
        </w:rPr>
        <w:t>(рис. 3.3).</w:t>
      </w:r>
    </w:p>
    <w:p w:rsidR="00D7434E" w:rsidRDefault="00D7434E" w:rsidP="00D7434E">
      <w:pPr>
        <w:jc w:val="center"/>
        <w:rPr>
          <w:b/>
        </w:rPr>
      </w:pPr>
      <w:r w:rsidRPr="005A40DB">
        <w:rPr>
          <w:b/>
        </w:rPr>
        <w:t>Рис. 3.3 Співвідношення частки ринку торгових марок на ринку м. Ч</w:t>
      </w:r>
      <w:r>
        <w:rPr>
          <w:b/>
        </w:rPr>
        <w:t>ернівці</w:t>
      </w:r>
    </w:p>
    <w:p w:rsidR="00E4637D" w:rsidRDefault="00E4637D" w:rsidP="00D7434E"/>
    <w:p w:rsidR="00D7434E" w:rsidRDefault="00D7434E" w:rsidP="00D7434E">
      <w:r>
        <w:lastRenderedPageBreak/>
        <w:t xml:space="preserve">Час виготовлення крафтового пива залежить від багатьох факторів, таких як вид пива, рецепт, обладнання, технологія виробництва та багато інших. </w:t>
      </w:r>
    </w:p>
    <w:p w:rsidR="00D7434E" w:rsidRDefault="00D7434E" w:rsidP="00D7434E">
      <w:r>
        <w:t xml:space="preserve">Перший етап виготовлення пива </w:t>
      </w:r>
      <w:r>
        <w:rPr>
          <w:rFonts w:cs="Times New Roman"/>
          <w:bCs/>
          <w:szCs w:val="28"/>
        </w:rPr>
        <w:t xml:space="preserve">– </w:t>
      </w:r>
      <w:r w:rsidR="00CA19E7">
        <w:t>це приготування солоду</w:t>
      </w:r>
      <w:r>
        <w:t>. Це може зайняти від 1 до 3 днів, залежно від того, чи збирається солод самостійно або купується готовий.</w:t>
      </w:r>
    </w:p>
    <w:p w:rsidR="00D7434E" w:rsidRDefault="00D7434E" w:rsidP="00D7434E">
      <w:r>
        <w:t xml:space="preserve"> Далі йде етап змішування солоду з водою та іншими інгредієнтами і варіння пива. Цей етап може в середньому займати від 4 до 12 годин. Після варіння наступний етап </w:t>
      </w:r>
      <w:r>
        <w:rPr>
          <w:rFonts w:cs="Times New Roman"/>
          <w:bCs/>
          <w:szCs w:val="28"/>
        </w:rPr>
        <w:t xml:space="preserve">– </w:t>
      </w:r>
      <w:r>
        <w:t>це бродіння пива. Цей етап може займати від 1 до 2 тижнів, залежно від того, який вид дріжджів використовується та який сорт пива виготовляється.</w:t>
      </w:r>
    </w:p>
    <w:p w:rsidR="00D7434E" w:rsidRDefault="00D7434E" w:rsidP="00D7434E">
      <w:r>
        <w:t xml:space="preserve">Наступний, та фінальний етап </w:t>
      </w:r>
      <w:r>
        <w:rPr>
          <w:rFonts w:cs="Times New Roman"/>
          <w:bCs/>
          <w:szCs w:val="28"/>
        </w:rPr>
        <w:t xml:space="preserve">– </w:t>
      </w:r>
      <w:r>
        <w:t xml:space="preserve">це буття або розлив пива в бутлі, банки або </w:t>
      </w:r>
      <w:proofErr w:type="spellStart"/>
      <w:r>
        <w:t>кеги</w:t>
      </w:r>
      <w:proofErr w:type="spellEnd"/>
      <w:r>
        <w:t>. Цей етап може займати від декількох годин до кількох днів, залежно від обсягу та типу упаковки.</w:t>
      </w:r>
    </w:p>
    <w:p w:rsidR="00D7434E" w:rsidRPr="005A40DB" w:rsidRDefault="00D7434E" w:rsidP="00CA19E7">
      <w:r>
        <w:t>Отже, судячи з загальних факторів, які впливають на час виготовлення пива,  ви загальний час виготовлення крафтового пива мож</w:t>
      </w:r>
      <w:r w:rsidR="00E4637D">
        <w:t>е коливатися від 2 до 8 тижнів.</w:t>
      </w:r>
    </w:p>
    <w:p w:rsidR="00D7434E" w:rsidRPr="00F9706B" w:rsidRDefault="00D7434E" w:rsidP="00E4637D">
      <w:pPr>
        <w:spacing w:before="240"/>
        <w:ind w:firstLine="0"/>
        <w:outlineLvl w:val="3"/>
        <w:rPr>
          <w:b/>
        </w:rPr>
      </w:pPr>
      <w:bookmarkStart w:id="25" w:name="_Toc66662819"/>
      <w:bookmarkStart w:id="26" w:name="_Toc129273095"/>
      <w:bookmarkStart w:id="27" w:name="_Toc130569505"/>
      <w:r>
        <w:rPr>
          <w:b/>
        </w:rPr>
        <w:t>3.5</w:t>
      </w:r>
      <w:r w:rsidRPr="00471EC5">
        <w:rPr>
          <w:b/>
        </w:rPr>
        <w:t xml:space="preserve"> Представлення отриманих результатів</w:t>
      </w:r>
      <w:bookmarkEnd w:id="25"/>
      <w:bookmarkEnd w:id="26"/>
      <w:bookmarkEnd w:id="27"/>
    </w:p>
    <w:p w:rsidR="00D7434E" w:rsidRDefault="00D7434E" w:rsidP="00D7434E">
      <w:pPr>
        <w:rPr>
          <w:color w:val="000000"/>
          <w:szCs w:val="28"/>
        </w:rPr>
      </w:pPr>
      <w:r w:rsidRPr="00ED555C">
        <w:rPr>
          <w:color w:val="000000"/>
          <w:szCs w:val="28"/>
        </w:rPr>
        <w:t xml:space="preserve">Як зазначалося вище анкету пропонували всім клієнтам після завершення консультації. </w:t>
      </w:r>
    </w:p>
    <w:p w:rsidR="00D7434E" w:rsidRPr="00ED555C" w:rsidRDefault="00D7434E" w:rsidP="00D7434E">
      <w:pPr>
        <w:rPr>
          <w:color w:val="000000"/>
          <w:szCs w:val="28"/>
        </w:rPr>
      </w:pPr>
      <w:r w:rsidRPr="00ED555C">
        <w:rPr>
          <w:color w:val="000000"/>
          <w:szCs w:val="28"/>
        </w:rPr>
        <w:t>В процесі анкетування було опитано:</w:t>
      </w:r>
    </w:p>
    <w:p w:rsidR="00D7434E" w:rsidRPr="00ED555C" w:rsidRDefault="00D7434E" w:rsidP="00D7434E">
      <w:pPr>
        <w:rPr>
          <w:color w:val="000000"/>
          <w:szCs w:val="28"/>
        </w:rPr>
      </w:pPr>
      <w:r>
        <w:rPr>
          <w:color w:val="000000"/>
          <w:szCs w:val="28"/>
        </w:rPr>
        <w:t>1.</w:t>
      </w:r>
      <w:r w:rsidRPr="00ED555C">
        <w:rPr>
          <w:color w:val="000000"/>
          <w:szCs w:val="28"/>
        </w:rPr>
        <w:t xml:space="preserve"> </w:t>
      </w:r>
      <w:r>
        <w:rPr>
          <w:color w:val="000000"/>
          <w:szCs w:val="28"/>
        </w:rPr>
        <w:t>20-24 років – 12</w:t>
      </w:r>
      <w:r w:rsidRPr="00ED555C">
        <w:rPr>
          <w:color w:val="000000"/>
          <w:szCs w:val="28"/>
        </w:rPr>
        <w:t>%;</w:t>
      </w:r>
    </w:p>
    <w:p w:rsidR="00D7434E" w:rsidRPr="00ED555C" w:rsidRDefault="00D7434E" w:rsidP="00D7434E">
      <w:pPr>
        <w:rPr>
          <w:color w:val="000000"/>
          <w:szCs w:val="28"/>
        </w:rPr>
      </w:pPr>
      <w:r>
        <w:rPr>
          <w:color w:val="000000"/>
          <w:szCs w:val="28"/>
        </w:rPr>
        <w:t>2. 25-29 років – 20</w:t>
      </w:r>
      <w:r w:rsidRPr="00ED555C">
        <w:rPr>
          <w:color w:val="000000"/>
          <w:szCs w:val="28"/>
        </w:rPr>
        <w:t>%;</w:t>
      </w:r>
    </w:p>
    <w:p w:rsidR="00D7434E" w:rsidRPr="00ED555C" w:rsidRDefault="00D7434E" w:rsidP="00D7434E">
      <w:pPr>
        <w:rPr>
          <w:color w:val="000000"/>
          <w:szCs w:val="28"/>
        </w:rPr>
      </w:pPr>
      <w:r>
        <w:rPr>
          <w:color w:val="000000"/>
          <w:szCs w:val="28"/>
        </w:rPr>
        <w:t>3. 30-34 років – 20</w:t>
      </w:r>
      <w:r w:rsidRPr="00ED555C">
        <w:rPr>
          <w:color w:val="000000"/>
          <w:szCs w:val="28"/>
        </w:rPr>
        <w:t>%;</w:t>
      </w:r>
    </w:p>
    <w:p w:rsidR="00D7434E" w:rsidRPr="00ED555C" w:rsidRDefault="00D7434E" w:rsidP="00D7434E">
      <w:pPr>
        <w:rPr>
          <w:color w:val="000000"/>
          <w:szCs w:val="28"/>
        </w:rPr>
      </w:pPr>
      <w:r>
        <w:rPr>
          <w:color w:val="000000"/>
          <w:szCs w:val="28"/>
        </w:rPr>
        <w:t>4. 35-39 років – 21</w:t>
      </w:r>
      <w:r w:rsidRPr="00ED555C">
        <w:rPr>
          <w:color w:val="000000"/>
          <w:szCs w:val="28"/>
        </w:rPr>
        <w:t>%;</w:t>
      </w:r>
    </w:p>
    <w:p w:rsidR="00D7434E" w:rsidRPr="00ED555C" w:rsidRDefault="00D7434E" w:rsidP="00D7434E">
      <w:pPr>
        <w:rPr>
          <w:color w:val="000000"/>
          <w:szCs w:val="28"/>
        </w:rPr>
      </w:pPr>
      <w:r w:rsidRPr="00ED555C">
        <w:rPr>
          <w:color w:val="000000"/>
          <w:szCs w:val="28"/>
        </w:rPr>
        <w:t>5. 40-4</w:t>
      </w:r>
      <w:r>
        <w:rPr>
          <w:color w:val="000000"/>
          <w:szCs w:val="28"/>
        </w:rPr>
        <w:t>4 років – 15</w:t>
      </w:r>
      <w:r w:rsidRPr="00ED555C">
        <w:rPr>
          <w:color w:val="000000"/>
          <w:szCs w:val="28"/>
        </w:rPr>
        <w:t>%;</w:t>
      </w:r>
    </w:p>
    <w:p w:rsidR="00D7434E" w:rsidRPr="00ED555C" w:rsidRDefault="00D7434E" w:rsidP="00D7434E">
      <w:pPr>
        <w:rPr>
          <w:color w:val="000000"/>
          <w:szCs w:val="28"/>
        </w:rPr>
      </w:pPr>
      <w:r>
        <w:rPr>
          <w:color w:val="000000"/>
          <w:szCs w:val="28"/>
        </w:rPr>
        <w:t>6. 45-49 років – 8</w:t>
      </w:r>
      <w:r w:rsidRPr="00ED555C">
        <w:rPr>
          <w:color w:val="000000"/>
          <w:szCs w:val="28"/>
        </w:rPr>
        <w:t>%;</w:t>
      </w:r>
    </w:p>
    <w:p w:rsidR="00D7434E" w:rsidRPr="00ED555C" w:rsidRDefault="00D7434E" w:rsidP="00D7434E">
      <w:pPr>
        <w:rPr>
          <w:color w:val="000000"/>
          <w:szCs w:val="28"/>
        </w:rPr>
      </w:pPr>
      <w:r>
        <w:rPr>
          <w:color w:val="000000"/>
          <w:szCs w:val="28"/>
        </w:rPr>
        <w:t>7. 50-54 років – 4</w:t>
      </w:r>
      <w:r w:rsidRPr="00ED555C">
        <w:rPr>
          <w:color w:val="000000"/>
          <w:szCs w:val="28"/>
        </w:rPr>
        <w:t>%.</w:t>
      </w:r>
    </w:p>
    <w:p w:rsidR="00D7434E" w:rsidRPr="00391417" w:rsidRDefault="00D7434E" w:rsidP="00D7434E">
      <w:pPr>
        <w:pStyle w:val="04xlpa"/>
        <w:spacing w:before="0" w:beforeAutospacing="0" w:after="0" w:afterAutospacing="0" w:line="360" w:lineRule="auto"/>
        <w:ind w:firstLine="709"/>
        <w:jc w:val="both"/>
        <w:rPr>
          <w:sz w:val="28"/>
          <w:szCs w:val="28"/>
          <w:lang w:val="uk-UA"/>
        </w:rPr>
      </w:pPr>
      <w:r>
        <w:rPr>
          <w:noProof/>
          <w:color w:val="000000"/>
          <w:szCs w:val="28"/>
          <w:lang w:val="uk-UA" w:eastAsia="uk-UA"/>
        </w:rPr>
        <w:lastRenderedPageBreak/>
        <w:drawing>
          <wp:anchor distT="0" distB="0" distL="114300" distR="114300" simplePos="0" relativeHeight="251692032" behindDoc="0" locked="0" layoutInCell="1" allowOverlap="1" wp14:anchorId="47B58BDB" wp14:editId="1AC3284D">
            <wp:simplePos x="0" y="0"/>
            <wp:positionH relativeFrom="column">
              <wp:posOffset>301625</wp:posOffset>
            </wp:positionH>
            <wp:positionV relativeFrom="paragraph">
              <wp:posOffset>204470</wp:posOffset>
            </wp:positionV>
            <wp:extent cx="5815965" cy="1794510"/>
            <wp:effectExtent l="0" t="0" r="13335" b="15240"/>
            <wp:wrapTopAndBottom/>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anchor>
        </w:drawing>
      </w:r>
      <w:r>
        <w:rPr>
          <w:sz w:val="28"/>
          <w:szCs w:val="28"/>
          <w:lang w:val="uk-UA"/>
        </w:rPr>
        <w:t>Розподіл по статі нижче</w:t>
      </w:r>
      <w:r w:rsidR="00371488">
        <w:rPr>
          <w:sz w:val="28"/>
          <w:szCs w:val="28"/>
          <w:lang w:val="uk-UA"/>
        </w:rPr>
        <w:t>(рис. 3.4)</w:t>
      </w:r>
      <w:r>
        <w:rPr>
          <w:sz w:val="28"/>
          <w:szCs w:val="28"/>
          <w:lang w:val="uk-UA"/>
        </w:rPr>
        <w:t>:</w:t>
      </w:r>
    </w:p>
    <w:p w:rsidR="00D7434E" w:rsidRPr="00CC51CD" w:rsidRDefault="00D7434E" w:rsidP="00D7434E">
      <w:pPr>
        <w:ind w:firstLine="0"/>
        <w:jc w:val="center"/>
        <w:rPr>
          <w:b/>
          <w:color w:val="000000"/>
          <w:szCs w:val="28"/>
        </w:rPr>
      </w:pPr>
      <w:r>
        <w:rPr>
          <w:b/>
          <w:color w:val="000000"/>
          <w:szCs w:val="28"/>
        </w:rPr>
        <w:t>Рис. 3.4 Розподіл по статі</w:t>
      </w:r>
    </w:p>
    <w:p w:rsidR="00D7434E" w:rsidRDefault="00D7434E" w:rsidP="00D7434E">
      <w:pPr>
        <w:pStyle w:val="04xlpa"/>
        <w:spacing w:before="0" w:beforeAutospacing="0" w:after="0" w:afterAutospacing="0" w:line="360" w:lineRule="auto"/>
        <w:ind w:firstLine="709"/>
        <w:jc w:val="both"/>
        <w:rPr>
          <w:sz w:val="28"/>
          <w:szCs w:val="28"/>
          <w:lang w:val="uk-UA"/>
        </w:rPr>
      </w:pPr>
    </w:p>
    <w:p w:rsidR="00D7434E" w:rsidRDefault="00D7434E" w:rsidP="00D7434E">
      <w:pPr>
        <w:pStyle w:val="04xlpa"/>
        <w:spacing w:before="0" w:beforeAutospacing="0" w:after="0" w:afterAutospacing="0" w:line="360" w:lineRule="auto"/>
        <w:ind w:firstLine="709"/>
        <w:jc w:val="both"/>
        <w:rPr>
          <w:sz w:val="28"/>
          <w:szCs w:val="28"/>
          <w:lang w:val="uk-UA"/>
        </w:rPr>
      </w:pPr>
      <w:r>
        <w:rPr>
          <w:noProof/>
          <w:color w:val="000000"/>
          <w:szCs w:val="28"/>
          <w:lang w:val="uk-UA" w:eastAsia="uk-UA"/>
        </w:rPr>
        <w:drawing>
          <wp:anchor distT="0" distB="0" distL="114300" distR="114300" simplePos="0" relativeHeight="251693056" behindDoc="0" locked="0" layoutInCell="1" allowOverlap="1" wp14:anchorId="4BEDE059" wp14:editId="7FC49005">
            <wp:simplePos x="0" y="0"/>
            <wp:positionH relativeFrom="column">
              <wp:posOffset>299720</wp:posOffset>
            </wp:positionH>
            <wp:positionV relativeFrom="paragraph">
              <wp:posOffset>882650</wp:posOffset>
            </wp:positionV>
            <wp:extent cx="5981700" cy="1943100"/>
            <wp:effectExtent l="0" t="0" r="0" b="0"/>
            <wp:wrapTopAndBottom/>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Pr>
          <w:sz w:val="28"/>
          <w:szCs w:val="28"/>
          <w:lang w:val="uk-UA"/>
        </w:rPr>
        <w:t xml:space="preserve">Результати показують, що більшість з опитуваних чоловіки, що очікувано, адже більшість споживачів пива – це чоловіки. Тепер, відносно цього потрібно спитатись </w:t>
      </w:r>
      <w:r w:rsidR="00E30E8E">
        <w:rPr>
          <w:sz w:val="28"/>
          <w:szCs w:val="28"/>
          <w:lang w:val="uk-UA"/>
        </w:rPr>
        <w:t>скільки з них вживають алкоголь (рис. 3.5).</w:t>
      </w:r>
    </w:p>
    <w:p w:rsidR="00D7434E" w:rsidRDefault="00D7434E" w:rsidP="00D7434E">
      <w:pPr>
        <w:pStyle w:val="04xlpa"/>
        <w:spacing w:before="0" w:beforeAutospacing="0" w:after="0" w:afterAutospacing="0" w:line="360" w:lineRule="auto"/>
        <w:ind w:firstLine="709"/>
        <w:jc w:val="center"/>
        <w:rPr>
          <w:sz w:val="28"/>
          <w:szCs w:val="28"/>
          <w:lang w:val="uk-UA"/>
        </w:rPr>
      </w:pPr>
      <w:r w:rsidRPr="00391417">
        <w:rPr>
          <w:b/>
          <w:sz w:val="28"/>
          <w:szCs w:val="28"/>
          <w:lang w:val="uk-UA"/>
        </w:rPr>
        <w:t xml:space="preserve">Рис. 3.5 Частка респондентів, які вживають </w:t>
      </w:r>
      <w:r>
        <w:rPr>
          <w:b/>
          <w:sz w:val="28"/>
          <w:szCs w:val="28"/>
          <w:lang w:val="uk-UA"/>
        </w:rPr>
        <w:t>алкоголь</w:t>
      </w:r>
      <w:r>
        <w:rPr>
          <w:sz w:val="28"/>
          <w:szCs w:val="28"/>
          <w:lang w:val="uk-UA"/>
        </w:rPr>
        <w:t>.</w:t>
      </w:r>
    </w:p>
    <w:p w:rsidR="00D7434E" w:rsidRDefault="00D7434E" w:rsidP="00D7434E">
      <w:pPr>
        <w:pStyle w:val="04xlpa"/>
        <w:spacing w:before="0" w:beforeAutospacing="0" w:after="0" w:afterAutospacing="0" w:line="360" w:lineRule="auto"/>
        <w:ind w:firstLine="709"/>
        <w:jc w:val="both"/>
        <w:rPr>
          <w:sz w:val="28"/>
          <w:szCs w:val="28"/>
          <w:lang w:val="uk-UA"/>
        </w:rPr>
      </w:pPr>
    </w:p>
    <w:p w:rsidR="00D7434E" w:rsidRDefault="00D7434E" w:rsidP="00D7434E">
      <w:pPr>
        <w:pStyle w:val="04xlpa"/>
        <w:spacing w:before="0" w:beforeAutospacing="0" w:after="0" w:afterAutospacing="0" w:line="360" w:lineRule="auto"/>
        <w:ind w:firstLine="709"/>
        <w:jc w:val="both"/>
        <w:rPr>
          <w:sz w:val="28"/>
          <w:szCs w:val="28"/>
          <w:lang w:val="uk-UA"/>
        </w:rPr>
      </w:pPr>
      <w:r>
        <w:rPr>
          <w:noProof/>
          <w:sz w:val="28"/>
          <w:szCs w:val="28"/>
          <w:lang w:val="uk-UA" w:eastAsia="uk-UA"/>
        </w:rPr>
        <w:drawing>
          <wp:anchor distT="0" distB="0" distL="114300" distR="114300" simplePos="0" relativeHeight="251694080" behindDoc="0" locked="0" layoutInCell="1" allowOverlap="1" wp14:anchorId="32D5F9EA" wp14:editId="55E167A3">
            <wp:simplePos x="0" y="0"/>
            <wp:positionH relativeFrom="column">
              <wp:posOffset>454025</wp:posOffset>
            </wp:positionH>
            <wp:positionV relativeFrom="paragraph">
              <wp:posOffset>572135</wp:posOffset>
            </wp:positionV>
            <wp:extent cx="5443220" cy="1964055"/>
            <wp:effectExtent l="0" t="0" r="5080" b="17145"/>
            <wp:wrapTopAndBottom/>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Pr>
          <w:sz w:val="28"/>
          <w:szCs w:val="28"/>
          <w:lang w:val="uk-UA"/>
        </w:rPr>
        <w:t>Отже, ми визначили, що більшість опитуваних п’ють алкоголь, тепер визн</w:t>
      </w:r>
      <w:r w:rsidR="00E30E8E">
        <w:rPr>
          <w:sz w:val="28"/>
          <w:szCs w:val="28"/>
          <w:lang w:val="uk-UA"/>
        </w:rPr>
        <w:t>ачимо хто скільки п’є саме пива (рис.3.6).</w:t>
      </w:r>
    </w:p>
    <w:p w:rsidR="00D7434E" w:rsidRPr="00B32093" w:rsidRDefault="00D7434E" w:rsidP="00D7434E">
      <w:pPr>
        <w:spacing w:after="160" w:line="259" w:lineRule="auto"/>
        <w:ind w:firstLine="0"/>
        <w:jc w:val="center"/>
        <w:rPr>
          <w:b/>
          <w:szCs w:val="28"/>
        </w:rPr>
      </w:pPr>
      <w:bookmarkStart w:id="28" w:name="_Toc129273096"/>
      <w:bookmarkStart w:id="29" w:name="_Toc66662820"/>
      <w:r w:rsidRPr="00B32093">
        <w:rPr>
          <w:b/>
          <w:szCs w:val="28"/>
        </w:rPr>
        <w:t>Рис. 3.6 Співвідношення споживання різних видів алкоголю</w:t>
      </w:r>
    </w:p>
    <w:p w:rsidR="00E4637D" w:rsidRDefault="00E4637D" w:rsidP="00D7434E"/>
    <w:p w:rsidR="00D7434E" w:rsidRDefault="00D7434E" w:rsidP="00D7434E">
      <w:r w:rsidRPr="00B32093">
        <w:lastRenderedPageBreak/>
        <w:t>Найбільш популярним алкогольним напоєм серед українців є ви</w:t>
      </w:r>
      <w:r>
        <w:t>но – його вживають 36% опитаних, щ</w:t>
      </w:r>
      <w:r w:rsidRPr="00B32093">
        <w:t>е 29% українців найчастіше п’ють пиво, горілку вживають 20% респондентів, коньяк – 17%, домашні вина і настойки – 14%, шампанське та ігристі вина – 12%, віскі – 7%, самогон – 6%.</w:t>
      </w:r>
      <w:r>
        <w:t xml:space="preserve"> </w:t>
      </w:r>
      <w:r w:rsidRPr="00B32093">
        <w:t>Лише 1-2% опитаних п’ють сидр, ром, наливки чи настоянки, вермут, коктейлі, джин та лікери.</w:t>
      </w:r>
      <w:r>
        <w:t xml:space="preserve"> </w:t>
      </w:r>
      <w:r w:rsidRPr="00926481">
        <w:t>Коктейлі п’ють менше 2% українців</w:t>
      </w:r>
      <w:r>
        <w:t>.</w:t>
      </w:r>
    </w:p>
    <w:p w:rsidR="00D7434E" w:rsidRPr="00B32093" w:rsidRDefault="00D7434E" w:rsidP="00D7434E">
      <w:r>
        <w:rPr>
          <w:b/>
          <w:bCs/>
          <w:noProof/>
          <w:szCs w:val="28"/>
        </w:rPr>
        <w:drawing>
          <wp:anchor distT="0" distB="0" distL="114300" distR="114300" simplePos="0" relativeHeight="251695104" behindDoc="0" locked="0" layoutInCell="1" allowOverlap="1" wp14:anchorId="4351CC0E" wp14:editId="340E07E2">
            <wp:simplePos x="0" y="0"/>
            <wp:positionH relativeFrom="column">
              <wp:posOffset>217170</wp:posOffset>
            </wp:positionH>
            <wp:positionV relativeFrom="paragraph">
              <wp:posOffset>255905</wp:posOffset>
            </wp:positionV>
            <wp:extent cx="5528310" cy="1743710"/>
            <wp:effectExtent l="0" t="0" r="15240" b="8890"/>
            <wp:wrapTopAndBottom/>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t>Далі визн</w:t>
      </w:r>
      <w:r w:rsidR="00E30E8E">
        <w:t>ачимо частоту вживання алкоголю (</w:t>
      </w:r>
      <w:r w:rsidR="005834CB">
        <w:t>3.7</w:t>
      </w:r>
      <w:r w:rsidR="00E30E8E">
        <w:t>).</w:t>
      </w:r>
    </w:p>
    <w:p w:rsidR="00D7434E" w:rsidRDefault="00D7434E" w:rsidP="00D7434E">
      <w:pPr>
        <w:spacing w:after="160" w:line="259" w:lineRule="auto"/>
        <w:ind w:firstLine="0"/>
        <w:jc w:val="center"/>
        <w:rPr>
          <w:b/>
          <w:bCs/>
          <w:szCs w:val="28"/>
        </w:rPr>
      </w:pPr>
      <w:r>
        <w:rPr>
          <w:b/>
          <w:bCs/>
          <w:szCs w:val="28"/>
        </w:rPr>
        <w:t>Рис. 3.7 Частота вживання алкоголю</w:t>
      </w:r>
    </w:p>
    <w:p w:rsidR="00D7434E" w:rsidRDefault="00D7434E" w:rsidP="00D7434E">
      <w:pPr>
        <w:rPr>
          <w:bCs/>
          <w:szCs w:val="28"/>
        </w:rPr>
      </w:pPr>
    </w:p>
    <w:p w:rsidR="00D7434E" w:rsidRDefault="00D7434E" w:rsidP="00D7434E">
      <w:pPr>
        <w:rPr>
          <w:bCs/>
          <w:szCs w:val="28"/>
        </w:rPr>
      </w:pPr>
      <w:r>
        <w:rPr>
          <w:bCs/>
          <w:szCs w:val="28"/>
        </w:rPr>
        <w:t>З</w:t>
      </w:r>
      <w:r w:rsidRPr="00926481">
        <w:rPr>
          <w:bCs/>
          <w:szCs w:val="28"/>
        </w:rPr>
        <w:t>ага</w:t>
      </w:r>
      <w:r>
        <w:rPr>
          <w:bCs/>
          <w:szCs w:val="28"/>
        </w:rPr>
        <w:t>лом алкогольні напої вживають 67</w:t>
      </w:r>
      <w:r w:rsidRPr="00926481">
        <w:rPr>
          <w:bCs/>
          <w:szCs w:val="28"/>
        </w:rPr>
        <w:t>% опитаних, 32% взагалі не вживають алкоголь. третина п’ють алкоголь рідше, ніж раз на місяць, 26% 26% – кілька разів на місяць, 7% – кілька разів на тиждень, 1% – щодня.</w:t>
      </w:r>
    </w:p>
    <w:p w:rsidR="00D7434E" w:rsidRDefault="00D7434E" w:rsidP="00D7434E">
      <w:pPr>
        <w:rPr>
          <w:bCs/>
          <w:szCs w:val="28"/>
        </w:rPr>
      </w:pPr>
      <w:r w:rsidRPr="00926481">
        <w:rPr>
          <w:bCs/>
          <w:szCs w:val="28"/>
        </w:rPr>
        <w:t>Більшість (67%) вживають алкоголь на честь свят чи подій, ще 30% – під час проведення часу з близькими, ще 24% – щоб розслабитися і підняти настрій. Серед опитаних 9% п’ють алкоголь, щоб насолодитися смаком, ще 8% – бо напої добре підходять до страв, 7% опитаних вважають алкоголь корисним для здоров’я і 4% п’ють алкоголь, бо це допомагає заснути.</w:t>
      </w:r>
    </w:p>
    <w:p w:rsidR="00D7434E" w:rsidRDefault="00D7434E" w:rsidP="00D7434E">
      <w:pPr>
        <w:rPr>
          <w:bCs/>
          <w:szCs w:val="28"/>
        </w:rPr>
      </w:pPr>
      <w:r>
        <w:rPr>
          <w:bCs/>
          <w:szCs w:val="28"/>
        </w:rPr>
        <w:t>Отже ми визначили, що 67% українців постійно п’ють алкоголь, і половина з них п’є пиво найчастіше, тому визначимо, що має найбільший вплив на вибір пива.</w:t>
      </w:r>
    </w:p>
    <w:p w:rsidR="00D7434E" w:rsidRPr="00485586" w:rsidRDefault="00D7434E" w:rsidP="00D7434E">
      <w:pPr>
        <w:rPr>
          <w:bCs/>
          <w:szCs w:val="28"/>
        </w:rPr>
      </w:pPr>
      <w:r w:rsidRPr="00485586">
        <w:rPr>
          <w:bCs/>
          <w:szCs w:val="28"/>
        </w:rPr>
        <w:t>Вибір пива може залежати від багатьох факторів</w:t>
      </w:r>
      <w:r>
        <w:rPr>
          <w:bCs/>
          <w:szCs w:val="28"/>
        </w:rPr>
        <w:t>.</w:t>
      </w:r>
    </w:p>
    <w:p w:rsidR="00D7434E" w:rsidRPr="00485586" w:rsidRDefault="00D7434E" w:rsidP="00D7434E">
      <w:pPr>
        <w:rPr>
          <w:bCs/>
          <w:szCs w:val="28"/>
        </w:rPr>
      </w:pPr>
      <w:r w:rsidRPr="00485586">
        <w:rPr>
          <w:bCs/>
          <w:szCs w:val="28"/>
        </w:rPr>
        <w:t>Смакові вподобання: Більшість людей вибирають пиво, яке їм смакує, і це може бути пов'язане з особистими смаковими вподобаннями.</w:t>
      </w:r>
    </w:p>
    <w:p w:rsidR="00D7434E" w:rsidRPr="00485586" w:rsidRDefault="00D7434E" w:rsidP="00D7434E">
      <w:pPr>
        <w:rPr>
          <w:bCs/>
          <w:szCs w:val="28"/>
        </w:rPr>
      </w:pPr>
      <w:r w:rsidRPr="00485586">
        <w:rPr>
          <w:bCs/>
          <w:szCs w:val="28"/>
        </w:rPr>
        <w:lastRenderedPageBreak/>
        <w:t>Вартість: Вартість пива також може бути фактором вибору. Деякі люди можуть вибирати більш дешеві варіанти, тоді як інші можуть брати пиво за більш високу ціну, якщо вони вважають, що воно краще за якість.</w:t>
      </w:r>
    </w:p>
    <w:p w:rsidR="00D7434E" w:rsidRPr="00485586" w:rsidRDefault="00D7434E" w:rsidP="00D7434E">
      <w:pPr>
        <w:rPr>
          <w:bCs/>
          <w:szCs w:val="28"/>
        </w:rPr>
      </w:pPr>
      <w:r w:rsidRPr="00485586">
        <w:rPr>
          <w:bCs/>
          <w:szCs w:val="28"/>
        </w:rPr>
        <w:t>Алкогольний вміст: Алкогольний вміст пива також може впливати на вибір, оскільки деякі люди вибирають пиво з високим вмістом алкоголю, тоді як інші можуть брати пиво з меншим вмістом алкоголю або безалкогольне пиво.</w:t>
      </w:r>
    </w:p>
    <w:p w:rsidR="00D7434E" w:rsidRPr="00485586" w:rsidRDefault="00D7434E" w:rsidP="00D7434E">
      <w:pPr>
        <w:rPr>
          <w:bCs/>
          <w:szCs w:val="28"/>
        </w:rPr>
      </w:pPr>
      <w:r w:rsidRPr="00485586">
        <w:rPr>
          <w:bCs/>
          <w:szCs w:val="28"/>
        </w:rPr>
        <w:t xml:space="preserve">Стиль пива: Люди можуть вибирати пиво в залежності від його стилю, такого як ель, </w:t>
      </w:r>
      <w:proofErr w:type="spellStart"/>
      <w:r w:rsidRPr="00485586">
        <w:rPr>
          <w:bCs/>
          <w:szCs w:val="28"/>
        </w:rPr>
        <w:t>лагер</w:t>
      </w:r>
      <w:proofErr w:type="spellEnd"/>
      <w:r w:rsidRPr="00485586">
        <w:rPr>
          <w:bCs/>
          <w:szCs w:val="28"/>
        </w:rPr>
        <w:t xml:space="preserve"> або портер. Кожен стиль має свої особливості, що можуть впливати на вибір.</w:t>
      </w:r>
    </w:p>
    <w:p w:rsidR="00D7434E" w:rsidRPr="00485586" w:rsidRDefault="00D7434E" w:rsidP="00D7434E">
      <w:pPr>
        <w:rPr>
          <w:bCs/>
          <w:szCs w:val="28"/>
        </w:rPr>
      </w:pPr>
      <w:r w:rsidRPr="00485586">
        <w:rPr>
          <w:bCs/>
          <w:szCs w:val="28"/>
        </w:rPr>
        <w:t>Рейтинг пива: Оцінки та відгуки про пиво можуть також впливати на вибір. Люди можуть вибирати пиво, яке має високий рейтинг серед інших пив, або те, що отримало хороші відгуки від інших пивних знавців.</w:t>
      </w:r>
    </w:p>
    <w:p w:rsidR="00D7434E" w:rsidRPr="00485586" w:rsidRDefault="00D7434E" w:rsidP="00D7434E">
      <w:pPr>
        <w:rPr>
          <w:bCs/>
          <w:szCs w:val="28"/>
        </w:rPr>
      </w:pPr>
      <w:r w:rsidRPr="00485586">
        <w:rPr>
          <w:bCs/>
          <w:szCs w:val="28"/>
        </w:rPr>
        <w:t>Бренд: Бренд пива також може впливати на вибір. Деякі люди можуть вірити в якість та репутацію конкретного бренду та віддавати перевагу йому.</w:t>
      </w:r>
    </w:p>
    <w:p w:rsidR="00D7434E" w:rsidRPr="00485586" w:rsidRDefault="00D7434E" w:rsidP="00D7434E">
      <w:pPr>
        <w:rPr>
          <w:bCs/>
          <w:szCs w:val="28"/>
        </w:rPr>
      </w:pPr>
      <w:r w:rsidRPr="00485586">
        <w:rPr>
          <w:bCs/>
          <w:szCs w:val="28"/>
        </w:rPr>
        <w:t>Місце придбання: Де людина купує пиво, також може впливати на її вибір. Наприклад, в супермаркетах може бути ширший вибір, тоді як у пабі або</w:t>
      </w:r>
      <w:r>
        <w:rPr>
          <w:bCs/>
          <w:szCs w:val="28"/>
        </w:rPr>
        <w:t xml:space="preserve"> </w:t>
      </w:r>
      <w:r w:rsidRPr="00485586">
        <w:rPr>
          <w:bCs/>
          <w:szCs w:val="28"/>
        </w:rPr>
        <w:t>барі можуть бути доступні спеціальні сорти пива, які неможливо знайти в магазинах.</w:t>
      </w:r>
    </w:p>
    <w:p w:rsidR="00D7434E" w:rsidRPr="00485586" w:rsidRDefault="00D7434E" w:rsidP="00D7434E">
      <w:pPr>
        <w:rPr>
          <w:bCs/>
          <w:szCs w:val="28"/>
        </w:rPr>
      </w:pPr>
      <w:r w:rsidRPr="00485586">
        <w:rPr>
          <w:bCs/>
          <w:szCs w:val="28"/>
        </w:rPr>
        <w:t xml:space="preserve">Сезонність: Сезонність також може впливати на вибір пива. Наприклад, влітку люди можуть більше віддаляти перевагу світлим та освіжаючим сортам, а взимку </w:t>
      </w:r>
      <w:r>
        <w:rPr>
          <w:rFonts w:cs="Times New Roman"/>
          <w:bCs/>
          <w:szCs w:val="28"/>
        </w:rPr>
        <w:t xml:space="preserve">– </w:t>
      </w:r>
      <w:r w:rsidRPr="00485586">
        <w:rPr>
          <w:bCs/>
          <w:szCs w:val="28"/>
        </w:rPr>
        <w:t>темним та насиченим.</w:t>
      </w:r>
    </w:p>
    <w:p w:rsidR="00D7434E" w:rsidRPr="00485586" w:rsidRDefault="00D7434E" w:rsidP="00D7434E">
      <w:pPr>
        <w:rPr>
          <w:bCs/>
          <w:szCs w:val="28"/>
        </w:rPr>
      </w:pPr>
      <w:r w:rsidRPr="00485586">
        <w:rPr>
          <w:bCs/>
          <w:szCs w:val="28"/>
        </w:rPr>
        <w:t>Країна виробника: Деякі люди можуть віддавати перевагу пиву з певної країни, наприклад, німецькому пиву або чеському пиву, яке має відому репутацію за якість.</w:t>
      </w:r>
    </w:p>
    <w:p w:rsidR="00D7434E" w:rsidRPr="00485586" w:rsidRDefault="00D7434E" w:rsidP="00D7434E">
      <w:pPr>
        <w:rPr>
          <w:bCs/>
          <w:szCs w:val="28"/>
        </w:rPr>
      </w:pPr>
      <w:r w:rsidRPr="00485586">
        <w:rPr>
          <w:bCs/>
          <w:szCs w:val="28"/>
        </w:rPr>
        <w:t>Пов'язаність з пивом: Іншим фактором вибору може бути пов'язаність з конкретним сортом пива. Наприклад, люди можуть віддавати перевагу пиву, яке вони випивали на певних заходах або в конкретних місцях, інші можуть купувати пиво на підтримку свого улюбленого спортивного клубу, який є спонсором пивного бренду.</w:t>
      </w:r>
    </w:p>
    <w:p w:rsidR="00D7434E" w:rsidRDefault="00D7434E" w:rsidP="00D7434E">
      <w:pPr>
        <w:rPr>
          <w:bCs/>
          <w:szCs w:val="28"/>
        </w:rPr>
      </w:pPr>
      <w:r w:rsidRPr="00485586">
        <w:rPr>
          <w:bCs/>
          <w:szCs w:val="28"/>
        </w:rPr>
        <w:lastRenderedPageBreak/>
        <w:t>Загалом, вибір пива є складним та індивідуальним процесом, який залежить від багатьох факторів. Співвідношення цих факторів можут</w:t>
      </w:r>
      <w:r w:rsidR="003A7E55">
        <w:rPr>
          <w:bCs/>
          <w:szCs w:val="28"/>
        </w:rPr>
        <w:t>ь бути різними для різних людей (рис. 3.8).</w:t>
      </w:r>
    </w:p>
    <w:p w:rsidR="00D7434E" w:rsidRDefault="00D7434E" w:rsidP="00D7434E">
      <w:pPr>
        <w:ind w:firstLine="0"/>
        <w:jc w:val="center"/>
        <w:rPr>
          <w:b/>
          <w:bCs/>
          <w:szCs w:val="28"/>
        </w:rPr>
      </w:pPr>
      <w:r>
        <w:rPr>
          <w:bCs/>
          <w:noProof/>
          <w:szCs w:val="28"/>
        </w:rPr>
        <w:drawing>
          <wp:anchor distT="0" distB="0" distL="114300" distR="114300" simplePos="0" relativeHeight="251696128" behindDoc="0" locked="0" layoutInCell="1" allowOverlap="1" wp14:anchorId="195137EE" wp14:editId="5BDB5C3B">
            <wp:simplePos x="0" y="0"/>
            <wp:positionH relativeFrom="column">
              <wp:posOffset>454025</wp:posOffset>
            </wp:positionH>
            <wp:positionV relativeFrom="paragraph">
              <wp:posOffset>1270</wp:posOffset>
            </wp:positionV>
            <wp:extent cx="5502910" cy="1955800"/>
            <wp:effectExtent l="0" t="0" r="2540" b="6350"/>
            <wp:wrapTopAndBottom/>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Pr>
          <w:b/>
          <w:bCs/>
          <w:szCs w:val="28"/>
        </w:rPr>
        <w:t>Рис. 3.8 Фактори, які впливають на вживання пива.</w:t>
      </w:r>
    </w:p>
    <w:p w:rsidR="00D7434E" w:rsidRDefault="00D7434E" w:rsidP="00D7434E">
      <w:pPr>
        <w:ind w:firstLine="0"/>
        <w:jc w:val="center"/>
        <w:rPr>
          <w:b/>
          <w:bCs/>
          <w:szCs w:val="28"/>
        </w:rPr>
      </w:pPr>
    </w:p>
    <w:p w:rsidR="00D7434E" w:rsidRDefault="00D7434E" w:rsidP="00D7434E">
      <w:pPr>
        <w:rPr>
          <w:bCs/>
          <w:szCs w:val="28"/>
        </w:rPr>
      </w:pPr>
      <w:r>
        <w:rPr>
          <w:b/>
          <w:bCs/>
          <w:noProof/>
          <w:szCs w:val="28"/>
        </w:rPr>
        <w:drawing>
          <wp:anchor distT="0" distB="0" distL="114300" distR="114300" simplePos="0" relativeHeight="251697152" behindDoc="0" locked="0" layoutInCell="1" allowOverlap="1" wp14:anchorId="096E3B2C" wp14:editId="64E0C480">
            <wp:simplePos x="0" y="0"/>
            <wp:positionH relativeFrom="column">
              <wp:posOffset>454025</wp:posOffset>
            </wp:positionH>
            <wp:positionV relativeFrom="paragraph">
              <wp:posOffset>612140</wp:posOffset>
            </wp:positionV>
            <wp:extent cx="5596255" cy="2522855"/>
            <wp:effectExtent l="0" t="0" r="4445" b="10795"/>
            <wp:wrapTopAndBottom/>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Pr>
          <w:bCs/>
          <w:szCs w:val="28"/>
        </w:rPr>
        <w:t>Тепер потрібно дізнатись скільки з опитуваних респондентів у м. Ч</w:t>
      </w:r>
      <w:r w:rsidR="003A7E55">
        <w:rPr>
          <w:bCs/>
          <w:szCs w:val="28"/>
        </w:rPr>
        <w:t>ернівці знають про пиво «Гойра» (рис. 3.9).</w:t>
      </w:r>
    </w:p>
    <w:p w:rsidR="00D7434E" w:rsidRDefault="00D7434E" w:rsidP="00D7434E">
      <w:pPr>
        <w:jc w:val="center"/>
        <w:rPr>
          <w:b/>
          <w:bCs/>
          <w:szCs w:val="28"/>
        </w:rPr>
      </w:pPr>
      <w:r>
        <w:rPr>
          <w:b/>
          <w:bCs/>
          <w:szCs w:val="28"/>
        </w:rPr>
        <w:t>Рис. 3.9 Співвідношення споживачів, які знають бренд</w:t>
      </w:r>
    </w:p>
    <w:p w:rsidR="00D7434E" w:rsidRDefault="00D7434E" w:rsidP="00D7434E">
      <w:pPr>
        <w:jc w:val="center"/>
        <w:rPr>
          <w:b/>
          <w:bCs/>
          <w:szCs w:val="28"/>
        </w:rPr>
      </w:pPr>
    </w:p>
    <w:p w:rsidR="00D7434E" w:rsidRDefault="00D7434E" w:rsidP="00D7434E">
      <w:pPr>
        <w:rPr>
          <w:bCs/>
          <w:szCs w:val="28"/>
        </w:rPr>
      </w:pPr>
      <w:r>
        <w:rPr>
          <w:bCs/>
          <w:szCs w:val="28"/>
        </w:rPr>
        <w:t>Отже судячи з описаного, стає зрозуміло, що пиво «Гойра» є досить відомим у м. Чернівці, ніж інші види крафтового пива, це говорить про досить хороший імідж бренду, та вказує на те, що досить велика частка ринку належить саме броварні «Гойра».</w:t>
      </w:r>
    </w:p>
    <w:p w:rsidR="00D7434E" w:rsidRDefault="00D7434E" w:rsidP="00D7434E">
      <w:pPr>
        <w:rPr>
          <w:bCs/>
          <w:szCs w:val="28"/>
        </w:rPr>
      </w:pPr>
      <w:r>
        <w:rPr>
          <w:b/>
          <w:bCs/>
          <w:noProof/>
          <w:szCs w:val="28"/>
        </w:rPr>
        <w:lastRenderedPageBreak/>
        <w:drawing>
          <wp:anchor distT="0" distB="0" distL="114300" distR="114300" simplePos="0" relativeHeight="251698176" behindDoc="0" locked="0" layoutInCell="1" allowOverlap="1" wp14:anchorId="1DDF4136" wp14:editId="18D57EE0">
            <wp:simplePos x="0" y="0"/>
            <wp:positionH relativeFrom="column">
              <wp:posOffset>454025</wp:posOffset>
            </wp:positionH>
            <wp:positionV relativeFrom="paragraph">
              <wp:posOffset>610870</wp:posOffset>
            </wp:positionV>
            <wp:extent cx="5486400" cy="2141855"/>
            <wp:effectExtent l="0" t="0" r="0" b="10795"/>
            <wp:wrapTopAndBottom/>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Pr>
          <w:bCs/>
          <w:szCs w:val="28"/>
        </w:rPr>
        <w:t>Тепер розглянемо рекламні засоби, через які респонденти дізнались про товар.</w:t>
      </w:r>
      <w:r w:rsidR="003A7E55">
        <w:rPr>
          <w:bCs/>
          <w:szCs w:val="28"/>
        </w:rPr>
        <w:t xml:space="preserve"> (рис. 3.10).</w:t>
      </w:r>
    </w:p>
    <w:p w:rsidR="00D7434E" w:rsidRDefault="00D7434E" w:rsidP="00D7434E">
      <w:pPr>
        <w:jc w:val="center"/>
        <w:rPr>
          <w:b/>
          <w:bCs/>
          <w:szCs w:val="28"/>
        </w:rPr>
      </w:pPr>
      <w:r>
        <w:rPr>
          <w:b/>
          <w:bCs/>
          <w:szCs w:val="28"/>
        </w:rPr>
        <w:t>Рис. 3.10 Рекламні засоби, за допомогою яких споживачі дізнались про «</w:t>
      </w:r>
      <w:proofErr w:type="spellStart"/>
      <w:r>
        <w:rPr>
          <w:b/>
          <w:bCs/>
          <w:szCs w:val="28"/>
        </w:rPr>
        <w:t>Гойру</w:t>
      </w:r>
      <w:proofErr w:type="spellEnd"/>
      <w:r>
        <w:rPr>
          <w:b/>
          <w:bCs/>
          <w:szCs w:val="28"/>
        </w:rPr>
        <w:t>»</w:t>
      </w:r>
    </w:p>
    <w:p w:rsidR="00D7434E" w:rsidRDefault="00D7434E" w:rsidP="00D7434E">
      <w:pPr>
        <w:jc w:val="center"/>
        <w:rPr>
          <w:b/>
          <w:bCs/>
          <w:szCs w:val="28"/>
        </w:rPr>
      </w:pPr>
    </w:p>
    <w:p w:rsidR="00D7434E" w:rsidRDefault="00D7434E" w:rsidP="003A7E55">
      <w:pPr>
        <w:rPr>
          <w:bCs/>
          <w:szCs w:val="28"/>
        </w:rPr>
      </w:pPr>
      <w:r>
        <w:rPr>
          <w:bCs/>
          <w:szCs w:val="28"/>
        </w:rPr>
        <w:t>Отже , ми бачимо, що більшість клієнтів дізнались про ТМ «Гойра» з рекламних матеріалів на торгових точках, як було сказано раніше, пиво продається і в супермаркетах «ТАЙСТРА», які є прямими партнерами ТОВ «РОМА», вир</w:t>
      </w:r>
      <w:r w:rsidR="003A7E55">
        <w:rPr>
          <w:bCs/>
          <w:szCs w:val="28"/>
        </w:rPr>
        <w:t>обника крафтового пива «Гойра». Н</w:t>
      </w:r>
      <w:r>
        <w:rPr>
          <w:bCs/>
          <w:szCs w:val="28"/>
        </w:rPr>
        <w:t>аступні дані це будуть ще не згадані показники опитуваного населення</w:t>
      </w:r>
      <w:r w:rsidR="003A7E55">
        <w:rPr>
          <w:bCs/>
          <w:szCs w:val="28"/>
        </w:rPr>
        <w:t>(3.11, 3.12)</w:t>
      </w:r>
      <w:r>
        <w:rPr>
          <w:bCs/>
          <w:szCs w:val="28"/>
        </w:rPr>
        <w:t>:</w:t>
      </w:r>
    </w:p>
    <w:p w:rsidR="00D7434E" w:rsidRDefault="00D7434E" w:rsidP="00D7434E">
      <w:pPr>
        <w:rPr>
          <w:color w:val="000000"/>
          <w:szCs w:val="28"/>
        </w:rPr>
      </w:pPr>
      <w:r>
        <w:rPr>
          <w:noProof/>
          <w:color w:val="000000"/>
          <w:szCs w:val="28"/>
        </w:rPr>
        <w:drawing>
          <wp:inline distT="0" distB="0" distL="0" distR="0" wp14:anchorId="51710B13" wp14:editId="78C2BE7A">
            <wp:extent cx="5579533" cy="1549400"/>
            <wp:effectExtent l="0" t="0" r="2540" b="1270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7434E" w:rsidRPr="00F043BC" w:rsidRDefault="00D7434E" w:rsidP="00D7434E">
      <w:pPr>
        <w:jc w:val="center"/>
        <w:rPr>
          <w:color w:val="000000"/>
          <w:szCs w:val="28"/>
        </w:rPr>
      </w:pPr>
      <w:r>
        <w:rPr>
          <w:b/>
          <w:color w:val="000000"/>
          <w:szCs w:val="28"/>
        </w:rPr>
        <w:t>Рис. 3.11</w:t>
      </w:r>
      <w:r w:rsidRPr="00F043BC">
        <w:rPr>
          <w:b/>
          <w:color w:val="000000"/>
          <w:szCs w:val="28"/>
        </w:rPr>
        <w:t xml:space="preserve"> Розподіл респондентів за освітою</w:t>
      </w:r>
    </w:p>
    <w:p w:rsidR="00D7434E" w:rsidRPr="00ED555C" w:rsidRDefault="00D7434E" w:rsidP="00D7434E">
      <w:pPr>
        <w:rPr>
          <w:color w:val="000000"/>
          <w:szCs w:val="28"/>
        </w:rPr>
      </w:pPr>
      <w:r>
        <w:rPr>
          <w:noProof/>
          <w:color w:val="000000"/>
          <w:szCs w:val="28"/>
        </w:rPr>
        <w:drawing>
          <wp:inline distT="0" distB="0" distL="0" distR="0" wp14:anchorId="621241B5" wp14:editId="716FB277">
            <wp:extent cx="5486400" cy="1651000"/>
            <wp:effectExtent l="0" t="0" r="0" b="635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7434E" w:rsidRPr="002B45FE" w:rsidRDefault="00D7434E" w:rsidP="00D7434E">
      <w:pPr>
        <w:jc w:val="center"/>
        <w:rPr>
          <w:b/>
          <w:color w:val="000000"/>
          <w:szCs w:val="28"/>
        </w:rPr>
      </w:pPr>
      <w:r>
        <w:rPr>
          <w:b/>
          <w:color w:val="000000"/>
          <w:szCs w:val="28"/>
        </w:rPr>
        <w:t>Рис. 3.12</w:t>
      </w:r>
      <w:r w:rsidRPr="002B45FE">
        <w:rPr>
          <w:b/>
          <w:color w:val="000000"/>
          <w:szCs w:val="28"/>
        </w:rPr>
        <w:t xml:space="preserve"> Розподіл респондентів за родом діяльності</w:t>
      </w:r>
    </w:p>
    <w:p w:rsidR="00D7434E" w:rsidRDefault="00D7434E" w:rsidP="00D7434E">
      <w:pPr>
        <w:rPr>
          <w:color w:val="000000"/>
          <w:szCs w:val="28"/>
        </w:rPr>
      </w:pPr>
      <w:r>
        <w:rPr>
          <w:noProof/>
          <w:szCs w:val="28"/>
        </w:rPr>
        <w:lastRenderedPageBreak/>
        <w:drawing>
          <wp:anchor distT="0" distB="0" distL="114300" distR="114300" simplePos="0" relativeHeight="251699200" behindDoc="0" locked="0" layoutInCell="1" allowOverlap="1" wp14:anchorId="651E66C8" wp14:editId="5A59E1B1">
            <wp:simplePos x="0" y="0"/>
            <wp:positionH relativeFrom="column">
              <wp:posOffset>547370</wp:posOffset>
            </wp:positionH>
            <wp:positionV relativeFrom="paragraph">
              <wp:posOffset>916940</wp:posOffset>
            </wp:positionV>
            <wp:extent cx="5350934" cy="1888067"/>
            <wp:effectExtent l="0" t="0" r="2540" b="17145"/>
            <wp:wrapTopAndBottom/>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Pr="00ED555C">
        <w:rPr>
          <w:color w:val="000000"/>
          <w:szCs w:val="28"/>
        </w:rPr>
        <w:t>Найбільша частка респондентів із вищою освітою – 60%. Серед опитаних працює 80%, серед яких найбільше службовців із вищою освітою – 25%. Серед непрацюючих опини</w:t>
      </w:r>
      <w:r>
        <w:rPr>
          <w:color w:val="000000"/>
          <w:szCs w:val="28"/>
        </w:rPr>
        <w:t>лися домогосподарки та студенти</w:t>
      </w:r>
      <w:r w:rsidR="003A7E55">
        <w:rPr>
          <w:color w:val="000000"/>
          <w:szCs w:val="28"/>
        </w:rPr>
        <w:t xml:space="preserve"> (рис. 3.13).</w:t>
      </w:r>
    </w:p>
    <w:p w:rsidR="00D7434E" w:rsidRDefault="00D7434E" w:rsidP="00D7434E">
      <w:pPr>
        <w:jc w:val="center"/>
        <w:rPr>
          <w:b/>
          <w:color w:val="000000"/>
          <w:szCs w:val="28"/>
        </w:rPr>
      </w:pPr>
      <w:r>
        <w:rPr>
          <w:b/>
          <w:color w:val="000000"/>
          <w:szCs w:val="28"/>
        </w:rPr>
        <w:t>Рис. 3.13</w:t>
      </w:r>
      <w:r w:rsidRPr="00F043BC">
        <w:rPr>
          <w:b/>
          <w:color w:val="000000"/>
          <w:szCs w:val="28"/>
        </w:rPr>
        <w:t>.</w:t>
      </w:r>
      <w:r>
        <w:rPr>
          <w:b/>
          <w:color w:val="000000"/>
          <w:szCs w:val="28"/>
        </w:rPr>
        <w:t xml:space="preserve"> Доходи (синій) та витрати (Оранжевий</w:t>
      </w:r>
      <w:r w:rsidRPr="00F043BC">
        <w:rPr>
          <w:b/>
          <w:color w:val="000000"/>
          <w:szCs w:val="28"/>
        </w:rPr>
        <w:t>) потенційних клієнтів</w:t>
      </w:r>
    </w:p>
    <w:p w:rsidR="003A7E55" w:rsidRDefault="003A7E55" w:rsidP="00D7434E">
      <w:pPr>
        <w:jc w:val="center"/>
        <w:rPr>
          <w:color w:val="000000"/>
          <w:szCs w:val="28"/>
        </w:rPr>
      </w:pPr>
    </w:p>
    <w:p w:rsidR="00D7434E" w:rsidRPr="00460911" w:rsidRDefault="00D7434E" w:rsidP="00D7434E">
      <w:pPr>
        <w:rPr>
          <w:color w:val="000000"/>
          <w:szCs w:val="28"/>
        </w:rPr>
      </w:pPr>
      <w:r w:rsidRPr="00ED555C">
        <w:rPr>
          <w:color w:val="000000"/>
          <w:szCs w:val="28"/>
        </w:rPr>
        <w:t xml:space="preserve">Як бачимо потенційними клієнтами є населення із середньомісячними </w:t>
      </w:r>
      <w:r>
        <w:rPr>
          <w:color w:val="000000"/>
          <w:szCs w:val="28"/>
        </w:rPr>
        <w:t>витратами в проміжку від 8000 до 12</w:t>
      </w:r>
      <w:r w:rsidRPr="00ED555C">
        <w:rPr>
          <w:color w:val="000000"/>
          <w:szCs w:val="28"/>
        </w:rPr>
        <w:t>000 грн. та дохода</w:t>
      </w:r>
      <w:r>
        <w:rPr>
          <w:color w:val="000000"/>
          <w:szCs w:val="28"/>
        </w:rPr>
        <w:t>ми в проміжку від 12000 до 16</w:t>
      </w:r>
      <w:r w:rsidRPr="00ED555C">
        <w:rPr>
          <w:color w:val="000000"/>
          <w:szCs w:val="28"/>
        </w:rPr>
        <w:t>000 грн.</w:t>
      </w:r>
    </w:p>
    <w:p w:rsidR="00D7434E" w:rsidRDefault="00D7434E" w:rsidP="00D7434E">
      <w:pPr>
        <w:rPr>
          <w:bCs/>
          <w:szCs w:val="28"/>
        </w:rPr>
      </w:pPr>
    </w:p>
    <w:p w:rsidR="00D7434E" w:rsidRPr="00485586" w:rsidRDefault="00D7434E" w:rsidP="00D7434E">
      <w:pPr>
        <w:rPr>
          <w:bCs/>
          <w:szCs w:val="28"/>
        </w:rPr>
      </w:pPr>
      <w:r>
        <w:rPr>
          <w:b/>
          <w:bCs/>
          <w:szCs w:val="28"/>
        </w:rPr>
        <w:br w:type="page"/>
      </w:r>
    </w:p>
    <w:p w:rsidR="00D7434E" w:rsidRDefault="00D7434E" w:rsidP="00110B56">
      <w:pPr>
        <w:tabs>
          <w:tab w:val="left" w:pos="2067"/>
        </w:tabs>
        <w:ind w:firstLine="0"/>
        <w:jc w:val="center"/>
        <w:outlineLvl w:val="4"/>
        <w:rPr>
          <w:b/>
          <w:bCs/>
          <w:szCs w:val="28"/>
        </w:rPr>
      </w:pPr>
      <w:bookmarkStart w:id="30" w:name="_Toc130569506"/>
      <w:r>
        <w:rPr>
          <w:b/>
          <w:bCs/>
          <w:szCs w:val="28"/>
        </w:rPr>
        <w:lastRenderedPageBreak/>
        <w:t xml:space="preserve">РОЗДІЛ </w:t>
      </w:r>
      <w:r w:rsidRPr="00D24B1D">
        <w:rPr>
          <w:b/>
          <w:bCs/>
          <w:szCs w:val="28"/>
        </w:rPr>
        <w:t>4</w:t>
      </w:r>
      <w:bookmarkEnd w:id="28"/>
      <w:bookmarkEnd w:id="30"/>
    </w:p>
    <w:p w:rsidR="00D7434E" w:rsidRDefault="00D7434E" w:rsidP="00110B56">
      <w:pPr>
        <w:tabs>
          <w:tab w:val="left" w:pos="2067"/>
        </w:tabs>
        <w:spacing w:after="240"/>
        <w:ind w:firstLine="0"/>
        <w:jc w:val="center"/>
        <w:outlineLvl w:val="4"/>
        <w:rPr>
          <w:b/>
          <w:bCs/>
          <w:szCs w:val="28"/>
        </w:rPr>
      </w:pPr>
      <w:bookmarkStart w:id="31" w:name="_Toc129273097"/>
      <w:bookmarkStart w:id="32" w:name="_Toc130569507"/>
      <w:bookmarkEnd w:id="29"/>
      <w:r>
        <w:rPr>
          <w:b/>
          <w:bCs/>
          <w:szCs w:val="28"/>
        </w:rPr>
        <w:t>РОЗРОБКА ПРОПОЗИЦІЙ З УДОСКОНАЛЕННЯМ МАРКЕТИНГОВОЇ ДІЯЛЬНОСТІ НА ПІДПРИЄМСТВІ НА ОСНОВІ РЕЗУЛЬТАТІВ МАРКЕТИНГОВОГО ДОСЛІДЖЕННЯ</w:t>
      </w:r>
      <w:bookmarkEnd w:id="31"/>
      <w:bookmarkEnd w:id="32"/>
    </w:p>
    <w:p w:rsidR="00D7434E" w:rsidRPr="00392801" w:rsidRDefault="00D7434E" w:rsidP="00D7434E"/>
    <w:p w:rsidR="00D7434E" w:rsidRPr="00854E8B" w:rsidRDefault="00D7434E" w:rsidP="00D7434E">
      <w:pPr>
        <w:tabs>
          <w:tab w:val="left" w:pos="2067"/>
        </w:tabs>
        <w:rPr>
          <w:szCs w:val="28"/>
        </w:rPr>
      </w:pPr>
      <w:r w:rsidRPr="00854E8B">
        <w:rPr>
          <w:szCs w:val="28"/>
        </w:rPr>
        <w:t>Завдяки стрімкому розвитку сучасних технологій, науки та дедалі жорсткішій конкуренції в усіх галузях, організації можуть досягти успіху, якщо творчо застосовуватимуть маркетингові інструменти. Маркетингова діяльність компанії повинна гнучко і швидко реагувати на зміни в зовнішньому середовищі. Вимоги споживачів і продуктів, їхні приховані та явні бажання завжди можна врахувати. Конкурентів можна ідентифікувати з точки зору їхньої позиції на ринку та продуктів і послуг, які вони пропонують споживачам.</w:t>
      </w:r>
    </w:p>
    <w:p w:rsidR="00D7434E" w:rsidRPr="00854E8B" w:rsidRDefault="00D7434E" w:rsidP="00D7434E">
      <w:pPr>
        <w:tabs>
          <w:tab w:val="left" w:pos="2067"/>
        </w:tabs>
        <w:rPr>
          <w:szCs w:val="28"/>
        </w:rPr>
      </w:pPr>
      <w:r w:rsidRPr="00854E8B">
        <w:rPr>
          <w:szCs w:val="28"/>
        </w:rPr>
        <w:t xml:space="preserve">Маркетингова діяльність фірми повинна бути </w:t>
      </w:r>
      <w:proofErr w:type="spellStart"/>
      <w:r w:rsidRPr="00854E8B">
        <w:rPr>
          <w:szCs w:val="28"/>
        </w:rPr>
        <w:t>логічно</w:t>
      </w:r>
      <w:proofErr w:type="spellEnd"/>
      <w:r w:rsidRPr="00854E8B">
        <w:rPr>
          <w:szCs w:val="28"/>
        </w:rPr>
        <w:t xml:space="preserve"> орієнтованою, враховувати ринковий попит, виявляти найважливіші довгострокові цілі, які існують, і визначати шляхи їх досягнення.</w:t>
      </w:r>
    </w:p>
    <w:p w:rsidR="00D7434E" w:rsidRPr="00854E8B" w:rsidRDefault="00D7434E" w:rsidP="00D7434E">
      <w:pPr>
        <w:tabs>
          <w:tab w:val="left" w:pos="2067"/>
        </w:tabs>
        <w:rPr>
          <w:szCs w:val="28"/>
        </w:rPr>
      </w:pPr>
      <w:r w:rsidRPr="00854E8B">
        <w:rPr>
          <w:szCs w:val="28"/>
        </w:rPr>
        <w:t>Удосконалення маркетингової діяльності означає підвищення її якості та ефективності. Існує багато способів вдосконалення маркетингу. Необхідно визначити їх вплив на ключові питання, на ефективність, дієвість і надійність маркетингової системи, на підвищення конкурентоспроможності, на позицію компанії по відношенню до її послуг, на позицію компанії в даному середовищі і т.д. Однак не слід забувати, що на практиці будь-яке рішення буде більш ефективним, якщо згадані напрямки вдосконалення маркетингу впроваджувати комплексно і системно, а не ізольовано.</w:t>
      </w:r>
    </w:p>
    <w:p w:rsidR="00D7434E" w:rsidRPr="00854E8B" w:rsidRDefault="00D7434E" w:rsidP="00D7434E">
      <w:pPr>
        <w:tabs>
          <w:tab w:val="left" w:pos="2067"/>
        </w:tabs>
        <w:rPr>
          <w:szCs w:val="28"/>
        </w:rPr>
      </w:pPr>
      <w:r>
        <w:rPr>
          <w:szCs w:val="28"/>
        </w:rPr>
        <w:t>Ознайомившись з історією ТОВ «РОМА»</w:t>
      </w:r>
      <w:r w:rsidRPr="00854E8B">
        <w:rPr>
          <w:szCs w:val="28"/>
        </w:rPr>
        <w:t>, вивчивши його організаційну структуру, дослідивши внутрішнє та зовнішнє маркетингове середовище та опрацювавши дані опитування контактних осіб, можна сформулювати деякі ідеї та пропозиції щодо вдоскона</w:t>
      </w:r>
      <w:r>
        <w:rPr>
          <w:szCs w:val="28"/>
        </w:rPr>
        <w:t>лення маркетингу продукції ТОВ «РОМА»</w:t>
      </w:r>
      <w:r w:rsidRPr="00854E8B">
        <w:rPr>
          <w:szCs w:val="28"/>
        </w:rPr>
        <w:t>.</w:t>
      </w:r>
    </w:p>
    <w:p w:rsidR="00D7434E" w:rsidRPr="00854E8B" w:rsidRDefault="00D7434E" w:rsidP="00D7434E">
      <w:pPr>
        <w:tabs>
          <w:tab w:val="left" w:pos="2067"/>
        </w:tabs>
        <w:rPr>
          <w:szCs w:val="28"/>
        </w:rPr>
      </w:pPr>
      <w:r>
        <w:rPr>
          <w:szCs w:val="28"/>
        </w:rPr>
        <w:t>План розвитку ТОВ «РОМА»</w:t>
      </w:r>
      <w:r w:rsidRPr="00854E8B">
        <w:rPr>
          <w:szCs w:val="28"/>
        </w:rPr>
        <w:t xml:space="preserve"> виглядає наступним чином</w:t>
      </w:r>
      <w:r>
        <w:rPr>
          <w:szCs w:val="28"/>
        </w:rPr>
        <w:t>:</w:t>
      </w:r>
    </w:p>
    <w:p w:rsidR="00D7434E" w:rsidRPr="008C2720" w:rsidRDefault="00D7434E" w:rsidP="00D7434E">
      <w:pPr>
        <w:pStyle w:val="a6"/>
        <w:numPr>
          <w:ilvl w:val="0"/>
          <w:numId w:val="23"/>
        </w:numPr>
        <w:tabs>
          <w:tab w:val="left" w:pos="2067"/>
        </w:tabs>
        <w:rPr>
          <w:szCs w:val="28"/>
        </w:rPr>
      </w:pPr>
      <w:r>
        <w:rPr>
          <w:szCs w:val="28"/>
        </w:rPr>
        <w:lastRenderedPageBreak/>
        <w:t>п</w:t>
      </w:r>
      <w:r w:rsidRPr="008C2720">
        <w:rPr>
          <w:szCs w:val="28"/>
        </w:rPr>
        <w:t>ідвищення споживчої якості та конкурентоспроможно</w:t>
      </w:r>
      <w:r>
        <w:rPr>
          <w:szCs w:val="28"/>
        </w:rPr>
        <w:t>сті продукції, товарів та послуг;</w:t>
      </w:r>
    </w:p>
    <w:p w:rsidR="00D7434E" w:rsidRPr="008C2720" w:rsidRDefault="00D7434E" w:rsidP="00D7434E">
      <w:pPr>
        <w:pStyle w:val="a6"/>
        <w:numPr>
          <w:ilvl w:val="0"/>
          <w:numId w:val="23"/>
        </w:numPr>
        <w:tabs>
          <w:tab w:val="left" w:pos="2067"/>
        </w:tabs>
        <w:rPr>
          <w:szCs w:val="28"/>
        </w:rPr>
      </w:pPr>
      <w:r>
        <w:rPr>
          <w:szCs w:val="28"/>
        </w:rPr>
        <w:t>п</w:t>
      </w:r>
      <w:r w:rsidRPr="008C2720">
        <w:rPr>
          <w:szCs w:val="28"/>
        </w:rPr>
        <w:t>ідвищення</w:t>
      </w:r>
      <w:r>
        <w:rPr>
          <w:szCs w:val="28"/>
        </w:rPr>
        <w:t xml:space="preserve"> якості обслуговування клієнтів;</w:t>
      </w:r>
    </w:p>
    <w:p w:rsidR="00D7434E" w:rsidRPr="008C2720" w:rsidRDefault="00D7434E" w:rsidP="00D7434E">
      <w:pPr>
        <w:pStyle w:val="a6"/>
        <w:numPr>
          <w:ilvl w:val="0"/>
          <w:numId w:val="23"/>
        </w:numPr>
        <w:tabs>
          <w:tab w:val="left" w:pos="2067"/>
        </w:tabs>
        <w:rPr>
          <w:szCs w:val="28"/>
        </w:rPr>
      </w:pPr>
      <w:r>
        <w:rPr>
          <w:szCs w:val="28"/>
        </w:rPr>
        <w:t>р</w:t>
      </w:r>
      <w:r w:rsidRPr="008C2720">
        <w:rPr>
          <w:szCs w:val="28"/>
        </w:rPr>
        <w:t>озширенн</w:t>
      </w:r>
      <w:r>
        <w:rPr>
          <w:szCs w:val="28"/>
        </w:rPr>
        <w:t>я сфери діяльності підприємства;</w:t>
      </w:r>
    </w:p>
    <w:p w:rsidR="00D7434E" w:rsidRPr="008C2720" w:rsidRDefault="00D7434E" w:rsidP="00D7434E">
      <w:pPr>
        <w:pStyle w:val="a6"/>
        <w:numPr>
          <w:ilvl w:val="0"/>
          <w:numId w:val="23"/>
        </w:numPr>
        <w:tabs>
          <w:tab w:val="left" w:pos="2067"/>
        </w:tabs>
        <w:spacing w:after="0"/>
        <w:rPr>
          <w:szCs w:val="28"/>
        </w:rPr>
      </w:pPr>
      <w:r>
        <w:rPr>
          <w:szCs w:val="28"/>
        </w:rPr>
        <w:t>п</w:t>
      </w:r>
      <w:r w:rsidRPr="008C2720">
        <w:rPr>
          <w:szCs w:val="28"/>
        </w:rPr>
        <w:t>ідвищення ефективності роботи відділу продажів.</w:t>
      </w:r>
    </w:p>
    <w:p w:rsidR="00D7434E" w:rsidRPr="00854E8B" w:rsidRDefault="00D7434E" w:rsidP="00D7434E">
      <w:pPr>
        <w:tabs>
          <w:tab w:val="left" w:pos="2067"/>
        </w:tabs>
        <w:rPr>
          <w:szCs w:val="28"/>
        </w:rPr>
      </w:pPr>
      <w:r w:rsidRPr="00854E8B">
        <w:rPr>
          <w:szCs w:val="28"/>
        </w:rPr>
        <w:t>Загальним напрямком стратегічного розвитку компанії та головною стратегічною метою є посилення конкурентоспроможності на ринку дистрибуції продуктів харчування.</w:t>
      </w:r>
    </w:p>
    <w:p w:rsidR="00D7434E" w:rsidRPr="00854E8B" w:rsidRDefault="00D7434E" w:rsidP="00D7434E">
      <w:pPr>
        <w:tabs>
          <w:tab w:val="left" w:pos="2067"/>
        </w:tabs>
        <w:rPr>
          <w:szCs w:val="28"/>
        </w:rPr>
      </w:pPr>
      <w:r w:rsidRPr="00854E8B">
        <w:rPr>
          <w:szCs w:val="28"/>
        </w:rPr>
        <w:t>Реалізація цих планів дозволить компанії підвищити якість послуг, що надаються, зменшити витрати та значно покращити свій фінансовий стан.</w:t>
      </w:r>
    </w:p>
    <w:p w:rsidR="00D7434E" w:rsidRPr="00854E8B" w:rsidRDefault="00D7434E" w:rsidP="00D7434E">
      <w:pPr>
        <w:tabs>
          <w:tab w:val="left" w:pos="2067"/>
        </w:tabs>
        <w:rPr>
          <w:szCs w:val="28"/>
        </w:rPr>
      </w:pPr>
      <w:r w:rsidRPr="00854E8B">
        <w:rPr>
          <w:szCs w:val="28"/>
        </w:rPr>
        <w:t xml:space="preserve">Однак слід зазначити, що початок широкомасштабної війни в Україні вимагатиме зміни будь-яких </w:t>
      </w:r>
      <w:r>
        <w:rPr>
          <w:szCs w:val="28"/>
        </w:rPr>
        <w:t xml:space="preserve">планів і швидкого реагування. </w:t>
      </w:r>
      <w:r w:rsidRPr="00854E8B">
        <w:rPr>
          <w:szCs w:val="28"/>
        </w:rPr>
        <w:t>Багато постачальників знаходяться в зонах активних бойових дій, що може порушити постачання товарів в обсягах, необхідних для задоволення попиту клієнтів.</w:t>
      </w:r>
    </w:p>
    <w:p w:rsidR="00D7434E" w:rsidRDefault="00D7434E" w:rsidP="00D7434E">
      <w:pPr>
        <w:tabs>
          <w:tab w:val="left" w:pos="2067"/>
        </w:tabs>
        <w:rPr>
          <w:rFonts w:cs="Times New Roman"/>
          <w:bCs/>
          <w:szCs w:val="28"/>
        </w:rPr>
      </w:pPr>
      <w:r>
        <w:rPr>
          <w:szCs w:val="28"/>
        </w:rPr>
        <w:t>Т</w:t>
      </w:r>
      <w:r w:rsidRPr="00854E8B">
        <w:rPr>
          <w:szCs w:val="28"/>
        </w:rPr>
        <w:t>акож необхідно забезпечити належний стан елек</w:t>
      </w:r>
      <w:r>
        <w:rPr>
          <w:szCs w:val="28"/>
        </w:rPr>
        <w:t>тропостачання, оскільки наразі працює</w:t>
      </w:r>
      <w:r w:rsidRPr="00854E8B">
        <w:rPr>
          <w:szCs w:val="28"/>
        </w:rPr>
        <w:t xml:space="preserve"> лише один генератор, а інший знаходиться в процесі </w:t>
      </w:r>
      <w:r>
        <w:rPr>
          <w:szCs w:val="28"/>
        </w:rPr>
        <w:t>реалізації.</w:t>
      </w:r>
      <w:r w:rsidRPr="00854E8B">
        <w:rPr>
          <w:szCs w:val="28"/>
        </w:rPr>
        <w:t xml:space="preserve"> </w:t>
      </w:r>
      <w:r>
        <w:rPr>
          <w:szCs w:val="28"/>
        </w:rPr>
        <w:t>Це привело</w:t>
      </w:r>
      <w:r w:rsidRPr="00854E8B">
        <w:rPr>
          <w:szCs w:val="28"/>
        </w:rPr>
        <w:t xml:space="preserve"> до дефіциту та відключ</w:t>
      </w:r>
      <w:r>
        <w:rPr>
          <w:szCs w:val="28"/>
        </w:rPr>
        <w:t>ень електроенергії протягом дня, що спостерігалось неод</w:t>
      </w:r>
      <w:r>
        <w:rPr>
          <w:rFonts w:cs="Times New Roman"/>
          <w:bCs/>
          <w:szCs w:val="28"/>
        </w:rPr>
        <w:t>норазово.</w:t>
      </w:r>
    </w:p>
    <w:p w:rsidR="00D7434E" w:rsidRDefault="00D7434E" w:rsidP="00D7434E">
      <w:pPr>
        <w:tabs>
          <w:tab w:val="left" w:pos="2067"/>
        </w:tabs>
        <w:rPr>
          <w:rFonts w:cs="Times New Roman"/>
          <w:bCs/>
          <w:szCs w:val="28"/>
        </w:rPr>
      </w:pPr>
      <w:r>
        <w:rPr>
          <w:rFonts w:cs="Times New Roman"/>
          <w:bCs/>
          <w:szCs w:val="28"/>
        </w:rPr>
        <w:t xml:space="preserve">Також підприємству важливо звернути увагу на реалізацію продукції броварні «Гойра». Судячи з дослідження, про торгову марку «Гойра» знає більше половини економічно активного населення міста та споживачів пива. Це говорить про досить хороший імідж та репутацію серед споживачів. Цим можна скористатись та підвищувати ціну, відносно збільшувати середній чек покупця і прибуток Товариства. Тільки єдине над чим потрібно попрацювати це імідж, адже він грає головну роль в реалізації крафтового пива, про що говорять відповіді респондентів за запитання про фактор, який впливає на вибір пива, де імідж відігравав важливу роль у виборі пива. </w:t>
      </w:r>
    </w:p>
    <w:p w:rsidR="00D7434E" w:rsidRDefault="00D7434E" w:rsidP="00D7434E">
      <w:pPr>
        <w:tabs>
          <w:tab w:val="left" w:pos="2067"/>
        </w:tabs>
        <w:rPr>
          <w:rFonts w:cs="Times New Roman"/>
          <w:bCs/>
          <w:szCs w:val="28"/>
        </w:rPr>
      </w:pPr>
      <w:r>
        <w:rPr>
          <w:rFonts w:cs="Times New Roman"/>
          <w:bCs/>
          <w:szCs w:val="28"/>
        </w:rPr>
        <w:t xml:space="preserve">Також важливий пункт у виборі пива це були смакові якості пива. Це говорить про те, що чим більш різноманітний асортимент, унікальний смак кожного з виду крафтового пиву дасть змогу збільшити продажі, оскільки це </w:t>
      </w:r>
      <w:r>
        <w:rPr>
          <w:rFonts w:cs="Times New Roman"/>
          <w:bCs/>
          <w:szCs w:val="28"/>
        </w:rPr>
        <w:lastRenderedPageBreak/>
        <w:t>досить цінується споживачами крафтового пива. Також це може привернути нових, потенційних споживачів, які не коштують продукцію броварні «Гойра» тільки через те, що їх пиво не попадає в улюблений смак споживача.</w:t>
      </w:r>
    </w:p>
    <w:p w:rsidR="00D7434E" w:rsidRDefault="00D7434E" w:rsidP="00D7434E">
      <w:pPr>
        <w:tabs>
          <w:tab w:val="left" w:pos="2067"/>
        </w:tabs>
        <w:rPr>
          <w:rFonts w:cs="Times New Roman"/>
          <w:bCs/>
          <w:szCs w:val="28"/>
        </w:rPr>
      </w:pPr>
      <w:r>
        <w:rPr>
          <w:rFonts w:cs="Times New Roman"/>
          <w:bCs/>
          <w:szCs w:val="28"/>
        </w:rPr>
        <w:t>Також необхідно звернути увагу щодо культури споживача. Оскільки вона грає досить важливу роль на цьому виду ринку. Зрозуміло, що ціна крафтового пива відрізняється від звичайного по ряду причин, такі як термін зберігання та виробничі ресурси, які витрачаються на його виробництво. Але споживач цього не розуміє, і в його свідомості закладена програма, по типу: «Чому я повинен купувати пиво за 50 гривень, коли я можу купити за 30 з подібним смаком?».</w:t>
      </w:r>
    </w:p>
    <w:p w:rsidR="00D7434E" w:rsidRDefault="00D7434E" w:rsidP="00D7434E">
      <w:pPr>
        <w:tabs>
          <w:tab w:val="left" w:pos="2067"/>
        </w:tabs>
        <w:rPr>
          <w:rFonts w:cs="Times New Roman"/>
          <w:bCs/>
          <w:szCs w:val="28"/>
        </w:rPr>
      </w:pPr>
      <w:r>
        <w:rPr>
          <w:rFonts w:cs="Times New Roman"/>
          <w:bCs/>
          <w:szCs w:val="28"/>
        </w:rPr>
        <w:t>Тому необхідно донести споживачу, що таке справжнє пиво. Це потрібно робити поступово, оскільки крафтове пиво є досить міцне як у алкогольному співвідношенні так і сам смак інколи може бути занадто різкий для нового споживача, тому потрібно поступово привчати нового споживача до пива, оскільки ця справа досить делікатна. Така стратегія є досить успішна, до прикладу на ринку чернівецький пабів та офіційних представників різних пивоварень це активно використовують у свої маркетинговій політиці Паб «Чорні вівці», які за допомогою такої стратегії досить вдало підійшли до споживацької культури, і навіть незважаючи на відносно високі ціни від пива ТМ «Гойра», користується досить широкою популярністю, незважаючи на те що ціна на пиво для споживача грає досить важливу роль.</w:t>
      </w:r>
    </w:p>
    <w:p w:rsidR="00CD49AC" w:rsidRPr="00D7434E" w:rsidRDefault="00D7434E" w:rsidP="00D7434E">
      <w:pPr>
        <w:tabs>
          <w:tab w:val="left" w:pos="2067"/>
        </w:tabs>
        <w:rPr>
          <w:rFonts w:cs="Times New Roman"/>
          <w:bCs/>
          <w:szCs w:val="28"/>
        </w:rPr>
      </w:pPr>
      <w:r>
        <w:rPr>
          <w:rFonts w:cs="Times New Roman"/>
          <w:bCs/>
          <w:szCs w:val="28"/>
        </w:rPr>
        <w:t>Тому  необхідно розвивати культуру споживання крафтового пива, що дасть змогу розуміти всі тонкощі крафтового пива та збільшить кількість споживачів.</w:t>
      </w:r>
      <w:r w:rsidR="00CD49AC">
        <w:rPr>
          <w:rFonts w:cs="Times New Roman"/>
          <w:szCs w:val="28"/>
        </w:rPr>
        <w:br w:type="page"/>
      </w:r>
    </w:p>
    <w:p w:rsidR="007B6171" w:rsidRPr="008D12D2" w:rsidRDefault="00CD49AC" w:rsidP="008D12D2">
      <w:pPr>
        <w:spacing w:after="240"/>
        <w:jc w:val="center"/>
        <w:outlineLvl w:val="5"/>
        <w:rPr>
          <w:rFonts w:cs="Times New Roman"/>
          <w:b/>
          <w:szCs w:val="28"/>
        </w:rPr>
      </w:pPr>
      <w:r>
        <w:rPr>
          <w:rFonts w:cs="Times New Roman"/>
          <w:b/>
          <w:szCs w:val="28"/>
        </w:rPr>
        <w:lastRenderedPageBreak/>
        <w:t xml:space="preserve"> </w:t>
      </w:r>
      <w:bookmarkStart w:id="33" w:name="_Toc130569508"/>
      <w:r w:rsidRPr="00CD49AC">
        <w:rPr>
          <w:rFonts w:cs="Times New Roman"/>
          <w:b/>
          <w:szCs w:val="28"/>
        </w:rPr>
        <w:t>ВИСНОВОК</w:t>
      </w:r>
      <w:bookmarkEnd w:id="33"/>
    </w:p>
    <w:p w:rsidR="00B647E9" w:rsidRDefault="00D5441C" w:rsidP="0011006D">
      <w:r>
        <w:t>Дослідження яке було розроблено та проведено було орієнтовано на аналіз ринку, на якому працює та веде діяльність ТОВ«РОМА», дослідити ситуацію та розробити рекомендації щодо збільшення частки ринку та збільшення обсягів продаж.</w:t>
      </w:r>
      <w:r w:rsidR="00B647E9">
        <w:t xml:space="preserve"> </w:t>
      </w:r>
    </w:p>
    <w:p w:rsidR="00FE5D50" w:rsidRDefault="00B647E9" w:rsidP="0011006D">
      <w:r>
        <w:t xml:space="preserve">Загалом було проведено детальний опис та розбір </w:t>
      </w:r>
      <w:r w:rsidR="00D42418">
        <w:t>ТОВ «РОМА»</w:t>
      </w:r>
      <w:r>
        <w:t xml:space="preserve">, опис діяльності, особливості, перспективи розвитку, новинки, внутрішню організаційну структуру, був проведений аналіз фінансового стану підприємства, що показав досить позитивні результати, і дав зрозуміти, що </w:t>
      </w:r>
      <w:r w:rsidR="003627C8">
        <w:t>ТОВ «РОМА»</w:t>
      </w:r>
      <w:r>
        <w:t xml:space="preserve"> являється досить адаптивною на ринку і незважаючи на </w:t>
      </w:r>
      <w:r>
        <w:rPr>
          <w:lang w:val="en-US"/>
        </w:rPr>
        <w:t>COVID</w:t>
      </w:r>
      <w:r w:rsidRPr="00B647E9">
        <w:t xml:space="preserve">-19 </w:t>
      </w:r>
      <w:r>
        <w:t xml:space="preserve">та повномасштабне вторгнення агресора </w:t>
      </w:r>
      <w:r w:rsidR="003627C8">
        <w:t>ТОВ «РОМА»</w:t>
      </w:r>
      <w:r>
        <w:t xml:space="preserve"> не втрачає обертів і тільки покращує якість надання послуг.</w:t>
      </w:r>
    </w:p>
    <w:p w:rsidR="00FE5D50" w:rsidRDefault="00E4637D" w:rsidP="0011006D">
      <w:r>
        <w:t>Також було проведено маркетингове дослідження щодо пива «Гойра», яке виготовляється ТОВ «РОМА». З дослідження ми зрозуміли, що дане пиво є досить популярним серед населення Чернівців, також визначили конкурентні торгові марки, фактори, які впливають на вибір пива та визначили що головне в пиві – це смак. Унікальний смак, за нього клієнти готові заплатити більше, якщо це є необхідним, тільки щоб скуштувати його, ціна також є важливим фактором, оскільки занадто висока ціна спричиняє зменшення попиту, відносно цим можуть користуватись конкуренти.</w:t>
      </w:r>
    </w:p>
    <w:p w:rsidR="00D5441C" w:rsidRDefault="00FE5D50" w:rsidP="0011006D">
      <w:r>
        <w:t xml:space="preserve"> Також важливий момент, це торгові команди, торгові команди відіграють досить важливу роль в реалізації продукції. Були сформовані рекомендації щодо покращення їх діяльності.</w:t>
      </w:r>
    </w:p>
    <w:p w:rsidR="00B647E9" w:rsidRDefault="00B647E9" w:rsidP="00B647E9">
      <w:r>
        <w:t xml:space="preserve">Важливо </w:t>
      </w:r>
      <w:r w:rsidR="00E32DB8">
        <w:t>зазначити</w:t>
      </w:r>
      <w:r>
        <w:t>, що важливою частиною б</w:t>
      </w:r>
      <w:r w:rsidR="00E32DB8">
        <w:t>удь-</w:t>
      </w:r>
      <w:r>
        <w:t xml:space="preserve">якого підприємства є внутрішній контроль зовнішнього маркетингового середовища і постійний аналіз. ТОВ «РОМА» можна вважати лідером на своїй території щодо надання послуг по </w:t>
      </w:r>
      <w:r w:rsidR="00E32DB8">
        <w:t>доставлення</w:t>
      </w:r>
      <w:r>
        <w:t xml:space="preserve"> товарів на торгові точки, послуги, які вони надають являються якісними, що дає їм змогу займати сильну позицію на ринку.</w:t>
      </w:r>
    </w:p>
    <w:p w:rsidR="00B647E9" w:rsidRDefault="00B647E9" w:rsidP="00B647E9">
      <w:pPr>
        <w:rPr>
          <w:rFonts w:cs="Times New Roman"/>
          <w:bCs/>
          <w:szCs w:val="28"/>
        </w:rPr>
      </w:pPr>
      <w:r w:rsidRPr="00324B42">
        <w:rPr>
          <w:rFonts w:cs="Times New Roman"/>
          <w:bCs/>
          <w:szCs w:val="28"/>
        </w:rPr>
        <w:lastRenderedPageBreak/>
        <w:t xml:space="preserve">Вивчаючи ринок, </w:t>
      </w:r>
      <w:r w:rsidR="003627C8">
        <w:rPr>
          <w:rFonts w:cs="Times New Roman"/>
          <w:bCs/>
          <w:szCs w:val="28"/>
        </w:rPr>
        <w:t>ТОВ «РОМА»</w:t>
      </w:r>
      <w:r w:rsidRPr="00324B42">
        <w:rPr>
          <w:rFonts w:cs="Times New Roman"/>
          <w:bCs/>
          <w:szCs w:val="28"/>
        </w:rPr>
        <w:t xml:space="preserve"> отримує інформацію, необхідну для прийняття рішень на ринку, визначення обсягів продажів, прийняття рішень на ринку, прогнозування та планування ринкової діяльності.</w:t>
      </w:r>
    </w:p>
    <w:p w:rsidR="00F138DF" w:rsidRDefault="00DD5C3A" w:rsidP="00B647E9">
      <w:r>
        <w:t>Якщо брати до</w:t>
      </w:r>
      <w:r w:rsidR="00E32DB8">
        <w:t xml:space="preserve"> уваги</w:t>
      </w:r>
      <w:r>
        <w:t xml:space="preserve"> дані опитування, то сміливо можна казати, що </w:t>
      </w:r>
      <w:r w:rsidR="003627C8">
        <w:t>ТОВ «РОМА»</w:t>
      </w:r>
      <w:r>
        <w:t xml:space="preserve"> являється досить перспективною, яка постійно використовує нововведення в своїй діяльності. Тільки за останніх декілька років </w:t>
      </w:r>
      <w:r w:rsidR="003627C8">
        <w:t>ТОВ «РОМА»</w:t>
      </w:r>
      <w:r>
        <w:t xml:space="preserve"> ввела досить багато інновацій, до прикладу система персональних карт, через які буквально можна </w:t>
      </w:r>
      <w:r w:rsidR="00E32DB8">
        <w:t>простежити</w:t>
      </w:r>
      <w:r>
        <w:t xml:space="preserve"> буквально кожний рух кожного працівника, також хмарний сервіс </w:t>
      </w:r>
      <w:r>
        <w:rPr>
          <w:lang w:val="en-US"/>
        </w:rPr>
        <w:t>Bitrix</w:t>
      </w:r>
      <w:r w:rsidRPr="00DD5C3A">
        <w:rPr>
          <w:lang w:val="ru-RU"/>
        </w:rPr>
        <w:t>24</w:t>
      </w:r>
      <w:r>
        <w:t>, який полегшує керівництву організаційну роботу та виконання контролю за виконанням завдань.</w:t>
      </w:r>
    </w:p>
    <w:p w:rsidR="00F138DF" w:rsidRDefault="00DD5C3A" w:rsidP="00B647E9">
      <w:r>
        <w:t xml:space="preserve"> Мета цих дій – це оптимізація діяльності та більше ефективне використання доступних </w:t>
      </w:r>
      <w:r w:rsidR="00D42418">
        <w:t>ТОВ «РОМА»</w:t>
      </w:r>
      <w:r>
        <w:t xml:space="preserve"> ресурсів, в перспективі це дасть можливість </w:t>
      </w:r>
      <w:r w:rsidR="00D42418">
        <w:t>Товариству</w:t>
      </w:r>
      <w:r>
        <w:t xml:space="preserve"> реінвестувати кошти які були зекономлені. На мою думку, в перспективі, </w:t>
      </w:r>
      <w:r w:rsidR="005C5B22">
        <w:t xml:space="preserve">якщо масштабування фірми не збавить темпи, то більшість процесів будуть автоматизовані, незважаючи на те, </w:t>
      </w:r>
      <w:r w:rsidR="003627C8">
        <w:t>ТОВ «РОМА»</w:t>
      </w:r>
      <w:r w:rsidR="005C5B22">
        <w:t xml:space="preserve"> це не ставить як ціль на перший план щодо майбутньої діяльності</w:t>
      </w:r>
      <w:r w:rsidR="00F138DF">
        <w:t>.</w:t>
      </w:r>
    </w:p>
    <w:p w:rsidR="00F138DF" w:rsidRDefault="00F138DF">
      <w:pPr>
        <w:spacing w:after="200" w:line="276" w:lineRule="auto"/>
        <w:ind w:firstLine="0"/>
        <w:jc w:val="left"/>
      </w:pPr>
      <w:r>
        <w:br w:type="page"/>
      </w:r>
    </w:p>
    <w:p w:rsidR="007B6171" w:rsidRPr="008D12D2" w:rsidRDefault="00F138DF" w:rsidP="008D12D2">
      <w:pPr>
        <w:spacing w:before="240" w:after="240"/>
        <w:jc w:val="center"/>
        <w:outlineLvl w:val="6"/>
        <w:rPr>
          <w:b/>
        </w:rPr>
      </w:pPr>
      <w:bookmarkStart w:id="34" w:name="_Toc130569509"/>
      <w:r w:rsidRPr="00F138DF">
        <w:rPr>
          <w:b/>
        </w:rPr>
        <w:lastRenderedPageBreak/>
        <w:t>СПИСОК ВИКОРИСТАНИХ ДЖЕРЕЛ</w:t>
      </w:r>
      <w:bookmarkEnd w:id="34"/>
    </w:p>
    <w:p w:rsidR="000A67ED" w:rsidRDefault="000A67ED" w:rsidP="00EB3BB7">
      <w:pPr>
        <w:pStyle w:val="a6"/>
        <w:numPr>
          <w:ilvl w:val="0"/>
          <w:numId w:val="17"/>
        </w:numPr>
        <w:spacing w:after="0"/>
        <w:ind w:left="0" w:firstLine="709"/>
        <w:rPr>
          <w:rFonts w:cs="Times New Roman"/>
          <w:szCs w:val="28"/>
        </w:rPr>
      </w:pPr>
      <w:proofErr w:type="spellStart"/>
      <w:r>
        <w:rPr>
          <w:rFonts w:cs="Times New Roman"/>
          <w:szCs w:val="28"/>
        </w:rPr>
        <w:t>Армстронг</w:t>
      </w:r>
      <w:proofErr w:type="spellEnd"/>
      <w:r>
        <w:rPr>
          <w:rFonts w:cs="Times New Roman"/>
          <w:szCs w:val="28"/>
        </w:rPr>
        <w:t xml:space="preserve"> Г., Котлер Ф. Маркетинг: навчальний посібник: загальний курс; 5-те видання; пер. З </w:t>
      </w:r>
      <w:proofErr w:type="spellStart"/>
      <w:r>
        <w:rPr>
          <w:rFonts w:cs="Times New Roman"/>
          <w:szCs w:val="28"/>
        </w:rPr>
        <w:t>анг</w:t>
      </w:r>
      <w:proofErr w:type="spellEnd"/>
      <w:r>
        <w:rPr>
          <w:rFonts w:cs="Times New Roman"/>
          <w:szCs w:val="28"/>
        </w:rPr>
        <w:t>. М.: Видавничий дім «Вільямс», 2011. 608с.</w:t>
      </w:r>
    </w:p>
    <w:p w:rsidR="000A67ED" w:rsidRDefault="000A67ED" w:rsidP="00EB3BB7">
      <w:pPr>
        <w:pStyle w:val="a6"/>
        <w:numPr>
          <w:ilvl w:val="0"/>
          <w:numId w:val="17"/>
        </w:numPr>
        <w:spacing w:after="0"/>
        <w:ind w:left="0" w:firstLine="709"/>
        <w:rPr>
          <w:rFonts w:cs="Times New Roman"/>
          <w:szCs w:val="28"/>
        </w:rPr>
      </w:pPr>
      <w:proofErr w:type="spellStart"/>
      <w:r>
        <w:rPr>
          <w:rFonts w:cs="Times New Roman"/>
          <w:szCs w:val="28"/>
        </w:rPr>
        <w:t>Балабанова</w:t>
      </w:r>
      <w:proofErr w:type="spellEnd"/>
      <w:r>
        <w:rPr>
          <w:rFonts w:cs="Times New Roman"/>
          <w:szCs w:val="28"/>
        </w:rPr>
        <w:t xml:space="preserve"> Л.В., Холод В.В., </w:t>
      </w:r>
      <w:proofErr w:type="spellStart"/>
      <w:r>
        <w:rPr>
          <w:rFonts w:cs="Times New Roman"/>
          <w:szCs w:val="28"/>
        </w:rPr>
        <w:t>Балабанова</w:t>
      </w:r>
      <w:proofErr w:type="spellEnd"/>
      <w:r>
        <w:rPr>
          <w:rFonts w:cs="Times New Roman"/>
          <w:szCs w:val="28"/>
        </w:rPr>
        <w:t xml:space="preserve"> І.В. Маркетинг підприємства: навчальний посібник для студентів </w:t>
      </w:r>
      <w:proofErr w:type="spellStart"/>
      <w:r>
        <w:rPr>
          <w:rFonts w:cs="Times New Roman"/>
          <w:szCs w:val="28"/>
        </w:rPr>
        <w:t>вищ</w:t>
      </w:r>
      <w:proofErr w:type="spellEnd"/>
      <w:r>
        <w:rPr>
          <w:rFonts w:cs="Times New Roman"/>
          <w:szCs w:val="28"/>
        </w:rPr>
        <w:t xml:space="preserve">. </w:t>
      </w:r>
      <w:proofErr w:type="spellStart"/>
      <w:r>
        <w:rPr>
          <w:rFonts w:cs="Times New Roman"/>
          <w:szCs w:val="28"/>
        </w:rPr>
        <w:t>Навч</w:t>
      </w:r>
      <w:proofErr w:type="spellEnd"/>
      <w:r>
        <w:rPr>
          <w:rFonts w:cs="Times New Roman"/>
          <w:szCs w:val="28"/>
        </w:rPr>
        <w:t xml:space="preserve">. </w:t>
      </w:r>
      <w:proofErr w:type="spellStart"/>
      <w:r>
        <w:rPr>
          <w:rFonts w:cs="Times New Roman"/>
          <w:szCs w:val="28"/>
        </w:rPr>
        <w:t>Закл</w:t>
      </w:r>
      <w:proofErr w:type="spellEnd"/>
      <w:r>
        <w:rPr>
          <w:rFonts w:cs="Times New Roman"/>
          <w:szCs w:val="28"/>
        </w:rPr>
        <w:t>. К.: ЦУЛ, 2015. 612 с.</w:t>
      </w:r>
    </w:p>
    <w:p w:rsidR="000A67ED" w:rsidRDefault="000A67ED" w:rsidP="00F138DF">
      <w:pPr>
        <w:pStyle w:val="a6"/>
        <w:numPr>
          <w:ilvl w:val="0"/>
          <w:numId w:val="17"/>
        </w:numPr>
        <w:spacing w:after="0"/>
        <w:ind w:left="0" w:firstLine="709"/>
        <w:rPr>
          <w:rFonts w:cs="Times New Roman"/>
          <w:szCs w:val="28"/>
        </w:rPr>
      </w:pPr>
      <w:proofErr w:type="spellStart"/>
      <w:r w:rsidRPr="00346B14">
        <w:rPr>
          <w:rFonts w:cs="Times New Roman"/>
          <w:szCs w:val="28"/>
        </w:rPr>
        <w:t>Буднікевич</w:t>
      </w:r>
      <w:proofErr w:type="spellEnd"/>
      <w:r w:rsidRPr="00346B14">
        <w:rPr>
          <w:rFonts w:cs="Times New Roman"/>
          <w:szCs w:val="28"/>
        </w:rPr>
        <w:t xml:space="preserve"> І. М., </w:t>
      </w:r>
      <w:proofErr w:type="spellStart"/>
      <w:r w:rsidRPr="00346B14">
        <w:rPr>
          <w:rFonts w:cs="Times New Roman"/>
          <w:szCs w:val="28"/>
        </w:rPr>
        <w:t>Баранник</w:t>
      </w:r>
      <w:proofErr w:type="spellEnd"/>
      <w:r w:rsidRPr="00346B14">
        <w:rPr>
          <w:rFonts w:cs="Times New Roman"/>
          <w:szCs w:val="28"/>
        </w:rPr>
        <w:t xml:space="preserve"> О. А., </w:t>
      </w:r>
      <w:proofErr w:type="spellStart"/>
      <w:r w:rsidRPr="00346B14">
        <w:rPr>
          <w:rFonts w:cs="Times New Roman"/>
          <w:szCs w:val="28"/>
        </w:rPr>
        <w:t>Кошкаров</w:t>
      </w:r>
      <w:proofErr w:type="spellEnd"/>
      <w:r w:rsidRPr="00346B14">
        <w:rPr>
          <w:rFonts w:cs="Times New Roman"/>
          <w:szCs w:val="28"/>
        </w:rPr>
        <w:t xml:space="preserve"> С. А., </w:t>
      </w:r>
      <w:proofErr w:type="spellStart"/>
      <w:r w:rsidRPr="00346B14">
        <w:rPr>
          <w:rFonts w:cs="Times New Roman"/>
          <w:szCs w:val="28"/>
        </w:rPr>
        <w:t>Крупенна</w:t>
      </w:r>
      <w:proofErr w:type="spellEnd"/>
      <w:r w:rsidRPr="00346B14">
        <w:rPr>
          <w:rFonts w:cs="Times New Roman"/>
          <w:szCs w:val="28"/>
        </w:rPr>
        <w:t xml:space="preserve"> І. А. SWOT-аналіз у маркетингу: методика та практика : </w:t>
      </w:r>
      <w:proofErr w:type="spellStart"/>
      <w:r w:rsidRPr="00346B14">
        <w:rPr>
          <w:rFonts w:cs="Times New Roman"/>
          <w:szCs w:val="28"/>
        </w:rPr>
        <w:t>навч</w:t>
      </w:r>
      <w:proofErr w:type="spellEnd"/>
      <w:r w:rsidRPr="00346B14">
        <w:rPr>
          <w:rFonts w:cs="Times New Roman"/>
          <w:szCs w:val="28"/>
        </w:rPr>
        <w:t>. посібник. Чернівці : Чернівецький національний університет, 2012. 88 с.</w:t>
      </w:r>
    </w:p>
    <w:p w:rsidR="000A67ED" w:rsidRPr="00C66B28" w:rsidRDefault="00B07DC8" w:rsidP="00EB3BB7">
      <w:pPr>
        <w:pStyle w:val="a6"/>
        <w:numPr>
          <w:ilvl w:val="0"/>
          <w:numId w:val="17"/>
        </w:numPr>
        <w:spacing w:after="0"/>
        <w:ind w:left="0" w:firstLine="709"/>
        <w:rPr>
          <w:rFonts w:cs="Times New Roman"/>
          <w:szCs w:val="28"/>
        </w:rPr>
      </w:pPr>
      <w:proofErr w:type="spellStart"/>
      <w:r>
        <w:rPr>
          <w:rFonts w:cs="Times New Roman"/>
          <w:szCs w:val="28"/>
        </w:rPr>
        <w:t>Буд</w:t>
      </w:r>
      <w:r w:rsidR="000A67ED">
        <w:rPr>
          <w:rFonts w:cs="Times New Roman"/>
          <w:szCs w:val="28"/>
        </w:rPr>
        <w:t>нікевич</w:t>
      </w:r>
      <w:proofErr w:type="spellEnd"/>
      <w:r w:rsidR="000A67ED">
        <w:rPr>
          <w:rFonts w:cs="Times New Roman"/>
          <w:szCs w:val="28"/>
        </w:rPr>
        <w:t xml:space="preserve"> І. М., Маркетингові дослідження як основа ефективної реалізації територіальних програм розвитку </w:t>
      </w:r>
      <w:proofErr w:type="spellStart"/>
      <w:r w:rsidR="000A67ED">
        <w:rPr>
          <w:rFonts w:cs="Times New Roman"/>
          <w:szCs w:val="28"/>
        </w:rPr>
        <w:t>подієвого</w:t>
      </w:r>
      <w:proofErr w:type="spellEnd"/>
      <w:r w:rsidR="000A67ED">
        <w:rPr>
          <w:rFonts w:cs="Times New Roman"/>
          <w:szCs w:val="28"/>
        </w:rPr>
        <w:t xml:space="preserve"> туризму. Економічний форум. 2016. №1. 59-69. </w:t>
      </w:r>
      <w:r w:rsidR="000A67ED">
        <w:rPr>
          <w:rFonts w:cs="Times New Roman"/>
          <w:szCs w:val="28"/>
          <w:lang w:val="en-US"/>
        </w:rPr>
        <w:t>URL</w:t>
      </w:r>
      <w:r w:rsidR="000A67ED">
        <w:rPr>
          <w:rFonts w:cs="Times New Roman"/>
          <w:szCs w:val="28"/>
        </w:rPr>
        <w:t>:</w:t>
      </w:r>
      <w:r w:rsidR="000A67ED" w:rsidRPr="00F7231B">
        <w:rPr>
          <w:rFonts w:cs="Times New Roman"/>
          <w:szCs w:val="28"/>
        </w:rPr>
        <w:t xml:space="preserve"> </w:t>
      </w:r>
      <w:hyperlink r:id="rId38" w:history="1">
        <w:r w:rsidR="000A67ED" w:rsidRPr="008F5917">
          <w:rPr>
            <w:rStyle w:val="a8"/>
            <w:rFonts w:cs="Times New Roman"/>
            <w:szCs w:val="28"/>
            <w:lang w:val="en-US"/>
          </w:rPr>
          <w:t>http</w:t>
        </w:r>
        <w:r w:rsidR="000A67ED" w:rsidRPr="00F7231B">
          <w:rPr>
            <w:rStyle w:val="a8"/>
            <w:rFonts w:cs="Times New Roman"/>
            <w:szCs w:val="28"/>
          </w:rPr>
          <w:t>://</w:t>
        </w:r>
        <w:proofErr w:type="spellStart"/>
        <w:r w:rsidR="000A67ED" w:rsidRPr="008F5917">
          <w:rPr>
            <w:rStyle w:val="a8"/>
            <w:rFonts w:cs="Times New Roman"/>
            <w:szCs w:val="28"/>
            <w:lang w:val="en-US"/>
          </w:rPr>
          <w:t>nbuv</w:t>
        </w:r>
        <w:proofErr w:type="spellEnd"/>
        <w:r w:rsidR="000A67ED" w:rsidRPr="00F7231B">
          <w:rPr>
            <w:rStyle w:val="a8"/>
            <w:rFonts w:cs="Times New Roman"/>
            <w:szCs w:val="28"/>
          </w:rPr>
          <w:t>.</w:t>
        </w:r>
        <w:proofErr w:type="spellStart"/>
        <w:r w:rsidR="000A67ED" w:rsidRPr="008F5917">
          <w:rPr>
            <w:rStyle w:val="a8"/>
            <w:rFonts w:cs="Times New Roman"/>
            <w:szCs w:val="28"/>
            <w:lang w:val="en-US"/>
          </w:rPr>
          <w:t>gov</w:t>
        </w:r>
        <w:proofErr w:type="spellEnd"/>
        <w:r w:rsidR="000A67ED" w:rsidRPr="00F7231B">
          <w:rPr>
            <w:rStyle w:val="a8"/>
            <w:rFonts w:cs="Times New Roman"/>
            <w:szCs w:val="28"/>
          </w:rPr>
          <w:t>.</w:t>
        </w:r>
        <w:proofErr w:type="spellStart"/>
        <w:r w:rsidR="000A67ED" w:rsidRPr="008F5917">
          <w:rPr>
            <w:rStyle w:val="a8"/>
            <w:rFonts w:cs="Times New Roman"/>
            <w:szCs w:val="28"/>
            <w:lang w:val="en-US"/>
          </w:rPr>
          <w:t>ua</w:t>
        </w:r>
        <w:proofErr w:type="spellEnd"/>
        <w:r w:rsidR="000A67ED" w:rsidRPr="00F7231B">
          <w:rPr>
            <w:rStyle w:val="a8"/>
            <w:rFonts w:cs="Times New Roman"/>
            <w:szCs w:val="28"/>
          </w:rPr>
          <w:t>/</w:t>
        </w:r>
        <w:r w:rsidR="000A67ED" w:rsidRPr="008F5917">
          <w:rPr>
            <w:rStyle w:val="a8"/>
            <w:rFonts w:cs="Times New Roman"/>
            <w:szCs w:val="28"/>
            <w:lang w:val="en-US"/>
          </w:rPr>
          <w:t>UJRN</w:t>
        </w:r>
        <w:r w:rsidR="000A67ED" w:rsidRPr="00F7231B">
          <w:rPr>
            <w:rStyle w:val="a8"/>
            <w:rFonts w:cs="Times New Roman"/>
            <w:szCs w:val="28"/>
          </w:rPr>
          <w:t>/</w:t>
        </w:r>
        <w:proofErr w:type="spellStart"/>
        <w:r w:rsidR="000A67ED" w:rsidRPr="008F5917">
          <w:rPr>
            <w:rStyle w:val="a8"/>
            <w:rFonts w:cs="Times New Roman"/>
            <w:szCs w:val="28"/>
            <w:lang w:val="en-US"/>
          </w:rPr>
          <w:t>ecfor</w:t>
        </w:r>
        <w:proofErr w:type="spellEnd"/>
        <w:r w:rsidR="000A67ED" w:rsidRPr="00F7231B">
          <w:rPr>
            <w:rStyle w:val="a8"/>
            <w:rFonts w:cs="Times New Roman"/>
            <w:szCs w:val="28"/>
          </w:rPr>
          <w:t>_2016_1_11</w:t>
        </w:r>
      </w:hyperlink>
    </w:p>
    <w:p w:rsidR="000A67ED" w:rsidRDefault="00B07DC8" w:rsidP="00EB3BB7">
      <w:pPr>
        <w:pStyle w:val="a6"/>
        <w:numPr>
          <w:ilvl w:val="0"/>
          <w:numId w:val="17"/>
        </w:numPr>
        <w:spacing w:after="0"/>
        <w:ind w:left="0" w:firstLine="709"/>
        <w:rPr>
          <w:rFonts w:cs="Times New Roman"/>
          <w:szCs w:val="28"/>
        </w:rPr>
      </w:pPr>
      <w:proofErr w:type="spellStart"/>
      <w:r>
        <w:rPr>
          <w:rFonts w:cs="Times New Roman"/>
          <w:szCs w:val="28"/>
        </w:rPr>
        <w:t>Буд</w:t>
      </w:r>
      <w:r w:rsidR="000A67ED">
        <w:rPr>
          <w:rFonts w:cs="Times New Roman"/>
          <w:szCs w:val="28"/>
        </w:rPr>
        <w:t>нікевич</w:t>
      </w:r>
      <w:proofErr w:type="spellEnd"/>
      <w:r w:rsidR="000A67ED">
        <w:rPr>
          <w:rFonts w:cs="Times New Roman"/>
          <w:szCs w:val="28"/>
        </w:rPr>
        <w:t xml:space="preserve"> І.М., </w:t>
      </w:r>
      <w:proofErr w:type="spellStart"/>
      <w:r w:rsidR="000A67ED">
        <w:rPr>
          <w:rFonts w:cs="Times New Roman"/>
          <w:szCs w:val="28"/>
        </w:rPr>
        <w:t>Черданцева</w:t>
      </w:r>
      <w:proofErr w:type="spellEnd"/>
      <w:r w:rsidR="000A67ED">
        <w:rPr>
          <w:rFonts w:cs="Times New Roman"/>
          <w:szCs w:val="28"/>
        </w:rPr>
        <w:t xml:space="preserve"> І.Г. Аналіз споживчих настроїв на продовольчому ринку України у 2016-2019 рр. Науковий вісник  Чернівецького Університету : Збірник наук. Праць. </w:t>
      </w:r>
      <w:proofErr w:type="spellStart"/>
      <w:r w:rsidR="000A67ED">
        <w:rPr>
          <w:rFonts w:cs="Times New Roman"/>
          <w:szCs w:val="28"/>
        </w:rPr>
        <w:t>Вип</w:t>
      </w:r>
      <w:proofErr w:type="spellEnd"/>
      <w:r w:rsidR="000A67ED">
        <w:rPr>
          <w:rFonts w:cs="Times New Roman"/>
          <w:szCs w:val="28"/>
        </w:rPr>
        <w:t>. 820. Економіка. Чернівці : ЧНУ, 2019. С.55-63</w:t>
      </w:r>
    </w:p>
    <w:p w:rsidR="000A67ED" w:rsidRDefault="000A67ED" w:rsidP="00EB3BB7">
      <w:pPr>
        <w:pStyle w:val="a6"/>
        <w:numPr>
          <w:ilvl w:val="0"/>
          <w:numId w:val="17"/>
        </w:numPr>
        <w:spacing w:after="0"/>
        <w:ind w:left="0" w:firstLine="709"/>
        <w:rPr>
          <w:rFonts w:cs="Times New Roman"/>
          <w:szCs w:val="28"/>
        </w:rPr>
      </w:pPr>
      <w:proofErr w:type="spellStart"/>
      <w:r>
        <w:rPr>
          <w:rFonts w:cs="Times New Roman"/>
          <w:szCs w:val="28"/>
        </w:rPr>
        <w:t>Гірченко</w:t>
      </w:r>
      <w:proofErr w:type="spellEnd"/>
      <w:r>
        <w:rPr>
          <w:rFonts w:cs="Times New Roman"/>
          <w:szCs w:val="28"/>
        </w:rPr>
        <w:t xml:space="preserve"> Т.Д., Дубовик О.В. Маркетинг : навчальний посібник. Київ: «Фірма «ІНКОС»», ЦУЛ, 2017. 255 с.</w:t>
      </w:r>
    </w:p>
    <w:p w:rsidR="000A67ED" w:rsidRDefault="000A67ED" w:rsidP="00EB3BB7">
      <w:pPr>
        <w:pStyle w:val="a6"/>
        <w:numPr>
          <w:ilvl w:val="0"/>
          <w:numId w:val="17"/>
        </w:numPr>
        <w:spacing w:after="0"/>
        <w:ind w:left="0" w:firstLine="709"/>
        <w:rPr>
          <w:rFonts w:cs="Times New Roman"/>
          <w:szCs w:val="28"/>
        </w:rPr>
      </w:pPr>
      <w:proofErr w:type="spellStart"/>
      <w:r>
        <w:rPr>
          <w:rFonts w:cs="Times New Roman"/>
          <w:szCs w:val="28"/>
        </w:rPr>
        <w:t>Голубков</w:t>
      </w:r>
      <w:proofErr w:type="spellEnd"/>
      <w:r>
        <w:rPr>
          <w:rFonts w:cs="Times New Roman"/>
          <w:szCs w:val="28"/>
        </w:rPr>
        <w:t xml:space="preserve"> Є. П. Маркетинг для професіоналів: практичний курс: підручник і практикум для </w:t>
      </w:r>
      <w:proofErr w:type="spellStart"/>
      <w:r>
        <w:rPr>
          <w:rFonts w:cs="Times New Roman"/>
          <w:szCs w:val="28"/>
        </w:rPr>
        <w:t>бакалаврату</w:t>
      </w:r>
      <w:proofErr w:type="spellEnd"/>
      <w:r>
        <w:rPr>
          <w:rFonts w:cs="Times New Roman"/>
          <w:szCs w:val="28"/>
        </w:rPr>
        <w:t xml:space="preserve"> та магістратури.2017. 390 с.</w:t>
      </w:r>
    </w:p>
    <w:p w:rsidR="000A67ED" w:rsidRPr="00C66B28" w:rsidRDefault="000A67ED" w:rsidP="00EB3BB7">
      <w:pPr>
        <w:pStyle w:val="a6"/>
        <w:numPr>
          <w:ilvl w:val="0"/>
          <w:numId w:val="17"/>
        </w:numPr>
        <w:spacing w:after="0"/>
        <w:ind w:left="0" w:firstLine="709"/>
        <w:rPr>
          <w:rFonts w:cs="Times New Roman"/>
          <w:szCs w:val="28"/>
        </w:rPr>
      </w:pPr>
      <w:r>
        <w:rPr>
          <w:rFonts w:cs="Times New Roman"/>
          <w:szCs w:val="28"/>
        </w:rPr>
        <w:t xml:space="preserve">Державна служба статистики України. </w:t>
      </w:r>
      <w:r>
        <w:rPr>
          <w:rFonts w:cs="Times New Roman"/>
          <w:szCs w:val="28"/>
          <w:lang w:val="en-US"/>
        </w:rPr>
        <w:t>URL</w:t>
      </w:r>
      <w:r w:rsidRPr="00F7231B">
        <w:rPr>
          <w:rFonts w:cs="Times New Roman"/>
          <w:szCs w:val="28"/>
          <w:lang w:val="ru-RU"/>
        </w:rPr>
        <w:t xml:space="preserve"> </w:t>
      </w:r>
      <w:r>
        <w:rPr>
          <w:rFonts w:cs="Times New Roman"/>
          <w:szCs w:val="28"/>
        </w:rPr>
        <w:t>:</w:t>
      </w:r>
      <w:r w:rsidRPr="00F7231B">
        <w:rPr>
          <w:rFonts w:cs="Times New Roman"/>
          <w:szCs w:val="28"/>
          <w:lang w:val="ru-RU"/>
        </w:rPr>
        <w:t xml:space="preserve"> </w:t>
      </w:r>
      <w:hyperlink r:id="rId39" w:history="1">
        <w:r w:rsidRPr="008F5917">
          <w:rPr>
            <w:rStyle w:val="a8"/>
            <w:rFonts w:cs="Times New Roman"/>
            <w:szCs w:val="28"/>
            <w:lang w:val="en-US"/>
          </w:rPr>
          <w:t>www</w:t>
        </w:r>
        <w:r w:rsidRPr="00F7231B">
          <w:rPr>
            <w:rStyle w:val="a8"/>
            <w:rFonts w:cs="Times New Roman"/>
            <w:szCs w:val="28"/>
            <w:lang w:val="ru-RU"/>
          </w:rPr>
          <w:t>.</w:t>
        </w:r>
        <w:proofErr w:type="spellStart"/>
        <w:r w:rsidRPr="008F5917">
          <w:rPr>
            <w:rStyle w:val="a8"/>
            <w:rFonts w:cs="Times New Roman"/>
            <w:szCs w:val="28"/>
            <w:lang w:val="en-US"/>
          </w:rPr>
          <w:t>ukrstat</w:t>
        </w:r>
        <w:proofErr w:type="spellEnd"/>
        <w:r w:rsidRPr="00F7231B">
          <w:rPr>
            <w:rStyle w:val="a8"/>
            <w:rFonts w:cs="Times New Roman"/>
            <w:szCs w:val="28"/>
            <w:lang w:val="ru-RU"/>
          </w:rPr>
          <w:t>.</w:t>
        </w:r>
        <w:proofErr w:type="spellStart"/>
        <w:r w:rsidRPr="008F5917">
          <w:rPr>
            <w:rStyle w:val="a8"/>
            <w:rFonts w:cs="Times New Roman"/>
            <w:szCs w:val="28"/>
            <w:lang w:val="en-US"/>
          </w:rPr>
          <w:t>gov</w:t>
        </w:r>
        <w:proofErr w:type="spellEnd"/>
        <w:r w:rsidRPr="00F7231B">
          <w:rPr>
            <w:rStyle w:val="a8"/>
            <w:rFonts w:cs="Times New Roman"/>
            <w:szCs w:val="28"/>
            <w:lang w:val="ru-RU"/>
          </w:rPr>
          <w:t>.</w:t>
        </w:r>
        <w:proofErr w:type="spellStart"/>
        <w:r w:rsidRPr="008F5917">
          <w:rPr>
            <w:rStyle w:val="a8"/>
            <w:rFonts w:cs="Times New Roman"/>
            <w:szCs w:val="28"/>
            <w:lang w:val="en-US"/>
          </w:rPr>
          <w:t>ua</w:t>
        </w:r>
        <w:proofErr w:type="spellEnd"/>
      </w:hyperlink>
      <w:r w:rsidRPr="00F7231B">
        <w:rPr>
          <w:lang w:val="ru-RU"/>
        </w:rPr>
        <w:t xml:space="preserve"> </w:t>
      </w:r>
    </w:p>
    <w:p w:rsidR="000A67ED" w:rsidRDefault="000A67ED" w:rsidP="00EB3BB7">
      <w:pPr>
        <w:pStyle w:val="a6"/>
        <w:numPr>
          <w:ilvl w:val="0"/>
          <w:numId w:val="17"/>
        </w:numPr>
        <w:spacing w:after="0"/>
        <w:ind w:left="0" w:firstLine="709"/>
        <w:rPr>
          <w:rFonts w:cs="Times New Roman"/>
          <w:szCs w:val="28"/>
        </w:rPr>
      </w:pPr>
      <w:proofErr w:type="spellStart"/>
      <w:r w:rsidRPr="00346B14">
        <w:rPr>
          <w:rFonts w:cs="Times New Roman"/>
          <w:szCs w:val="28"/>
        </w:rPr>
        <w:t>Жегус</w:t>
      </w:r>
      <w:proofErr w:type="spellEnd"/>
      <w:r w:rsidRPr="00346B14">
        <w:rPr>
          <w:rFonts w:cs="Times New Roman"/>
          <w:szCs w:val="28"/>
        </w:rPr>
        <w:t xml:space="preserve"> О. В., </w:t>
      </w:r>
      <w:proofErr w:type="spellStart"/>
      <w:r w:rsidRPr="00346B14">
        <w:rPr>
          <w:rFonts w:cs="Times New Roman"/>
          <w:szCs w:val="28"/>
        </w:rPr>
        <w:t>Парцирна</w:t>
      </w:r>
      <w:proofErr w:type="spellEnd"/>
      <w:r w:rsidRPr="00346B14">
        <w:rPr>
          <w:rFonts w:cs="Times New Roman"/>
          <w:szCs w:val="28"/>
        </w:rPr>
        <w:t xml:space="preserve"> Т. М. Маркетингові дослідження : навчальний посібник. Харків : ФОП Іванченко І.С., 2016. 237 с</w:t>
      </w:r>
    </w:p>
    <w:p w:rsidR="000A67ED" w:rsidRPr="00F7231B" w:rsidRDefault="000A67ED" w:rsidP="00F7231B">
      <w:pPr>
        <w:pStyle w:val="a6"/>
        <w:numPr>
          <w:ilvl w:val="0"/>
          <w:numId w:val="17"/>
        </w:numPr>
        <w:spacing w:after="0"/>
        <w:ind w:left="0" w:firstLine="709"/>
        <w:rPr>
          <w:rFonts w:cs="Times New Roman"/>
          <w:szCs w:val="28"/>
        </w:rPr>
      </w:pPr>
      <w:r>
        <w:rPr>
          <w:rFonts w:cs="Times New Roman"/>
          <w:szCs w:val="28"/>
        </w:rPr>
        <w:t>Звіт незалежного аудитора щодо аудиту фінансової звітності Товариства з Обмеженою Відповідальністю «РОМА». м. Київ. 2022 р.</w:t>
      </w:r>
    </w:p>
    <w:p w:rsidR="000A67ED" w:rsidRDefault="000A67ED" w:rsidP="00EB3BB7">
      <w:pPr>
        <w:pStyle w:val="a6"/>
        <w:numPr>
          <w:ilvl w:val="0"/>
          <w:numId w:val="17"/>
        </w:numPr>
        <w:spacing w:after="0"/>
        <w:ind w:left="0" w:firstLine="709"/>
        <w:rPr>
          <w:rFonts w:cs="Times New Roman"/>
          <w:szCs w:val="28"/>
        </w:rPr>
      </w:pPr>
      <w:proofErr w:type="spellStart"/>
      <w:r>
        <w:rPr>
          <w:rFonts w:cs="Times New Roman"/>
          <w:szCs w:val="28"/>
        </w:rPr>
        <w:t>Ілляшенко</w:t>
      </w:r>
      <w:proofErr w:type="spellEnd"/>
      <w:r>
        <w:rPr>
          <w:rFonts w:cs="Times New Roman"/>
          <w:szCs w:val="28"/>
        </w:rPr>
        <w:t xml:space="preserve"> С. М. Маркетингові </w:t>
      </w:r>
      <w:proofErr w:type="spellStart"/>
      <w:r>
        <w:rPr>
          <w:rFonts w:cs="Times New Roman"/>
          <w:szCs w:val="28"/>
        </w:rPr>
        <w:t>дослідженян</w:t>
      </w:r>
      <w:proofErr w:type="spellEnd"/>
      <w:r>
        <w:rPr>
          <w:rFonts w:cs="Times New Roman"/>
          <w:szCs w:val="28"/>
        </w:rPr>
        <w:t xml:space="preserve"> : </w:t>
      </w:r>
      <w:proofErr w:type="spellStart"/>
      <w:r>
        <w:rPr>
          <w:rFonts w:cs="Times New Roman"/>
          <w:szCs w:val="28"/>
        </w:rPr>
        <w:t>навч</w:t>
      </w:r>
      <w:proofErr w:type="spellEnd"/>
      <w:r>
        <w:rPr>
          <w:rFonts w:cs="Times New Roman"/>
          <w:szCs w:val="28"/>
        </w:rPr>
        <w:t xml:space="preserve">. </w:t>
      </w:r>
      <w:proofErr w:type="spellStart"/>
      <w:r>
        <w:rPr>
          <w:rFonts w:cs="Times New Roman"/>
          <w:szCs w:val="28"/>
        </w:rPr>
        <w:t>Посіб</w:t>
      </w:r>
      <w:proofErr w:type="spellEnd"/>
      <w:r>
        <w:rPr>
          <w:rFonts w:cs="Times New Roman"/>
          <w:szCs w:val="28"/>
        </w:rPr>
        <w:t>. Київ : ЦНЛ, 2006. 192 с.</w:t>
      </w:r>
    </w:p>
    <w:p w:rsidR="000A67ED" w:rsidRDefault="000A67ED" w:rsidP="00EB3BB7">
      <w:pPr>
        <w:pStyle w:val="a6"/>
        <w:numPr>
          <w:ilvl w:val="0"/>
          <w:numId w:val="17"/>
        </w:numPr>
        <w:spacing w:after="0"/>
        <w:ind w:left="0" w:firstLine="709"/>
        <w:rPr>
          <w:rFonts w:cs="Times New Roman"/>
          <w:szCs w:val="28"/>
        </w:rPr>
      </w:pPr>
      <w:proofErr w:type="spellStart"/>
      <w:r>
        <w:rPr>
          <w:rFonts w:cs="Times New Roman"/>
          <w:szCs w:val="28"/>
        </w:rPr>
        <w:lastRenderedPageBreak/>
        <w:t>Квятко</w:t>
      </w:r>
      <w:proofErr w:type="spellEnd"/>
      <w:r>
        <w:rPr>
          <w:rFonts w:cs="Times New Roman"/>
          <w:szCs w:val="28"/>
        </w:rPr>
        <w:t xml:space="preserve"> Т.М., </w:t>
      </w:r>
      <w:proofErr w:type="spellStart"/>
      <w:r>
        <w:rPr>
          <w:rFonts w:cs="Times New Roman"/>
          <w:szCs w:val="28"/>
        </w:rPr>
        <w:t>Мандич</w:t>
      </w:r>
      <w:proofErr w:type="spellEnd"/>
      <w:r>
        <w:rPr>
          <w:rFonts w:cs="Times New Roman"/>
          <w:szCs w:val="28"/>
        </w:rPr>
        <w:t xml:space="preserve"> О.В., </w:t>
      </w:r>
      <w:proofErr w:type="spellStart"/>
      <w:r>
        <w:rPr>
          <w:rFonts w:cs="Times New Roman"/>
          <w:szCs w:val="28"/>
        </w:rPr>
        <w:t>Сєвідова</w:t>
      </w:r>
      <w:proofErr w:type="spellEnd"/>
      <w:r>
        <w:rPr>
          <w:rFonts w:cs="Times New Roman"/>
          <w:szCs w:val="28"/>
        </w:rPr>
        <w:t xml:space="preserve"> І.О., Бабко Н.М., Романюк І.А., </w:t>
      </w:r>
      <w:proofErr w:type="spellStart"/>
      <w:r>
        <w:rPr>
          <w:rFonts w:cs="Times New Roman"/>
          <w:szCs w:val="28"/>
        </w:rPr>
        <w:t>Вітковський</w:t>
      </w:r>
      <w:proofErr w:type="spellEnd"/>
      <w:r>
        <w:rPr>
          <w:rFonts w:cs="Times New Roman"/>
          <w:szCs w:val="28"/>
        </w:rPr>
        <w:t xml:space="preserve"> Ю.П., </w:t>
      </w:r>
      <w:proofErr w:type="spellStart"/>
      <w:r>
        <w:rPr>
          <w:rFonts w:cs="Times New Roman"/>
          <w:szCs w:val="28"/>
        </w:rPr>
        <w:t>Микитась</w:t>
      </w:r>
      <w:proofErr w:type="spellEnd"/>
      <w:r>
        <w:rPr>
          <w:rFonts w:cs="Times New Roman"/>
          <w:szCs w:val="28"/>
        </w:rPr>
        <w:t xml:space="preserve"> А.В. Маркетингові дослідження : </w:t>
      </w:r>
      <w:proofErr w:type="spellStart"/>
      <w:r>
        <w:rPr>
          <w:rFonts w:cs="Times New Roman"/>
          <w:szCs w:val="28"/>
        </w:rPr>
        <w:t>навч</w:t>
      </w:r>
      <w:proofErr w:type="spellEnd"/>
      <w:r>
        <w:rPr>
          <w:rFonts w:cs="Times New Roman"/>
          <w:szCs w:val="28"/>
        </w:rPr>
        <w:t>. Посібник. Харків: ХНТУСГ, 2020. 163 с.</w:t>
      </w:r>
    </w:p>
    <w:p w:rsidR="000A67ED" w:rsidRDefault="000A67ED" w:rsidP="00F7231B">
      <w:pPr>
        <w:pStyle w:val="a6"/>
        <w:numPr>
          <w:ilvl w:val="0"/>
          <w:numId w:val="17"/>
        </w:numPr>
        <w:spacing w:after="0"/>
        <w:ind w:left="0" w:firstLine="709"/>
        <w:rPr>
          <w:rFonts w:cs="Times New Roman"/>
          <w:szCs w:val="28"/>
        </w:rPr>
      </w:pPr>
      <w:proofErr w:type="spellStart"/>
      <w:r>
        <w:rPr>
          <w:rFonts w:cs="Times New Roman"/>
          <w:szCs w:val="28"/>
        </w:rPr>
        <w:t>Кожанова</w:t>
      </w:r>
      <w:proofErr w:type="spellEnd"/>
      <w:r>
        <w:rPr>
          <w:rFonts w:cs="Times New Roman"/>
          <w:szCs w:val="28"/>
        </w:rPr>
        <w:t xml:space="preserve"> Є. П. Економічний аналіз : </w:t>
      </w:r>
      <w:proofErr w:type="spellStart"/>
      <w:r>
        <w:rPr>
          <w:rFonts w:cs="Times New Roman"/>
          <w:szCs w:val="28"/>
        </w:rPr>
        <w:t>навч</w:t>
      </w:r>
      <w:proofErr w:type="spellEnd"/>
      <w:r>
        <w:rPr>
          <w:rFonts w:cs="Times New Roman"/>
          <w:szCs w:val="28"/>
        </w:rPr>
        <w:t xml:space="preserve"> посібник для самостійного </w:t>
      </w:r>
      <w:proofErr w:type="spellStart"/>
      <w:r>
        <w:rPr>
          <w:rFonts w:cs="Times New Roman"/>
          <w:szCs w:val="28"/>
        </w:rPr>
        <w:t>вивч</w:t>
      </w:r>
      <w:proofErr w:type="spellEnd"/>
      <w:r>
        <w:rPr>
          <w:rFonts w:cs="Times New Roman"/>
          <w:szCs w:val="28"/>
        </w:rPr>
        <w:t>. Дисципліни. Х. : ВД «ІНЖЕК», 2011. 208с.</w:t>
      </w:r>
    </w:p>
    <w:p w:rsidR="000A67ED" w:rsidRDefault="000A67ED" w:rsidP="00EB3BB7">
      <w:pPr>
        <w:pStyle w:val="a6"/>
        <w:numPr>
          <w:ilvl w:val="0"/>
          <w:numId w:val="17"/>
        </w:numPr>
        <w:spacing w:after="0"/>
        <w:ind w:left="0" w:firstLine="709"/>
        <w:rPr>
          <w:rFonts w:cs="Times New Roman"/>
          <w:szCs w:val="28"/>
        </w:rPr>
      </w:pPr>
      <w:r>
        <w:rPr>
          <w:rFonts w:cs="Times New Roman"/>
          <w:szCs w:val="28"/>
        </w:rPr>
        <w:t xml:space="preserve">Костюк О. С. Оцінювання ефективності функціювання маркетингу на підприємстві : </w:t>
      </w:r>
      <w:proofErr w:type="spellStart"/>
      <w:r>
        <w:rPr>
          <w:rFonts w:cs="Times New Roman"/>
          <w:szCs w:val="28"/>
        </w:rPr>
        <w:t>навч</w:t>
      </w:r>
      <w:proofErr w:type="spellEnd"/>
      <w:r>
        <w:rPr>
          <w:rFonts w:cs="Times New Roman"/>
          <w:szCs w:val="28"/>
        </w:rPr>
        <w:t xml:space="preserve">. </w:t>
      </w:r>
      <w:proofErr w:type="spellStart"/>
      <w:r>
        <w:rPr>
          <w:rFonts w:cs="Times New Roman"/>
          <w:szCs w:val="28"/>
        </w:rPr>
        <w:t>Посіб</w:t>
      </w:r>
      <w:proofErr w:type="spellEnd"/>
      <w:r>
        <w:rPr>
          <w:rFonts w:cs="Times New Roman"/>
          <w:szCs w:val="28"/>
        </w:rPr>
        <w:t>. Львів : Національний університет «Львівська політехніка», 2012. 201 с.</w:t>
      </w:r>
    </w:p>
    <w:p w:rsidR="000A67ED" w:rsidRDefault="000A67ED" w:rsidP="00EB3BB7">
      <w:pPr>
        <w:pStyle w:val="a6"/>
        <w:numPr>
          <w:ilvl w:val="0"/>
          <w:numId w:val="17"/>
        </w:numPr>
        <w:spacing w:after="0"/>
        <w:ind w:left="0" w:firstLine="709"/>
        <w:rPr>
          <w:rFonts w:cs="Times New Roman"/>
          <w:szCs w:val="28"/>
        </w:rPr>
      </w:pPr>
      <w:proofErr w:type="spellStart"/>
      <w:r w:rsidRPr="00471932">
        <w:rPr>
          <w:rFonts w:cs="Times New Roman"/>
          <w:szCs w:val="28"/>
        </w:rPr>
        <w:t>Крикавський</w:t>
      </w:r>
      <w:proofErr w:type="spellEnd"/>
      <w:r w:rsidRPr="00471932">
        <w:rPr>
          <w:rFonts w:cs="Times New Roman"/>
          <w:szCs w:val="28"/>
        </w:rPr>
        <w:t xml:space="preserve"> Є. В. та ін. Маркетингова інформація : підручник / Є. В. </w:t>
      </w:r>
      <w:proofErr w:type="spellStart"/>
      <w:r w:rsidRPr="00471932">
        <w:rPr>
          <w:rFonts w:cs="Times New Roman"/>
          <w:szCs w:val="28"/>
        </w:rPr>
        <w:t>Крикавський</w:t>
      </w:r>
      <w:proofErr w:type="spellEnd"/>
      <w:r w:rsidRPr="00471932">
        <w:rPr>
          <w:rFonts w:cs="Times New Roman"/>
          <w:szCs w:val="28"/>
        </w:rPr>
        <w:t xml:space="preserve">, О. В. </w:t>
      </w:r>
      <w:proofErr w:type="spellStart"/>
      <w:r w:rsidRPr="00471932">
        <w:rPr>
          <w:rFonts w:cs="Times New Roman"/>
          <w:szCs w:val="28"/>
        </w:rPr>
        <w:t>Дейнега</w:t>
      </w:r>
      <w:proofErr w:type="spellEnd"/>
      <w:r w:rsidRPr="00471932">
        <w:rPr>
          <w:rFonts w:cs="Times New Roman"/>
          <w:szCs w:val="28"/>
        </w:rPr>
        <w:t xml:space="preserve">, І. О. </w:t>
      </w:r>
      <w:proofErr w:type="spellStart"/>
      <w:r w:rsidRPr="00471932">
        <w:rPr>
          <w:rFonts w:cs="Times New Roman"/>
          <w:szCs w:val="28"/>
        </w:rPr>
        <w:t>Дейнега</w:t>
      </w:r>
      <w:proofErr w:type="spellEnd"/>
      <w:r w:rsidRPr="00471932">
        <w:rPr>
          <w:rFonts w:cs="Times New Roman"/>
          <w:szCs w:val="28"/>
        </w:rPr>
        <w:t xml:space="preserve">, Л. О. </w:t>
      </w:r>
      <w:proofErr w:type="spellStart"/>
      <w:r w:rsidRPr="00471932">
        <w:rPr>
          <w:rFonts w:cs="Times New Roman"/>
          <w:szCs w:val="28"/>
        </w:rPr>
        <w:t>Шелюк</w:t>
      </w:r>
      <w:proofErr w:type="spellEnd"/>
      <w:r w:rsidRPr="00471932">
        <w:rPr>
          <w:rFonts w:cs="Times New Roman"/>
          <w:szCs w:val="28"/>
        </w:rPr>
        <w:t xml:space="preserve">, О. А. </w:t>
      </w:r>
      <w:proofErr w:type="spellStart"/>
      <w:r w:rsidRPr="00471932">
        <w:rPr>
          <w:rFonts w:cs="Times New Roman"/>
          <w:szCs w:val="28"/>
        </w:rPr>
        <w:t>Кратт</w:t>
      </w:r>
      <w:proofErr w:type="spellEnd"/>
      <w:r w:rsidRPr="00471932">
        <w:rPr>
          <w:rFonts w:cs="Times New Roman"/>
          <w:szCs w:val="28"/>
        </w:rPr>
        <w:t xml:space="preserve">, Р. </w:t>
      </w:r>
      <w:proofErr w:type="spellStart"/>
      <w:r w:rsidRPr="00471932">
        <w:rPr>
          <w:rFonts w:cs="Times New Roman"/>
          <w:szCs w:val="28"/>
        </w:rPr>
        <w:t>Патора</w:t>
      </w:r>
      <w:proofErr w:type="spellEnd"/>
      <w:r w:rsidRPr="00471932">
        <w:rPr>
          <w:rFonts w:cs="Times New Roman"/>
          <w:szCs w:val="28"/>
        </w:rPr>
        <w:t>. Львів : Видавництво Львівської політехніки, 2014. 416 с.</w:t>
      </w:r>
    </w:p>
    <w:p w:rsidR="000A67ED" w:rsidRDefault="000A67ED" w:rsidP="00EB3BB7">
      <w:pPr>
        <w:pStyle w:val="a6"/>
        <w:numPr>
          <w:ilvl w:val="0"/>
          <w:numId w:val="17"/>
        </w:numPr>
        <w:spacing w:after="0"/>
        <w:ind w:left="0" w:firstLine="709"/>
        <w:rPr>
          <w:rFonts w:cs="Times New Roman"/>
          <w:szCs w:val="28"/>
        </w:rPr>
      </w:pPr>
      <w:r w:rsidRPr="00471932">
        <w:rPr>
          <w:rFonts w:cs="Times New Roman"/>
          <w:szCs w:val="28"/>
        </w:rPr>
        <w:t xml:space="preserve">Маркетинг для бакалаврів : </w:t>
      </w:r>
      <w:proofErr w:type="spellStart"/>
      <w:r w:rsidRPr="00471932">
        <w:rPr>
          <w:rFonts w:cs="Times New Roman"/>
          <w:szCs w:val="28"/>
        </w:rPr>
        <w:t>навч</w:t>
      </w:r>
      <w:proofErr w:type="spellEnd"/>
      <w:r w:rsidRPr="00471932">
        <w:rPr>
          <w:rFonts w:cs="Times New Roman"/>
          <w:szCs w:val="28"/>
        </w:rPr>
        <w:t xml:space="preserve">. посібник / уклад. : І. </w:t>
      </w:r>
      <w:proofErr w:type="spellStart"/>
      <w:r w:rsidRPr="00471932">
        <w:rPr>
          <w:rFonts w:cs="Times New Roman"/>
          <w:szCs w:val="28"/>
        </w:rPr>
        <w:t>Буднікевич</w:t>
      </w:r>
      <w:proofErr w:type="spellEnd"/>
      <w:r w:rsidRPr="00471932">
        <w:rPr>
          <w:rFonts w:cs="Times New Roman"/>
          <w:szCs w:val="28"/>
        </w:rPr>
        <w:t xml:space="preserve">, В. </w:t>
      </w:r>
      <w:proofErr w:type="spellStart"/>
      <w:r w:rsidRPr="00471932">
        <w:rPr>
          <w:rFonts w:cs="Times New Roman"/>
          <w:szCs w:val="28"/>
        </w:rPr>
        <w:t>Вардеванян</w:t>
      </w:r>
      <w:proofErr w:type="spellEnd"/>
      <w:r w:rsidRPr="00471932">
        <w:rPr>
          <w:rFonts w:cs="Times New Roman"/>
          <w:szCs w:val="28"/>
        </w:rPr>
        <w:t xml:space="preserve">, О. </w:t>
      </w:r>
      <w:proofErr w:type="spellStart"/>
      <w:r w:rsidRPr="00471932">
        <w:rPr>
          <w:rFonts w:cs="Times New Roman"/>
          <w:szCs w:val="28"/>
        </w:rPr>
        <w:t>Кифяк</w:t>
      </w:r>
      <w:proofErr w:type="spellEnd"/>
      <w:r w:rsidRPr="00471932">
        <w:rPr>
          <w:rFonts w:cs="Times New Roman"/>
          <w:szCs w:val="28"/>
        </w:rPr>
        <w:t xml:space="preserve">, І. </w:t>
      </w:r>
      <w:proofErr w:type="spellStart"/>
      <w:r w:rsidRPr="00471932">
        <w:rPr>
          <w:rFonts w:cs="Times New Roman"/>
          <w:szCs w:val="28"/>
        </w:rPr>
        <w:t>Крупенна</w:t>
      </w:r>
      <w:proofErr w:type="spellEnd"/>
      <w:r w:rsidRPr="00471932">
        <w:rPr>
          <w:rFonts w:cs="Times New Roman"/>
          <w:szCs w:val="28"/>
        </w:rPr>
        <w:t xml:space="preserve">, І. </w:t>
      </w:r>
      <w:proofErr w:type="spellStart"/>
      <w:r w:rsidRPr="00471932">
        <w:rPr>
          <w:rFonts w:cs="Times New Roman"/>
          <w:szCs w:val="28"/>
        </w:rPr>
        <w:t>Черданцева</w:t>
      </w:r>
      <w:proofErr w:type="spellEnd"/>
      <w:r w:rsidRPr="00471932">
        <w:rPr>
          <w:rFonts w:cs="Times New Roman"/>
          <w:szCs w:val="28"/>
        </w:rPr>
        <w:t xml:space="preserve">, І. </w:t>
      </w:r>
      <w:proofErr w:type="spellStart"/>
      <w:r w:rsidRPr="00471932">
        <w:rPr>
          <w:rFonts w:cs="Times New Roman"/>
          <w:szCs w:val="28"/>
        </w:rPr>
        <w:t>Бабух</w:t>
      </w:r>
      <w:proofErr w:type="spellEnd"/>
      <w:r w:rsidRPr="00471932">
        <w:rPr>
          <w:rFonts w:cs="Times New Roman"/>
          <w:szCs w:val="28"/>
        </w:rPr>
        <w:t xml:space="preserve">; за ред. </w:t>
      </w:r>
      <w:proofErr w:type="spellStart"/>
      <w:r w:rsidRPr="00471932">
        <w:rPr>
          <w:rFonts w:cs="Times New Roman"/>
          <w:szCs w:val="28"/>
        </w:rPr>
        <w:t>д.е.н</w:t>
      </w:r>
      <w:proofErr w:type="spellEnd"/>
      <w:r w:rsidRPr="00471932">
        <w:rPr>
          <w:rFonts w:cs="Times New Roman"/>
          <w:szCs w:val="28"/>
        </w:rPr>
        <w:t xml:space="preserve">., проф. І. М. </w:t>
      </w:r>
      <w:proofErr w:type="spellStart"/>
      <w:r w:rsidRPr="00471932">
        <w:rPr>
          <w:rFonts w:cs="Times New Roman"/>
          <w:szCs w:val="28"/>
        </w:rPr>
        <w:t>Буднікевич</w:t>
      </w:r>
      <w:proofErr w:type="spellEnd"/>
      <w:r w:rsidRPr="00471932">
        <w:rPr>
          <w:rFonts w:cs="Times New Roman"/>
          <w:szCs w:val="28"/>
        </w:rPr>
        <w:t xml:space="preserve">. Чернівці : Чернівецький </w:t>
      </w:r>
      <w:proofErr w:type="spellStart"/>
      <w:r w:rsidRPr="00471932">
        <w:rPr>
          <w:rFonts w:cs="Times New Roman"/>
          <w:szCs w:val="28"/>
        </w:rPr>
        <w:t>нац</w:t>
      </w:r>
      <w:proofErr w:type="spellEnd"/>
      <w:r w:rsidRPr="00471932">
        <w:rPr>
          <w:rFonts w:cs="Times New Roman"/>
          <w:szCs w:val="28"/>
        </w:rPr>
        <w:t>. ун-т, 2018. 508 с.</w:t>
      </w:r>
    </w:p>
    <w:p w:rsidR="000A67ED" w:rsidRDefault="000A67ED" w:rsidP="006215C0">
      <w:pPr>
        <w:pStyle w:val="a6"/>
        <w:numPr>
          <w:ilvl w:val="0"/>
          <w:numId w:val="17"/>
        </w:numPr>
        <w:spacing w:after="0"/>
        <w:ind w:left="0" w:firstLine="709"/>
      </w:pPr>
      <w:r>
        <w:rPr>
          <w:rFonts w:cs="Times New Roman"/>
          <w:szCs w:val="28"/>
        </w:rPr>
        <w:t xml:space="preserve">Маркетингові дослідження: </w:t>
      </w:r>
      <w:proofErr w:type="spellStart"/>
      <w:r>
        <w:rPr>
          <w:rFonts w:cs="Times New Roman"/>
          <w:szCs w:val="28"/>
        </w:rPr>
        <w:t>Лабараторні</w:t>
      </w:r>
      <w:proofErr w:type="spellEnd"/>
      <w:r>
        <w:rPr>
          <w:rFonts w:cs="Times New Roman"/>
          <w:szCs w:val="28"/>
        </w:rPr>
        <w:t xml:space="preserve"> роботи та методичні рекомендації. Практикум. </w:t>
      </w:r>
      <w:proofErr w:type="spellStart"/>
      <w:r>
        <w:rPr>
          <w:rFonts w:cs="Times New Roman"/>
          <w:szCs w:val="28"/>
        </w:rPr>
        <w:t>Укл</w:t>
      </w:r>
      <w:proofErr w:type="spellEnd"/>
      <w:r>
        <w:rPr>
          <w:rFonts w:cs="Times New Roman"/>
          <w:szCs w:val="28"/>
        </w:rPr>
        <w:t xml:space="preserve">: </w:t>
      </w:r>
      <w:proofErr w:type="spellStart"/>
      <w:r>
        <w:rPr>
          <w:rFonts w:cs="Times New Roman"/>
          <w:szCs w:val="28"/>
        </w:rPr>
        <w:t>І.М.Буднікевич</w:t>
      </w:r>
      <w:proofErr w:type="spellEnd"/>
      <w:r>
        <w:rPr>
          <w:rFonts w:cs="Times New Roman"/>
          <w:szCs w:val="28"/>
        </w:rPr>
        <w:t xml:space="preserve">, </w:t>
      </w:r>
      <w:proofErr w:type="spellStart"/>
      <w:r>
        <w:rPr>
          <w:rFonts w:cs="Times New Roman"/>
          <w:szCs w:val="28"/>
        </w:rPr>
        <w:t>О.М.Бурдяк</w:t>
      </w:r>
      <w:proofErr w:type="spellEnd"/>
      <w:r>
        <w:rPr>
          <w:rFonts w:cs="Times New Roman"/>
          <w:szCs w:val="28"/>
        </w:rPr>
        <w:t>, І.І. Гавриш, О.Д. Антошків. – Чернівці: ЧНУ, 2019 78 с.</w:t>
      </w:r>
      <w:r w:rsidRPr="00252AC8">
        <w:rPr>
          <w:rFonts w:cs="Times New Roman"/>
          <w:szCs w:val="28"/>
        </w:rPr>
        <w:t xml:space="preserve"> </w:t>
      </w:r>
      <w:r>
        <w:rPr>
          <w:rFonts w:cs="Times New Roman"/>
          <w:szCs w:val="28"/>
          <w:lang w:val="en-US"/>
        </w:rPr>
        <w:t>URL</w:t>
      </w:r>
      <w:r w:rsidRPr="00252AC8">
        <w:rPr>
          <w:rFonts w:cs="Times New Roman"/>
          <w:szCs w:val="28"/>
        </w:rPr>
        <w:t xml:space="preserve">: </w:t>
      </w:r>
      <w:hyperlink r:id="rId40" w:history="1">
        <w:r w:rsidRPr="008F5917">
          <w:rPr>
            <w:rStyle w:val="a8"/>
            <w:rFonts w:cs="Times New Roman"/>
            <w:szCs w:val="28"/>
            <w:lang w:val="en-US"/>
          </w:rPr>
          <w:t>http</w:t>
        </w:r>
        <w:r w:rsidRPr="008F5917">
          <w:rPr>
            <w:rStyle w:val="a8"/>
            <w:rFonts w:cs="Times New Roman"/>
            <w:szCs w:val="28"/>
          </w:rPr>
          <w:t>://</w:t>
        </w:r>
        <w:r w:rsidRPr="008F5917">
          <w:rPr>
            <w:rStyle w:val="a8"/>
            <w:rFonts w:cs="Times New Roman"/>
            <w:szCs w:val="28"/>
            <w:lang w:val="en-US"/>
          </w:rPr>
          <w:t>mmix</w:t>
        </w:r>
        <w:r w:rsidRPr="008F5917">
          <w:rPr>
            <w:rStyle w:val="a8"/>
            <w:rFonts w:cs="Times New Roman"/>
            <w:szCs w:val="28"/>
          </w:rPr>
          <w:t>.</w:t>
        </w:r>
        <w:r w:rsidRPr="008F5917">
          <w:rPr>
            <w:rStyle w:val="a8"/>
            <w:rFonts w:cs="Times New Roman"/>
            <w:szCs w:val="28"/>
            <w:lang w:val="en-US"/>
          </w:rPr>
          <w:t>cv</w:t>
        </w:r>
        <w:r w:rsidRPr="008F5917">
          <w:rPr>
            <w:rStyle w:val="a8"/>
            <w:rFonts w:cs="Times New Roman"/>
            <w:szCs w:val="28"/>
          </w:rPr>
          <w:t>.</w:t>
        </w:r>
        <w:proofErr w:type="spellStart"/>
        <w:r w:rsidRPr="008F5917">
          <w:rPr>
            <w:rStyle w:val="a8"/>
            <w:rFonts w:cs="Times New Roman"/>
            <w:szCs w:val="28"/>
            <w:lang w:val="en-US"/>
          </w:rPr>
          <w:t>ua</w:t>
        </w:r>
        <w:proofErr w:type="spellEnd"/>
        <w:r w:rsidRPr="008F5917">
          <w:rPr>
            <w:rStyle w:val="a8"/>
            <w:rFonts w:cs="Times New Roman"/>
            <w:szCs w:val="28"/>
          </w:rPr>
          <w:t>/</w:t>
        </w:r>
        <w:proofErr w:type="spellStart"/>
        <w:r w:rsidRPr="008F5917">
          <w:rPr>
            <w:rStyle w:val="a8"/>
            <w:rFonts w:cs="Times New Roman"/>
            <w:szCs w:val="28"/>
            <w:lang w:val="en-US"/>
          </w:rPr>
          <w:t>metodychna</w:t>
        </w:r>
        <w:proofErr w:type="spellEnd"/>
        <w:r w:rsidRPr="008F5917">
          <w:rPr>
            <w:rStyle w:val="a8"/>
            <w:rFonts w:cs="Times New Roman"/>
            <w:szCs w:val="28"/>
          </w:rPr>
          <w:t>-</w:t>
        </w:r>
        <w:proofErr w:type="spellStart"/>
        <w:r w:rsidRPr="008F5917">
          <w:rPr>
            <w:rStyle w:val="a8"/>
            <w:rFonts w:cs="Times New Roman"/>
            <w:szCs w:val="28"/>
            <w:lang w:val="en-US"/>
          </w:rPr>
          <w:t>robota</w:t>
        </w:r>
        <w:proofErr w:type="spellEnd"/>
        <w:r w:rsidRPr="008F5917">
          <w:rPr>
            <w:rStyle w:val="a8"/>
            <w:rFonts w:cs="Times New Roman"/>
            <w:szCs w:val="28"/>
          </w:rPr>
          <w:t>/</w:t>
        </w:r>
        <w:proofErr w:type="spellStart"/>
        <w:r w:rsidRPr="008F5917">
          <w:rPr>
            <w:rStyle w:val="a8"/>
            <w:rFonts w:cs="Times New Roman"/>
            <w:szCs w:val="28"/>
            <w:lang w:val="en-US"/>
          </w:rPr>
          <w:t>marketyngovy</w:t>
        </w:r>
        <w:proofErr w:type="spellEnd"/>
        <w:r w:rsidRPr="008F5917">
          <w:rPr>
            <w:rStyle w:val="a8"/>
            <w:rFonts w:cs="Times New Roman"/>
            <w:szCs w:val="28"/>
          </w:rPr>
          <w:t>-</w:t>
        </w:r>
        <w:proofErr w:type="spellStart"/>
        <w:r w:rsidRPr="008F5917">
          <w:rPr>
            <w:rStyle w:val="a8"/>
            <w:rFonts w:cs="Times New Roman"/>
            <w:szCs w:val="28"/>
            <w:lang w:val="en-US"/>
          </w:rPr>
          <w:t>doslidzhennua</w:t>
        </w:r>
        <w:proofErr w:type="spellEnd"/>
        <w:r w:rsidRPr="008F5917">
          <w:rPr>
            <w:rStyle w:val="a8"/>
            <w:rFonts w:cs="Times New Roman"/>
            <w:szCs w:val="28"/>
          </w:rPr>
          <w:t>-</w:t>
        </w:r>
        <w:proofErr w:type="spellStart"/>
        <w:r w:rsidRPr="008F5917">
          <w:rPr>
            <w:rStyle w:val="a8"/>
            <w:rFonts w:cs="Times New Roman"/>
            <w:szCs w:val="28"/>
            <w:lang w:val="en-US"/>
          </w:rPr>
          <w:t>labaratorni</w:t>
        </w:r>
        <w:proofErr w:type="spellEnd"/>
        <w:r w:rsidRPr="008F5917">
          <w:rPr>
            <w:rStyle w:val="a8"/>
            <w:rFonts w:cs="Times New Roman"/>
            <w:szCs w:val="28"/>
          </w:rPr>
          <w:t>-</w:t>
        </w:r>
        <w:proofErr w:type="spellStart"/>
        <w:r w:rsidRPr="008F5917">
          <w:rPr>
            <w:rStyle w:val="a8"/>
            <w:rFonts w:cs="Times New Roman"/>
            <w:szCs w:val="28"/>
            <w:lang w:val="en-US"/>
          </w:rPr>
          <w:t>roboty</w:t>
        </w:r>
        <w:proofErr w:type="spellEnd"/>
        <w:r w:rsidRPr="008F5917">
          <w:rPr>
            <w:rStyle w:val="a8"/>
            <w:rFonts w:cs="Times New Roman"/>
            <w:szCs w:val="28"/>
          </w:rPr>
          <w:t>-</w:t>
        </w:r>
        <w:r w:rsidRPr="008F5917">
          <w:rPr>
            <w:rStyle w:val="a8"/>
            <w:rFonts w:cs="Times New Roman"/>
            <w:szCs w:val="28"/>
            <w:lang w:val="en-US"/>
          </w:rPr>
          <w:t>ta</w:t>
        </w:r>
        <w:r w:rsidRPr="008F5917">
          <w:rPr>
            <w:rStyle w:val="a8"/>
            <w:rFonts w:cs="Times New Roman"/>
            <w:szCs w:val="28"/>
          </w:rPr>
          <w:t>-</w:t>
        </w:r>
        <w:proofErr w:type="spellStart"/>
        <w:r w:rsidRPr="008F5917">
          <w:rPr>
            <w:rStyle w:val="a8"/>
            <w:rFonts w:cs="Times New Roman"/>
            <w:szCs w:val="28"/>
            <w:lang w:val="en-US"/>
          </w:rPr>
          <w:t>metodychni</w:t>
        </w:r>
        <w:proofErr w:type="spellEnd"/>
        <w:r w:rsidRPr="008F5917">
          <w:rPr>
            <w:rStyle w:val="a8"/>
            <w:rFonts w:cs="Times New Roman"/>
            <w:szCs w:val="28"/>
          </w:rPr>
          <w:t>-</w:t>
        </w:r>
        <w:proofErr w:type="spellStart"/>
        <w:r w:rsidRPr="008F5917">
          <w:rPr>
            <w:rStyle w:val="a8"/>
            <w:rFonts w:cs="Times New Roman"/>
            <w:szCs w:val="28"/>
            <w:lang w:val="en-US"/>
          </w:rPr>
          <w:t>recomendatsiyi</w:t>
        </w:r>
        <w:proofErr w:type="spellEnd"/>
      </w:hyperlink>
    </w:p>
    <w:p w:rsidR="000A67ED" w:rsidRDefault="000A67ED" w:rsidP="00EB3BB7">
      <w:pPr>
        <w:pStyle w:val="a6"/>
        <w:numPr>
          <w:ilvl w:val="0"/>
          <w:numId w:val="17"/>
        </w:numPr>
        <w:spacing w:after="0"/>
        <w:ind w:left="0" w:firstLine="709"/>
        <w:rPr>
          <w:rFonts w:cs="Times New Roman"/>
          <w:szCs w:val="28"/>
        </w:rPr>
      </w:pPr>
      <w:r>
        <w:rPr>
          <w:rFonts w:cs="Times New Roman"/>
          <w:szCs w:val="28"/>
        </w:rPr>
        <w:t xml:space="preserve">Мних Є. В., Барабаш Н.С. Фінансовий аналіз : </w:t>
      </w:r>
      <w:proofErr w:type="spellStart"/>
      <w:r>
        <w:rPr>
          <w:rFonts w:cs="Times New Roman"/>
          <w:szCs w:val="28"/>
        </w:rPr>
        <w:t>навч</w:t>
      </w:r>
      <w:proofErr w:type="spellEnd"/>
      <w:r>
        <w:rPr>
          <w:rFonts w:cs="Times New Roman"/>
          <w:szCs w:val="28"/>
        </w:rPr>
        <w:t xml:space="preserve"> </w:t>
      </w:r>
      <w:proofErr w:type="spellStart"/>
      <w:r>
        <w:rPr>
          <w:rFonts w:cs="Times New Roman"/>
          <w:szCs w:val="28"/>
        </w:rPr>
        <w:t>посі</w:t>
      </w:r>
      <w:proofErr w:type="spellEnd"/>
      <w:r>
        <w:rPr>
          <w:rFonts w:cs="Times New Roman"/>
          <w:szCs w:val="28"/>
        </w:rPr>
        <w:t xml:space="preserve">. К.: Київ </w:t>
      </w:r>
      <w:proofErr w:type="spellStart"/>
      <w:r>
        <w:rPr>
          <w:rFonts w:cs="Times New Roman"/>
          <w:szCs w:val="28"/>
        </w:rPr>
        <w:t>нац</w:t>
      </w:r>
      <w:proofErr w:type="spellEnd"/>
      <w:r>
        <w:rPr>
          <w:rFonts w:cs="Times New Roman"/>
          <w:szCs w:val="28"/>
        </w:rPr>
        <w:t>. Торг.-</w:t>
      </w:r>
      <w:proofErr w:type="spellStart"/>
      <w:r>
        <w:rPr>
          <w:rFonts w:cs="Times New Roman"/>
          <w:szCs w:val="28"/>
        </w:rPr>
        <w:t>екон</w:t>
      </w:r>
      <w:proofErr w:type="spellEnd"/>
      <w:r>
        <w:rPr>
          <w:rFonts w:cs="Times New Roman"/>
          <w:szCs w:val="28"/>
        </w:rPr>
        <w:t xml:space="preserve">. </w:t>
      </w:r>
      <w:proofErr w:type="spellStart"/>
      <w:r>
        <w:rPr>
          <w:rFonts w:cs="Times New Roman"/>
          <w:szCs w:val="28"/>
        </w:rPr>
        <w:t>Уе</w:t>
      </w:r>
      <w:proofErr w:type="spellEnd"/>
      <w:r>
        <w:rPr>
          <w:rFonts w:cs="Times New Roman"/>
          <w:szCs w:val="28"/>
        </w:rPr>
        <w:t>-т, 2010. 412 с.</w:t>
      </w:r>
    </w:p>
    <w:p w:rsidR="000A67ED" w:rsidRPr="0011006D" w:rsidRDefault="000A67ED" w:rsidP="0011006D">
      <w:pPr>
        <w:pStyle w:val="a6"/>
        <w:numPr>
          <w:ilvl w:val="0"/>
          <w:numId w:val="17"/>
        </w:numPr>
        <w:spacing w:after="0"/>
        <w:ind w:left="0" w:firstLine="709"/>
        <w:rPr>
          <w:rFonts w:cs="Times New Roman"/>
          <w:szCs w:val="28"/>
        </w:rPr>
      </w:pPr>
      <w:r>
        <w:rPr>
          <w:rFonts w:cs="Times New Roman"/>
          <w:szCs w:val="28"/>
        </w:rPr>
        <w:t>Новак В.І. Організація системи внутрішнього контролю на підприємстві.</w:t>
      </w:r>
    </w:p>
    <w:p w:rsidR="000A67ED" w:rsidRDefault="000A67ED" w:rsidP="00EB3BB7">
      <w:pPr>
        <w:pStyle w:val="a6"/>
        <w:numPr>
          <w:ilvl w:val="0"/>
          <w:numId w:val="17"/>
        </w:numPr>
        <w:spacing w:after="0"/>
        <w:ind w:left="0" w:firstLine="709"/>
        <w:rPr>
          <w:rFonts w:cs="Times New Roman"/>
          <w:szCs w:val="28"/>
        </w:rPr>
      </w:pPr>
      <w:proofErr w:type="spellStart"/>
      <w:r w:rsidRPr="00471932">
        <w:rPr>
          <w:rFonts w:cs="Times New Roman"/>
          <w:szCs w:val="28"/>
        </w:rPr>
        <w:t>Решетілова</w:t>
      </w:r>
      <w:proofErr w:type="spellEnd"/>
      <w:r w:rsidRPr="00471932">
        <w:rPr>
          <w:rFonts w:cs="Times New Roman"/>
          <w:szCs w:val="28"/>
        </w:rPr>
        <w:t xml:space="preserve"> Т. Б. Маркетингові дослідження : підручник. Дніпропетровськ: </w:t>
      </w:r>
      <w:proofErr w:type="spellStart"/>
      <w:r w:rsidRPr="00471932">
        <w:rPr>
          <w:rFonts w:cs="Times New Roman"/>
          <w:szCs w:val="28"/>
        </w:rPr>
        <w:t>Мво</w:t>
      </w:r>
      <w:proofErr w:type="spellEnd"/>
      <w:r w:rsidRPr="00471932">
        <w:rPr>
          <w:rFonts w:cs="Times New Roman"/>
          <w:szCs w:val="28"/>
        </w:rPr>
        <w:t xml:space="preserve"> освіти і науки України, </w:t>
      </w:r>
      <w:proofErr w:type="spellStart"/>
      <w:r w:rsidRPr="00471932">
        <w:rPr>
          <w:rFonts w:cs="Times New Roman"/>
          <w:szCs w:val="28"/>
        </w:rPr>
        <w:t>Нац</w:t>
      </w:r>
      <w:proofErr w:type="spellEnd"/>
      <w:r w:rsidRPr="00471932">
        <w:rPr>
          <w:rFonts w:cs="Times New Roman"/>
          <w:szCs w:val="28"/>
        </w:rPr>
        <w:t xml:space="preserve">. </w:t>
      </w:r>
      <w:proofErr w:type="spellStart"/>
      <w:r w:rsidRPr="00471932">
        <w:rPr>
          <w:rFonts w:cs="Times New Roman"/>
          <w:szCs w:val="28"/>
        </w:rPr>
        <w:t>гірн</w:t>
      </w:r>
      <w:proofErr w:type="spellEnd"/>
      <w:r w:rsidRPr="00471932">
        <w:rPr>
          <w:rFonts w:cs="Times New Roman"/>
          <w:szCs w:val="28"/>
        </w:rPr>
        <w:t>. ун-т. 2015. 357 с.</w:t>
      </w:r>
    </w:p>
    <w:p w:rsidR="000A67ED" w:rsidRDefault="000A67ED" w:rsidP="00EB3BB7">
      <w:pPr>
        <w:pStyle w:val="a6"/>
        <w:numPr>
          <w:ilvl w:val="0"/>
          <w:numId w:val="17"/>
        </w:numPr>
        <w:spacing w:after="0"/>
        <w:ind w:left="0" w:firstLine="709"/>
        <w:rPr>
          <w:rFonts w:cs="Times New Roman"/>
          <w:szCs w:val="28"/>
        </w:rPr>
      </w:pPr>
      <w:proofErr w:type="spellStart"/>
      <w:r w:rsidRPr="00B21BB9">
        <w:rPr>
          <w:rFonts w:cs="Times New Roman"/>
          <w:szCs w:val="28"/>
        </w:rPr>
        <w:t>Федорчак</w:t>
      </w:r>
      <w:proofErr w:type="spellEnd"/>
      <w:r w:rsidRPr="00B21BB9">
        <w:rPr>
          <w:rFonts w:cs="Times New Roman"/>
          <w:szCs w:val="28"/>
        </w:rPr>
        <w:t xml:space="preserve"> Я. І. Міф про лояльність або чому задоволені клієнти міняють компанії наче рукавички. URL : </w:t>
      </w:r>
      <w:hyperlink r:id="rId41" w:history="1">
        <w:r w:rsidRPr="00B21BB9">
          <w:rPr>
            <w:rFonts w:cs="Times New Roman"/>
            <w:szCs w:val="28"/>
          </w:rPr>
          <w:t>http://www.management.com.ua</w:t>
        </w:r>
      </w:hyperlink>
      <w:hyperlink r:id="rId42" w:history="1">
        <w:r w:rsidRPr="00B21BB9">
          <w:rPr>
            <w:rFonts w:cs="Times New Roman"/>
            <w:szCs w:val="28"/>
          </w:rPr>
          <w:t>.</w:t>
        </w:r>
      </w:hyperlink>
    </w:p>
    <w:p w:rsidR="00CD49AC" w:rsidRDefault="00CD49AC" w:rsidP="00CD49AC"/>
    <w:p w:rsidR="00CD49AC" w:rsidRDefault="00CD49AC" w:rsidP="00CD49AC"/>
    <w:p w:rsidR="00CD49AC" w:rsidRDefault="00CD49AC" w:rsidP="00CD49AC"/>
    <w:p w:rsidR="00CD49AC" w:rsidRDefault="00CD49AC" w:rsidP="00CD49AC"/>
    <w:p w:rsidR="00CD49AC" w:rsidRDefault="00CD49AC" w:rsidP="00CD49AC"/>
    <w:p w:rsidR="00CD49AC" w:rsidRDefault="00CD49AC" w:rsidP="00CD49AC"/>
    <w:p w:rsidR="00CD49AC" w:rsidRDefault="00CD49AC" w:rsidP="00CD49AC"/>
    <w:p w:rsidR="00CD49AC" w:rsidRDefault="00CD49AC" w:rsidP="00CD49AC"/>
    <w:p w:rsidR="00CD49AC" w:rsidRDefault="00CD49AC" w:rsidP="00CD49AC"/>
    <w:p w:rsidR="00CD49AC" w:rsidRDefault="00CD49AC" w:rsidP="00CD49AC"/>
    <w:p w:rsidR="00CD49AC" w:rsidRDefault="00CD49AC" w:rsidP="00CD49AC"/>
    <w:p w:rsidR="0011006D" w:rsidRDefault="0011006D" w:rsidP="0011006D"/>
    <w:p w:rsidR="0011006D" w:rsidRDefault="0011006D" w:rsidP="0011006D"/>
    <w:p w:rsidR="00835E0B" w:rsidRPr="00280909" w:rsidRDefault="00835E0B" w:rsidP="00280909">
      <w:pPr>
        <w:pStyle w:val="1"/>
        <w:jc w:val="center"/>
        <w:rPr>
          <w:sz w:val="44"/>
        </w:rPr>
      </w:pPr>
      <w:bookmarkStart w:id="35" w:name="_Toc130569510"/>
      <w:r w:rsidRPr="00280909">
        <w:rPr>
          <w:sz w:val="44"/>
        </w:rPr>
        <w:t>ДОДАТКИ</w:t>
      </w:r>
      <w:bookmarkEnd w:id="35"/>
    </w:p>
    <w:p w:rsidR="00835E0B" w:rsidRDefault="00835E0B">
      <w:pPr>
        <w:spacing w:after="200" w:line="276" w:lineRule="auto"/>
        <w:ind w:firstLine="0"/>
        <w:jc w:val="left"/>
        <w:rPr>
          <w:sz w:val="144"/>
          <w:szCs w:val="144"/>
        </w:rPr>
      </w:pPr>
      <w:r>
        <w:rPr>
          <w:sz w:val="144"/>
          <w:szCs w:val="144"/>
        </w:rPr>
        <w:br w:type="page"/>
      </w:r>
    </w:p>
    <w:p w:rsidR="00835E0B" w:rsidRDefault="00835E0B" w:rsidP="00835E0B">
      <w:pPr>
        <w:tabs>
          <w:tab w:val="left" w:pos="2067"/>
        </w:tabs>
        <w:jc w:val="right"/>
        <w:rPr>
          <w:b/>
          <w:szCs w:val="28"/>
        </w:rPr>
      </w:pPr>
      <w:r w:rsidRPr="00835E0B">
        <w:rPr>
          <w:b/>
          <w:szCs w:val="28"/>
        </w:rPr>
        <w:lastRenderedPageBreak/>
        <w:t>Додаток А</w:t>
      </w:r>
    </w:p>
    <w:p w:rsidR="00DA2CF0" w:rsidRDefault="00835E0B" w:rsidP="00D17EDE">
      <w:pPr>
        <w:tabs>
          <w:tab w:val="left" w:pos="2067"/>
        </w:tabs>
        <w:jc w:val="center"/>
        <w:rPr>
          <w:b/>
          <w:noProof/>
          <w:szCs w:val="28"/>
        </w:rPr>
      </w:pPr>
      <w:r>
        <w:rPr>
          <w:b/>
          <w:szCs w:val="28"/>
        </w:rPr>
        <w:t>Ор</w:t>
      </w:r>
      <w:r w:rsidR="00EE136D">
        <w:rPr>
          <w:b/>
          <w:szCs w:val="28"/>
        </w:rPr>
        <w:t>ганізаційна структура ТОВ «РОМА»</w:t>
      </w:r>
    </w:p>
    <w:p w:rsidR="00DA2CF0" w:rsidRPr="00D17EDE" w:rsidRDefault="00835E0B" w:rsidP="00D17EDE">
      <w:pPr>
        <w:tabs>
          <w:tab w:val="left" w:pos="2067"/>
        </w:tabs>
        <w:jc w:val="center"/>
        <w:rPr>
          <w:b/>
          <w:szCs w:val="28"/>
        </w:rPr>
      </w:pPr>
      <w:r>
        <w:rPr>
          <w:b/>
          <w:noProof/>
          <w:szCs w:val="28"/>
        </w:rPr>
        <w:drawing>
          <wp:inline distT="0" distB="0" distL="0" distR="0">
            <wp:extent cx="6089650" cy="8486775"/>
            <wp:effectExtent l="0" t="19050" r="0" b="6667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r w:rsidR="001E56F8">
        <w:rPr>
          <w:b/>
          <w:szCs w:val="28"/>
        </w:rPr>
        <w:t xml:space="preserve">                </w:t>
      </w:r>
    </w:p>
    <w:p w:rsidR="004D1A21" w:rsidRPr="004D1A21" w:rsidRDefault="00DA2CF0" w:rsidP="004D1A21">
      <w:pPr>
        <w:tabs>
          <w:tab w:val="left" w:pos="1600"/>
        </w:tabs>
        <w:ind w:firstLine="0"/>
        <w:jc w:val="right"/>
        <w:rPr>
          <w:b/>
          <w:szCs w:val="28"/>
        </w:rPr>
      </w:pPr>
      <w:r w:rsidRPr="00DA2CF0">
        <w:rPr>
          <w:b/>
          <w:szCs w:val="28"/>
        </w:rPr>
        <w:lastRenderedPageBreak/>
        <w:t>Додаток В</w:t>
      </w:r>
    </w:p>
    <w:p w:rsidR="00D17EDE" w:rsidRPr="004D1A21" w:rsidRDefault="004D1A21" w:rsidP="004D1A21">
      <w:pPr>
        <w:tabs>
          <w:tab w:val="left" w:pos="1600"/>
        </w:tabs>
        <w:ind w:firstLine="0"/>
        <w:jc w:val="center"/>
        <w:rPr>
          <w:b/>
          <w:szCs w:val="28"/>
        </w:rPr>
      </w:pPr>
      <w:r>
        <w:rPr>
          <w:noProof/>
        </w:rPr>
        <w:drawing>
          <wp:anchor distT="0" distB="0" distL="114300" distR="114300" simplePos="0" relativeHeight="251705344" behindDoc="0" locked="0" layoutInCell="1" allowOverlap="1">
            <wp:simplePos x="0" y="0"/>
            <wp:positionH relativeFrom="column">
              <wp:posOffset>3423920</wp:posOffset>
            </wp:positionH>
            <wp:positionV relativeFrom="paragraph">
              <wp:posOffset>320675</wp:posOffset>
            </wp:positionV>
            <wp:extent cx="2752090" cy="1320800"/>
            <wp:effectExtent l="19050" t="19050" r="10160" b="1270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r="11062"/>
                    <a:stretch/>
                  </pic:blipFill>
                  <pic:spPr bwMode="auto">
                    <a:xfrm>
                      <a:off x="0" y="0"/>
                      <a:ext cx="2752090" cy="13208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3536" behindDoc="0" locked="0" layoutInCell="1" allowOverlap="1" wp14:anchorId="13EC6F33" wp14:editId="7072B0EB">
            <wp:simplePos x="0" y="0"/>
            <wp:positionH relativeFrom="column">
              <wp:posOffset>3423920</wp:posOffset>
            </wp:positionH>
            <wp:positionV relativeFrom="paragraph">
              <wp:posOffset>1654175</wp:posOffset>
            </wp:positionV>
            <wp:extent cx="2752090" cy="1854200"/>
            <wp:effectExtent l="19050" t="19050" r="10160" b="1270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r="8564"/>
                    <a:stretch/>
                  </pic:blipFill>
                  <pic:spPr bwMode="auto">
                    <a:xfrm>
                      <a:off x="0" y="0"/>
                      <a:ext cx="2752090" cy="18542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248" behindDoc="0" locked="0" layoutInCell="1" allowOverlap="1">
            <wp:simplePos x="0" y="0"/>
            <wp:positionH relativeFrom="column">
              <wp:posOffset>-49530</wp:posOffset>
            </wp:positionH>
            <wp:positionV relativeFrom="paragraph">
              <wp:posOffset>936625</wp:posOffset>
            </wp:positionV>
            <wp:extent cx="2903855" cy="1567815"/>
            <wp:effectExtent l="19050" t="19050" r="10795" b="13335"/>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903855" cy="15678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0" locked="0" layoutInCell="1" allowOverlap="1">
            <wp:simplePos x="0" y="0"/>
            <wp:positionH relativeFrom="column">
              <wp:posOffset>-49530</wp:posOffset>
            </wp:positionH>
            <wp:positionV relativeFrom="paragraph">
              <wp:posOffset>2498725</wp:posOffset>
            </wp:positionV>
            <wp:extent cx="2903855" cy="643255"/>
            <wp:effectExtent l="19050" t="19050" r="10795" b="23495"/>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903855" cy="64325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simplePos x="0" y="0"/>
            <wp:positionH relativeFrom="column">
              <wp:posOffset>3423920</wp:posOffset>
            </wp:positionH>
            <wp:positionV relativeFrom="paragraph">
              <wp:posOffset>3495675</wp:posOffset>
            </wp:positionV>
            <wp:extent cx="2752090" cy="1842770"/>
            <wp:effectExtent l="19050" t="19050" r="10160" b="2413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r="8004"/>
                    <a:stretch/>
                  </pic:blipFill>
                  <pic:spPr bwMode="auto">
                    <a:xfrm>
                      <a:off x="0" y="0"/>
                      <a:ext cx="2752090" cy="184277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simplePos x="0" y="0"/>
            <wp:positionH relativeFrom="column">
              <wp:posOffset>-51435</wp:posOffset>
            </wp:positionH>
            <wp:positionV relativeFrom="paragraph">
              <wp:posOffset>6294755</wp:posOffset>
            </wp:positionV>
            <wp:extent cx="2903855" cy="1175385"/>
            <wp:effectExtent l="19050" t="19050" r="10795" b="24765"/>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t="6385" r="-7094" b="1"/>
                    <a:stretch/>
                  </pic:blipFill>
                  <pic:spPr bwMode="auto">
                    <a:xfrm>
                      <a:off x="0" y="0"/>
                      <a:ext cx="2903855" cy="117538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0" locked="0" layoutInCell="1" allowOverlap="1">
            <wp:simplePos x="0" y="0"/>
            <wp:positionH relativeFrom="column">
              <wp:posOffset>-51435</wp:posOffset>
            </wp:positionH>
            <wp:positionV relativeFrom="paragraph">
              <wp:posOffset>7472680</wp:posOffset>
            </wp:positionV>
            <wp:extent cx="2903855" cy="1409065"/>
            <wp:effectExtent l="19050" t="19050" r="10795" b="19685"/>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t="3605" r="-3348" b="-3605"/>
                    <a:stretch/>
                  </pic:blipFill>
                  <pic:spPr bwMode="auto">
                    <a:xfrm>
                      <a:off x="0" y="0"/>
                      <a:ext cx="2903855" cy="140906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0" locked="0" layoutInCell="1" allowOverlap="1">
            <wp:simplePos x="0" y="0"/>
            <wp:positionH relativeFrom="column">
              <wp:posOffset>3421199</wp:posOffset>
            </wp:positionH>
            <wp:positionV relativeFrom="paragraph">
              <wp:posOffset>8009981</wp:posOffset>
            </wp:positionV>
            <wp:extent cx="2753995" cy="868045"/>
            <wp:effectExtent l="19050" t="19050" r="27305" b="27305"/>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l="-246" t="-1145" r="7509" b="1145"/>
                    <a:stretch/>
                  </pic:blipFill>
                  <pic:spPr bwMode="auto">
                    <a:xfrm>
                      <a:off x="0" y="0"/>
                      <a:ext cx="2753995" cy="86804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1488" behindDoc="0" locked="0" layoutInCell="1" allowOverlap="1">
            <wp:simplePos x="0" y="0"/>
            <wp:positionH relativeFrom="column">
              <wp:posOffset>3420745</wp:posOffset>
            </wp:positionH>
            <wp:positionV relativeFrom="paragraph">
              <wp:posOffset>6641465</wp:posOffset>
            </wp:positionV>
            <wp:extent cx="2753995" cy="1366520"/>
            <wp:effectExtent l="19050" t="19050" r="27305" b="24130"/>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extLst>
                        <a:ext uri="{28A0092B-C50C-407E-A947-70E740481C1C}">
                          <a14:useLocalDpi xmlns:a14="http://schemas.microsoft.com/office/drawing/2010/main" val="0"/>
                        </a:ext>
                      </a:extLst>
                    </a:blip>
                    <a:srcRect r="14626"/>
                    <a:stretch/>
                  </pic:blipFill>
                  <pic:spPr bwMode="auto">
                    <a:xfrm>
                      <a:off x="0" y="0"/>
                      <a:ext cx="2753995" cy="13665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7392" behindDoc="0" locked="0" layoutInCell="1" allowOverlap="1">
            <wp:simplePos x="0" y="0"/>
            <wp:positionH relativeFrom="column">
              <wp:posOffset>3420745</wp:posOffset>
            </wp:positionH>
            <wp:positionV relativeFrom="paragraph">
              <wp:posOffset>5337175</wp:posOffset>
            </wp:positionV>
            <wp:extent cx="2753995" cy="1310640"/>
            <wp:effectExtent l="19050" t="19050" r="27305" b="2286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r="24492"/>
                    <a:stretch/>
                  </pic:blipFill>
                  <pic:spPr bwMode="auto">
                    <a:xfrm>
                      <a:off x="0" y="0"/>
                      <a:ext cx="2753995" cy="131064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0" locked="0" layoutInCell="1" allowOverlap="1">
            <wp:simplePos x="0" y="0"/>
            <wp:positionH relativeFrom="column">
              <wp:posOffset>-51435</wp:posOffset>
            </wp:positionH>
            <wp:positionV relativeFrom="paragraph">
              <wp:posOffset>5117465</wp:posOffset>
            </wp:positionV>
            <wp:extent cx="2903855" cy="1176020"/>
            <wp:effectExtent l="19050" t="19050" r="10795" b="2413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28A0092B-C50C-407E-A947-70E740481C1C}">
                          <a14:useLocalDpi xmlns:a14="http://schemas.microsoft.com/office/drawing/2010/main" val="0"/>
                        </a:ext>
                      </a:extLst>
                    </a:blip>
                    <a:srcRect r="-3035"/>
                    <a:stretch/>
                  </pic:blipFill>
                  <pic:spPr bwMode="auto">
                    <a:xfrm>
                      <a:off x="0" y="0"/>
                      <a:ext cx="2903855" cy="11760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simplePos x="0" y="0"/>
            <wp:positionH relativeFrom="column">
              <wp:posOffset>-51435</wp:posOffset>
            </wp:positionH>
            <wp:positionV relativeFrom="paragraph">
              <wp:posOffset>3148965</wp:posOffset>
            </wp:positionV>
            <wp:extent cx="2903855" cy="1967230"/>
            <wp:effectExtent l="19050" t="19050" r="10795" b="1397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val="0"/>
                        </a:ext>
                      </a:extLst>
                    </a:blip>
                    <a:srcRect l="-1" r="-9585"/>
                    <a:stretch/>
                  </pic:blipFill>
                  <pic:spPr bwMode="auto">
                    <a:xfrm>
                      <a:off x="0" y="0"/>
                      <a:ext cx="2903855" cy="196723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0224" behindDoc="0" locked="0" layoutInCell="1" allowOverlap="1">
            <wp:simplePos x="0" y="0"/>
            <wp:positionH relativeFrom="column">
              <wp:posOffset>-51435</wp:posOffset>
            </wp:positionH>
            <wp:positionV relativeFrom="paragraph">
              <wp:posOffset>318770</wp:posOffset>
            </wp:positionV>
            <wp:extent cx="2903855" cy="617855"/>
            <wp:effectExtent l="19050" t="19050" r="10795" b="10795"/>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r="10910"/>
                    <a:stretch/>
                  </pic:blipFill>
                  <pic:spPr bwMode="auto">
                    <a:xfrm>
                      <a:off x="0" y="0"/>
                      <a:ext cx="2903855" cy="61785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17EDE">
        <w:rPr>
          <w:b/>
          <w:szCs w:val="28"/>
        </w:rPr>
        <w:t>Запитання, які були подані в анкеті для опитування</w:t>
      </w:r>
    </w:p>
    <w:sectPr w:rsidR="00D17EDE" w:rsidRPr="004D1A21" w:rsidSect="001B1DE5">
      <w:headerReference w:type="even" r:id="rId60"/>
      <w:headerReference w:type="default" r:id="rId61"/>
      <w:headerReference w:type="first" r:id="rId62"/>
      <w:pgSz w:w="11906" w:h="16838"/>
      <w:pgMar w:top="1134" w:right="851" w:bottom="1134" w:left="1418"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9DD" w:rsidRDefault="00EB29DD">
      <w:r>
        <w:separator/>
      </w:r>
    </w:p>
  </w:endnote>
  <w:endnote w:type="continuationSeparator" w:id="0">
    <w:p w:rsidR="00EB29DD" w:rsidRDefault="00EB2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9DD" w:rsidRDefault="00EB29DD">
      <w:r>
        <w:separator/>
      </w:r>
    </w:p>
  </w:footnote>
  <w:footnote w:type="continuationSeparator" w:id="0">
    <w:p w:rsidR="00EB29DD" w:rsidRDefault="00EB29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5"/>
      </w:rPr>
      <w:id w:val="2051722185"/>
      <w:docPartObj>
        <w:docPartGallery w:val="Page Numbers (Top of Page)"/>
        <w:docPartUnique/>
      </w:docPartObj>
    </w:sdtPr>
    <w:sdtEndPr>
      <w:rPr>
        <w:rStyle w:val="a5"/>
      </w:rPr>
    </w:sdtEndPr>
    <w:sdtContent>
      <w:p w:rsidR="00A358E2" w:rsidRDefault="00A358E2" w:rsidP="00737C0F">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sdt>
    <w:sdtPr>
      <w:rPr>
        <w:rStyle w:val="a5"/>
      </w:rPr>
      <w:id w:val="940026560"/>
      <w:docPartObj>
        <w:docPartGallery w:val="Page Numbers (Top of Page)"/>
        <w:docPartUnique/>
      </w:docPartObj>
    </w:sdtPr>
    <w:sdtEndPr>
      <w:rPr>
        <w:rStyle w:val="a5"/>
      </w:rPr>
    </w:sdtEndPr>
    <w:sdtContent>
      <w:p w:rsidR="00A358E2" w:rsidRDefault="00A358E2" w:rsidP="00737C0F">
        <w:pPr>
          <w:pStyle w:val="a3"/>
          <w:framePr w:wrap="none" w:vAnchor="text" w:hAnchor="margin" w:xAlign="right" w:y="1"/>
          <w:ind w:right="360"/>
          <w:rPr>
            <w:rStyle w:val="a5"/>
          </w:rPr>
        </w:pPr>
        <w:r>
          <w:rPr>
            <w:rStyle w:val="a5"/>
          </w:rPr>
          <w:fldChar w:fldCharType="begin"/>
        </w:r>
        <w:r>
          <w:rPr>
            <w:rStyle w:val="a5"/>
          </w:rPr>
          <w:instrText xml:space="preserve"> PAGE </w:instrText>
        </w:r>
        <w:r>
          <w:rPr>
            <w:rStyle w:val="a5"/>
          </w:rPr>
          <w:fldChar w:fldCharType="end"/>
        </w:r>
      </w:p>
    </w:sdtContent>
  </w:sdt>
  <w:sdt>
    <w:sdtPr>
      <w:rPr>
        <w:rStyle w:val="a5"/>
      </w:rPr>
      <w:id w:val="-46609855"/>
      <w:docPartObj>
        <w:docPartGallery w:val="Page Numbers (Top of Page)"/>
        <w:docPartUnique/>
      </w:docPartObj>
    </w:sdtPr>
    <w:sdtEndPr>
      <w:rPr>
        <w:rStyle w:val="a5"/>
      </w:rPr>
    </w:sdtEndPr>
    <w:sdtContent>
      <w:p w:rsidR="00A358E2" w:rsidRDefault="00A358E2" w:rsidP="00737C0F">
        <w:pPr>
          <w:pStyle w:val="a3"/>
          <w:framePr w:wrap="none" w:vAnchor="text" w:hAnchor="margin" w:xAlign="right" w:y="1"/>
          <w:ind w:right="360"/>
          <w:rPr>
            <w:rStyle w:val="a5"/>
          </w:rPr>
        </w:pPr>
        <w:proofErr w:type="spellStart"/>
        <w:r>
          <w:rPr>
            <w:rStyle w:val="a5"/>
          </w:rPr>
          <w:t>Page</w:t>
        </w:r>
        <w:proofErr w:type="spellEnd"/>
        <w:r>
          <w:rPr>
            <w:rStyle w:val="a5"/>
          </w:rPr>
          <w:t xml:space="preserve"> </w:t>
        </w:r>
        <w:r>
          <w:rPr>
            <w:rStyle w:val="a5"/>
          </w:rPr>
          <w:fldChar w:fldCharType="begin"/>
        </w:r>
        <w:r>
          <w:rPr>
            <w:rStyle w:val="a5"/>
          </w:rPr>
          <w:instrText xml:space="preserve"> PAGE </w:instrText>
        </w:r>
        <w:r>
          <w:rPr>
            <w:rStyle w:val="a5"/>
          </w:rPr>
          <w:fldChar w:fldCharType="end"/>
        </w:r>
        <w:r>
          <w:rPr>
            <w:rStyle w:val="a5"/>
          </w:rPr>
          <w:t xml:space="preserve"> </w:t>
        </w:r>
        <w:proofErr w:type="spellStart"/>
        <w:r>
          <w:rPr>
            <w:rStyle w:val="a5"/>
          </w:rPr>
          <w:t>of</w:t>
        </w:r>
        <w:proofErr w:type="spellEnd"/>
        <w:r>
          <w:rPr>
            <w:rStyle w:val="a5"/>
          </w:rPr>
          <w:t xml:space="preserve"> </w:t>
        </w:r>
        <w:r>
          <w:rPr>
            <w:rStyle w:val="a5"/>
          </w:rPr>
          <w:fldChar w:fldCharType="begin"/>
        </w:r>
        <w:r>
          <w:rPr>
            <w:rStyle w:val="a5"/>
          </w:rPr>
          <w:instrText xml:space="preserve"> NUMPAGES </w:instrText>
        </w:r>
        <w:r>
          <w:rPr>
            <w:rStyle w:val="a5"/>
          </w:rPr>
          <w:fldChar w:fldCharType="separate"/>
        </w:r>
        <w:r>
          <w:rPr>
            <w:rStyle w:val="a5"/>
            <w:noProof/>
          </w:rPr>
          <w:t>2</w:t>
        </w:r>
        <w:r>
          <w:rPr>
            <w:rStyle w:val="a5"/>
          </w:rPr>
          <w:fldChar w:fldCharType="end"/>
        </w:r>
      </w:p>
    </w:sdtContent>
  </w:sdt>
  <w:sdt>
    <w:sdtPr>
      <w:rPr>
        <w:rStyle w:val="a5"/>
      </w:rPr>
      <w:id w:val="2045551838"/>
      <w:docPartObj>
        <w:docPartGallery w:val="Page Numbers (Top of Page)"/>
        <w:docPartUnique/>
      </w:docPartObj>
    </w:sdtPr>
    <w:sdtEndPr>
      <w:rPr>
        <w:rStyle w:val="a5"/>
      </w:rPr>
    </w:sdtEndPr>
    <w:sdtContent>
      <w:p w:rsidR="00A358E2" w:rsidRDefault="00A358E2" w:rsidP="00737C0F">
        <w:pPr>
          <w:pStyle w:val="a3"/>
          <w:framePr w:wrap="none" w:vAnchor="text" w:hAnchor="margin" w:xAlign="right" w:y="1"/>
          <w:ind w:right="360"/>
          <w:rPr>
            <w:rStyle w:val="a5"/>
          </w:rPr>
        </w:pPr>
        <w:r>
          <w:rPr>
            <w:rStyle w:val="a5"/>
          </w:rPr>
          <w:fldChar w:fldCharType="begin"/>
        </w:r>
        <w:r>
          <w:rPr>
            <w:rStyle w:val="a5"/>
          </w:rPr>
          <w:instrText xml:space="preserve"> PAGE </w:instrText>
        </w:r>
        <w:r>
          <w:rPr>
            <w:rStyle w:val="a5"/>
          </w:rPr>
          <w:fldChar w:fldCharType="end"/>
        </w:r>
      </w:p>
    </w:sdtContent>
  </w:sdt>
  <w:p w:rsidR="00A358E2" w:rsidRDefault="00A358E2" w:rsidP="00737C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5"/>
      </w:rPr>
      <w:id w:val="706988554"/>
      <w:docPartObj>
        <w:docPartGallery w:val="Page Numbers (Top of Page)"/>
        <w:docPartUnique/>
      </w:docPartObj>
    </w:sdtPr>
    <w:sdtEndPr>
      <w:rPr>
        <w:rStyle w:val="a5"/>
      </w:rPr>
    </w:sdtEndPr>
    <w:sdtContent>
      <w:p w:rsidR="00A358E2" w:rsidRDefault="00A358E2" w:rsidP="00737C0F">
        <w:pPr>
          <w:pStyle w:val="a3"/>
          <w:framePr w:wrap="none" w:vAnchor="text" w:hAnchor="margin" w:xAlign="right" w:y="1"/>
          <w:rPr>
            <w:rStyle w:val="a5"/>
          </w:rPr>
        </w:pPr>
        <w:r>
          <w:rPr>
            <w:rStyle w:val="a5"/>
          </w:rPr>
          <w:fldChar w:fldCharType="begin"/>
        </w:r>
        <w:r>
          <w:rPr>
            <w:rStyle w:val="a5"/>
          </w:rPr>
          <w:instrText xml:space="preserve"> PAGE </w:instrText>
        </w:r>
        <w:r>
          <w:rPr>
            <w:rStyle w:val="a5"/>
          </w:rPr>
          <w:fldChar w:fldCharType="separate"/>
        </w:r>
        <w:r w:rsidR="009B37F4">
          <w:rPr>
            <w:rStyle w:val="a5"/>
            <w:noProof/>
          </w:rPr>
          <w:t>2</w:t>
        </w:r>
        <w:r>
          <w:rPr>
            <w:rStyle w:val="a5"/>
          </w:rPr>
          <w:fldChar w:fldCharType="end"/>
        </w:r>
      </w:p>
    </w:sdtContent>
  </w:sdt>
  <w:p w:rsidR="00A358E2" w:rsidRDefault="00A358E2" w:rsidP="00737C0F">
    <w:pPr>
      <w:pStyle w:val="a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8E2" w:rsidRDefault="00A358E2" w:rsidP="009B37F4">
    <w:pPr>
      <w:pStyle w:val="a3"/>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4442"/>
    <w:multiLevelType w:val="hybridMultilevel"/>
    <w:tmpl w:val="D8B65CBA"/>
    <w:lvl w:ilvl="0" w:tplc="6DC0B720">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2AC22F9"/>
    <w:multiLevelType w:val="hybridMultilevel"/>
    <w:tmpl w:val="AAF4E6A8"/>
    <w:lvl w:ilvl="0" w:tplc="6DC0B720">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55E185E"/>
    <w:multiLevelType w:val="hybridMultilevel"/>
    <w:tmpl w:val="FE5A6068"/>
    <w:lvl w:ilvl="0" w:tplc="6DC0B720">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08321A67"/>
    <w:multiLevelType w:val="hybridMultilevel"/>
    <w:tmpl w:val="11D45E96"/>
    <w:lvl w:ilvl="0" w:tplc="6DC0B720">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0978740D"/>
    <w:multiLevelType w:val="hybridMultilevel"/>
    <w:tmpl w:val="DAD8292E"/>
    <w:lvl w:ilvl="0" w:tplc="6DC0B720">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09C623F6"/>
    <w:multiLevelType w:val="hybridMultilevel"/>
    <w:tmpl w:val="B00EAAA0"/>
    <w:lvl w:ilvl="0" w:tplc="6DC0B720">
      <w:start w:val="1"/>
      <w:numFmt w:val="bullet"/>
      <w:lvlText w:val=""/>
      <w:lvlJc w:val="left"/>
      <w:pPr>
        <w:ind w:left="786" w:hanging="360"/>
      </w:pPr>
      <w:rPr>
        <w:rFonts w:ascii="Symbol" w:hAnsi="Symbol"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6" w15:restartNumberingAfterBreak="0">
    <w:nsid w:val="0B196630"/>
    <w:multiLevelType w:val="hybridMultilevel"/>
    <w:tmpl w:val="08842F7C"/>
    <w:lvl w:ilvl="0" w:tplc="F6CEE9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0C1D68B2"/>
    <w:multiLevelType w:val="hybridMultilevel"/>
    <w:tmpl w:val="6B8AFB8A"/>
    <w:lvl w:ilvl="0" w:tplc="6DC0B720">
      <w:start w:val="1"/>
      <w:numFmt w:val="bullet"/>
      <w:lvlText w:val=""/>
      <w:lvlJc w:val="left"/>
      <w:pPr>
        <w:ind w:left="785"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147F790B"/>
    <w:multiLevelType w:val="hybridMultilevel"/>
    <w:tmpl w:val="E124B4A2"/>
    <w:lvl w:ilvl="0" w:tplc="6DC0B720">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15:restartNumberingAfterBreak="0">
    <w:nsid w:val="189B2F14"/>
    <w:multiLevelType w:val="hybridMultilevel"/>
    <w:tmpl w:val="8BC6A360"/>
    <w:lvl w:ilvl="0" w:tplc="5A96C2FA">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15:restartNumberingAfterBreak="0">
    <w:nsid w:val="219C04F8"/>
    <w:multiLevelType w:val="hybridMultilevel"/>
    <w:tmpl w:val="860E572A"/>
    <w:lvl w:ilvl="0" w:tplc="6DC0B720">
      <w:start w:val="1"/>
      <w:numFmt w:val="bullet"/>
      <w:lvlText w:val=""/>
      <w:lvlJc w:val="left"/>
      <w:pPr>
        <w:ind w:left="927"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27D54C78"/>
    <w:multiLevelType w:val="hybridMultilevel"/>
    <w:tmpl w:val="B334863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361E5537"/>
    <w:multiLevelType w:val="hybridMultilevel"/>
    <w:tmpl w:val="CFA6C7A6"/>
    <w:lvl w:ilvl="0" w:tplc="6DC0B720">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3" w15:restartNumberingAfterBreak="0">
    <w:nsid w:val="38EA2357"/>
    <w:multiLevelType w:val="multilevel"/>
    <w:tmpl w:val="FB92C728"/>
    <w:lvl w:ilvl="0">
      <w:start w:val="1"/>
      <w:numFmt w:val="decimal"/>
      <w:lvlText w:val="%1"/>
      <w:lvlJc w:val="left"/>
      <w:pPr>
        <w:ind w:left="432" w:hanging="432"/>
      </w:pPr>
      <w:rPr>
        <w:rFonts w:hint="default"/>
      </w:rPr>
    </w:lvl>
    <w:lvl w:ilvl="1">
      <w:start w:val="1"/>
      <w:numFmt w:val="decimal"/>
      <w:lvlText w:val="%1.%2"/>
      <w:lvlJc w:val="left"/>
      <w:pPr>
        <w:ind w:left="573"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D441689"/>
    <w:multiLevelType w:val="hybridMultilevel"/>
    <w:tmpl w:val="7B24A34E"/>
    <w:lvl w:ilvl="0" w:tplc="6DC0B720">
      <w:start w:val="1"/>
      <w:numFmt w:val="bullet"/>
      <w:lvlText w:val=""/>
      <w:lvlJc w:val="left"/>
      <w:pPr>
        <w:ind w:left="644" w:hanging="360"/>
      </w:pPr>
      <w:rPr>
        <w:rFonts w:ascii="Symbol" w:hAnsi="Symbol" w:hint="default"/>
      </w:rPr>
    </w:lvl>
    <w:lvl w:ilvl="1" w:tplc="04220003">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5" w15:restartNumberingAfterBreak="0">
    <w:nsid w:val="4414763D"/>
    <w:multiLevelType w:val="hybridMultilevel"/>
    <w:tmpl w:val="AC6E8472"/>
    <w:lvl w:ilvl="0" w:tplc="6DC0B720">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6" w15:restartNumberingAfterBreak="0">
    <w:nsid w:val="4537061B"/>
    <w:multiLevelType w:val="hybridMultilevel"/>
    <w:tmpl w:val="E79A81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6C64B1B"/>
    <w:multiLevelType w:val="hybridMultilevel"/>
    <w:tmpl w:val="1AAEE56E"/>
    <w:lvl w:ilvl="0" w:tplc="6DC0B720">
      <w:start w:val="1"/>
      <w:numFmt w:val="bullet"/>
      <w:lvlText w:val=""/>
      <w:lvlJc w:val="left"/>
      <w:pPr>
        <w:ind w:left="644" w:hanging="360"/>
      </w:pPr>
      <w:rPr>
        <w:rFonts w:ascii="Symbol" w:hAnsi="Symbol"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8" w15:restartNumberingAfterBreak="0">
    <w:nsid w:val="4C4F34D7"/>
    <w:multiLevelType w:val="multilevel"/>
    <w:tmpl w:val="A330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0848C3"/>
    <w:multiLevelType w:val="hybridMultilevel"/>
    <w:tmpl w:val="56462386"/>
    <w:lvl w:ilvl="0" w:tplc="6DC0B720">
      <w:start w:val="1"/>
      <w:numFmt w:val="bullet"/>
      <w:lvlText w:val=""/>
      <w:lvlJc w:val="left"/>
      <w:pPr>
        <w:ind w:left="785"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0" w15:restartNumberingAfterBreak="0">
    <w:nsid w:val="521C3930"/>
    <w:multiLevelType w:val="hybridMultilevel"/>
    <w:tmpl w:val="689A58D0"/>
    <w:lvl w:ilvl="0" w:tplc="6DC0B720">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1" w15:restartNumberingAfterBreak="0">
    <w:nsid w:val="549525D1"/>
    <w:multiLevelType w:val="hybridMultilevel"/>
    <w:tmpl w:val="DEACEFA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15:restartNumberingAfterBreak="0">
    <w:nsid w:val="58DA6AA5"/>
    <w:multiLevelType w:val="hybridMultilevel"/>
    <w:tmpl w:val="30E2BE26"/>
    <w:lvl w:ilvl="0" w:tplc="6DC0B720">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3" w15:restartNumberingAfterBreak="0">
    <w:nsid w:val="65E26A20"/>
    <w:multiLevelType w:val="hybridMultilevel"/>
    <w:tmpl w:val="1E8C5A28"/>
    <w:lvl w:ilvl="0" w:tplc="6DC0B720">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4" w15:restartNumberingAfterBreak="0">
    <w:nsid w:val="66A51045"/>
    <w:multiLevelType w:val="hybridMultilevel"/>
    <w:tmpl w:val="CAD4D130"/>
    <w:lvl w:ilvl="0" w:tplc="6DC0B720">
      <w:start w:val="1"/>
      <w:numFmt w:val="bullet"/>
      <w:lvlText w:val=""/>
      <w:lvlJc w:val="left"/>
      <w:pPr>
        <w:ind w:left="786" w:hanging="360"/>
      </w:pPr>
      <w:rPr>
        <w:rFonts w:ascii="Symbol" w:hAnsi="Symbol"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25" w15:restartNumberingAfterBreak="0">
    <w:nsid w:val="6AE75FB3"/>
    <w:multiLevelType w:val="hybridMultilevel"/>
    <w:tmpl w:val="5AA852F2"/>
    <w:lvl w:ilvl="0" w:tplc="6DC0B720">
      <w:start w:val="1"/>
      <w:numFmt w:val="bullet"/>
      <w:lvlText w:val=""/>
      <w:lvlJc w:val="left"/>
      <w:pPr>
        <w:ind w:left="785" w:hanging="360"/>
      </w:pPr>
      <w:rPr>
        <w:rFonts w:ascii="Symbol" w:hAnsi="Symbol"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26" w15:restartNumberingAfterBreak="0">
    <w:nsid w:val="73BA7A2E"/>
    <w:multiLevelType w:val="hybridMultilevel"/>
    <w:tmpl w:val="099E327E"/>
    <w:lvl w:ilvl="0" w:tplc="6DC0B720">
      <w:start w:val="1"/>
      <w:numFmt w:val="bullet"/>
      <w:lvlText w:val=""/>
      <w:lvlJc w:val="left"/>
      <w:pPr>
        <w:ind w:left="927" w:hanging="360"/>
      </w:pPr>
      <w:rPr>
        <w:rFonts w:ascii="Symbol" w:hAnsi="Symbol" w:hint="default"/>
      </w:rPr>
    </w:lvl>
    <w:lvl w:ilvl="1" w:tplc="04220003">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7" w15:restartNumberingAfterBreak="0">
    <w:nsid w:val="73D73DDF"/>
    <w:multiLevelType w:val="multilevel"/>
    <w:tmpl w:val="87460E20"/>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2160" w:hanging="2160"/>
      </w:pPr>
      <w:rPr>
        <w:rFonts w:cstheme="minorBidi" w:hint="default"/>
      </w:rPr>
    </w:lvl>
  </w:abstractNum>
  <w:abstractNum w:abstractNumId="28" w15:restartNumberingAfterBreak="0">
    <w:nsid w:val="7CF47CE5"/>
    <w:multiLevelType w:val="hybridMultilevel"/>
    <w:tmpl w:val="6AAA757E"/>
    <w:lvl w:ilvl="0" w:tplc="6DC0B720">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9" w15:restartNumberingAfterBreak="0">
    <w:nsid w:val="7FE84200"/>
    <w:multiLevelType w:val="multilevel"/>
    <w:tmpl w:val="0DCA77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3"/>
  </w:num>
  <w:num w:numId="4">
    <w:abstractNumId w:val="18"/>
  </w:num>
  <w:num w:numId="5">
    <w:abstractNumId w:val="29"/>
  </w:num>
  <w:num w:numId="6">
    <w:abstractNumId w:val="19"/>
  </w:num>
  <w:num w:numId="7">
    <w:abstractNumId w:val="7"/>
  </w:num>
  <w:num w:numId="8">
    <w:abstractNumId w:val="15"/>
  </w:num>
  <w:num w:numId="9">
    <w:abstractNumId w:val="1"/>
  </w:num>
  <w:num w:numId="10">
    <w:abstractNumId w:val="24"/>
  </w:num>
  <w:num w:numId="11">
    <w:abstractNumId w:val="12"/>
  </w:num>
  <w:num w:numId="12">
    <w:abstractNumId w:val="25"/>
  </w:num>
  <w:num w:numId="13">
    <w:abstractNumId w:val="23"/>
  </w:num>
  <w:num w:numId="14">
    <w:abstractNumId w:val="28"/>
  </w:num>
  <w:num w:numId="15">
    <w:abstractNumId w:val="21"/>
  </w:num>
  <w:num w:numId="16">
    <w:abstractNumId w:val="20"/>
  </w:num>
  <w:num w:numId="17">
    <w:abstractNumId w:val="16"/>
  </w:num>
  <w:num w:numId="18">
    <w:abstractNumId w:val="17"/>
  </w:num>
  <w:num w:numId="19">
    <w:abstractNumId w:val="11"/>
  </w:num>
  <w:num w:numId="20">
    <w:abstractNumId w:val="27"/>
  </w:num>
  <w:num w:numId="21">
    <w:abstractNumId w:val="8"/>
  </w:num>
  <w:num w:numId="22">
    <w:abstractNumId w:val="9"/>
  </w:num>
  <w:num w:numId="23">
    <w:abstractNumId w:val="5"/>
  </w:num>
  <w:num w:numId="24">
    <w:abstractNumId w:val="10"/>
  </w:num>
  <w:num w:numId="25">
    <w:abstractNumId w:val="4"/>
  </w:num>
  <w:num w:numId="26">
    <w:abstractNumId w:val="26"/>
  </w:num>
  <w:num w:numId="27">
    <w:abstractNumId w:val="0"/>
  </w:num>
  <w:num w:numId="28">
    <w:abstractNumId w:val="22"/>
  </w:num>
  <w:num w:numId="29">
    <w:abstractNumId w:val="2"/>
  </w:num>
  <w:num w:numId="3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D4E"/>
    <w:rsid w:val="0000295F"/>
    <w:rsid w:val="00006E22"/>
    <w:rsid w:val="00007FFE"/>
    <w:rsid w:val="000102DC"/>
    <w:rsid w:val="000151F2"/>
    <w:rsid w:val="00020036"/>
    <w:rsid w:val="00021D3F"/>
    <w:rsid w:val="00026B14"/>
    <w:rsid w:val="00042560"/>
    <w:rsid w:val="00043871"/>
    <w:rsid w:val="000450D1"/>
    <w:rsid w:val="00051FF5"/>
    <w:rsid w:val="000536A0"/>
    <w:rsid w:val="000739DA"/>
    <w:rsid w:val="0007471A"/>
    <w:rsid w:val="0007532D"/>
    <w:rsid w:val="0007558B"/>
    <w:rsid w:val="00075642"/>
    <w:rsid w:val="0007725A"/>
    <w:rsid w:val="000778B4"/>
    <w:rsid w:val="00080090"/>
    <w:rsid w:val="00080995"/>
    <w:rsid w:val="00080A59"/>
    <w:rsid w:val="00082C5A"/>
    <w:rsid w:val="0008311C"/>
    <w:rsid w:val="00087405"/>
    <w:rsid w:val="00087DD6"/>
    <w:rsid w:val="0009079F"/>
    <w:rsid w:val="000918BD"/>
    <w:rsid w:val="000A060E"/>
    <w:rsid w:val="000A2F4A"/>
    <w:rsid w:val="000A3AE3"/>
    <w:rsid w:val="000A67ED"/>
    <w:rsid w:val="000B2BB6"/>
    <w:rsid w:val="000B4D17"/>
    <w:rsid w:val="000B6CFC"/>
    <w:rsid w:val="000B7F25"/>
    <w:rsid w:val="000C1294"/>
    <w:rsid w:val="000C6EF2"/>
    <w:rsid w:val="000C7431"/>
    <w:rsid w:val="000D2E02"/>
    <w:rsid w:val="000E1914"/>
    <w:rsid w:val="000E5567"/>
    <w:rsid w:val="000F0FA0"/>
    <w:rsid w:val="000F1524"/>
    <w:rsid w:val="000F4816"/>
    <w:rsid w:val="000F4F22"/>
    <w:rsid w:val="000F6549"/>
    <w:rsid w:val="0011006D"/>
    <w:rsid w:val="00110B56"/>
    <w:rsid w:val="00110C00"/>
    <w:rsid w:val="0011535F"/>
    <w:rsid w:val="00121CC3"/>
    <w:rsid w:val="00124417"/>
    <w:rsid w:val="001256A6"/>
    <w:rsid w:val="00142683"/>
    <w:rsid w:val="0014524F"/>
    <w:rsid w:val="00145A2F"/>
    <w:rsid w:val="00156BC7"/>
    <w:rsid w:val="0016161B"/>
    <w:rsid w:val="00164A36"/>
    <w:rsid w:val="00165351"/>
    <w:rsid w:val="00166B98"/>
    <w:rsid w:val="00167A7F"/>
    <w:rsid w:val="00167ECE"/>
    <w:rsid w:val="0017609B"/>
    <w:rsid w:val="0017641B"/>
    <w:rsid w:val="001770D4"/>
    <w:rsid w:val="00185698"/>
    <w:rsid w:val="0018603B"/>
    <w:rsid w:val="001864C8"/>
    <w:rsid w:val="0018795B"/>
    <w:rsid w:val="00187AAE"/>
    <w:rsid w:val="00190FD5"/>
    <w:rsid w:val="001A50AC"/>
    <w:rsid w:val="001B01C3"/>
    <w:rsid w:val="001B1DE5"/>
    <w:rsid w:val="001C3B64"/>
    <w:rsid w:val="001C3C36"/>
    <w:rsid w:val="001C5D4E"/>
    <w:rsid w:val="001D2608"/>
    <w:rsid w:val="001D45AC"/>
    <w:rsid w:val="001E0931"/>
    <w:rsid w:val="001E455F"/>
    <w:rsid w:val="001E56F8"/>
    <w:rsid w:val="001E7325"/>
    <w:rsid w:val="001F4BF0"/>
    <w:rsid w:val="001F71D1"/>
    <w:rsid w:val="00200819"/>
    <w:rsid w:val="002134CE"/>
    <w:rsid w:val="0021589B"/>
    <w:rsid w:val="00221148"/>
    <w:rsid w:val="00225082"/>
    <w:rsid w:val="0022639A"/>
    <w:rsid w:val="0023483E"/>
    <w:rsid w:val="002372B4"/>
    <w:rsid w:val="0024235C"/>
    <w:rsid w:val="00242D39"/>
    <w:rsid w:val="00243159"/>
    <w:rsid w:val="00243FC0"/>
    <w:rsid w:val="00251A21"/>
    <w:rsid w:val="00251DA5"/>
    <w:rsid w:val="00252AC8"/>
    <w:rsid w:val="0025587F"/>
    <w:rsid w:val="00256563"/>
    <w:rsid w:val="00260502"/>
    <w:rsid w:val="00262904"/>
    <w:rsid w:val="0026402F"/>
    <w:rsid w:val="00276D50"/>
    <w:rsid w:val="00280909"/>
    <w:rsid w:val="00284F87"/>
    <w:rsid w:val="002948FE"/>
    <w:rsid w:val="00295B3E"/>
    <w:rsid w:val="002A767F"/>
    <w:rsid w:val="002B114B"/>
    <w:rsid w:val="002B413F"/>
    <w:rsid w:val="002C110B"/>
    <w:rsid w:val="002D18D7"/>
    <w:rsid w:val="002D3E7A"/>
    <w:rsid w:val="002E252A"/>
    <w:rsid w:val="002E2F4F"/>
    <w:rsid w:val="002E5EFB"/>
    <w:rsid w:val="002E692E"/>
    <w:rsid w:val="002E7559"/>
    <w:rsid w:val="002F65CA"/>
    <w:rsid w:val="003006CF"/>
    <w:rsid w:val="0030145D"/>
    <w:rsid w:val="00301ED5"/>
    <w:rsid w:val="00301F64"/>
    <w:rsid w:val="003021B4"/>
    <w:rsid w:val="003041A5"/>
    <w:rsid w:val="003057F4"/>
    <w:rsid w:val="003111B2"/>
    <w:rsid w:val="00315298"/>
    <w:rsid w:val="0032390D"/>
    <w:rsid w:val="00324088"/>
    <w:rsid w:val="00331778"/>
    <w:rsid w:val="003344E3"/>
    <w:rsid w:val="00337F0B"/>
    <w:rsid w:val="00355EE4"/>
    <w:rsid w:val="00356B49"/>
    <w:rsid w:val="00357EB1"/>
    <w:rsid w:val="003627C8"/>
    <w:rsid w:val="003704F1"/>
    <w:rsid w:val="00371488"/>
    <w:rsid w:val="00371532"/>
    <w:rsid w:val="003717F8"/>
    <w:rsid w:val="00371D21"/>
    <w:rsid w:val="003747CB"/>
    <w:rsid w:val="00390EF8"/>
    <w:rsid w:val="00393CA9"/>
    <w:rsid w:val="003A0146"/>
    <w:rsid w:val="003A0631"/>
    <w:rsid w:val="003A2B80"/>
    <w:rsid w:val="003A7357"/>
    <w:rsid w:val="003A7E55"/>
    <w:rsid w:val="003C7087"/>
    <w:rsid w:val="003C72B7"/>
    <w:rsid w:val="003D01A7"/>
    <w:rsid w:val="003D2CBA"/>
    <w:rsid w:val="003D35C9"/>
    <w:rsid w:val="003D3887"/>
    <w:rsid w:val="003D57D4"/>
    <w:rsid w:val="003D6E40"/>
    <w:rsid w:val="003D764A"/>
    <w:rsid w:val="003E4CDB"/>
    <w:rsid w:val="003E573A"/>
    <w:rsid w:val="003E7502"/>
    <w:rsid w:val="003F0CAE"/>
    <w:rsid w:val="003F0D76"/>
    <w:rsid w:val="003F22C4"/>
    <w:rsid w:val="003F303A"/>
    <w:rsid w:val="003F5EED"/>
    <w:rsid w:val="00400A12"/>
    <w:rsid w:val="00401A81"/>
    <w:rsid w:val="0040337A"/>
    <w:rsid w:val="00403421"/>
    <w:rsid w:val="00404594"/>
    <w:rsid w:val="00405791"/>
    <w:rsid w:val="00406A0B"/>
    <w:rsid w:val="0041069E"/>
    <w:rsid w:val="00412721"/>
    <w:rsid w:val="00412876"/>
    <w:rsid w:val="00426E0F"/>
    <w:rsid w:val="00433070"/>
    <w:rsid w:val="004339BA"/>
    <w:rsid w:val="004353BD"/>
    <w:rsid w:val="00436D60"/>
    <w:rsid w:val="004441BB"/>
    <w:rsid w:val="0044460E"/>
    <w:rsid w:val="00451AD3"/>
    <w:rsid w:val="00453AE1"/>
    <w:rsid w:val="00453C43"/>
    <w:rsid w:val="00456544"/>
    <w:rsid w:val="00461E17"/>
    <w:rsid w:val="00465AED"/>
    <w:rsid w:val="004662E6"/>
    <w:rsid w:val="0046688C"/>
    <w:rsid w:val="004715AA"/>
    <w:rsid w:val="00471EC5"/>
    <w:rsid w:val="00474357"/>
    <w:rsid w:val="00484BB4"/>
    <w:rsid w:val="0049000C"/>
    <w:rsid w:val="004A07B6"/>
    <w:rsid w:val="004B1EA5"/>
    <w:rsid w:val="004B1FC7"/>
    <w:rsid w:val="004B3584"/>
    <w:rsid w:val="004B7553"/>
    <w:rsid w:val="004C0007"/>
    <w:rsid w:val="004C5ADD"/>
    <w:rsid w:val="004C6257"/>
    <w:rsid w:val="004D1A21"/>
    <w:rsid w:val="004D7874"/>
    <w:rsid w:val="004E2374"/>
    <w:rsid w:val="004E514B"/>
    <w:rsid w:val="004F45DF"/>
    <w:rsid w:val="004F690D"/>
    <w:rsid w:val="005051E0"/>
    <w:rsid w:val="00505F24"/>
    <w:rsid w:val="005142A2"/>
    <w:rsid w:val="00527CE9"/>
    <w:rsid w:val="00530254"/>
    <w:rsid w:val="005322D5"/>
    <w:rsid w:val="00540B9F"/>
    <w:rsid w:val="00543065"/>
    <w:rsid w:val="0054404E"/>
    <w:rsid w:val="0055257C"/>
    <w:rsid w:val="00553167"/>
    <w:rsid w:val="00553261"/>
    <w:rsid w:val="00556168"/>
    <w:rsid w:val="0056181C"/>
    <w:rsid w:val="005625B9"/>
    <w:rsid w:val="00564E44"/>
    <w:rsid w:val="005658A4"/>
    <w:rsid w:val="00567C5E"/>
    <w:rsid w:val="00571A44"/>
    <w:rsid w:val="00573EA8"/>
    <w:rsid w:val="00576FD1"/>
    <w:rsid w:val="005834CB"/>
    <w:rsid w:val="005A0D76"/>
    <w:rsid w:val="005A2027"/>
    <w:rsid w:val="005A37FE"/>
    <w:rsid w:val="005A5622"/>
    <w:rsid w:val="005C007E"/>
    <w:rsid w:val="005C1CF6"/>
    <w:rsid w:val="005C436F"/>
    <w:rsid w:val="005C5B22"/>
    <w:rsid w:val="005D0602"/>
    <w:rsid w:val="005D16FD"/>
    <w:rsid w:val="005D1EAA"/>
    <w:rsid w:val="005D5440"/>
    <w:rsid w:val="005E4494"/>
    <w:rsid w:val="0060006C"/>
    <w:rsid w:val="00600D7F"/>
    <w:rsid w:val="006215C0"/>
    <w:rsid w:val="00625E8A"/>
    <w:rsid w:val="00633C60"/>
    <w:rsid w:val="00633FAB"/>
    <w:rsid w:val="0063457E"/>
    <w:rsid w:val="00634976"/>
    <w:rsid w:val="00634E65"/>
    <w:rsid w:val="006447BD"/>
    <w:rsid w:val="0065061A"/>
    <w:rsid w:val="0065216A"/>
    <w:rsid w:val="006546C7"/>
    <w:rsid w:val="00672B8D"/>
    <w:rsid w:val="0067341D"/>
    <w:rsid w:val="006824D3"/>
    <w:rsid w:val="00690FFD"/>
    <w:rsid w:val="006A0006"/>
    <w:rsid w:val="006A00F5"/>
    <w:rsid w:val="006A5507"/>
    <w:rsid w:val="006B5D42"/>
    <w:rsid w:val="006B6423"/>
    <w:rsid w:val="006B7FED"/>
    <w:rsid w:val="006C32EF"/>
    <w:rsid w:val="006E1928"/>
    <w:rsid w:val="006E3A28"/>
    <w:rsid w:val="006F0030"/>
    <w:rsid w:val="006F11E6"/>
    <w:rsid w:val="006F320C"/>
    <w:rsid w:val="006F6C72"/>
    <w:rsid w:val="0070335D"/>
    <w:rsid w:val="00704301"/>
    <w:rsid w:val="0072550E"/>
    <w:rsid w:val="0073141A"/>
    <w:rsid w:val="00737C0F"/>
    <w:rsid w:val="00756869"/>
    <w:rsid w:val="0076329C"/>
    <w:rsid w:val="007662C2"/>
    <w:rsid w:val="007674C5"/>
    <w:rsid w:val="007707B8"/>
    <w:rsid w:val="00775A77"/>
    <w:rsid w:val="00777A2A"/>
    <w:rsid w:val="0078063A"/>
    <w:rsid w:val="00785F73"/>
    <w:rsid w:val="0079026F"/>
    <w:rsid w:val="00791E14"/>
    <w:rsid w:val="0079289B"/>
    <w:rsid w:val="00796209"/>
    <w:rsid w:val="007973F8"/>
    <w:rsid w:val="007A01FE"/>
    <w:rsid w:val="007A1EEB"/>
    <w:rsid w:val="007A4DA1"/>
    <w:rsid w:val="007A62B5"/>
    <w:rsid w:val="007A71FB"/>
    <w:rsid w:val="007B4DAD"/>
    <w:rsid w:val="007B6171"/>
    <w:rsid w:val="007C3C19"/>
    <w:rsid w:val="007C57BB"/>
    <w:rsid w:val="007D19A0"/>
    <w:rsid w:val="007D1F4D"/>
    <w:rsid w:val="007D345C"/>
    <w:rsid w:val="007D4D53"/>
    <w:rsid w:val="007D66BB"/>
    <w:rsid w:val="007D6B95"/>
    <w:rsid w:val="007E1438"/>
    <w:rsid w:val="007E769E"/>
    <w:rsid w:val="007F36A7"/>
    <w:rsid w:val="007F38C0"/>
    <w:rsid w:val="007F48A5"/>
    <w:rsid w:val="00803E40"/>
    <w:rsid w:val="0080738E"/>
    <w:rsid w:val="00807862"/>
    <w:rsid w:val="00811853"/>
    <w:rsid w:val="008161A0"/>
    <w:rsid w:val="00821606"/>
    <w:rsid w:val="00823181"/>
    <w:rsid w:val="00825DFB"/>
    <w:rsid w:val="0083045F"/>
    <w:rsid w:val="008310C4"/>
    <w:rsid w:val="00835431"/>
    <w:rsid w:val="00835616"/>
    <w:rsid w:val="00835E0B"/>
    <w:rsid w:val="0084160C"/>
    <w:rsid w:val="0084584B"/>
    <w:rsid w:val="0084797D"/>
    <w:rsid w:val="008545B6"/>
    <w:rsid w:val="00862CDE"/>
    <w:rsid w:val="00871BAA"/>
    <w:rsid w:val="00875B74"/>
    <w:rsid w:val="00881CBD"/>
    <w:rsid w:val="0088384A"/>
    <w:rsid w:val="008861A1"/>
    <w:rsid w:val="00893894"/>
    <w:rsid w:val="00894111"/>
    <w:rsid w:val="00897EE6"/>
    <w:rsid w:val="008A3BD9"/>
    <w:rsid w:val="008A3CC7"/>
    <w:rsid w:val="008B1CDF"/>
    <w:rsid w:val="008B554D"/>
    <w:rsid w:val="008B5FE4"/>
    <w:rsid w:val="008B7881"/>
    <w:rsid w:val="008C1EC3"/>
    <w:rsid w:val="008C55F4"/>
    <w:rsid w:val="008C5F2B"/>
    <w:rsid w:val="008D1052"/>
    <w:rsid w:val="008D12D2"/>
    <w:rsid w:val="008D1D71"/>
    <w:rsid w:val="008D319C"/>
    <w:rsid w:val="008D31E4"/>
    <w:rsid w:val="008E46BA"/>
    <w:rsid w:val="008E5FB6"/>
    <w:rsid w:val="008E6B2F"/>
    <w:rsid w:val="008F4E7A"/>
    <w:rsid w:val="008F7492"/>
    <w:rsid w:val="008F7BA2"/>
    <w:rsid w:val="009008A1"/>
    <w:rsid w:val="00901A5C"/>
    <w:rsid w:val="00904A21"/>
    <w:rsid w:val="00910A6D"/>
    <w:rsid w:val="00912B97"/>
    <w:rsid w:val="00916541"/>
    <w:rsid w:val="009241AF"/>
    <w:rsid w:val="0092761B"/>
    <w:rsid w:val="0093350A"/>
    <w:rsid w:val="00934945"/>
    <w:rsid w:val="00935DEC"/>
    <w:rsid w:val="009419CA"/>
    <w:rsid w:val="0094220D"/>
    <w:rsid w:val="00942ED8"/>
    <w:rsid w:val="00944C33"/>
    <w:rsid w:val="009469C4"/>
    <w:rsid w:val="00946FEE"/>
    <w:rsid w:val="009501F0"/>
    <w:rsid w:val="00953415"/>
    <w:rsid w:val="0095672F"/>
    <w:rsid w:val="0096713A"/>
    <w:rsid w:val="009677B4"/>
    <w:rsid w:val="0097556C"/>
    <w:rsid w:val="00977A2C"/>
    <w:rsid w:val="00982C73"/>
    <w:rsid w:val="009851DF"/>
    <w:rsid w:val="0098703C"/>
    <w:rsid w:val="009926C7"/>
    <w:rsid w:val="00994DA1"/>
    <w:rsid w:val="009953AF"/>
    <w:rsid w:val="009A2DA9"/>
    <w:rsid w:val="009A44DB"/>
    <w:rsid w:val="009A486B"/>
    <w:rsid w:val="009A685D"/>
    <w:rsid w:val="009B37F4"/>
    <w:rsid w:val="009B3C97"/>
    <w:rsid w:val="009C1307"/>
    <w:rsid w:val="009C5652"/>
    <w:rsid w:val="009C696F"/>
    <w:rsid w:val="009C6BA1"/>
    <w:rsid w:val="009D09BA"/>
    <w:rsid w:val="009D3C33"/>
    <w:rsid w:val="009D61F6"/>
    <w:rsid w:val="009D71BF"/>
    <w:rsid w:val="009D7945"/>
    <w:rsid w:val="009D7A06"/>
    <w:rsid w:val="009E0E5E"/>
    <w:rsid w:val="009E10D8"/>
    <w:rsid w:val="009E4525"/>
    <w:rsid w:val="009E5D3B"/>
    <w:rsid w:val="009E7783"/>
    <w:rsid w:val="009F23E5"/>
    <w:rsid w:val="009F30C2"/>
    <w:rsid w:val="009F4215"/>
    <w:rsid w:val="009F49BB"/>
    <w:rsid w:val="00A011A0"/>
    <w:rsid w:val="00A119B9"/>
    <w:rsid w:val="00A13643"/>
    <w:rsid w:val="00A13D74"/>
    <w:rsid w:val="00A14ECF"/>
    <w:rsid w:val="00A15379"/>
    <w:rsid w:val="00A26705"/>
    <w:rsid w:val="00A30CBD"/>
    <w:rsid w:val="00A331C4"/>
    <w:rsid w:val="00A331D2"/>
    <w:rsid w:val="00A358E2"/>
    <w:rsid w:val="00A36EDE"/>
    <w:rsid w:val="00A37D94"/>
    <w:rsid w:val="00A40586"/>
    <w:rsid w:val="00A413C4"/>
    <w:rsid w:val="00A4304C"/>
    <w:rsid w:val="00A505FE"/>
    <w:rsid w:val="00A520A8"/>
    <w:rsid w:val="00A52BBA"/>
    <w:rsid w:val="00A54BFA"/>
    <w:rsid w:val="00A61E7F"/>
    <w:rsid w:val="00A63D3C"/>
    <w:rsid w:val="00A64E35"/>
    <w:rsid w:val="00A7009A"/>
    <w:rsid w:val="00A7281D"/>
    <w:rsid w:val="00A734E0"/>
    <w:rsid w:val="00A7420E"/>
    <w:rsid w:val="00A74AFE"/>
    <w:rsid w:val="00A83798"/>
    <w:rsid w:val="00A9123A"/>
    <w:rsid w:val="00A94CF9"/>
    <w:rsid w:val="00A95D60"/>
    <w:rsid w:val="00AA732C"/>
    <w:rsid w:val="00AB0D70"/>
    <w:rsid w:val="00AC1D84"/>
    <w:rsid w:val="00AC4FA0"/>
    <w:rsid w:val="00AD176F"/>
    <w:rsid w:val="00AD2CFB"/>
    <w:rsid w:val="00AD2ED0"/>
    <w:rsid w:val="00AD3257"/>
    <w:rsid w:val="00AD4FC4"/>
    <w:rsid w:val="00AD51FA"/>
    <w:rsid w:val="00AE1CE7"/>
    <w:rsid w:val="00AE2483"/>
    <w:rsid w:val="00B01A3E"/>
    <w:rsid w:val="00B025FF"/>
    <w:rsid w:val="00B05621"/>
    <w:rsid w:val="00B063EA"/>
    <w:rsid w:val="00B07DC8"/>
    <w:rsid w:val="00B10B3C"/>
    <w:rsid w:val="00B131C9"/>
    <w:rsid w:val="00B1454A"/>
    <w:rsid w:val="00B20F03"/>
    <w:rsid w:val="00B2222C"/>
    <w:rsid w:val="00B27F00"/>
    <w:rsid w:val="00B36FEF"/>
    <w:rsid w:val="00B37ABB"/>
    <w:rsid w:val="00B514DB"/>
    <w:rsid w:val="00B530C0"/>
    <w:rsid w:val="00B54830"/>
    <w:rsid w:val="00B5650A"/>
    <w:rsid w:val="00B61C86"/>
    <w:rsid w:val="00B63BE7"/>
    <w:rsid w:val="00B647E9"/>
    <w:rsid w:val="00B676BB"/>
    <w:rsid w:val="00B72F68"/>
    <w:rsid w:val="00B8470B"/>
    <w:rsid w:val="00B85B95"/>
    <w:rsid w:val="00B85F37"/>
    <w:rsid w:val="00B9474B"/>
    <w:rsid w:val="00B97015"/>
    <w:rsid w:val="00BA689F"/>
    <w:rsid w:val="00BA7FA4"/>
    <w:rsid w:val="00BB487D"/>
    <w:rsid w:val="00BC7FFB"/>
    <w:rsid w:val="00BE069F"/>
    <w:rsid w:val="00BE1151"/>
    <w:rsid w:val="00BE4223"/>
    <w:rsid w:val="00BE646F"/>
    <w:rsid w:val="00BF1755"/>
    <w:rsid w:val="00BF4579"/>
    <w:rsid w:val="00BF4B25"/>
    <w:rsid w:val="00BF5F85"/>
    <w:rsid w:val="00BF7052"/>
    <w:rsid w:val="00C00310"/>
    <w:rsid w:val="00C0078F"/>
    <w:rsid w:val="00C02064"/>
    <w:rsid w:val="00C03935"/>
    <w:rsid w:val="00C07C69"/>
    <w:rsid w:val="00C12D79"/>
    <w:rsid w:val="00C1550A"/>
    <w:rsid w:val="00C16F60"/>
    <w:rsid w:val="00C20C81"/>
    <w:rsid w:val="00C4379B"/>
    <w:rsid w:val="00C45D99"/>
    <w:rsid w:val="00C47434"/>
    <w:rsid w:val="00C47FFD"/>
    <w:rsid w:val="00C50A34"/>
    <w:rsid w:val="00C52016"/>
    <w:rsid w:val="00C60030"/>
    <w:rsid w:val="00C60757"/>
    <w:rsid w:val="00C6130D"/>
    <w:rsid w:val="00C64220"/>
    <w:rsid w:val="00C64A8B"/>
    <w:rsid w:val="00C653D8"/>
    <w:rsid w:val="00C66B28"/>
    <w:rsid w:val="00C6730E"/>
    <w:rsid w:val="00C71FD1"/>
    <w:rsid w:val="00C8465F"/>
    <w:rsid w:val="00C92F97"/>
    <w:rsid w:val="00C94A43"/>
    <w:rsid w:val="00C95207"/>
    <w:rsid w:val="00C95FE7"/>
    <w:rsid w:val="00CA0368"/>
    <w:rsid w:val="00CA19E7"/>
    <w:rsid w:val="00CA3232"/>
    <w:rsid w:val="00CA478D"/>
    <w:rsid w:val="00CA7E8E"/>
    <w:rsid w:val="00CB64BC"/>
    <w:rsid w:val="00CB77ED"/>
    <w:rsid w:val="00CC1A9C"/>
    <w:rsid w:val="00CC2D65"/>
    <w:rsid w:val="00CC3201"/>
    <w:rsid w:val="00CC4BBA"/>
    <w:rsid w:val="00CD0800"/>
    <w:rsid w:val="00CD49AC"/>
    <w:rsid w:val="00D039A3"/>
    <w:rsid w:val="00D07929"/>
    <w:rsid w:val="00D11662"/>
    <w:rsid w:val="00D122AF"/>
    <w:rsid w:val="00D14215"/>
    <w:rsid w:val="00D14846"/>
    <w:rsid w:val="00D17EDE"/>
    <w:rsid w:val="00D24B1D"/>
    <w:rsid w:val="00D252A1"/>
    <w:rsid w:val="00D25337"/>
    <w:rsid w:val="00D25D85"/>
    <w:rsid w:val="00D318F7"/>
    <w:rsid w:val="00D354E1"/>
    <w:rsid w:val="00D358D6"/>
    <w:rsid w:val="00D411B5"/>
    <w:rsid w:val="00D42418"/>
    <w:rsid w:val="00D43875"/>
    <w:rsid w:val="00D51FA4"/>
    <w:rsid w:val="00D52CC2"/>
    <w:rsid w:val="00D5441C"/>
    <w:rsid w:val="00D5639A"/>
    <w:rsid w:val="00D56DEE"/>
    <w:rsid w:val="00D63BEA"/>
    <w:rsid w:val="00D7434E"/>
    <w:rsid w:val="00D859D7"/>
    <w:rsid w:val="00D86BCD"/>
    <w:rsid w:val="00D873CF"/>
    <w:rsid w:val="00D903C3"/>
    <w:rsid w:val="00D9422E"/>
    <w:rsid w:val="00DA2CF0"/>
    <w:rsid w:val="00DA4E62"/>
    <w:rsid w:val="00DA6F01"/>
    <w:rsid w:val="00DB29C1"/>
    <w:rsid w:val="00DB330C"/>
    <w:rsid w:val="00DB7829"/>
    <w:rsid w:val="00DC05DE"/>
    <w:rsid w:val="00DC0BFB"/>
    <w:rsid w:val="00DC1E50"/>
    <w:rsid w:val="00DC4174"/>
    <w:rsid w:val="00DD046C"/>
    <w:rsid w:val="00DD058B"/>
    <w:rsid w:val="00DD191F"/>
    <w:rsid w:val="00DD3804"/>
    <w:rsid w:val="00DD4B32"/>
    <w:rsid w:val="00DD5C3A"/>
    <w:rsid w:val="00DD6735"/>
    <w:rsid w:val="00DD797F"/>
    <w:rsid w:val="00DE2A67"/>
    <w:rsid w:val="00DE5B07"/>
    <w:rsid w:val="00DE6869"/>
    <w:rsid w:val="00DE6AF4"/>
    <w:rsid w:val="00DE7557"/>
    <w:rsid w:val="00DF08DF"/>
    <w:rsid w:val="00DF2D73"/>
    <w:rsid w:val="00DF4638"/>
    <w:rsid w:val="00DF7182"/>
    <w:rsid w:val="00E01869"/>
    <w:rsid w:val="00E03082"/>
    <w:rsid w:val="00E0638A"/>
    <w:rsid w:val="00E0668C"/>
    <w:rsid w:val="00E07804"/>
    <w:rsid w:val="00E10F0E"/>
    <w:rsid w:val="00E11AC7"/>
    <w:rsid w:val="00E152ED"/>
    <w:rsid w:val="00E23B7D"/>
    <w:rsid w:val="00E2459C"/>
    <w:rsid w:val="00E30E8E"/>
    <w:rsid w:val="00E32DB8"/>
    <w:rsid w:val="00E37AB6"/>
    <w:rsid w:val="00E441A6"/>
    <w:rsid w:val="00E44448"/>
    <w:rsid w:val="00E4637D"/>
    <w:rsid w:val="00E52C6F"/>
    <w:rsid w:val="00E53B00"/>
    <w:rsid w:val="00E55231"/>
    <w:rsid w:val="00E564F2"/>
    <w:rsid w:val="00E61B3C"/>
    <w:rsid w:val="00E620B5"/>
    <w:rsid w:val="00E62436"/>
    <w:rsid w:val="00E62FED"/>
    <w:rsid w:val="00E64006"/>
    <w:rsid w:val="00E71080"/>
    <w:rsid w:val="00E732F1"/>
    <w:rsid w:val="00E73AAC"/>
    <w:rsid w:val="00E75467"/>
    <w:rsid w:val="00E76D2B"/>
    <w:rsid w:val="00E827CE"/>
    <w:rsid w:val="00E8793E"/>
    <w:rsid w:val="00E90C60"/>
    <w:rsid w:val="00E93B01"/>
    <w:rsid w:val="00E94F71"/>
    <w:rsid w:val="00EA1758"/>
    <w:rsid w:val="00EA7950"/>
    <w:rsid w:val="00EB29DD"/>
    <w:rsid w:val="00EB3BB7"/>
    <w:rsid w:val="00EB3CF0"/>
    <w:rsid w:val="00EB7702"/>
    <w:rsid w:val="00EC1B21"/>
    <w:rsid w:val="00EC2C4E"/>
    <w:rsid w:val="00EC7BEB"/>
    <w:rsid w:val="00ED077F"/>
    <w:rsid w:val="00ED3295"/>
    <w:rsid w:val="00ED78F6"/>
    <w:rsid w:val="00EE136D"/>
    <w:rsid w:val="00EE5068"/>
    <w:rsid w:val="00EE7EE8"/>
    <w:rsid w:val="00EE7FEB"/>
    <w:rsid w:val="00EF1287"/>
    <w:rsid w:val="00EF1D77"/>
    <w:rsid w:val="00EF3C57"/>
    <w:rsid w:val="00EF57DD"/>
    <w:rsid w:val="00F035E3"/>
    <w:rsid w:val="00F10C3C"/>
    <w:rsid w:val="00F129E7"/>
    <w:rsid w:val="00F138DF"/>
    <w:rsid w:val="00F14295"/>
    <w:rsid w:val="00F14F93"/>
    <w:rsid w:val="00F2218E"/>
    <w:rsid w:val="00F22A28"/>
    <w:rsid w:val="00F3272A"/>
    <w:rsid w:val="00F346DA"/>
    <w:rsid w:val="00F355CB"/>
    <w:rsid w:val="00F4043B"/>
    <w:rsid w:val="00F431E4"/>
    <w:rsid w:val="00F43434"/>
    <w:rsid w:val="00F439CA"/>
    <w:rsid w:val="00F43A35"/>
    <w:rsid w:val="00F45122"/>
    <w:rsid w:val="00F54F1C"/>
    <w:rsid w:val="00F6392F"/>
    <w:rsid w:val="00F659C7"/>
    <w:rsid w:val="00F7231B"/>
    <w:rsid w:val="00F82FF2"/>
    <w:rsid w:val="00F83A12"/>
    <w:rsid w:val="00F86656"/>
    <w:rsid w:val="00F901AC"/>
    <w:rsid w:val="00F93F17"/>
    <w:rsid w:val="00F94E08"/>
    <w:rsid w:val="00FA378D"/>
    <w:rsid w:val="00FA595D"/>
    <w:rsid w:val="00FA6D26"/>
    <w:rsid w:val="00FB019A"/>
    <w:rsid w:val="00FC064C"/>
    <w:rsid w:val="00FC0FC4"/>
    <w:rsid w:val="00FC3560"/>
    <w:rsid w:val="00FC4F3C"/>
    <w:rsid w:val="00FC703D"/>
    <w:rsid w:val="00FC761E"/>
    <w:rsid w:val="00FC79B1"/>
    <w:rsid w:val="00FD0077"/>
    <w:rsid w:val="00FD182F"/>
    <w:rsid w:val="00FD1CB8"/>
    <w:rsid w:val="00FD41CA"/>
    <w:rsid w:val="00FD7F7D"/>
    <w:rsid w:val="00FE5D50"/>
    <w:rsid w:val="00FF23EB"/>
    <w:rsid w:val="00FF3371"/>
    <w:rsid w:val="00FF5D7E"/>
    <w:rsid w:val="00FF5DAC"/>
    <w:rsid w:val="00FF65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F4693E-20E1-45F6-927F-136756B47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594"/>
    <w:pPr>
      <w:spacing w:after="0" w:line="360" w:lineRule="auto"/>
      <w:ind w:firstLine="709"/>
      <w:jc w:val="both"/>
    </w:pPr>
    <w:rPr>
      <w:rFonts w:ascii="Times New Roman" w:eastAsiaTheme="minorEastAsia" w:hAnsi="Times New Roman"/>
      <w:sz w:val="28"/>
      <w:lang w:eastAsia="uk-UA"/>
    </w:rPr>
  </w:style>
  <w:style w:type="paragraph" w:styleId="1">
    <w:name w:val="heading 1"/>
    <w:basedOn w:val="a"/>
    <w:next w:val="a"/>
    <w:link w:val="10"/>
    <w:uiPriority w:val="9"/>
    <w:qFormat/>
    <w:rsid w:val="00C12D79"/>
    <w:pPr>
      <w:keepNext/>
      <w:keepLines/>
      <w:spacing w:before="240"/>
      <w:outlineLvl w:val="0"/>
    </w:pPr>
    <w:rPr>
      <w:rFonts w:eastAsiaTheme="majorEastAsia" w:cstheme="majorBidi"/>
      <w:b/>
      <w:color w:val="000000" w:themeColor="text1"/>
      <w:szCs w:val="32"/>
    </w:rPr>
  </w:style>
  <w:style w:type="paragraph" w:styleId="2">
    <w:name w:val="heading 2"/>
    <w:basedOn w:val="a"/>
    <w:next w:val="a"/>
    <w:link w:val="20"/>
    <w:uiPriority w:val="9"/>
    <w:semiHidden/>
    <w:unhideWhenUsed/>
    <w:qFormat/>
    <w:rsid w:val="00E73AA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E44448"/>
    <w:pPr>
      <w:spacing w:before="100" w:beforeAutospacing="1" w:after="100" w:afterAutospacing="1"/>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556C"/>
    <w:pPr>
      <w:tabs>
        <w:tab w:val="center" w:pos="4986"/>
        <w:tab w:val="right" w:pos="9973"/>
      </w:tabs>
    </w:pPr>
  </w:style>
  <w:style w:type="character" w:customStyle="1" w:styleId="a4">
    <w:name w:val="Верхний колонтитул Знак"/>
    <w:basedOn w:val="a0"/>
    <w:link w:val="a3"/>
    <w:uiPriority w:val="99"/>
    <w:rsid w:val="0097556C"/>
    <w:rPr>
      <w:rFonts w:eastAsiaTheme="minorEastAsia"/>
      <w:lang w:eastAsia="uk-UA"/>
    </w:rPr>
  </w:style>
  <w:style w:type="character" w:styleId="a5">
    <w:name w:val="page number"/>
    <w:basedOn w:val="a0"/>
    <w:uiPriority w:val="99"/>
    <w:semiHidden/>
    <w:unhideWhenUsed/>
    <w:rsid w:val="0097556C"/>
  </w:style>
  <w:style w:type="paragraph" w:styleId="a6">
    <w:name w:val="List Paragraph"/>
    <w:basedOn w:val="a"/>
    <w:uiPriority w:val="34"/>
    <w:qFormat/>
    <w:rsid w:val="009E10D8"/>
    <w:pPr>
      <w:spacing w:after="200"/>
      <w:ind w:left="720"/>
      <w:contextualSpacing/>
    </w:pPr>
    <w:rPr>
      <w:rFonts w:eastAsiaTheme="minorHAnsi"/>
      <w:lang w:eastAsia="en-US"/>
    </w:rPr>
  </w:style>
  <w:style w:type="character" w:styleId="a7">
    <w:name w:val="Strong"/>
    <w:basedOn w:val="a0"/>
    <w:uiPriority w:val="22"/>
    <w:qFormat/>
    <w:rsid w:val="009E10D8"/>
    <w:rPr>
      <w:b/>
      <w:bCs/>
    </w:rPr>
  </w:style>
  <w:style w:type="character" w:styleId="a8">
    <w:name w:val="Hyperlink"/>
    <w:basedOn w:val="a0"/>
    <w:uiPriority w:val="99"/>
    <w:unhideWhenUsed/>
    <w:rsid w:val="00E44448"/>
    <w:rPr>
      <w:color w:val="0000FF" w:themeColor="hyperlink"/>
      <w:u w:val="single"/>
    </w:rPr>
  </w:style>
  <w:style w:type="character" w:customStyle="1" w:styleId="30">
    <w:name w:val="Заголовок 3 Знак"/>
    <w:basedOn w:val="a0"/>
    <w:link w:val="3"/>
    <w:uiPriority w:val="9"/>
    <w:rsid w:val="00E44448"/>
    <w:rPr>
      <w:rFonts w:ascii="Times New Roman" w:eastAsia="Times New Roman" w:hAnsi="Times New Roman" w:cs="Times New Roman"/>
      <w:b/>
      <w:bCs/>
      <w:sz w:val="27"/>
      <w:szCs w:val="27"/>
      <w:lang w:eastAsia="uk-UA"/>
    </w:rPr>
  </w:style>
  <w:style w:type="character" w:styleId="HTML">
    <w:name w:val="HTML Cite"/>
    <w:basedOn w:val="a0"/>
    <w:uiPriority w:val="99"/>
    <w:semiHidden/>
    <w:unhideWhenUsed/>
    <w:rsid w:val="00E44448"/>
    <w:rPr>
      <w:i/>
      <w:iCs/>
    </w:rPr>
  </w:style>
  <w:style w:type="character" w:styleId="a9">
    <w:name w:val="FollowedHyperlink"/>
    <w:basedOn w:val="a0"/>
    <w:uiPriority w:val="99"/>
    <w:semiHidden/>
    <w:unhideWhenUsed/>
    <w:rsid w:val="00E44448"/>
    <w:rPr>
      <w:color w:val="800080" w:themeColor="followedHyperlink"/>
      <w:u w:val="single"/>
    </w:rPr>
  </w:style>
  <w:style w:type="paragraph" w:styleId="aa">
    <w:name w:val="No Spacing"/>
    <w:aliases w:val="для списку"/>
    <w:uiPriority w:val="1"/>
    <w:qFormat/>
    <w:rsid w:val="00FC0FC4"/>
    <w:pPr>
      <w:spacing w:after="0" w:line="360" w:lineRule="auto"/>
      <w:jc w:val="both"/>
    </w:pPr>
    <w:rPr>
      <w:rFonts w:ascii="Times New Roman" w:eastAsiaTheme="minorEastAsia" w:hAnsi="Times New Roman"/>
      <w:sz w:val="28"/>
      <w:lang w:eastAsia="uk-UA"/>
    </w:rPr>
  </w:style>
  <w:style w:type="paragraph" w:styleId="ab">
    <w:name w:val="Normal (Web)"/>
    <w:basedOn w:val="a"/>
    <w:uiPriority w:val="99"/>
    <w:unhideWhenUsed/>
    <w:rsid w:val="00C1550A"/>
    <w:pPr>
      <w:spacing w:before="100" w:beforeAutospacing="1" w:after="100" w:afterAutospacing="1"/>
    </w:pPr>
    <w:rPr>
      <w:rFonts w:eastAsia="Times New Roman" w:cs="Times New Roman"/>
      <w:sz w:val="24"/>
      <w:szCs w:val="24"/>
      <w:lang w:val="ru-RU" w:eastAsia="ru-RU"/>
    </w:rPr>
  </w:style>
  <w:style w:type="paragraph" w:styleId="ac">
    <w:name w:val="footer"/>
    <w:basedOn w:val="a"/>
    <w:link w:val="ad"/>
    <w:uiPriority w:val="99"/>
    <w:unhideWhenUsed/>
    <w:rsid w:val="00E8793E"/>
    <w:pPr>
      <w:tabs>
        <w:tab w:val="center" w:pos="4677"/>
        <w:tab w:val="right" w:pos="9355"/>
      </w:tabs>
    </w:pPr>
  </w:style>
  <w:style w:type="character" w:customStyle="1" w:styleId="ad">
    <w:name w:val="Нижний колонтитул Знак"/>
    <w:basedOn w:val="a0"/>
    <w:link w:val="ac"/>
    <w:uiPriority w:val="99"/>
    <w:rsid w:val="00E8793E"/>
    <w:rPr>
      <w:rFonts w:ascii="Times New Roman" w:eastAsiaTheme="minorEastAsia" w:hAnsi="Times New Roman"/>
      <w:sz w:val="28"/>
      <w:lang w:eastAsia="uk-UA"/>
    </w:rPr>
  </w:style>
  <w:style w:type="table" w:styleId="ae">
    <w:name w:val="Table Grid"/>
    <w:basedOn w:val="a1"/>
    <w:uiPriority w:val="59"/>
    <w:rsid w:val="001E7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B85B95"/>
    <w:rPr>
      <w:rFonts w:ascii="Tahoma" w:hAnsi="Tahoma" w:cs="Tahoma"/>
      <w:sz w:val="16"/>
      <w:szCs w:val="16"/>
    </w:rPr>
  </w:style>
  <w:style w:type="character" w:customStyle="1" w:styleId="af0">
    <w:name w:val="Текст выноски Знак"/>
    <w:basedOn w:val="a0"/>
    <w:link w:val="af"/>
    <w:uiPriority w:val="99"/>
    <w:semiHidden/>
    <w:rsid w:val="00B85B95"/>
    <w:rPr>
      <w:rFonts w:ascii="Tahoma" w:eastAsiaTheme="minorEastAsia" w:hAnsi="Tahoma" w:cs="Tahoma"/>
      <w:sz w:val="16"/>
      <w:szCs w:val="16"/>
      <w:lang w:eastAsia="uk-UA"/>
    </w:rPr>
  </w:style>
  <w:style w:type="character" w:customStyle="1" w:styleId="mw-headline">
    <w:name w:val="mw-headline"/>
    <w:basedOn w:val="a0"/>
    <w:rsid w:val="00007FFE"/>
  </w:style>
  <w:style w:type="character" w:customStyle="1" w:styleId="10">
    <w:name w:val="Заголовок 1 Знак"/>
    <w:basedOn w:val="a0"/>
    <w:link w:val="1"/>
    <w:uiPriority w:val="9"/>
    <w:rsid w:val="00C12D79"/>
    <w:rPr>
      <w:rFonts w:ascii="Times New Roman" w:eastAsiaTheme="majorEastAsia" w:hAnsi="Times New Roman" w:cstheme="majorBidi"/>
      <w:b/>
      <w:color w:val="000000" w:themeColor="text1"/>
      <w:sz w:val="28"/>
      <w:szCs w:val="32"/>
      <w:lang w:eastAsia="uk-UA"/>
    </w:rPr>
  </w:style>
  <w:style w:type="character" w:styleId="af1">
    <w:name w:val="Emphasis"/>
    <w:basedOn w:val="a0"/>
    <w:uiPriority w:val="20"/>
    <w:qFormat/>
    <w:rsid w:val="000778B4"/>
    <w:rPr>
      <w:i/>
      <w:iCs/>
    </w:rPr>
  </w:style>
  <w:style w:type="character" w:customStyle="1" w:styleId="20">
    <w:name w:val="Заголовок 2 Знак"/>
    <w:basedOn w:val="a0"/>
    <w:link w:val="2"/>
    <w:uiPriority w:val="9"/>
    <w:semiHidden/>
    <w:rsid w:val="00E73AAC"/>
    <w:rPr>
      <w:rFonts w:asciiTheme="majorHAnsi" w:eastAsiaTheme="majorEastAsia" w:hAnsiTheme="majorHAnsi" w:cstheme="majorBidi"/>
      <w:color w:val="365F91" w:themeColor="accent1" w:themeShade="BF"/>
      <w:sz w:val="26"/>
      <w:szCs w:val="26"/>
      <w:lang w:eastAsia="uk-UA"/>
    </w:rPr>
  </w:style>
  <w:style w:type="paragraph" w:styleId="af2">
    <w:name w:val="TOC Heading"/>
    <w:basedOn w:val="1"/>
    <w:next w:val="a"/>
    <w:uiPriority w:val="39"/>
    <w:unhideWhenUsed/>
    <w:qFormat/>
    <w:rsid w:val="00324088"/>
    <w:pPr>
      <w:spacing w:line="259" w:lineRule="auto"/>
      <w:ind w:firstLine="0"/>
      <w:jc w:val="left"/>
      <w:outlineLvl w:val="9"/>
    </w:pPr>
    <w:rPr>
      <w:rFonts w:asciiTheme="majorHAnsi" w:hAnsiTheme="majorHAnsi"/>
      <w:b w:val="0"/>
      <w:color w:val="365F91" w:themeColor="accent1" w:themeShade="BF"/>
      <w:sz w:val="32"/>
    </w:rPr>
  </w:style>
  <w:style w:type="paragraph" w:styleId="11">
    <w:name w:val="toc 1"/>
    <w:basedOn w:val="a"/>
    <w:next w:val="a"/>
    <w:autoRedefine/>
    <w:uiPriority w:val="39"/>
    <w:unhideWhenUsed/>
    <w:rsid w:val="00324088"/>
    <w:pPr>
      <w:spacing w:after="100"/>
    </w:pPr>
  </w:style>
  <w:style w:type="paragraph" w:styleId="21">
    <w:name w:val="toc 2"/>
    <w:basedOn w:val="a"/>
    <w:next w:val="a"/>
    <w:autoRedefine/>
    <w:uiPriority w:val="39"/>
    <w:unhideWhenUsed/>
    <w:rsid w:val="00280909"/>
    <w:pPr>
      <w:tabs>
        <w:tab w:val="left" w:pos="1680"/>
        <w:tab w:val="right" w:leader="dot" w:pos="9627"/>
      </w:tabs>
      <w:ind w:firstLine="0"/>
    </w:pPr>
    <w:rPr>
      <w:rFonts w:cs="Times New Roman"/>
      <w:b/>
      <w:noProof/>
      <w:szCs w:val="28"/>
    </w:rPr>
  </w:style>
  <w:style w:type="paragraph" w:styleId="31">
    <w:name w:val="toc 3"/>
    <w:basedOn w:val="a"/>
    <w:next w:val="a"/>
    <w:autoRedefine/>
    <w:uiPriority w:val="39"/>
    <w:unhideWhenUsed/>
    <w:rsid w:val="00280909"/>
    <w:pPr>
      <w:tabs>
        <w:tab w:val="right" w:leader="dot" w:pos="9627"/>
      </w:tabs>
      <w:ind w:firstLine="0"/>
      <w:jc w:val="left"/>
    </w:pPr>
    <w:rPr>
      <w:rFonts w:cs="Times New Roman"/>
      <w:noProof/>
      <w:szCs w:val="28"/>
    </w:rPr>
  </w:style>
  <w:style w:type="character" w:customStyle="1" w:styleId="titlespan">
    <w:name w:val="titlespan"/>
    <w:basedOn w:val="a0"/>
    <w:rsid w:val="0092761B"/>
  </w:style>
  <w:style w:type="paragraph" w:styleId="6">
    <w:name w:val="toc 6"/>
    <w:basedOn w:val="a"/>
    <w:next w:val="a"/>
    <w:autoRedefine/>
    <w:uiPriority w:val="39"/>
    <w:unhideWhenUsed/>
    <w:rsid w:val="009B3C97"/>
    <w:pPr>
      <w:tabs>
        <w:tab w:val="right" w:leader="dot" w:pos="9627"/>
      </w:tabs>
      <w:spacing w:after="100"/>
      <w:ind w:firstLine="0"/>
    </w:pPr>
  </w:style>
  <w:style w:type="paragraph" w:customStyle="1" w:styleId="04xlpa">
    <w:name w:val="_04xlpa"/>
    <w:basedOn w:val="a"/>
    <w:rsid w:val="00777A2A"/>
    <w:pPr>
      <w:spacing w:before="100" w:beforeAutospacing="1" w:after="100" w:afterAutospacing="1" w:line="240" w:lineRule="auto"/>
      <w:ind w:firstLine="0"/>
      <w:jc w:val="left"/>
    </w:pPr>
    <w:rPr>
      <w:rFonts w:eastAsia="Times New Roman" w:cs="Times New Roman"/>
      <w:sz w:val="24"/>
      <w:szCs w:val="24"/>
      <w:lang w:val="ru-RU" w:eastAsia="ru-RU"/>
    </w:rPr>
  </w:style>
  <w:style w:type="paragraph" w:styleId="4">
    <w:name w:val="toc 4"/>
    <w:basedOn w:val="a"/>
    <w:next w:val="a"/>
    <w:autoRedefine/>
    <w:uiPriority w:val="39"/>
    <w:unhideWhenUsed/>
    <w:rsid w:val="00280909"/>
    <w:pPr>
      <w:tabs>
        <w:tab w:val="right" w:leader="dot" w:pos="9627"/>
      </w:tabs>
      <w:ind w:firstLine="0"/>
      <w:jc w:val="left"/>
    </w:pPr>
    <w:rPr>
      <w:rFonts w:cs="Times New Roman"/>
      <w:b/>
      <w:noProof/>
      <w:szCs w:val="28"/>
    </w:rPr>
  </w:style>
  <w:style w:type="paragraph" w:styleId="5">
    <w:name w:val="toc 5"/>
    <w:basedOn w:val="a"/>
    <w:next w:val="a"/>
    <w:autoRedefine/>
    <w:uiPriority w:val="39"/>
    <w:unhideWhenUsed/>
    <w:rsid w:val="00CD49AC"/>
    <w:pPr>
      <w:spacing w:after="100"/>
      <w:ind w:left="1120"/>
    </w:pPr>
  </w:style>
  <w:style w:type="paragraph" w:styleId="7">
    <w:name w:val="toc 7"/>
    <w:basedOn w:val="a"/>
    <w:next w:val="a"/>
    <w:autoRedefine/>
    <w:uiPriority w:val="39"/>
    <w:unhideWhenUsed/>
    <w:rsid w:val="00CD49AC"/>
    <w:pPr>
      <w:tabs>
        <w:tab w:val="right" w:leader="dot" w:pos="9627"/>
      </w:tabs>
      <w:spacing w:after="100"/>
      <w:ind w:left="1680"/>
    </w:pPr>
    <w:rPr>
      <w:b/>
      <w:noProof/>
    </w:rPr>
  </w:style>
  <w:style w:type="table" w:customStyle="1" w:styleId="TableGrid1">
    <w:name w:val="Table Grid1"/>
    <w:basedOn w:val="a1"/>
    <w:next w:val="ae"/>
    <w:uiPriority w:val="59"/>
    <w:rsid w:val="00C16F60"/>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9972">
      <w:bodyDiv w:val="1"/>
      <w:marLeft w:val="0"/>
      <w:marRight w:val="0"/>
      <w:marTop w:val="0"/>
      <w:marBottom w:val="0"/>
      <w:divBdr>
        <w:top w:val="none" w:sz="0" w:space="0" w:color="auto"/>
        <w:left w:val="none" w:sz="0" w:space="0" w:color="auto"/>
        <w:bottom w:val="none" w:sz="0" w:space="0" w:color="auto"/>
        <w:right w:val="none" w:sz="0" w:space="0" w:color="auto"/>
      </w:divBdr>
      <w:divsChild>
        <w:div w:id="1434671027">
          <w:marLeft w:val="0"/>
          <w:marRight w:val="0"/>
          <w:marTop w:val="0"/>
          <w:marBottom w:val="0"/>
          <w:divBdr>
            <w:top w:val="none" w:sz="0" w:space="0" w:color="auto"/>
            <w:left w:val="none" w:sz="0" w:space="0" w:color="auto"/>
            <w:bottom w:val="none" w:sz="0" w:space="0" w:color="auto"/>
            <w:right w:val="none" w:sz="0" w:space="0" w:color="auto"/>
          </w:divBdr>
        </w:div>
      </w:divsChild>
    </w:div>
    <w:div w:id="48307801">
      <w:bodyDiv w:val="1"/>
      <w:marLeft w:val="0"/>
      <w:marRight w:val="0"/>
      <w:marTop w:val="0"/>
      <w:marBottom w:val="0"/>
      <w:divBdr>
        <w:top w:val="none" w:sz="0" w:space="0" w:color="auto"/>
        <w:left w:val="none" w:sz="0" w:space="0" w:color="auto"/>
        <w:bottom w:val="none" w:sz="0" w:space="0" w:color="auto"/>
        <w:right w:val="none" w:sz="0" w:space="0" w:color="auto"/>
      </w:divBdr>
    </w:div>
    <w:div w:id="56822214">
      <w:bodyDiv w:val="1"/>
      <w:marLeft w:val="0"/>
      <w:marRight w:val="0"/>
      <w:marTop w:val="0"/>
      <w:marBottom w:val="0"/>
      <w:divBdr>
        <w:top w:val="none" w:sz="0" w:space="0" w:color="auto"/>
        <w:left w:val="none" w:sz="0" w:space="0" w:color="auto"/>
        <w:bottom w:val="none" w:sz="0" w:space="0" w:color="auto"/>
        <w:right w:val="none" w:sz="0" w:space="0" w:color="auto"/>
      </w:divBdr>
    </w:div>
    <w:div w:id="82379517">
      <w:bodyDiv w:val="1"/>
      <w:marLeft w:val="0"/>
      <w:marRight w:val="0"/>
      <w:marTop w:val="0"/>
      <w:marBottom w:val="0"/>
      <w:divBdr>
        <w:top w:val="none" w:sz="0" w:space="0" w:color="auto"/>
        <w:left w:val="none" w:sz="0" w:space="0" w:color="auto"/>
        <w:bottom w:val="none" w:sz="0" w:space="0" w:color="auto"/>
        <w:right w:val="none" w:sz="0" w:space="0" w:color="auto"/>
      </w:divBdr>
    </w:div>
    <w:div w:id="87577933">
      <w:bodyDiv w:val="1"/>
      <w:marLeft w:val="0"/>
      <w:marRight w:val="0"/>
      <w:marTop w:val="0"/>
      <w:marBottom w:val="0"/>
      <w:divBdr>
        <w:top w:val="none" w:sz="0" w:space="0" w:color="auto"/>
        <w:left w:val="none" w:sz="0" w:space="0" w:color="auto"/>
        <w:bottom w:val="none" w:sz="0" w:space="0" w:color="auto"/>
        <w:right w:val="none" w:sz="0" w:space="0" w:color="auto"/>
      </w:divBdr>
      <w:divsChild>
        <w:div w:id="390082884">
          <w:marLeft w:val="0"/>
          <w:marRight w:val="0"/>
          <w:marTop w:val="0"/>
          <w:marBottom w:val="0"/>
          <w:divBdr>
            <w:top w:val="none" w:sz="0" w:space="0" w:color="auto"/>
            <w:left w:val="none" w:sz="0" w:space="0" w:color="auto"/>
            <w:bottom w:val="none" w:sz="0" w:space="0" w:color="auto"/>
            <w:right w:val="none" w:sz="0" w:space="0" w:color="auto"/>
          </w:divBdr>
        </w:div>
      </w:divsChild>
    </w:div>
    <w:div w:id="103497106">
      <w:bodyDiv w:val="1"/>
      <w:marLeft w:val="0"/>
      <w:marRight w:val="0"/>
      <w:marTop w:val="0"/>
      <w:marBottom w:val="0"/>
      <w:divBdr>
        <w:top w:val="none" w:sz="0" w:space="0" w:color="auto"/>
        <w:left w:val="none" w:sz="0" w:space="0" w:color="auto"/>
        <w:bottom w:val="none" w:sz="0" w:space="0" w:color="auto"/>
        <w:right w:val="none" w:sz="0" w:space="0" w:color="auto"/>
      </w:divBdr>
    </w:div>
    <w:div w:id="171919482">
      <w:bodyDiv w:val="1"/>
      <w:marLeft w:val="0"/>
      <w:marRight w:val="0"/>
      <w:marTop w:val="0"/>
      <w:marBottom w:val="0"/>
      <w:divBdr>
        <w:top w:val="none" w:sz="0" w:space="0" w:color="auto"/>
        <w:left w:val="none" w:sz="0" w:space="0" w:color="auto"/>
        <w:bottom w:val="none" w:sz="0" w:space="0" w:color="auto"/>
        <w:right w:val="none" w:sz="0" w:space="0" w:color="auto"/>
      </w:divBdr>
    </w:div>
    <w:div w:id="197200807">
      <w:bodyDiv w:val="1"/>
      <w:marLeft w:val="0"/>
      <w:marRight w:val="0"/>
      <w:marTop w:val="0"/>
      <w:marBottom w:val="0"/>
      <w:divBdr>
        <w:top w:val="none" w:sz="0" w:space="0" w:color="auto"/>
        <w:left w:val="none" w:sz="0" w:space="0" w:color="auto"/>
        <w:bottom w:val="none" w:sz="0" w:space="0" w:color="auto"/>
        <w:right w:val="none" w:sz="0" w:space="0" w:color="auto"/>
      </w:divBdr>
    </w:div>
    <w:div w:id="198788398">
      <w:bodyDiv w:val="1"/>
      <w:marLeft w:val="0"/>
      <w:marRight w:val="0"/>
      <w:marTop w:val="0"/>
      <w:marBottom w:val="0"/>
      <w:divBdr>
        <w:top w:val="none" w:sz="0" w:space="0" w:color="auto"/>
        <w:left w:val="none" w:sz="0" w:space="0" w:color="auto"/>
        <w:bottom w:val="none" w:sz="0" w:space="0" w:color="auto"/>
        <w:right w:val="none" w:sz="0" w:space="0" w:color="auto"/>
      </w:divBdr>
    </w:div>
    <w:div w:id="236019135">
      <w:bodyDiv w:val="1"/>
      <w:marLeft w:val="0"/>
      <w:marRight w:val="0"/>
      <w:marTop w:val="0"/>
      <w:marBottom w:val="0"/>
      <w:divBdr>
        <w:top w:val="none" w:sz="0" w:space="0" w:color="auto"/>
        <w:left w:val="none" w:sz="0" w:space="0" w:color="auto"/>
        <w:bottom w:val="none" w:sz="0" w:space="0" w:color="auto"/>
        <w:right w:val="none" w:sz="0" w:space="0" w:color="auto"/>
      </w:divBdr>
    </w:div>
    <w:div w:id="242684085">
      <w:bodyDiv w:val="1"/>
      <w:marLeft w:val="0"/>
      <w:marRight w:val="0"/>
      <w:marTop w:val="0"/>
      <w:marBottom w:val="0"/>
      <w:divBdr>
        <w:top w:val="none" w:sz="0" w:space="0" w:color="auto"/>
        <w:left w:val="none" w:sz="0" w:space="0" w:color="auto"/>
        <w:bottom w:val="none" w:sz="0" w:space="0" w:color="auto"/>
        <w:right w:val="none" w:sz="0" w:space="0" w:color="auto"/>
      </w:divBdr>
    </w:div>
    <w:div w:id="267278589">
      <w:bodyDiv w:val="1"/>
      <w:marLeft w:val="0"/>
      <w:marRight w:val="0"/>
      <w:marTop w:val="0"/>
      <w:marBottom w:val="0"/>
      <w:divBdr>
        <w:top w:val="none" w:sz="0" w:space="0" w:color="auto"/>
        <w:left w:val="none" w:sz="0" w:space="0" w:color="auto"/>
        <w:bottom w:val="none" w:sz="0" w:space="0" w:color="auto"/>
        <w:right w:val="none" w:sz="0" w:space="0" w:color="auto"/>
      </w:divBdr>
    </w:div>
    <w:div w:id="275254915">
      <w:bodyDiv w:val="1"/>
      <w:marLeft w:val="0"/>
      <w:marRight w:val="0"/>
      <w:marTop w:val="0"/>
      <w:marBottom w:val="0"/>
      <w:divBdr>
        <w:top w:val="none" w:sz="0" w:space="0" w:color="auto"/>
        <w:left w:val="none" w:sz="0" w:space="0" w:color="auto"/>
        <w:bottom w:val="none" w:sz="0" w:space="0" w:color="auto"/>
        <w:right w:val="none" w:sz="0" w:space="0" w:color="auto"/>
      </w:divBdr>
    </w:div>
    <w:div w:id="324628200">
      <w:bodyDiv w:val="1"/>
      <w:marLeft w:val="0"/>
      <w:marRight w:val="0"/>
      <w:marTop w:val="0"/>
      <w:marBottom w:val="0"/>
      <w:divBdr>
        <w:top w:val="none" w:sz="0" w:space="0" w:color="auto"/>
        <w:left w:val="none" w:sz="0" w:space="0" w:color="auto"/>
        <w:bottom w:val="none" w:sz="0" w:space="0" w:color="auto"/>
        <w:right w:val="none" w:sz="0" w:space="0" w:color="auto"/>
      </w:divBdr>
    </w:div>
    <w:div w:id="438187254">
      <w:bodyDiv w:val="1"/>
      <w:marLeft w:val="0"/>
      <w:marRight w:val="0"/>
      <w:marTop w:val="0"/>
      <w:marBottom w:val="0"/>
      <w:divBdr>
        <w:top w:val="none" w:sz="0" w:space="0" w:color="auto"/>
        <w:left w:val="none" w:sz="0" w:space="0" w:color="auto"/>
        <w:bottom w:val="none" w:sz="0" w:space="0" w:color="auto"/>
        <w:right w:val="none" w:sz="0" w:space="0" w:color="auto"/>
      </w:divBdr>
    </w:div>
    <w:div w:id="439954630">
      <w:bodyDiv w:val="1"/>
      <w:marLeft w:val="0"/>
      <w:marRight w:val="0"/>
      <w:marTop w:val="0"/>
      <w:marBottom w:val="0"/>
      <w:divBdr>
        <w:top w:val="none" w:sz="0" w:space="0" w:color="auto"/>
        <w:left w:val="none" w:sz="0" w:space="0" w:color="auto"/>
        <w:bottom w:val="none" w:sz="0" w:space="0" w:color="auto"/>
        <w:right w:val="none" w:sz="0" w:space="0" w:color="auto"/>
      </w:divBdr>
    </w:div>
    <w:div w:id="450516737">
      <w:bodyDiv w:val="1"/>
      <w:marLeft w:val="0"/>
      <w:marRight w:val="0"/>
      <w:marTop w:val="0"/>
      <w:marBottom w:val="0"/>
      <w:divBdr>
        <w:top w:val="none" w:sz="0" w:space="0" w:color="auto"/>
        <w:left w:val="none" w:sz="0" w:space="0" w:color="auto"/>
        <w:bottom w:val="none" w:sz="0" w:space="0" w:color="auto"/>
        <w:right w:val="none" w:sz="0" w:space="0" w:color="auto"/>
      </w:divBdr>
    </w:div>
    <w:div w:id="542256478">
      <w:bodyDiv w:val="1"/>
      <w:marLeft w:val="0"/>
      <w:marRight w:val="0"/>
      <w:marTop w:val="0"/>
      <w:marBottom w:val="0"/>
      <w:divBdr>
        <w:top w:val="none" w:sz="0" w:space="0" w:color="auto"/>
        <w:left w:val="none" w:sz="0" w:space="0" w:color="auto"/>
        <w:bottom w:val="none" w:sz="0" w:space="0" w:color="auto"/>
        <w:right w:val="none" w:sz="0" w:space="0" w:color="auto"/>
      </w:divBdr>
    </w:div>
    <w:div w:id="549264646">
      <w:bodyDiv w:val="1"/>
      <w:marLeft w:val="0"/>
      <w:marRight w:val="0"/>
      <w:marTop w:val="0"/>
      <w:marBottom w:val="0"/>
      <w:divBdr>
        <w:top w:val="none" w:sz="0" w:space="0" w:color="auto"/>
        <w:left w:val="none" w:sz="0" w:space="0" w:color="auto"/>
        <w:bottom w:val="none" w:sz="0" w:space="0" w:color="auto"/>
        <w:right w:val="none" w:sz="0" w:space="0" w:color="auto"/>
      </w:divBdr>
    </w:div>
    <w:div w:id="645740526">
      <w:bodyDiv w:val="1"/>
      <w:marLeft w:val="0"/>
      <w:marRight w:val="0"/>
      <w:marTop w:val="0"/>
      <w:marBottom w:val="0"/>
      <w:divBdr>
        <w:top w:val="none" w:sz="0" w:space="0" w:color="auto"/>
        <w:left w:val="none" w:sz="0" w:space="0" w:color="auto"/>
        <w:bottom w:val="none" w:sz="0" w:space="0" w:color="auto"/>
        <w:right w:val="none" w:sz="0" w:space="0" w:color="auto"/>
      </w:divBdr>
      <w:divsChild>
        <w:div w:id="340862849">
          <w:marLeft w:val="0"/>
          <w:marRight w:val="0"/>
          <w:marTop w:val="0"/>
          <w:marBottom w:val="0"/>
          <w:divBdr>
            <w:top w:val="none" w:sz="0" w:space="0" w:color="auto"/>
            <w:left w:val="none" w:sz="0" w:space="0" w:color="auto"/>
            <w:bottom w:val="none" w:sz="0" w:space="0" w:color="auto"/>
            <w:right w:val="none" w:sz="0" w:space="0" w:color="auto"/>
          </w:divBdr>
        </w:div>
      </w:divsChild>
    </w:div>
    <w:div w:id="665983974">
      <w:bodyDiv w:val="1"/>
      <w:marLeft w:val="0"/>
      <w:marRight w:val="0"/>
      <w:marTop w:val="0"/>
      <w:marBottom w:val="0"/>
      <w:divBdr>
        <w:top w:val="none" w:sz="0" w:space="0" w:color="auto"/>
        <w:left w:val="none" w:sz="0" w:space="0" w:color="auto"/>
        <w:bottom w:val="none" w:sz="0" w:space="0" w:color="auto"/>
        <w:right w:val="none" w:sz="0" w:space="0" w:color="auto"/>
      </w:divBdr>
    </w:div>
    <w:div w:id="704523760">
      <w:bodyDiv w:val="1"/>
      <w:marLeft w:val="0"/>
      <w:marRight w:val="0"/>
      <w:marTop w:val="0"/>
      <w:marBottom w:val="0"/>
      <w:divBdr>
        <w:top w:val="none" w:sz="0" w:space="0" w:color="auto"/>
        <w:left w:val="none" w:sz="0" w:space="0" w:color="auto"/>
        <w:bottom w:val="none" w:sz="0" w:space="0" w:color="auto"/>
        <w:right w:val="none" w:sz="0" w:space="0" w:color="auto"/>
      </w:divBdr>
      <w:divsChild>
        <w:div w:id="882014985">
          <w:marLeft w:val="0"/>
          <w:marRight w:val="0"/>
          <w:marTop w:val="0"/>
          <w:marBottom w:val="0"/>
          <w:divBdr>
            <w:top w:val="none" w:sz="0" w:space="0" w:color="auto"/>
            <w:left w:val="none" w:sz="0" w:space="0" w:color="auto"/>
            <w:bottom w:val="none" w:sz="0" w:space="0" w:color="auto"/>
            <w:right w:val="none" w:sz="0" w:space="0" w:color="auto"/>
          </w:divBdr>
        </w:div>
      </w:divsChild>
    </w:div>
    <w:div w:id="712539366">
      <w:bodyDiv w:val="1"/>
      <w:marLeft w:val="0"/>
      <w:marRight w:val="0"/>
      <w:marTop w:val="0"/>
      <w:marBottom w:val="0"/>
      <w:divBdr>
        <w:top w:val="none" w:sz="0" w:space="0" w:color="auto"/>
        <w:left w:val="none" w:sz="0" w:space="0" w:color="auto"/>
        <w:bottom w:val="none" w:sz="0" w:space="0" w:color="auto"/>
        <w:right w:val="none" w:sz="0" w:space="0" w:color="auto"/>
      </w:divBdr>
    </w:div>
    <w:div w:id="728377950">
      <w:bodyDiv w:val="1"/>
      <w:marLeft w:val="0"/>
      <w:marRight w:val="0"/>
      <w:marTop w:val="0"/>
      <w:marBottom w:val="0"/>
      <w:divBdr>
        <w:top w:val="none" w:sz="0" w:space="0" w:color="auto"/>
        <w:left w:val="none" w:sz="0" w:space="0" w:color="auto"/>
        <w:bottom w:val="none" w:sz="0" w:space="0" w:color="auto"/>
        <w:right w:val="none" w:sz="0" w:space="0" w:color="auto"/>
      </w:divBdr>
      <w:divsChild>
        <w:div w:id="7408902">
          <w:marLeft w:val="0"/>
          <w:marRight w:val="0"/>
          <w:marTop w:val="0"/>
          <w:marBottom w:val="0"/>
          <w:divBdr>
            <w:top w:val="none" w:sz="0" w:space="0" w:color="auto"/>
            <w:left w:val="none" w:sz="0" w:space="0" w:color="auto"/>
            <w:bottom w:val="none" w:sz="0" w:space="0" w:color="auto"/>
            <w:right w:val="none" w:sz="0" w:space="0" w:color="auto"/>
          </w:divBdr>
        </w:div>
      </w:divsChild>
    </w:div>
    <w:div w:id="762649650">
      <w:bodyDiv w:val="1"/>
      <w:marLeft w:val="0"/>
      <w:marRight w:val="0"/>
      <w:marTop w:val="0"/>
      <w:marBottom w:val="0"/>
      <w:divBdr>
        <w:top w:val="none" w:sz="0" w:space="0" w:color="auto"/>
        <w:left w:val="none" w:sz="0" w:space="0" w:color="auto"/>
        <w:bottom w:val="none" w:sz="0" w:space="0" w:color="auto"/>
        <w:right w:val="none" w:sz="0" w:space="0" w:color="auto"/>
      </w:divBdr>
      <w:divsChild>
        <w:div w:id="1366102669">
          <w:marLeft w:val="0"/>
          <w:marRight w:val="0"/>
          <w:marTop w:val="0"/>
          <w:marBottom w:val="0"/>
          <w:divBdr>
            <w:top w:val="none" w:sz="0" w:space="0" w:color="auto"/>
            <w:left w:val="none" w:sz="0" w:space="0" w:color="auto"/>
            <w:bottom w:val="none" w:sz="0" w:space="0" w:color="auto"/>
            <w:right w:val="none" w:sz="0" w:space="0" w:color="auto"/>
          </w:divBdr>
        </w:div>
      </w:divsChild>
    </w:div>
    <w:div w:id="773327291">
      <w:bodyDiv w:val="1"/>
      <w:marLeft w:val="0"/>
      <w:marRight w:val="0"/>
      <w:marTop w:val="0"/>
      <w:marBottom w:val="0"/>
      <w:divBdr>
        <w:top w:val="none" w:sz="0" w:space="0" w:color="auto"/>
        <w:left w:val="none" w:sz="0" w:space="0" w:color="auto"/>
        <w:bottom w:val="none" w:sz="0" w:space="0" w:color="auto"/>
        <w:right w:val="none" w:sz="0" w:space="0" w:color="auto"/>
      </w:divBdr>
    </w:div>
    <w:div w:id="778139781">
      <w:bodyDiv w:val="1"/>
      <w:marLeft w:val="0"/>
      <w:marRight w:val="0"/>
      <w:marTop w:val="0"/>
      <w:marBottom w:val="0"/>
      <w:divBdr>
        <w:top w:val="none" w:sz="0" w:space="0" w:color="auto"/>
        <w:left w:val="none" w:sz="0" w:space="0" w:color="auto"/>
        <w:bottom w:val="none" w:sz="0" w:space="0" w:color="auto"/>
        <w:right w:val="none" w:sz="0" w:space="0" w:color="auto"/>
      </w:divBdr>
    </w:div>
    <w:div w:id="884802500">
      <w:bodyDiv w:val="1"/>
      <w:marLeft w:val="0"/>
      <w:marRight w:val="0"/>
      <w:marTop w:val="0"/>
      <w:marBottom w:val="0"/>
      <w:divBdr>
        <w:top w:val="none" w:sz="0" w:space="0" w:color="auto"/>
        <w:left w:val="none" w:sz="0" w:space="0" w:color="auto"/>
        <w:bottom w:val="none" w:sz="0" w:space="0" w:color="auto"/>
        <w:right w:val="none" w:sz="0" w:space="0" w:color="auto"/>
      </w:divBdr>
    </w:div>
    <w:div w:id="889148344">
      <w:bodyDiv w:val="1"/>
      <w:marLeft w:val="0"/>
      <w:marRight w:val="0"/>
      <w:marTop w:val="0"/>
      <w:marBottom w:val="0"/>
      <w:divBdr>
        <w:top w:val="none" w:sz="0" w:space="0" w:color="auto"/>
        <w:left w:val="none" w:sz="0" w:space="0" w:color="auto"/>
        <w:bottom w:val="none" w:sz="0" w:space="0" w:color="auto"/>
        <w:right w:val="none" w:sz="0" w:space="0" w:color="auto"/>
      </w:divBdr>
    </w:div>
    <w:div w:id="983196963">
      <w:bodyDiv w:val="1"/>
      <w:marLeft w:val="0"/>
      <w:marRight w:val="0"/>
      <w:marTop w:val="0"/>
      <w:marBottom w:val="0"/>
      <w:divBdr>
        <w:top w:val="none" w:sz="0" w:space="0" w:color="auto"/>
        <w:left w:val="none" w:sz="0" w:space="0" w:color="auto"/>
        <w:bottom w:val="none" w:sz="0" w:space="0" w:color="auto"/>
        <w:right w:val="none" w:sz="0" w:space="0" w:color="auto"/>
      </w:divBdr>
    </w:div>
    <w:div w:id="1031877537">
      <w:bodyDiv w:val="1"/>
      <w:marLeft w:val="0"/>
      <w:marRight w:val="0"/>
      <w:marTop w:val="0"/>
      <w:marBottom w:val="0"/>
      <w:divBdr>
        <w:top w:val="none" w:sz="0" w:space="0" w:color="auto"/>
        <w:left w:val="none" w:sz="0" w:space="0" w:color="auto"/>
        <w:bottom w:val="none" w:sz="0" w:space="0" w:color="auto"/>
        <w:right w:val="none" w:sz="0" w:space="0" w:color="auto"/>
      </w:divBdr>
    </w:div>
    <w:div w:id="1117799779">
      <w:bodyDiv w:val="1"/>
      <w:marLeft w:val="0"/>
      <w:marRight w:val="0"/>
      <w:marTop w:val="0"/>
      <w:marBottom w:val="0"/>
      <w:divBdr>
        <w:top w:val="none" w:sz="0" w:space="0" w:color="auto"/>
        <w:left w:val="none" w:sz="0" w:space="0" w:color="auto"/>
        <w:bottom w:val="none" w:sz="0" w:space="0" w:color="auto"/>
        <w:right w:val="none" w:sz="0" w:space="0" w:color="auto"/>
      </w:divBdr>
    </w:div>
    <w:div w:id="1213427239">
      <w:bodyDiv w:val="1"/>
      <w:marLeft w:val="0"/>
      <w:marRight w:val="0"/>
      <w:marTop w:val="0"/>
      <w:marBottom w:val="0"/>
      <w:divBdr>
        <w:top w:val="none" w:sz="0" w:space="0" w:color="auto"/>
        <w:left w:val="none" w:sz="0" w:space="0" w:color="auto"/>
        <w:bottom w:val="none" w:sz="0" w:space="0" w:color="auto"/>
        <w:right w:val="none" w:sz="0" w:space="0" w:color="auto"/>
      </w:divBdr>
    </w:div>
    <w:div w:id="1357807050">
      <w:bodyDiv w:val="1"/>
      <w:marLeft w:val="0"/>
      <w:marRight w:val="0"/>
      <w:marTop w:val="0"/>
      <w:marBottom w:val="0"/>
      <w:divBdr>
        <w:top w:val="none" w:sz="0" w:space="0" w:color="auto"/>
        <w:left w:val="none" w:sz="0" w:space="0" w:color="auto"/>
        <w:bottom w:val="none" w:sz="0" w:space="0" w:color="auto"/>
        <w:right w:val="none" w:sz="0" w:space="0" w:color="auto"/>
      </w:divBdr>
    </w:div>
    <w:div w:id="1386485510">
      <w:bodyDiv w:val="1"/>
      <w:marLeft w:val="0"/>
      <w:marRight w:val="0"/>
      <w:marTop w:val="0"/>
      <w:marBottom w:val="0"/>
      <w:divBdr>
        <w:top w:val="none" w:sz="0" w:space="0" w:color="auto"/>
        <w:left w:val="none" w:sz="0" w:space="0" w:color="auto"/>
        <w:bottom w:val="none" w:sz="0" w:space="0" w:color="auto"/>
        <w:right w:val="none" w:sz="0" w:space="0" w:color="auto"/>
      </w:divBdr>
    </w:div>
    <w:div w:id="1409035357">
      <w:bodyDiv w:val="1"/>
      <w:marLeft w:val="0"/>
      <w:marRight w:val="0"/>
      <w:marTop w:val="0"/>
      <w:marBottom w:val="0"/>
      <w:divBdr>
        <w:top w:val="none" w:sz="0" w:space="0" w:color="auto"/>
        <w:left w:val="none" w:sz="0" w:space="0" w:color="auto"/>
        <w:bottom w:val="none" w:sz="0" w:space="0" w:color="auto"/>
        <w:right w:val="none" w:sz="0" w:space="0" w:color="auto"/>
      </w:divBdr>
    </w:div>
    <w:div w:id="1439254190">
      <w:bodyDiv w:val="1"/>
      <w:marLeft w:val="0"/>
      <w:marRight w:val="0"/>
      <w:marTop w:val="0"/>
      <w:marBottom w:val="0"/>
      <w:divBdr>
        <w:top w:val="none" w:sz="0" w:space="0" w:color="auto"/>
        <w:left w:val="none" w:sz="0" w:space="0" w:color="auto"/>
        <w:bottom w:val="none" w:sz="0" w:space="0" w:color="auto"/>
        <w:right w:val="none" w:sz="0" w:space="0" w:color="auto"/>
      </w:divBdr>
    </w:div>
    <w:div w:id="1464730533">
      <w:bodyDiv w:val="1"/>
      <w:marLeft w:val="0"/>
      <w:marRight w:val="0"/>
      <w:marTop w:val="0"/>
      <w:marBottom w:val="0"/>
      <w:divBdr>
        <w:top w:val="none" w:sz="0" w:space="0" w:color="auto"/>
        <w:left w:val="none" w:sz="0" w:space="0" w:color="auto"/>
        <w:bottom w:val="none" w:sz="0" w:space="0" w:color="auto"/>
        <w:right w:val="none" w:sz="0" w:space="0" w:color="auto"/>
      </w:divBdr>
    </w:div>
    <w:div w:id="1567296238">
      <w:bodyDiv w:val="1"/>
      <w:marLeft w:val="0"/>
      <w:marRight w:val="0"/>
      <w:marTop w:val="0"/>
      <w:marBottom w:val="0"/>
      <w:divBdr>
        <w:top w:val="none" w:sz="0" w:space="0" w:color="auto"/>
        <w:left w:val="none" w:sz="0" w:space="0" w:color="auto"/>
        <w:bottom w:val="none" w:sz="0" w:space="0" w:color="auto"/>
        <w:right w:val="none" w:sz="0" w:space="0" w:color="auto"/>
      </w:divBdr>
    </w:div>
    <w:div w:id="1672485780">
      <w:bodyDiv w:val="1"/>
      <w:marLeft w:val="0"/>
      <w:marRight w:val="0"/>
      <w:marTop w:val="0"/>
      <w:marBottom w:val="0"/>
      <w:divBdr>
        <w:top w:val="none" w:sz="0" w:space="0" w:color="auto"/>
        <w:left w:val="none" w:sz="0" w:space="0" w:color="auto"/>
        <w:bottom w:val="none" w:sz="0" w:space="0" w:color="auto"/>
        <w:right w:val="none" w:sz="0" w:space="0" w:color="auto"/>
      </w:divBdr>
    </w:div>
    <w:div w:id="1725332804">
      <w:bodyDiv w:val="1"/>
      <w:marLeft w:val="0"/>
      <w:marRight w:val="0"/>
      <w:marTop w:val="0"/>
      <w:marBottom w:val="0"/>
      <w:divBdr>
        <w:top w:val="none" w:sz="0" w:space="0" w:color="auto"/>
        <w:left w:val="none" w:sz="0" w:space="0" w:color="auto"/>
        <w:bottom w:val="none" w:sz="0" w:space="0" w:color="auto"/>
        <w:right w:val="none" w:sz="0" w:space="0" w:color="auto"/>
      </w:divBdr>
    </w:div>
    <w:div w:id="1758820279">
      <w:bodyDiv w:val="1"/>
      <w:marLeft w:val="0"/>
      <w:marRight w:val="0"/>
      <w:marTop w:val="0"/>
      <w:marBottom w:val="0"/>
      <w:divBdr>
        <w:top w:val="none" w:sz="0" w:space="0" w:color="auto"/>
        <w:left w:val="none" w:sz="0" w:space="0" w:color="auto"/>
        <w:bottom w:val="none" w:sz="0" w:space="0" w:color="auto"/>
        <w:right w:val="none" w:sz="0" w:space="0" w:color="auto"/>
      </w:divBdr>
    </w:div>
    <w:div w:id="1809318959">
      <w:bodyDiv w:val="1"/>
      <w:marLeft w:val="0"/>
      <w:marRight w:val="0"/>
      <w:marTop w:val="0"/>
      <w:marBottom w:val="0"/>
      <w:divBdr>
        <w:top w:val="none" w:sz="0" w:space="0" w:color="auto"/>
        <w:left w:val="none" w:sz="0" w:space="0" w:color="auto"/>
        <w:bottom w:val="none" w:sz="0" w:space="0" w:color="auto"/>
        <w:right w:val="none" w:sz="0" w:space="0" w:color="auto"/>
      </w:divBdr>
    </w:div>
    <w:div w:id="1848908923">
      <w:bodyDiv w:val="1"/>
      <w:marLeft w:val="0"/>
      <w:marRight w:val="0"/>
      <w:marTop w:val="0"/>
      <w:marBottom w:val="0"/>
      <w:divBdr>
        <w:top w:val="none" w:sz="0" w:space="0" w:color="auto"/>
        <w:left w:val="none" w:sz="0" w:space="0" w:color="auto"/>
        <w:bottom w:val="none" w:sz="0" w:space="0" w:color="auto"/>
        <w:right w:val="none" w:sz="0" w:space="0" w:color="auto"/>
      </w:divBdr>
      <w:divsChild>
        <w:div w:id="524561120">
          <w:marLeft w:val="0"/>
          <w:marRight w:val="0"/>
          <w:marTop w:val="0"/>
          <w:marBottom w:val="0"/>
          <w:divBdr>
            <w:top w:val="none" w:sz="0" w:space="0" w:color="auto"/>
            <w:left w:val="none" w:sz="0" w:space="0" w:color="auto"/>
            <w:bottom w:val="none" w:sz="0" w:space="0" w:color="auto"/>
            <w:right w:val="none" w:sz="0" w:space="0" w:color="auto"/>
          </w:divBdr>
        </w:div>
      </w:divsChild>
    </w:div>
    <w:div w:id="1895314850">
      <w:bodyDiv w:val="1"/>
      <w:marLeft w:val="0"/>
      <w:marRight w:val="0"/>
      <w:marTop w:val="0"/>
      <w:marBottom w:val="0"/>
      <w:divBdr>
        <w:top w:val="none" w:sz="0" w:space="0" w:color="auto"/>
        <w:left w:val="none" w:sz="0" w:space="0" w:color="auto"/>
        <w:bottom w:val="none" w:sz="0" w:space="0" w:color="auto"/>
        <w:right w:val="none" w:sz="0" w:space="0" w:color="auto"/>
      </w:divBdr>
    </w:div>
    <w:div w:id="191149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poshuk.com/00373965" TargetMode="External"/><Relationship Id="rId26" Type="http://schemas.openxmlformats.org/officeDocument/2006/relationships/chart" Target="charts/chart4.xml"/><Relationship Id="rId39" Type="http://schemas.openxmlformats.org/officeDocument/2006/relationships/hyperlink" Target="http://www.ukrstat.gov.ua" TargetMode="External"/><Relationship Id="rId21" Type="http://schemas.openxmlformats.org/officeDocument/2006/relationships/diagramLayout" Target="diagrams/layout1.xml"/><Relationship Id="rId34" Type="http://schemas.openxmlformats.org/officeDocument/2006/relationships/chart" Target="charts/chart12.xml"/><Relationship Id="rId42" Type="http://schemas.openxmlformats.org/officeDocument/2006/relationships/hyperlink" Target="http://www.management.com.ua/" TargetMode="External"/><Relationship Id="rId47" Type="http://schemas.microsoft.com/office/2007/relationships/diagramDrawing" Target="diagrams/drawing2.xml"/><Relationship Id="rId50" Type="http://schemas.openxmlformats.org/officeDocument/2006/relationships/image" Target="media/image8.png"/><Relationship Id="rId55" Type="http://schemas.openxmlformats.org/officeDocument/2006/relationships/image" Target="media/image13.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k.wikipedia.org/wiki/%D0%A1%D0%90%D0%9D_%D0%86%D0%BD%D0%91%D0%B5%D0%B2_%D0%A3%D0%BA%D1%80%D0%B0%D1%97%D0%BD%D0%B0" TargetMode="External"/><Relationship Id="rId29" Type="http://schemas.openxmlformats.org/officeDocument/2006/relationships/chart" Target="charts/chart7.xml"/><Relationship Id="rId11" Type="http://schemas.openxmlformats.org/officeDocument/2006/relationships/image" Target="media/image2.jpeg"/><Relationship Id="rId24" Type="http://schemas.microsoft.com/office/2007/relationships/diagramDrawing" Target="diagrams/drawing1.xml"/><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hyperlink" Target="http://mmix.cv.ua/metodychna-robota/marketyngovy-doslidzhennua-labaratorni-roboty-ta-metodychni-recomendatsiyi" TargetMode="External"/><Relationship Id="rId45" Type="http://schemas.openxmlformats.org/officeDocument/2006/relationships/diagramQuickStyle" Target="diagrams/quickStyle2.xml"/><Relationship Id="rId53" Type="http://schemas.openxmlformats.org/officeDocument/2006/relationships/image" Target="media/image11.png"/><Relationship Id="rId58" Type="http://schemas.openxmlformats.org/officeDocument/2006/relationships/image" Target="media/image16.png"/><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www.poshuk.com/22430008" TargetMode="External"/><Relationship Id="rId14" Type="http://schemas.openxmlformats.org/officeDocument/2006/relationships/hyperlink" Target="https://uk.wikipedia.org/wiki/%D0%9F%D0%B5%D1%80%D1%88%D0%B0_%D0%BF%D1%80%D0%B8%D0%B2%D0%B0%D1%82%D0%BD%D0%B0_%D0%B1%D1%80%D0%BE%D0%B2%D0%B0%D1%80%D0%BD%D1%8F" TargetMode="External"/><Relationship Id="rId22" Type="http://schemas.openxmlformats.org/officeDocument/2006/relationships/diagramQuickStyle" Target="diagrams/quickStyle1.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diagramData" Target="diagrams/data2.xml"/><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9.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uk.wikipedia.org/wiki/%D0%9E%D0%B1%D0%BE%D0%BB%D0%BE%D0%BD%D1%8C_(%D0%BA%D0%BE%D0%BC%D0%BF%D0%B0%D0%BD%D1%96%D1%8F)" TargetMode="External"/><Relationship Id="rId25" Type="http://schemas.openxmlformats.org/officeDocument/2006/relationships/image" Target="media/image5.png"/><Relationship Id="rId33" Type="http://schemas.openxmlformats.org/officeDocument/2006/relationships/chart" Target="charts/chart11.xml"/><Relationship Id="rId38" Type="http://schemas.openxmlformats.org/officeDocument/2006/relationships/hyperlink" Target="http://nbuv.gov.ua/UJRN/ecfor_2016_1_11" TargetMode="External"/><Relationship Id="rId46" Type="http://schemas.openxmlformats.org/officeDocument/2006/relationships/diagramColors" Target="diagrams/colors2.xml"/><Relationship Id="rId59" Type="http://schemas.openxmlformats.org/officeDocument/2006/relationships/image" Target="media/image17.png"/><Relationship Id="rId20" Type="http://schemas.openxmlformats.org/officeDocument/2006/relationships/diagramData" Target="diagrams/data1.xml"/><Relationship Id="rId41" Type="http://schemas.openxmlformats.org/officeDocument/2006/relationships/hyperlink" Target="http://www.management.com.ua/" TargetMode="External"/><Relationship Id="rId54" Type="http://schemas.openxmlformats.org/officeDocument/2006/relationships/image" Target="media/image12.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diagramColors" Target="diagrams/colors1.xml"/><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image" Target="media/image7.png"/><Relationship Id="rId57" Type="http://schemas.openxmlformats.org/officeDocument/2006/relationships/image" Target="media/image15.png"/><Relationship Id="rId10" Type="http://schemas.openxmlformats.org/officeDocument/2006/relationships/chart" Target="charts/chart2.xml"/><Relationship Id="rId31" Type="http://schemas.openxmlformats.org/officeDocument/2006/relationships/chart" Target="charts/chart9.xml"/><Relationship Id="rId44" Type="http://schemas.openxmlformats.org/officeDocument/2006/relationships/diagramLayout" Target="diagrams/layout2.xml"/><Relationship Id="rId52" Type="http://schemas.openxmlformats.org/officeDocument/2006/relationships/image" Target="media/image10.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Гендерна структура Товариства</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A1BB-4A7A-9323-9D00820B792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A1BB-4A7A-9323-9D00820B792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A1BB-4A7A-9323-9D00820B7929}"/>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A1BB-4A7A-9323-9D00820B792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2"/>
                <c:pt idx="0">
                  <c:v>Чоловіки</c:v>
                </c:pt>
                <c:pt idx="1">
                  <c:v>Жінки</c:v>
                </c:pt>
              </c:strCache>
            </c:strRef>
          </c:cat>
          <c:val>
            <c:numRef>
              <c:f>Лист1!$B$2:$B$5</c:f>
              <c:numCache>
                <c:formatCode>0.00%</c:formatCode>
                <c:ptCount val="4"/>
                <c:pt idx="0">
                  <c:v>0.79559999999999997</c:v>
                </c:pt>
                <c:pt idx="1">
                  <c:v>0.2044</c:v>
                </c:pt>
              </c:numCache>
            </c:numRef>
          </c:val>
          <c:extLst xmlns:c16r2="http://schemas.microsoft.com/office/drawing/2015/06/chart">
            <c:ext xmlns:c16="http://schemas.microsoft.com/office/drawing/2014/chart" uri="{C3380CC4-5D6E-409C-BE32-E72D297353CC}">
              <c16:uniqueId val="{00000008-A1BB-4A7A-9323-9D00820B7929}"/>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2"/>
        <c:delete val="1"/>
      </c:legendEntry>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Pt>
            <c:idx val="7"/>
            <c:bubble3D val="0"/>
            <c:spPr>
              <a:solidFill>
                <a:schemeClr val="accent2">
                  <a:lumMod val="60000"/>
                </a:schemeClr>
              </a:solidFill>
              <a:ln>
                <a:noFill/>
              </a:ln>
              <a:effectLst>
                <a:outerShdw blurRad="254000" sx="102000" sy="102000" algn="ctr" rotWithShape="0">
                  <a:prstClr val="black">
                    <a:alpha val="20000"/>
                  </a:prstClr>
                </a:outerShdw>
              </a:effectLst>
            </c:spPr>
          </c:dPt>
          <c:dLbls>
            <c:dLbl>
              <c:idx val="6"/>
              <c:layout>
                <c:manualLayout>
                  <c:x val="2.0681421284374953E-2"/>
                  <c:y val="0.11868647100930564"/>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7"/>
              <c:layout>
                <c:manualLayout>
                  <c:x val="3.7532687250927239E-2"/>
                  <c:y val="4.2010941814091415E-2"/>
                </c:manualLayout>
              </c:layout>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Лист1!$A$2:$A$9</c:f>
              <c:strCache>
                <c:ptCount val="8"/>
                <c:pt idx="0">
                  <c:v>Смакові переваги</c:v>
                </c:pt>
                <c:pt idx="1">
                  <c:v>Ціна</c:v>
                </c:pt>
                <c:pt idx="2">
                  <c:v>Стиль пива</c:v>
                </c:pt>
                <c:pt idx="3">
                  <c:v>Рейтинг та репутація бренду </c:v>
                </c:pt>
                <c:pt idx="4">
                  <c:v>Наявність улюбленого сорту </c:v>
                </c:pt>
                <c:pt idx="5">
                  <c:v>Сезонність</c:v>
                </c:pt>
                <c:pt idx="6">
                  <c:v>Країна виробник</c:v>
                </c:pt>
                <c:pt idx="7">
                  <c:v>Пов'язаність з пивом</c:v>
                </c:pt>
              </c:strCache>
            </c:strRef>
          </c:cat>
          <c:val>
            <c:numRef>
              <c:f>Лист1!$B$2:$B$9</c:f>
              <c:numCache>
                <c:formatCode>0%</c:formatCode>
                <c:ptCount val="8"/>
                <c:pt idx="0">
                  <c:v>0.3</c:v>
                </c:pt>
                <c:pt idx="1">
                  <c:v>0.2</c:v>
                </c:pt>
                <c:pt idx="2">
                  <c:v>0.15</c:v>
                </c:pt>
                <c:pt idx="3">
                  <c:v>0.1</c:v>
                </c:pt>
                <c:pt idx="4">
                  <c:v>0.1</c:v>
                </c:pt>
                <c:pt idx="5">
                  <c:v>0.05</c:v>
                </c:pt>
                <c:pt idx="6">
                  <c:v>0.03</c:v>
                </c:pt>
                <c:pt idx="7">
                  <c:v>0.02</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Лист1!$A$2:$A$5</c:f>
              <c:strCache>
                <c:ptCount val="4"/>
                <c:pt idx="0">
                  <c:v>Знають</c:v>
                </c:pt>
                <c:pt idx="1">
                  <c:v>Не знають жодної</c:v>
                </c:pt>
                <c:pt idx="2">
                  <c:v>Відомо про іншу пивоварню</c:v>
                </c:pt>
                <c:pt idx="3">
                  <c:v>Знають і про "Гойру" і про інші пивоварні</c:v>
                </c:pt>
              </c:strCache>
            </c:strRef>
          </c:cat>
          <c:val>
            <c:numRef>
              <c:f>Лист1!$B$2:$B$5</c:f>
              <c:numCache>
                <c:formatCode>0%</c:formatCode>
                <c:ptCount val="4"/>
                <c:pt idx="0">
                  <c:v>0.55000000000000004</c:v>
                </c:pt>
                <c:pt idx="1">
                  <c:v>0.1</c:v>
                </c:pt>
                <c:pt idx="2">
                  <c:v>0.15</c:v>
                </c:pt>
                <c:pt idx="3">
                  <c:v>0.2</c:v>
                </c:pt>
              </c:numCache>
            </c:numRef>
          </c:val>
        </c:ser>
        <c:dLbls>
          <c:dLblPos val="inEnd"/>
          <c:showLegendKey val="0"/>
          <c:showVal val="1"/>
          <c:showCatName val="0"/>
          <c:showSerName val="0"/>
          <c:showPercent val="0"/>
          <c:showBubbleSize val="0"/>
        </c:dLbls>
        <c:gapWidth val="65"/>
        <c:axId val="-902185600"/>
        <c:axId val="-902172000"/>
      </c:barChart>
      <c:catAx>
        <c:axId val="-90218560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902172000"/>
        <c:crosses val="autoZero"/>
        <c:auto val="1"/>
        <c:lblAlgn val="ctr"/>
        <c:lblOffset val="100"/>
        <c:noMultiLvlLbl val="0"/>
      </c:catAx>
      <c:valAx>
        <c:axId val="-90217200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90218560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explosion val="2"/>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Lbls>
            <c:dLbl>
              <c:idx val="0"/>
              <c:layout>
                <c:manualLayout>
                  <c:x val="-6.9445355788859769E-2"/>
                  <c:y val="-3.8548931383577081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3.4721310877806853E-2"/>
                  <c:y val="-1.0771153605799293E-2"/>
                </c:manualLayout>
              </c:layout>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Лист1!$A$2:$A$8</c:f>
              <c:strCache>
                <c:ptCount val="7"/>
                <c:pt idx="0">
                  <c:v>Телевізійна реклами</c:v>
                </c:pt>
                <c:pt idx="1">
                  <c:v>Реклама в пресі</c:v>
                </c:pt>
                <c:pt idx="2">
                  <c:v>Рекламні банери в Інтернеті</c:v>
                </c:pt>
                <c:pt idx="3">
                  <c:v>Радіо-реклама</c:v>
                </c:pt>
                <c:pt idx="4">
                  <c:v>Рекламні матеріали в точках продажу</c:v>
                </c:pt>
                <c:pt idx="5">
                  <c:v>Соціальні медіа</c:v>
                </c:pt>
                <c:pt idx="6">
                  <c:v>Спонсорство подій</c:v>
                </c:pt>
              </c:strCache>
            </c:strRef>
          </c:cat>
          <c:val>
            <c:numRef>
              <c:f>Лист1!$B$2:$B$8</c:f>
              <c:numCache>
                <c:formatCode>0%</c:formatCode>
                <c:ptCount val="7"/>
                <c:pt idx="0">
                  <c:v>0</c:v>
                </c:pt>
                <c:pt idx="1">
                  <c:v>0</c:v>
                </c:pt>
                <c:pt idx="2">
                  <c:v>0.15</c:v>
                </c:pt>
                <c:pt idx="3">
                  <c:v>0.08</c:v>
                </c:pt>
                <c:pt idx="4">
                  <c:v>0.35</c:v>
                </c:pt>
                <c:pt idx="5">
                  <c:v>0.35</c:v>
                </c:pt>
                <c:pt idx="6">
                  <c:v>7.0000000000000007E-2</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9340753550665979"/>
          <c:y val="5.7879831782390839E-2"/>
          <c:w val="0.28089152991390093"/>
          <c:h val="0.6853767000715819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Лист1!$A$2:$A$4</c:f>
              <c:strCache>
                <c:ptCount val="3"/>
                <c:pt idx="0">
                  <c:v>Вища</c:v>
                </c:pt>
                <c:pt idx="1">
                  <c:v>Середня</c:v>
                </c:pt>
                <c:pt idx="2">
                  <c:v>Середня спеціальна</c:v>
                </c:pt>
              </c:strCache>
            </c:strRef>
          </c:cat>
          <c:val>
            <c:numRef>
              <c:f>Лист1!$B$2:$B$4</c:f>
              <c:numCache>
                <c:formatCode>0%</c:formatCode>
                <c:ptCount val="3"/>
                <c:pt idx="0">
                  <c:v>0.6</c:v>
                </c:pt>
                <c:pt idx="1">
                  <c:v>0.2</c:v>
                </c:pt>
                <c:pt idx="2">
                  <c:v>0.2</c:v>
                </c:pt>
              </c:numCache>
            </c:numRef>
          </c:val>
        </c:ser>
        <c:dLbls>
          <c:dLblPos val="inEnd"/>
          <c:showLegendKey val="0"/>
          <c:showVal val="1"/>
          <c:showCatName val="0"/>
          <c:showSerName val="0"/>
          <c:showPercent val="0"/>
          <c:showBubbleSize val="0"/>
        </c:dLbls>
        <c:gapWidth val="65"/>
        <c:axId val="-902182336"/>
        <c:axId val="-859114352"/>
      </c:barChart>
      <c:catAx>
        <c:axId val="-90218233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859114352"/>
        <c:crosses val="autoZero"/>
        <c:auto val="1"/>
        <c:lblAlgn val="ctr"/>
        <c:lblOffset val="100"/>
        <c:noMultiLvlLbl val="0"/>
      </c:catAx>
      <c:valAx>
        <c:axId val="-85911435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90218233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explosion val="7"/>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Власник компанії</c:v>
                </c:pt>
                <c:pt idx="1">
                  <c:v>Фахівець з вищою освітою</c:v>
                </c:pt>
                <c:pt idx="2">
                  <c:v>Службовець з вищою освітою</c:v>
                </c:pt>
                <c:pt idx="3">
                  <c:v>Робочий</c:v>
                </c:pt>
                <c:pt idx="4">
                  <c:v>ПП</c:v>
                </c:pt>
              </c:strCache>
            </c:strRef>
          </c:cat>
          <c:val>
            <c:numRef>
              <c:f>Лист1!$B$2:$B$6</c:f>
              <c:numCache>
                <c:formatCode>0%</c:formatCode>
                <c:ptCount val="5"/>
                <c:pt idx="0">
                  <c:v>0.08</c:v>
                </c:pt>
                <c:pt idx="1">
                  <c:v>0.25</c:v>
                </c:pt>
                <c:pt idx="2">
                  <c:v>0.25</c:v>
                </c:pt>
                <c:pt idx="3">
                  <c:v>0.17</c:v>
                </c:pt>
                <c:pt idx="4">
                  <c:v>0.25</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Доходи</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4000-8000</c:v>
                </c:pt>
                <c:pt idx="1">
                  <c:v>8000-12000</c:v>
                </c:pt>
                <c:pt idx="2">
                  <c:v>12000-16000</c:v>
                </c:pt>
                <c:pt idx="3">
                  <c:v>16000-20000</c:v>
                </c:pt>
                <c:pt idx="4">
                  <c:v>більше 20000</c:v>
                </c:pt>
              </c:strCache>
            </c:strRef>
          </c:cat>
          <c:val>
            <c:numRef>
              <c:f>Лист1!$B$2:$B$6</c:f>
              <c:numCache>
                <c:formatCode>0%</c:formatCode>
                <c:ptCount val="5"/>
                <c:pt idx="0">
                  <c:v>0.2</c:v>
                </c:pt>
                <c:pt idx="1">
                  <c:v>0.2</c:v>
                </c:pt>
                <c:pt idx="2">
                  <c:v>0.27</c:v>
                </c:pt>
                <c:pt idx="3">
                  <c:v>0.13</c:v>
                </c:pt>
                <c:pt idx="4">
                  <c:v>0.2</c:v>
                </c:pt>
              </c:numCache>
            </c:numRef>
          </c:val>
          <c:smooth val="0"/>
        </c:ser>
        <c:ser>
          <c:idx val="1"/>
          <c:order val="1"/>
          <c:tx>
            <c:strRef>
              <c:f>Лист1!$C$1</c:f>
              <c:strCache>
                <c:ptCount val="1"/>
                <c:pt idx="0">
                  <c:v>Витрати</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Лист1!$A$2:$A$6</c:f>
              <c:strCache>
                <c:ptCount val="5"/>
                <c:pt idx="0">
                  <c:v>4000-8000</c:v>
                </c:pt>
                <c:pt idx="1">
                  <c:v>8000-12000</c:v>
                </c:pt>
                <c:pt idx="2">
                  <c:v>12000-16000</c:v>
                </c:pt>
                <c:pt idx="3">
                  <c:v>16000-20000</c:v>
                </c:pt>
                <c:pt idx="4">
                  <c:v>більше 20000</c:v>
                </c:pt>
              </c:strCache>
            </c:strRef>
          </c:cat>
          <c:val>
            <c:numRef>
              <c:f>Лист1!$C$2:$C$6</c:f>
              <c:numCache>
                <c:formatCode>0%</c:formatCode>
                <c:ptCount val="5"/>
                <c:pt idx="0">
                  <c:v>0.13</c:v>
                </c:pt>
                <c:pt idx="1">
                  <c:v>0.67</c:v>
                </c:pt>
                <c:pt idx="2">
                  <c:v>0.13</c:v>
                </c:pt>
                <c:pt idx="3">
                  <c:v>0.03</c:v>
                </c:pt>
                <c:pt idx="4">
                  <c:v>7.0000000000000007E-2</c:v>
                </c:pt>
              </c:numCache>
            </c:numRef>
          </c:val>
          <c:smooth val="0"/>
        </c:ser>
        <c:dLbls>
          <c:dLblPos val="ctr"/>
          <c:showLegendKey val="0"/>
          <c:showVal val="1"/>
          <c:showCatName val="0"/>
          <c:showSerName val="0"/>
          <c:showPercent val="0"/>
          <c:showBubbleSize val="0"/>
        </c:dLbls>
        <c:marker val="1"/>
        <c:smooth val="0"/>
        <c:axId val="-859112176"/>
        <c:axId val="-1012597104"/>
      </c:lineChart>
      <c:catAx>
        <c:axId val="-8591121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1012597104"/>
        <c:crosses val="autoZero"/>
        <c:auto val="1"/>
        <c:lblAlgn val="ctr"/>
        <c:lblOffset val="100"/>
        <c:noMultiLvlLbl val="0"/>
      </c:catAx>
      <c:valAx>
        <c:axId val="-10125971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85911217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777397847808466E-4"/>
          <c:y val="7.1435971819312056E-4"/>
          <c:w val="0.99956217547110016"/>
          <c:h val="0.8878240219972503"/>
        </c:manualLayout>
      </c:layout>
      <c:barChart>
        <c:barDir val="col"/>
        <c:grouping val="clustered"/>
        <c:varyColors val="0"/>
        <c:ser>
          <c:idx val="0"/>
          <c:order val="0"/>
          <c:tx>
            <c:strRef>
              <c:f>Лист1!$B$1</c:f>
              <c:strCache>
                <c:ptCount val="1"/>
                <c:pt idx="0">
                  <c:v>До 30</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Лист1!$A$2:$A$6</c:f>
              <c:numCache>
                <c:formatCode>General</c:formatCode>
                <c:ptCount val="5"/>
              </c:numCache>
            </c:numRef>
          </c:cat>
          <c:val>
            <c:numRef>
              <c:f>Лист1!$B$3:$B$5</c:f>
              <c:numCache>
                <c:formatCode>General</c:formatCode>
                <c:ptCount val="3"/>
                <c:pt idx="1">
                  <c:v>317</c:v>
                </c:pt>
              </c:numCache>
            </c:numRef>
          </c:val>
          <c:extLst xmlns:c16r2="http://schemas.microsoft.com/office/drawing/2015/06/chart">
            <c:ext xmlns:c16="http://schemas.microsoft.com/office/drawing/2014/chart" uri="{C3380CC4-5D6E-409C-BE32-E72D297353CC}">
              <c16:uniqueId val="{00000000-7819-40AA-B548-C2F51FC9C3BF}"/>
            </c:ext>
          </c:extLst>
        </c:ser>
        <c:ser>
          <c:idx val="1"/>
          <c:order val="1"/>
          <c:tx>
            <c:strRef>
              <c:f>Лист1!$C$1</c:f>
              <c:strCache>
                <c:ptCount val="1"/>
                <c:pt idx="0">
                  <c:v>Від 30 до 50</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Лист1!$A$2:$A$6</c:f>
              <c:numCache>
                <c:formatCode>General</c:formatCode>
                <c:ptCount val="5"/>
              </c:numCache>
            </c:numRef>
          </c:cat>
          <c:val>
            <c:numRef>
              <c:f>Лист1!$C$3:$C$5</c:f>
              <c:numCache>
                <c:formatCode>General</c:formatCode>
                <c:ptCount val="3"/>
                <c:pt idx="0">
                  <c:v>592</c:v>
                </c:pt>
              </c:numCache>
            </c:numRef>
          </c:val>
          <c:extLst xmlns:c16r2="http://schemas.microsoft.com/office/drawing/2015/06/chart">
            <c:ext xmlns:c16="http://schemas.microsoft.com/office/drawing/2014/chart" uri="{C3380CC4-5D6E-409C-BE32-E72D297353CC}">
              <c16:uniqueId val="{00000001-7819-40AA-B548-C2F51FC9C3BF}"/>
            </c:ext>
          </c:extLst>
        </c:ser>
        <c:ser>
          <c:idx val="2"/>
          <c:order val="2"/>
          <c:tx>
            <c:strRef>
              <c:f>Лист1!$D$1</c:f>
              <c:strCache>
                <c:ptCount val="1"/>
                <c:pt idx="0">
                  <c:v>Понад 50</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Лист1!$A$2:$A$6</c:f>
              <c:numCache>
                <c:formatCode>General</c:formatCode>
                <c:ptCount val="5"/>
              </c:numCache>
            </c:numRef>
          </c:cat>
          <c:val>
            <c:numRef>
              <c:f>Лист1!$D$3:$D$4</c:f>
              <c:numCache>
                <c:formatCode>General</c:formatCode>
                <c:ptCount val="2"/>
                <c:pt idx="1">
                  <c:v>182</c:v>
                </c:pt>
              </c:numCache>
            </c:numRef>
          </c:val>
          <c:extLst xmlns:c16r2="http://schemas.microsoft.com/office/drawing/2015/06/chart">
            <c:ext xmlns:c16="http://schemas.microsoft.com/office/drawing/2014/chart" uri="{C3380CC4-5D6E-409C-BE32-E72D297353CC}">
              <c16:uniqueId val="{00000002-7819-40AA-B548-C2F51FC9C3BF}"/>
            </c:ext>
          </c:extLst>
        </c:ser>
        <c:dLbls>
          <c:dLblPos val="inEnd"/>
          <c:showLegendKey val="0"/>
          <c:showVal val="1"/>
          <c:showCatName val="0"/>
          <c:showSerName val="0"/>
          <c:showPercent val="0"/>
          <c:showBubbleSize val="0"/>
        </c:dLbls>
        <c:gapWidth val="65"/>
        <c:axId val="-784674496"/>
        <c:axId val="-784678848"/>
      </c:barChart>
      <c:catAx>
        <c:axId val="-7846744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784678848"/>
        <c:crosses val="autoZero"/>
        <c:auto val="1"/>
        <c:lblAlgn val="ctr"/>
        <c:lblOffset val="100"/>
        <c:noMultiLvlLbl val="0"/>
      </c:catAx>
      <c:valAx>
        <c:axId val="-7846788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784674496"/>
        <c:crosses val="autoZero"/>
        <c:crossBetween val="between"/>
      </c:valAx>
      <c:spPr>
        <a:noFill/>
        <a:ln>
          <a:solidFill>
            <a:schemeClr val="accent1"/>
          </a:solidFill>
        </a:ln>
        <a:effectLst/>
      </c:spPr>
    </c:plotArea>
    <c:legend>
      <c:legendPos val="b"/>
      <c:layout>
        <c:manualLayout>
          <c:xMode val="edge"/>
          <c:yMode val="edge"/>
          <c:x val="0.30000808501491777"/>
          <c:y val="0.88897948611686695"/>
          <c:w val="0.39998382997016435"/>
          <c:h val="0.1110205138831330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stacked"/>
        <c:varyColors val="0"/>
        <c:ser>
          <c:idx val="0"/>
          <c:order val="0"/>
          <c:tx>
            <c:strRef>
              <c:f>Лист1!$B$1</c:f>
              <c:strCache>
                <c:ptCount val="1"/>
                <c:pt idx="0">
                  <c:v>РОМА</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Лист1!$A$2:$A$8</c:f>
              <c:strCache>
                <c:ptCount val="7"/>
                <c:pt idx="0">
                  <c:v>Снеки</c:v>
                </c:pt>
                <c:pt idx="1">
                  <c:v>Корм для тварин</c:v>
                </c:pt>
                <c:pt idx="2">
                  <c:v>Кондитерські вироби</c:v>
                </c:pt>
                <c:pt idx="3">
                  <c:v>Чай та кава</c:v>
                </c:pt>
                <c:pt idx="4">
                  <c:v>Безалкогольні напої</c:v>
                </c:pt>
                <c:pt idx="5">
                  <c:v>Алкогольні напої</c:v>
                </c:pt>
                <c:pt idx="6">
                  <c:v>Пиво, сидр та слаболкогольні напої</c:v>
                </c:pt>
              </c:strCache>
            </c:strRef>
          </c:cat>
          <c:val>
            <c:numRef>
              <c:f>Лист1!$B$2:$B$8</c:f>
              <c:numCache>
                <c:formatCode>0.00%</c:formatCode>
                <c:ptCount val="7"/>
                <c:pt idx="0">
                  <c:v>0.104</c:v>
                </c:pt>
                <c:pt idx="1">
                  <c:v>0.17710000000000001</c:v>
                </c:pt>
                <c:pt idx="2">
                  <c:v>0.2369</c:v>
                </c:pt>
                <c:pt idx="3">
                  <c:v>0.32700000000000001</c:v>
                </c:pt>
                <c:pt idx="4">
                  <c:v>0.35160000000000002</c:v>
                </c:pt>
                <c:pt idx="5">
                  <c:v>0.47510000000000002</c:v>
                </c:pt>
                <c:pt idx="6">
                  <c:v>0.67620000000000002</c:v>
                </c:pt>
              </c:numCache>
            </c:numRef>
          </c:val>
        </c:ser>
        <c:ser>
          <c:idx val="1"/>
          <c:order val="1"/>
          <c:tx>
            <c:strRef>
              <c:f>Лист1!$C$1</c:f>
              <c:strCache>
                <c:ptCount val="1"/>
                <c:pt idx="0">
                  <c:v>Інші</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Лист1!$A$2:$A$8</c:f>
              <c:strCache>
                <c:ptCount val="7"/>
                <c:pt idx="0">
                  <c:v>Снеки</c:v>
                </c:pt>
                <c:pt idx="1">
                  <c:v>Корм для тварин</c:v>
                </c:pt>
                <c:pt idx="2">
                  <c:v>Кондитерські вироби</c:v>
                </c:pt>
                <c:pt idx="3">
                  <c:v>Чай та кава</c:v>
                </c:pt>
                <c:pt idx="4">
                  <c:v>Безалкогольні напої</c:v>
                </c:pt>
                <c:pt idx="5">
                  <c:v>Алкогольні напої</c:v>
                </c:pt>
                <c:pt idx="6">
                  <c:v>Пиво, сидр та слаболкогольні напої</c:v>
                </c:pt>
              </c:strCache>
            </c:strRef>
          </c:cat>
          <c:val>
            <c:numRef>
              <c:f>Лист1!$C$2:$C$8</c:f>
              <c:numCache>
                <c:formatCode>0.00%</c:formatCode>
                <c:ptCount val="7"/>
                <c:pt idx="0">
                  <c:v>0.89600000000000002</c:v>
                </c:pt>
                <c:pt idx="1">
                  <c:v>0.82289999999999996</c:v>
                </c:pt>
                <c:pt idx="2">
                  <c:v>0.7631</c:v>
                </c:pt>
                <c:pt idx="3">
                  <c:v>0.67300000000000004</c:v>
                </c:pt>
                <c:pt idx="4">
                  <c:v>0.64839999999999998</c:v>
                </c:pt>
                <c:pt idx="5">
                  <c:v>0.52490000000000003</c:v>
                </c:pt>
                <c:pt idx="6">
                  <c:v>0.32379999999999998</c:v>
                </c:pt>
              </c:numCache>
            </c:numRef>
          </c:val>
        </c:ser>
        <c:dLbls>
          <c:dLblPos val="ctr"/>
          <c:showLegendKey val="0"/>
          <c:showVal val="1"/>
          <c:showCatName val="0"/>
          <c:showSerName val="0"/>
          <c:showPercent val="0"/>
          <c:showBubbleSize val="0"/>
        </c:dLbls>
        <c:gapWidth val="150"/>
        <c:overlap val="100"/>
        <c:axId val="-784678304"/>
        <c:axId val="-784675584"/>
      </c:barChart>
      <c:catAx>
        <c:axId val="-7846783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uk-UA"/>
          </a:p>
        </c:txPr>
        <c:crossAx val="-784675584"/>
        <c:crosses val="autoZero"/>
        <c:auto val="1"/>
        <c:lblAlgn val="ctr"/>
        <c:lblOffset val="100"/>
        <c:noMultiLvlLbl val="0"/>
      </c:catAx>
      <c:valAx>
        <c:axId val="-78467558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crossAx val="-7846783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Лист1!$A$2:$A$8</c:f>
              <c:strCache>
                <c:ptCount val="7"/>
                <c:pt idx="0">
                  <c:v>Високі ціни</c:v>
                </c:pt>
                <c:pt idx="1">
                  <c:v>Недосконала товарна група</c:v>
                </c:pt>
                <c:pt idx="2">
                  <c:v>Не комвортне розміщення торгових точок</c:v>
                </c:pt>
                <c:pt idx="3">
                  <c:v>Погане обслуговування</c:v>
                </c:pt>
                <c:pt idx="4">
                  <c:v>Атмосфера</c:v>
                </c:pt>
                <c:pt idx="5">
                  <c:v>Персонал</c:v>
                </c:pt>
                <c:pt idx="6">
                  <c:v>Інше</c:v>
                </c:pt>
              </c:strCache>
            </c:strRef>
          </c:cat>
          <c:val>
            <c:numRef>
              <c:f>Лист1!$B$2:$B$8</c:f>
              <c:numCache>
                <c:formatCode>0.00%</c:formatCode>
                <c:ptCount val="7"/>
                <c:pt idx="0">
                  <c:v>0.29099999999999998</c:v>
                </c:pt>
                <c:pt idx="1">
                  <c:v>0.188</c:v>
                </c:pt>
                <c:pt idx="2">
                  <c:v>0.28199999999999997</c:v>
                </c:pt>
                <c:pt idx="3">
                  <c:v>0.20499999999999999</c:v>
                </c:pt>
                <c:pt idx="4">
                  <c:v>0.29899999999999999</c:v>
                </c:pt>
                <c:pt idx="5">
                  <c:v>0.23100000000000001</c:v>
                </c:pt>
                <c:pt idx="6">
                  <c:v>0.121</c:v>
                </c:pt>
              </c:numCache>
            </c:numRef>
          </c:val>
        </c:ser>
        <c:dLbls>
          <c:showLegendKey val="0"/>
          <c:showVal val="0"/>
          <c:showCatName val="0"/>
          <c:showSerName val="0"/>
          <c:showPercent val="0"/>
          <c:showBubbleSize val="0"/>
        </c:dLbls>
        <c:gapWidth val="182"/>
        <c:axId val="-788566064"/>
        <c:axId val="-788564432"/>
      </c:barChart>
      <c:catAx>
        <c:axId val="-788566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88564432"/>
        <c:crosses val="autoZero"/>
        <c:auto val="1"/>
        <c:lblAlgn val="ctr"/>
        <c:lblOffset val="100"/>
        <c:noMultiLvlLbl val="0"/>
      </c:catAx>
      <c:valAx>
        <c:axId val="-78856443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88566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0177269356921402"/>
          <c:y val="0.22510144532484186"/>
          <c:w val="0.23789250781650842"/>
          <c:h val="0.60224924677491631"/>
        </c:manualLayout>
      </c:layout>
      <c:pieChart>
        <c:varyColors val="1"/>
        <c:ser>
          <c:idx val="0"/>
          <c:order val="0"/>
          <c:tx>
            <c:strRef>
              <c:f>Лист1!$B$1</c:f>
              <c:strCache>
                <c:ptCount val="1"/>
                <c:pt idx="0">
                  <c:v>Частка</c:v>
                </c:pt>
              </c:strCache>
            </c:strRef>
          </c:tx>
          <c:dPt>
            <c:idx val="0"/>
            <c:bubble3D val="0"/>
            <c:explosion val="26"/>
            <c:spPr>
              <a:solidFill>
                <a:schemeClr val="accent1"/>
              </a:solidFill>
              <a:ln>
                <a:noFill/>
              </a:ln>
              <a:effectLst>
                <a:outerShdw blurRad="254000" sx="102000" sy="102000" algn="ctr" rotWithShape="0">
                  <a:prstClr val="black">
                    <a:alpha val="20000"/>
                  </a:prstClr>
                </a:outerShdw>
              </a:effectLst>
            </c:spPr>
          </c:dPt>
          <c:dPt>
            <c:idx val="1"/>
            <c:bubble3D val="0"/>
            <c:explosion val="20"/>
            <c:spPr>
              <a:solidFill>
                <a:schemeClr val="accent2"/>
              </a:solidFill>
              <a:ln>
                <a:noFill/>
              </a:ln>
              <a:effectLst>
                <a:outerShdw blurRad="254000" sx="102000" sy="102000" algn="ctr" rotWithShape="0">
                  <a:prstClr val="black">
                    <a:alpha val="20000"/>
                  </a:prstClr>
                </a:outerShdw>
              </a:effectLst>
            </c:spPr>
          </c:dPt>
          <c:dPt>
            <c:idx val="2"/>
            <c:bubble3D val="0"/>
            <c:explosion val="38"/>
            <c:spPr>
              <a:solidFill>
                <a:schemeClr val="accent3"/>
              </a:solidFill>
              <a:ln>
                <a:noFill/>
              </a:ln>
              <a:effectLst>
                <a:outerShdw blurRad="254000" sx="102000" sy="102000" algn="ctr" rotWithShape="0">
                  <a:prstClr val="black">
                    <a:alpha val="20000"/>
                  </a:prstClr>
                </a:outerShdw>
              </a:effectLst>
            </c:spPr>
          </c:dPt>
          <c:dPt>
            <c:idx val="3"/>
            <c:bubble3D val="0"/>
            <c:explosion val="40"/>
            <c:spPr>
              <a:solidFill>
                <a:schemeClr val="accent4"/>
              </a:solidFill>
              <a:ln>
                <a:noFill/>
              </a:ln>
              <a:effectLst>
                <a:outerShdw blurRad="254000" sx="102000" sy="102000" algn="ctr" rotWithShape="0">
                  <a:prstClr val="black">
                    <a:alpha val="20000"/>
                  </a:prstClr>
                </a:outerShdw>
              </a:effectLst>
            </c:spPr>
          </c:dPt>
          <c:dPt>
            <c:idx val="4"/>
            <c:bubble3D val="0"/>
            <c:explosion val="18"/>
            <c:spPr>
              <a:solidFill>
                <a:schemeClr val="accent5"/>
              </a:solidFill>
              <a:ln>
                <a:noFill/>
              </a:ln>
              <a:effectLst>
                <a:outerShdw blurRad="254000" sx="102000" sy="102000" algn="ctr" rotWithShape="0">
                  <a:prstClr val="black">
                    <a:alpha val="20000"/>
                  </a:prstClr>
                </a:outerShdw>
              </a:effectLst>
            </c:spPr>
          </c:dPt>
          <c:dPt>
            <c:idx val="5"/>
            <c:bubble3D val="0"/>
            <c:explosion val="26"/>
            <c:spPr>
              <a:solidFill>
                <a:schemeClr val="accent6"/>
              </a:solidFill>
              <a:ln>
                <a:noFill/>
              </a:ln>
              <a:effectLst>
                <a:outerShdw blurRad="254000" sx="102000" sy="102000" algn="ctr" rotWithShape="0">
                  <a:prstClr val="black">
                    <a:alpha val="20000"/>
                  </a:prstClr>
                </a:outerShdw>
              </a:effectLst>
            </c:spPr>
          </c:dPt>
          <c:dPt>
            <c:idx val="6"/>
            <c:bubble3D val="0"/>
            <c:explosion val="2"/>
            <c:spPr>
              <a:solidFill>
                <a:schemeClr val="accent1">
                  <a:lumMod val="60000"/>
                </a:schemeClr>
              </a:solidFill>
              <a:ln>
                <a:noFill/>
              </a:ln>
              <a:effectLst>
                <a:outerShdw blurRad="254000" sx="102000" sy="102000" algn="ctr" rotWithShape="0">
                  <a:prstClr val="black">
                    <a:alpha val="20000"/>
                  </a:prstClr>
                </a:outerShdw>
              </a:effectLst>
            </c:spPr>
          </c:dPt>
          <c:dPt>
            <c:idx val="7"/>
            <c:bubble3D val="0"/>
            <c:explosion val="35"/>
            <c:spPr>
              <a:solidFill>
                <a:schemeClr val="accent2">
                  <a:lumMod val="60000"/>
                </a:schemeClr>
              </a:solidFill>
              <a:ln>
                <a:noFill/>
              </a:ln>
              <a:effectLst>
                <a:outerShdw blurRad="254000" sx="102000" sy="102000" algn="ctr" rotWithShape="0">
                  <a:prstClr val="black">
                    <a:alpha val="20000"/>
                  </a:prstClr>
                </a:outerShdw>
              </a:effectLst>
            </c:spPr>
          </c:dPt>
          <c:dPt>
            <c:idx val="8"/>
            <c:bubble3D val="0"/>
            <c:explosion val="5"/>
            <c:spPr>
              <a:solidFill>
                <a:schemeClr val="accent3">
                  <a:lumMod val="60000"/>
                </a:schemeClr>
              </a:solidFill>
              <a:ln>
                <a:noFill/>
              </a:ln>
              <a:effectLst>
                <a:outerShdw blurRad="254000" sx="102000" sy="102000" algn="ctr" rotWithShape="0">
                  <a:prstClr val="black">
                    <a:alpha val="20000"/>
                  </a:prstClr>
                </a:outerShdw>
              </a:effectLst>
            </c:spPr>
          </c:dPt>
          <c:dPt>
            <c:idx val="9"/>
            <c:bubble3D val="0"/>
            <c:explosion val="17"/>
            <c:spPr>
              <a:solidFill>
                <a:schemeClr val="accent4">
                  <a:lumMod val="60000"/>
                </a:schemeClr>
              </a:solidFill>
              <a:ln>
                <a:noFill/>
              </a:ln>
              <a:effectLst>
                <a:outerShdw blurRad="254000" sx="102000" sy="102000" algn="ctr" rotWithShape="0">
                  <a:prstClr val="black">
                    <a:alpha val="20000"/>
                  </a:prstClr>
                </a:outerShdw>
              </a:effectLst>
            </c:spPr>
          </c:dPt>
          <c:dLbls>
            <c:dLbl>
              <c:idx val="0"/>
              <c:layout>
                <c:manualLayout>
                  <c:x val="0.12541717496580532"/>
                  <c:y val="5.0262627232571515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8.2407023376033381E-2"/>
                  <c:y val="-4.4383202099738039E-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0.11826115616981885"/>
                  <c:y val="-0.25767060367454081"/>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0.28144930461701501"/>
                  <c:y val="-0.17992344706911637"/>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0.21040369903691925"/>
                  <c:y val="-6.0446631671041119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5.7536298849885904E-2"/>
                  <c:y val="-4.2699037620298483E-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6"/>
              <c:layout>
                <c:manualLayout>
                  <c:x val="-0.175494984316626"/>
                  <c:y val="-5.5266841644794401E-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7"/>
              <c:layout>
                <c:manualLayout>
                  <c:x val="-0.22388887749936526"/>
                  <c:y val="-8.0463692038495183E-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8"/>
              <c:layout>
                <c:manualLayout>
                  <c:x val="-0.22561633531037945"/>
                  <c:y val="-8.4456692913385881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9"/>
              <c:layout>
                <c:manualLayout>
                  <c:x val="-0.10173967690658391"/>
                  <c:y val="-8.176973305166136E-3"/>
                </c:manualLayout>
              </c:layout>
              <c:dLblPos val="bestFit"/>
              <c:showLegendKey val="0"/>
              <c:showVal val="0"/>
              <c:showCatName val="1"/>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Лист1!$A$2:$A$11</c:f>
              <c:strCache>
                <c:ptCount val="10"/>
                <c:pt idx="0">
                  <c:v>Red Hops</c:v>
                </c:pt>
                <c:pt idx="1">
                  <c:v>Гойра</c:v>
                </c:pt>
                <c:pt idx="2">
                  <c:v>Dudlyar</c:v>
                </c:pt>
                <c:pt idx="3">
                  <c:v>FDB</c:v>
                </c:pt>
                <c:pt idx="4">
                  <c:v>Пивний гном</c:v>
                </c:pt>
                <c:pt idx="5">
                  <c:v>Dudyab</c:v>
                </c:pt>
                <c:pt idx="6">
                  <c:v>Red Cat</c:v>
                </c:pt>
                <c:pt idx="7">
                  <c:v>Luchan</c:v>
                </c:pt>
                <c:pt idx="8">
                  <c:v>Hoppy Dog</c:v>
                </c:pt>
                <c:pt idx="9">
                  <c:v>Crimbergen</c:v>
                </c:pt>
              </c:strCache>
            </c:strRef>
          </c:cat>
          <c:val>
            <c:numRef>
              <c:f>Лист1!$B$2:$B$11</c:f>
              <c:numCache>
                <c:formatCode>0%</c:formatCode>
                <c:ptCount val="10"/>
                <c:pt idx="0">
                  <c:v>0.08</c:v>
                </c:pt>
                <c:pt idx="1">
                  <c:v>0.22</c:v>
                </c:pt>
                <c:pt idx="2">
                  <c:v>0.08</c:v>
                </c:pt>
                <c:pt idx="3">
                  <c:v>0.06</c:v>
                </c:pt>
                <c:pt idx="4">
                  <c:v>0.09</c:v>
                </c:pt>
                <c:pt idx="5">
                  <c:v>7.0000000000000007E-2</c:v>
                </c:pt>
                <c:pt idx="6">
                  <c:v>0.08</c:v>
                </c:pt>
                <c:pt idx="7">
                  <c:v>7.0000000000000007E-2</c:v>
                </c:pt>
                <c:pt idx="8">
                  <c:v>0.08</c:v>
                </c:pt>
                <c:pt idx="9">
                  <c:v>0.17</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Pt>
            <c:idx val="0"/>
            <c:bubble3D val="0"/>
            <c:spPr>
              <a:solidFill>
                <a:srgbClr val="0070C0"/>
              </a:solidFill>
              <a:ln>
                <a:noFill/>
              </a:ln>
              <a:effectLst>
                <a:outerShdw blurRad="254000" sx="102000" sy="102000" algn="ctr" rotWithShape="0">
                  <a:prstClr val="black">
                    <a:alpha val="20000"/>
                  </a:prstClr>
                </a:outerShdw>
              </a:effectLst>
            </c:spPr>
          </c:dPt>
          <c:dPt>
            <c:idx val="1"/>
            <c:bubble3D val="0"/>
            <c:spPr>
              <a:solidFill>
                <a:srgbClr val="FF99CC"/>
              </a:solidFill>
              <a:ln>
                <a:noFill/>
              </a:ln>
              <a:effectLst>
                <a:outerShdw blurRad="254000" sx="102000" sy="102000" algn="ctr" rotWithShape="0">
                  <a:prstClr val="black">
                    <a:alpha val="20000"/>
                  </a:prstClr>
                </a:outerShdw>
              </a:effectLst>
            </c:spPr>
          </c:dPt>
          <c:dLbls>
            <c:dLbl>
              <c:idx val="0"/>
              <c:layout>
                <c:manualLayout>
                  <c:x val="7.5583329679597369E-2"/>
                  <c:y val="5.397796613002992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625837672682008"/>
                  <c:y val="2.6397178059748738E-3"/>
                </c:manualLayout>
              </c:layout>
              <c:dLblPos val="bestFit"/>
              <c:showLegendKey val="0"/>
              <c:showVal val="0"/>
              <c:showCatName val="1"/>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Лист1!$A$2:$A$3</c:f>
              <c:strCache>
                <c:ptCount val="2"/>
                <c:pt idx="0">
                  <c:v>Чоловік</c:v>
                </c:pt>
                <c:pt idx="1">
                  <c:v>Жінка</c:v>
                </c:pt>
              </c:strCache>
            </c:strRef>
          </c:cat>
          <c:val>
            <c:numRef>
              <c:f>Лист1!$B$2:$B$3</c:f>
              <c:numCache>
                <c:formatCode>General</c:formatCode>
                <c:ptCount val="2"/>
                <c:pt idx="0">
                  <c:v>71</c:v>
                </c:pt>
                <c:pt idx="1">
                  <c:v>29</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rgbClr val="92D050"/>
              </a:solidFill>
              <a:ln>
                <a:noFill/>
              </a:ln>
              <a:effectLst>
                <a:outerShdw blurRad="254000" sx="102000" sy="102000" algn="ctr" rotWithShape="0">
                  <a:prstClr val="black">
                    <a:alpha val="20000"/>
                  </a:prstClr>
                </a:outerShdw>
              </a:effectLst>
            </c:spPr>
          </c:dPt>
          <c:dPt>
            <c:idx val="1"/>
            <c:bubble3D val="0"/>
            <c:explosion val="18"/>
            <c:spPr>
              <a:solidFill>
                <a:srgbClr val="FF0000"/>
              </a:solidFill>
              <a:ln>
                <a:noFill/>
              </a:ln>
              <a:effectLst>
                <a:outerShdw blurRad="254000" sx="102000" sy="102000" algn="ctr" rotWithShape="0">
                  <a:prstClr val="black">
                    <a:alpha val="20000"/>
                  </a:prstClr>
                </a:outerShdw>
              </a:effectLst>
            </c:spPr>
          </c:dPt>
          <c:dLbls>
            <c:dLbl>
              <c:idx val="0"/>
              <c:layout>
                <c:manualLayout>
                  <c:x val="0.14477464815063454"/>
                  <c:y val="-9.240185758903042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10279694964742833"/>
                  <c:y val="1.3228095091465406E-3"/>
                </c:manualLayout>
              </c:layout>
              <c:dLblPos val="bestFit"/>
              <c:showLegendKey val="0"/>
              <c:showVal val="0"/>
              <c:showCatName val="1"/>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Лист1!$A$2:$A$3</c:f>
              <c:strCache>
                <c:ptCount val="2"/>
                <c:pt idx="0">
                  <c:v>П'ють</c:v>
                </c:pt>
                <c:pt idx="1">
                  <c:v>Не п'ють</c:v>
                </c:pt>
              </c:strCache>
            </c:strRef>
          </c:cat>
          <c:val>
            <c:numRef>
              <c:f>Лист1!$B$2:$B$3</c:f>
              <c:numCache>
                <c:formatCode>0%</c:formatCode>
                <c:ptCount val="2"/>
                <c:pt idx="0">
                  <c:v>0.66</c:v>
                </c:pt>
                <c:pt idx="1">
                  <c:v>0.32</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Лист1!$A$2:$A$11</c:f>
              <c:strCache>
                <c:ptCount val="10"/>
                <c:pt idx="0">
                  <c:v>Сидр, ром, наливки, лікери, джин</c:v>
                </c:pt>
                <c:pt idx="1">
                  <c:v>Коктейлі</c:v>
                </c:pt>
                <c:pt idx="2">
                  <c:v>Самогон</c:v>
                </c:pt>
                <c:pt idx="3">
                  <c:v>Віскі</c:v>
                </c:pt>
                <c:pt idx="4">
                  <c:v>Шампанські та ігристі вина</c:v>
                </c:pt>
                <c:pt idx="5">
                  <c:v>Домашні вина та настойки</c:v>
                </c:pt>
                <c:pt idx="6">
                  <c:v>Коньяк</c:v>
                </c:pt>
                <c:pt idx="7">
                  <c:v>Горівка</c:v>
                </c:pt>
                <c:pt idx="8">
                  <c:v>Пиво</c:v>
                </c:pt>
                <c:pt idx="9">
                  <c:v>Вино</c:v>
                </c:pt>
              </c:strCache>
            </c:strRef>
          </c:cat>
          <c:val>
            <c:numRef>
              <c:f>Лист1!$B$2:$B$11</c:f>
              <c:numCache>
                <c:formatCode>0%</c:formatCode>
                <c:ptCount val="10"/>
                <c:pt idx="0">
                  <c:v>0.01</c:v>
                </c:pt>
                <c:pt idx="1">
                  <c:v>0.02</c:v>
                </c:pt>
                <c:pt idx="2">
                  <c:v>0.06</c:v>
                </c:pt>
                <c:pt idx="3">
                  <c:v>7.0000000000000007E-2</c:v>
                </c:pt>
                <c:pt idx="4">
                  <c:v>0.12</c:v>
                </c:pt>
                <c:pt idx="5">
                  <c:v>0.14000000000000001</c:v>
                </c:pt>
                <c:pt idx="6">
                  <c:v>0.17</c:v>
                </c:pt>
                <c:pt idx="7">
                  <c:v>0.2</c:v>
                </c:pt>
                <c:pt idx="8">
                  <c:v>0.28999999999999998</c:v>
                </c:pt>
                <c:pt idx="9">
                  <c:v>0.36</c:v>
                </c:pt>
              </c:numCache>
            </c:numRef>
          </c:val>
        </c:ser>
        <c:dLbls>
          <c:showLegendKey val="0"/>
          <c:showVal val="0"/>
          <c:showCatName val="0"/>
          <c:showSerName val="0"/>
          <c:showPercent val="0"/>
          <c:showBubbleSize val="0"/>
        </c:dLbls>
        <c:gapWidth val="182"/>
        <c:axId val="-788562256"/>
        <c:axId val="-788561712"/>
      </c:barChart>
      <c:catAx>
        <c:axId val="-788562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88561712"/>
        <c:crosses val="autoZero"/>
        <c:auto val="1"/>
        <c:lblAlgn val="ctr"/>
        <c:lblOffset val="100"/>
        <c:noMultiLvlLbl val="0"/>
      </c:catAx>
      <c:valAx>
        <c:axId val="-7885617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788562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Lbls>
            <c:dLbl>
              <c:idx val="3"/>
              <c:layout>
                <c:manualLayout>
                  <c:x val="2.3656777568551651E-2"/>
                  <c:y val="9.1876534652015368E-2"/>
                </c:manualLayout>
              </c:layout>
              <c:dLblPos val="bestFit"/>
              <c:showLegendKey val="0"/>
              <c:showVal val="0"/>
              <c:showCatName val="0"/>
              <c:showSerName val="0"/>
              <c:showPercent val="1"/>
              <c:showBubbleSize val="0"/>
              <c:extLs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Лист1!$A$2:$A$6</c:f>
              <c:strCache>
                <c:ptCount val="5"/>
                <c:pt idx="0">
                  <c:v>Рідше, ніж раз на місяць</c:v>
                </c:pt>
                <c:pt idx="1">
                  <c:v>Кілька разів на місяць</c:v>
                </c:pt>
                <c:pt idx="2">
                  <c:v>Декілька разів на місяць</c:v>
                </c:pt>
                <c:pt idx="3">
                  <c:v>Кілька разів на тиждень</c:v>
                </c:pt>
                <c:pt idx="4">
                  <c:v>Щодня</c:v>
                </c:pt>
              </c:strCache>
            </c:strRef>
          </c:cat>
          <c:val>
            <c:numRef>
              <c:f>Лист1!$B$2:$B$6</c:f>
              <c:numCache>
                <c:formatCode>0%</c:formatCode>
                <c:ptCount val="5"/>
                <c:pt idx="0">
                  <c:v>0.33</c:v>
                </c:pt>
                <c:pt idx="1">
                  <c:v>0.26</c:v>
                </c:pt>
                <c:pt idx="2">
                  <c:v>0.26</c:v>
                </c:pt>
                <c:pt idx="3">
                  <c:v>7.0000000000000007E-2</c:v>
                </c:pt>
                <c:pt idx="4">
                  <c:v>0.01</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7F4405-9C7E-4FF7-A2D5-9FE58C87CBCE}" type="doc">
      <dgm:prSet loTypeId="urn:microsoft.com/office/officeart/2005/8/layout/orgChart1" loCatId="hierarchy" qsTypeId="urn:microsoft.com/office/officeart/2005/8/quickstyle/simple3" qsCatId="simple" csTypeId="urn:microsoft.com/office/officeart/2005/8/colors/accent0_1" csCatId="mainScheme" phldr="1"/>
      <dgm:spPr/>
      <dgm:t>
        <a:bodyPr/>
        <a:lstStyle/>
        <a:p>
          <a:endParaRPr lang="uk-UA"/>
        </a:p>
      </dgm:t>
    </dgm:pt>
    <dgm:pt modelId="{F8975756-7F40-4563-91C2-2938F6ECED02}">
      <dgm:prSet custT="1"/>
      <dgm:spPr/>
      <dgm:t>
        <a:bodyPr/>
        <a:lstStyle/>
        <a:p>
          <a:r>
            <a:rPr lang="uk-UA" sz="1200">
              <a:latin typeface="Times New Roman" panose="02020603050405020304" pitchFamily="18" charset="0"/>
              <a:cs typeface="Times New Roman" panose="02020603050405020304" pitchFamily="18" charset="0"/>
            </a:rPr>
            <a:t>Структура</a:t>
          </a:r>
        </a:p>
      </dgm:t>
    </dgm:pt>
    <dgm:pt modelId="{9698D7FE-82A3-43B8-B9B3-771905FB5357}" type="parTrans" cxnId="{29A427EB-FE79-424C-A869-416FA5FB3CCD}">
      <dgm:prSet/>
      <dgm:spPr/>
      <dgm:t>
        <a:bodyPr/>
        <a:lstStyle/>
        <a:p>
          <a:endParaRPr lang="uk-UA" sz="1200">
            <a:latin typeface="Times New Roman" panose="02020603050405020304" pitchFamily="18" charset="0"/>
            <a:cs typeface="Times New Roman" panose="02020603050405020304" pitchFamily="18" charset="0"/>
          </a:endParaRPr>
        </a:p>
      </dgm:t>
    </dgm:pt>
    <dgm:pt modelId="{369C2E3C-2511-4BB8-AE7C-1EBB28609F73}" type="sibTrans" cxnId="{29A427EB-FE79-424C-A869-416FA5FB3CCD}">
      <dgm:prSet/>
      <dgm:spPr/>
      <dgm:t>
        <a:bodyPr/>
        <a:lstStyle/>
        <a:p>
          <a:endParaRPr lang="uk-UA" sz="1200">
            <a:latin typeface="Times New Roman" panose="02020603050405020304" pitchFamily="18" charset="0"/>
            <a:cs typeface="Times New Roman" panose="02020603050405020304" pitchFamily="18" charset="0"/>
          </a:endParaRPr>
        </a:p>
      </dgm:t>
    </dgm:pt>
    <dgm:pt modelId="{1FEC4FF5-B589-4CBA-8E6C-081A29064F1D}">
      <dgm:prSet custT="1"/>
      <dgm:spPr/>
      <dgm:t>
        <a:bodyPr/>
        <a:lstStyle/>
        <a:p>
          <a:r>
            <a:rPr lang="uk-UA" sz="1200">
              <a:latin typeface="Times New Roman" panose="02020603050405020304" pitchFamily="18" charset="0"/>
              <a:cs typeface="Times New Roman" panose="02020603050405020304" pitchFamily="18" charset="0"/>
            </a:rPr>
            <a:t>Завдання</a:t>
          </a:r>
        </a:p>
      </dgm:t>
    </dgm:pt>
    <dgm:pt modelId="{5D26C1DB-6ED9-4474-A64F-7628F83E7691}" type="parTrans" cxnId="{E825DE2B-E223-4D7D-ADD1-21EE55933C6D}">
      <dgm:prSet/>
      <dgm:spPr/>
      <dgm:t>
        <a:bodyPr/>
        <a:lstStyle/>
        <a:p>
          <a:endParaRPr lang="uk-UA" sz="1200">
            <a:latin typeface="Times New Roman" panose="02020603050405020304" pitchFamily="18" charset="0"/>
            <a:cs typeface="Times New Roman" panose="02020603050405020304" pitchFamily="18" charset="0"/>
          </a:endParaRPr>
        </a:p>
      </dgm:t>
    </dgm:pt>
    <dgm:pt modelId="{444C9751-8A79-4FDB-B008-451B0BB187A6}" type="sibTrans" cxnId="{E825DE2B-E223-4D7D-ADD1-21EE55933C6D}">
      <dgm:prSet/>
      <dgm:spPr/>
      <dgm:t>
        <a:bodyPr/>
        <a:lstStyle/>
        <a:p>
          <a:endParaRPr lang="uk-UA" sz="1200">
            <a:latin typeface="Times New Roman" panose="02020603050405020304" pitchFamily="18" charset="0"/>
            <a:cs typeface="Times New Roman" panose="02020603050405020304" pitchFamily="18" charset="0"/>
          </a:endParaRPr>
        </a:p>
      </dgm:t>
    </dgm:pt>
    <dgm:pt modelId="{AC740315-FA70-4F07-BAAB-F5D349B10538}">
      <dgm:prSet custT="1"/>
      <dgm:spPr/>
      <dgm:t>
        <a:bodyPr/>
        <a:lstStyle/>
        <a:p>
          <a:r>
            <a:rPr lang="uk-UA" sz="1200">
              <a:latin typeface="Times New Roman" panose="02020603050405020304" pitchFamily="18" charset="0"/>
              <a:cs typeface="Times New Roman" panose="02020603050405020304" pitchFamily="18" charset="0"/>
            </a:rPr>
            <a:t>Технологія</a:t>
          </a:r>
        </a:p>
      </dgm:t>
    </dgm:pt>
    <dgm:pt modelId="{0E41E31F-AB7C-402B-AA24-617565F9F9A9}" type="parTrans" cxnId="{C46BDB6F-1222-4F9A-989F-3DED3262C9D1}">
      <dgm:prSet/>
      <dgm:spPr/>
      <dgm:t>
        <a:bodyPr/>
        <a:lstStyle/>
        <a:p>
          <a:endParaRPr lang="uk-UA" sz="1200">
            <a:latin typeface="Times New Roman" panose="02020603050405020304" pitchFamily="18" charset="0"/>
            <a:cs typeface="Times New Roman" panose="02020603050405020304" pitchFamily="18" charset="0"/>
          </a:endParaRPr>
        </a:p>
      </dgm:t>
    </dgm:pt>
    <dgm:pt modelId="{B08D1E5F-E285-4B90-BCE1-B56FBBC60D5B}" type="sibTrans" cxnId="{C46BDB6F-1222-4F9A-989F-3DED3262C9D1}">
      <dgm:prSet/>
      <dgm:spPr/>
      <dgm:t>
        <a:bodyPr/>
        <a:lstStyle/>
        <a:p>
          <a:endParaRPr lang="uk-UA" sz="1200">
            <a:latin typeface="Times New Roman" panose="02020603050405020304" pitchFamily="18" charset="0"/>
            <a:cs typeface="Times New Roman" panose="02020603050405020304" pitchFamily="18" charset="0"/>
          </a:endParaRPr>
        </a:p>
      </dgm:t>
    </dgm:pt>
    <dgm:pt modelId="{E0543020-D11E-4705-8432-1E95205F8396}">
      <dgm:prSet custT="1"/>
      <dgm:spPr/>
      <dgm:t>
        <a:bodyPr/>
        <a:lstStyle/>
        <a:p>
          <a:r>
            <a:rPr lang="uk-UA" sz="1200">
              <a:latin typeface="Times New Roman" panose="02020603050405020304" pitchFamily="18" charset="0"/>
              <a:cs typeface="Times New Roman" panose="02020603050405020304" pitchFamily="18" charset="0"/>
            </a:rPr>
            <a:t>Персонал</a:t>
          </a:r>
        </a:p>
      </dgm:t>
    </dgm:pt>
    <dgm:pt modelId="{23CD9368-B8BE-4970-82EE-4F121BE86170}" type="parTrans" cxnId="{F64F82A9-007A-4E83-8EB3-64BA2003E105}">
      <dgm:prSet/>
      <dgm:spPr/>
      <dgm:t>
        <a:bodyPr/>
        <a:lstStyle/>
        <a:p>
          <a:endParaRPr lang="uk-UA" sz="1200">
            <a:latin typeface="Times New Roman" panose="02020603050405020304" pitchFamily="18" charset="0"/>
            <a:cs typeface="Times New Roman" panose="02020603050405020304" pitchFamily="18" charset="0"/>
          </a:endParaRPr>
        </a:p>
      </dgm:t>
    </dgm:pt>
    <dgm:pt modelId="{3CA16612-DF9A-4EEB-BA45-DEE8BB76C7CE}" type="sibTrans" cxnId="{F64F82A9-007A-4E83-8EB3-64BA2003E105}">
      <dgm:prSet/>
      <dgm:spPr/>
      <dgm:t>
        <a:bodyPr/>
        <a:lstStyle/>
        <a:p>
          <a:endParaRPr lang="uk-UA" sz="1200">
            <a:latin typeface="Times New Roman" panose="02020603050405020304" pitchFamily="18" charset="0"/>
            <a:cs typeface="Times New Roman" panose="02020603050405020304" pitchFamily="18" charset="0"/>
          </a:endParaRPr>
        </a:p>
      </dgm:t>
    </dgm:pt>
    <dgm:pt modelId="{7756B194-BE33-4DC4-B49F-1A92F17402EB}">
      <dgm:prSet phldrT="[Текст]" custT="1"/>
      <dgm:spPr/>
      <dgm:t>
        <a:bodyPr/>
        <a:lstStyle/>
        <a:p>
          <a:r>
            <a:rPr lang="uk-UA" sz="1200">
              <a:latin typeface="Times New Roman" panose="02020603050405020304" pitchFamily="18" charset="0"/>
              <a:cs typeface="Times New Roman" panose="02020603050405020304" pitchFamily="18" charset="0"/>
            </a:rPr>
            <a:t>Внутрішнє середовище підприємства</a:t>
          </a:r>
        </a:p>
      </dgm:t>
    </dgm:pt>
    <dgm:pt modelId="{A4801C2B-4D55-4BA4-AB5D-C320A4A53E21}" type="sibTrans" cxnId="{D8CB7A98-8427-40D9-8329-43924D7B2FA0}">
      <dgm:prSet/>
      <dgm:spPr/>
      <dgm:t>
        <a:bodyPr/>
        <a:lstStyle/>
        <a:p>
          <a:endParaRPr lang="uk-UA" sz="1200">
            <a:latin typeface="Times New Roman" panose="02020603050405020304" pitchFamily="18" charset="0"/>
            <a:cs typeface="Times New Roman" panose="02020603050405020304" pitchFamily="18" charset="0"/>
          </a:endParaRPr>
        </a:p>
      </dgm:t>
    </dgm:pt>
    <dgm:pt modelId="{74D609A0-7D74-4E7F-832E-650D8438A6EB}" type="parTrans" cxnId="{D8CB7A98-8427-40D9-8329-43924D7B2FA0}">
      <dgm:prSet/>
      <dgm:spPr/>
      <dgm:t>
        <a:bodyPr/>
        <a:lstStyle/>
        <a:p>
          <a:endParaRPr lang="uk-UA" sz="1200">
            <a:latin typeface="Times New Roman" panose="02020603050405020304" pitchFamily="18" charset="0"/>
            <a:cs typeface="Times New Roman" panose="02020603050405020304" pitchFamily="18" charset="0"/>
          </a:endParaRPr>
        </a:p>
      </dgm:t>
    </dgm:pt>
    <dgm:pt modelId="{6C94444E-1E24-4A07-B932-07463D6A6313}">
      <dgm:prSet custT="1"/>
      <dgm:spPr/>
      <dgm:t>
        <a:bodyPr/>
        <a:lstStyle/>
        <a:p>
          <a:r>
            <a:rPr lang="uk-UA" sz="1200">
              <a:latin typeface="Times New Roman" panose="02020603050405020304" pitchFamily="18" charset="0"/>
              <a:cs typeface="Times New Roman" panose="02020603050405020304" pitchFamily="18" charset="0"/>
            </a:rPr>
            <a:t>Цілі</a:t>
          </a:r>
        </a:p>
      </dgm:t>
    </dgm:pt>
    <dgm:pt modelId="{A99F7974-D320-49BE-9D12-C359614838E7}" type="sibTrans" cxnId="{F2EBDA1C-97DC-46CB-8D4F-570B67E243DD}">
      <dgm:prSet/>
      <dgm:spPr/>
      <dgm:t>
        <a:bodyPr/>
        <a:lstStyle/>
        <a:p>
          <a:endParaRPr lang="uk-UA" sz="1200">
            <a:latin typeface="Times New Roman" panose="02020603050405020304" pitchFamily="18" charset="0"/>
            <a:cs typeface="Times New Roman" panose="02020603050405020304" pitchFamily="18" charset="0"/>
          </a:endParaRPr>
        </a:p>
      </dgm:t>
    </dgm:pt>
    <dgm:pt modelId="{32126A6A-F73C-402A-B34A-F885CCF88DD8}" type="parTrans" cxnId="{F2EBDA1C-97DC-46CB-8D4F-570B67E243DD}">
      <dgm:prSet/>
      <dgm:spPr/>
      <dgm:t>
        <a:bodyPr/>
        <a:lstStyle/>
        <a:p>
          <a:endParaRPr lang="uk-UA" sz="1200">
            <a:latin typeface="Times New Roman" panose="02020603050405020304" pitchFamily="18" charset="0"/>
            <a:cs typeface="Times New Roman" panose="02020603050405020304" pitchFamily="18" charset="0"/>
          </a:endParaRPr>
        </a:p>
      </dgm:t>
    </dgm:pt>
    <dgm:pt modelId="{E7AF0E65-FBF6-4122-BA30-F0CCF70D069C}" type="pres">
      <dgm:prSet presAssocID="{3C7F4405-9C7E-4FF7-A2D5-9FE58C87CBCE}" presName="hierChild1" presStyleCnt="0">
        <dgm:presLayoutVars>
          <dgm:orgChart val="1"/>
          <dgm:chPref val="1"/>
          <dgm:dir/>
          <dgm:animOne val="branch"/>
          <dgm:animLvl val="lvl"/>
          <dgm:resizeHandles/>
        </dgm:presLayoutVars>
      </dgm:prSet>
      <dgm:spPr/>
      <dgm:t>
        <a:bodyPr/>
        <a:lstStyle/>
        <a:p>
          <a:endParaRPr lang="uk-UA"/>
        </a:p>
      </dgm:t>
    </dgm:pt>
    <dgm:pt modelId="{6C6CFDBC-5BE0-4250-BC7A-44FFA9109229}" type="pres">
      <dgm:prSet presAssocID="{7756B194-BE33-4DC4-B49F-1A92F17402EB}" presName="hierRoot1" presStyleCnt="0">
        <dgm:presLayoutVars>
          <dgm:hierBranch val="init"/>
        </dgm:presLayoutVars>
      </dgm:prSet>
      <dgm:spPr/>
    </dgm:pt>
    <dgm:pt modelId="{8347A182-D321-4E0B-BCC3-868C64C51F4E}" type="pres">
      <dgm:prSet presAssocID="{7756B194-BE33-4DC4-B49F-1A92F17402EB}" presName="rootComposite1" presStyleCnt="0"/>
      <dgm:spPr/>
    </dgm:pt>
    <dgm:pt modelId="{003F96CB-8482-473D-ADBF-7CB045E8E4A6}" type="pres">
      <dgm:prSet presAssocID="{7756B194-BE33-4DC4-B49F-1A92F17402EB}" presName="rootText1" presStyleLbl="node0" presStyleIdx="0" presStyleCnt="1" custScaleX="144222" custScaleY="103176" custLinFactY="-40617" custLinFactNeighborX="-2704" custLinFactNeighborY="-100000">
        <dgm:presLayoutVars>
          <dgm:chPref val="3"/>
        </dgm:presLayoutVars>
      </dgm:prSet>
      <dgm:spPr/>
      <dgm:t>
        <a:bodyPr/>
        <a:lstStyle/>
        <a:p>
          <a:endParaRPr lang="uk-UA"/>
        </a:p>
      </dgm:t>
    </dgm:pt>
    <dgm:pt modelId="{3D8F2051-3CA1-419F-9B6A-262971C7B524}" type="pres">
      <dgm:prSet presAssocID="{7756B194-BE33-4DC4-B49F-1A92F17402EB}" presName="rootConnector1" presStyleLbl="node1" presStyleIdx="0" presStyleCnt="0"/>
      <dgm:spPr/>
      <dgm:t>
        <a:bodyPr/>
        <a:lstStyle/>
        <a:p>
          <a:endParaRPr lang="uk-UA"/>
        </a:p>
      </dgm:t>
    </dgm:pt>
    <dgm:pt modelId="{9DA0FE72-DB7B-4B97-964D-11FC66AD652B}" type="pres">
      <dgm:prSet presAssocID="{7756B194-BE33-4DC4-B49F-1A92F17402EB}" presName="hierChild2" presStyleCnt="0"/>
      <dgm:spPr/>
    </dgm:pt>
    <dgm:pt modelId="{A1372DBA-91A4-4B14-9076-16BCDD7031BE}" type="pres">
      <dgm:prSet presAssocID="{32126A6A-F73C-402A-B34A-F885CCF88DD8}" presName="Name37" presStyleLbl="parChTrans1D2" presStyleIdx="0" presStyleCnt="5"/>
      <dgm:spPr/>
      <dgm:t>
        <a:bodyPr/>
        <a:lstStyle/>
        <a:p>
          <a:endParaRPr lang="uk-UA"/>
        </a:p>
      </dgm:t>
    </dgm:pt>
    <dgm:pt modelId="{BF056EEE-AFF6-49DC-9C3A-4F73D383B8D6}" type="pres">
      <dgm:prSet presAssocID="{6C94444E-1E24-4A07-B932-07463D6A6313}" presName="hierRoot2" presStyleCnt="0">
        <dgm:presLayoutVars>
          <dgm:hierBranch val="init"/>
        </dgm:presLayoutVars>
      </dgm:prSet>
      <dgm:spPr/>
    </dgm:pt>
    <dgm:pt modelId="{5365EF72-5242-43F6-B2B4-9AC979E47BB7}" type="pres">
      <dgm:prSet presAssocID="{6C94444E-1E24-4A07-B932-07463D6A6313}" presName="rootComposite" presStyleCnt="0"/>
      <dgm:spPr/>
    </dgm:pt>
    <dgm:pt modelId="{71EFBFD4-D6E6-45B9-9DD3-F03DB20C1FF9}" type="pres">
      <dgm:prSet presAssocID="{6C94444E-1E24-4A07-B932-07463D6A6313}" presName="rootText" presStyleLbl="node2" presStyleIdx="0" presStyleCnt="5" custLinFactY="-40408" custLinFactNeighborX="29797" custLinFactNeighborY="-100000">
        <dgm:presLayoutVars>
          <dgm:chPref val="3"/>
        </dgm:presLayoutVars>
      </dgm:prSet>
      <dgm:spPr/>
      <dgm:t>
        <a:bodyPr/>
        <a:lstStyle/>
        <a:p>
          <a:endParaRPr lang="uk-UA"/>
        </a:p>
      </dgm:t>
    </dgm:pt>
    <dgm:pt modelId="{33F5DF00-CD59-4D7B-A548-D382CE9F6885}" type="pres">
      <dgm:prSet presAssocID="{6C94444E-1E24-4A07-B932-07463D6A6313}" presName="rootConnector" presStyleLbl="node2" presStyleIdx="0" presStyleCnt="5"/>
      <dgm:spPr/>
      <dgm:t>
        <a:bodyPr/>
        <a:lstStyle/>
        <a:p>
          <a:endParaRPr lang="uk-UA"/>
        </a:p>
      </dgm:t>
    </dgm:pt>
    <dgm:pt modelId="{9C1D4B8D-6055-48F7-A761-E13C8626703B}" type="pres">
      <dgm:prSet presAssocID="{6C94444E-1E24-4A07-B932-07463D6A6313}" presName="hierChild4" presStyleCnt="0"/>
      <dgm:spPr/>
    </dgm:pt>
    <dgm:pt modelId="{FB4FC825-A749-4489-954F-052827AAC15C}" type="pres">
      <dgm:prSet presAssocID="{6C94444E-1E24-4A07-B932-07463D6A6313}" presName="hierChild5" presStyleCnt="0"/>
      <dgm:spPr/>
    </dgm:pt>
    <dgm:pt modelId="{2732F5A7-B9AB-40B5-BAD5-D3579C4EE565}" type="pres">
      <dgm:prSet presAssocID="{9698D7FE-82A3-43B8-B9B3-771905FB5357}" presName="Name37" presStyleLbl="parChTrans1D2" presStyleIdx="1" presStyleCnt="5"/>
      <dgm:spPr/>
      <dgm:t>
        <a:bodyPr/>
        <a:lstStyle/>
        <a:p>
          <a:endParaRPr lang="uk-UA"/>
        </a:p>
      </dgm:t>
    </dgm:pt>
    <dgm:pt modelId="{08134EEE-5346-451C-A6DD-21F7CEB33518}" type="pres">
      <dgm:prSet presAssocID="{F8975756-7F40-4563-91C2-2938F6ECED02}" presName="hierRoot2" presStyleCnt="0">
        <dgm:presLayoutVars>
          <dgm:hierBranch val="init"/>
        </dgm:presLayoutVars>
      </dgm:prSet>
      <dgm:spPr/>
    </dgm:pt>
    <dgm:pt modelId="{6E98DA1A-7DE8-4A8F-801B-F4A7EDD72713}" type="pres">
      <dgm:prSet presAssocID="{F8975756-7F40-4563-91C2-2938F6ECED02}" presName="rootComposite" presStyleCnt="0"/>
      <dgm:spPr/>
    </dgm:pt>
    <dgm:pt modelId="{725C5D5C-9DBA-4D81-8283-D21D432E9BB6}" type="pres">
      <dgm:prSet presAssocID="{F8975756-7F40-4563-91C2-2938F6ECED02}" presName="rootText" presStyleLbl="node2" presStyleIdx="1" presStyleCnt="5" custLinFactNeighborX="13027" custLinFactNeighborY="18774">
        <dgm:presLayoutVars>
          <dgm:chPref val="3"/>
        </dgm:presLayoutVars>
      </dgm:prSet>
      <dgm:spPr/>
      <dgm:t>
        <a:bodyPr/>
        <a:lstStyle/>
        <a:p>
          <a:endParaRPr lang="uk-UA"/>
        </a:p>
      </dgm:t>
    </dgm:pt>
    <dgm:pt modelId="{534E987F-93A3-41A4-BFE7-D1FDE9B2DF85}" type="pres">
      <dgm:prSet presAssocID="{F8975756-7F40-4563-91C2-2938F6ECED02}" presName="rootConnector" presStyleLbl="node2" presStyleIdx="1" presStyleCnt="5"/>
      <dgm:spPr/>
      <dgm:t>
        <a:bodyPr/>
        <a:lstStyle/>
        <a:p>
          <a:endParaRPr lang="uk-UA"/>
        </a:p>
      </dgm:t>
    </dgm:pt>
    <dgm:pt modelId="{69D3C9F5-A649-4E50-8CB5-C0AD65E4B859}" type="pres">
      <dgm:prSet presAssocID="{F8975756-7F40-4563-91C2-2938F6ECED02}" presName="hierChild4" presStyleCnt="0"/>
      <dgm:spPr/>
    </dgm:pt>
    <dgm:pt modelId="{FEA77E13-0257-4686-BC1E-6FA9DA458D3B}" type="pres">
      <dgm:prSet presAssocID="{F8975756-7F40-4563-91C2-2938F6ECED02}" presName="hierChild5" presStyleCnt="0"/>
      <dgm:spPr/>
    </dgm:pt>
    <dgm:pt modelId="{7AE4C120-828F-45B2-9BB3-F16D7D70A258}" type="pres">
      <dgm:prSet presAssocID="{5D26C1DB-6ED9-4474-A64F-7628F83E7691}" presName="Name37" presStyleLbl="parChTrans1D2" presStyleIdx="2" presStyleCnt="5"/>
      <dgm:spPr/>
      <dgm:t>
        <a:bodyPr/>
        <a:lstStyle/>
        <a:p>
          <a:endParaRPr lang="uk-UA"/>
        </a:p>
      </dgm:t>
    </dgm:pt>
    <dgm:pt modelId="{9136F5C8-7155-4A7B-8419-98963E12AE72}" type="pres">
      <dgm:prSet presAssocID="{1FEC4FF5-B589-4CBA-8E6C-081A29064F1D}" presName="hierRoot2" presStyleCnt="0">
        <dgm:presLayoutVars>
          <dgm:hierBranch val="init"/>
        </dgm:presLayoutVars>
      </dgm:prSet>
      <dgm:spPr/>
    </dgm:pt>
    <dgm:pt modelId="{1E659E1C-7129-4944-BFC2-CC33928CED58}" type="pres">
      <dgm:prSet presAssocID="{1FEC4FF5-B589-4CBA-8E6C-081A29064F1D}" presName="rootComposite" presStyleCnt="0"/>
      <dgm:spPr/>
    </dgm:pt>
    <dgm:pt modelId="{DBC933E4-FD8A-4760-B6FC-678EC5EBAF8F}" type="pres">
      <dgm:prSet presAssocID="{1FEC4FF5-B589-4CBA-8E6C-081A29064F1D}" presName="rootText" presStyleLbl="node2" presStyleIdx="2" presStyleCnt="5" custLinFactY="88945" custLinFactNeighborX="-2972" custLinFactNeighborY="100000">
        <dgm:presLayoutVars>
          <dgm:chPref val="3"/>
        </dgm:presLayoutVars>
      </dgm:prSet>
      <dgm:spPr/>
      <dgm:t>
        <a:bodyPr/>
        <a:lstStyle/>
        <a:p>
          <a:endParaRPr lang="uk-UA"/>
        </a:p>
      </dgm:t>
    </dgm:pt>
    <dgm:pt modelId="{8BD7477E-A4C1-4C45-A9A2-5B23733BACFA}" type="pres">
      <dgm:prSet presAssocID="{1FEC4FF5-B589-4CBA-8E6C-081A29064F1D}" presName="rootConnector" presStyleLbl="node2" presStyleIdx="2" presStyleCnt="5"/>
      <dgm:spPr/>
      <dgm:t>
        <a:bodyPr/>
        <a:lstStyle/>
        <a:p>
          <a:endParaRPr lang="uk-UA"/>
        </a:p>
      </dgm:t>
    </dgm:pt>
    <dgm:pt modelId="{69EB1BB2-F820-4A20-BFE8-BD336D26AE07}" type="pres">
      <dgm:prSet presAssocID="{1FEC4FF5-B589-4CBA-8E6C-081A29064F1D}" presName="hierChild4" presStyleCnt="0"/>
      <dgm:spPr/>
    </dgm:pt>
    <dgm:pt modelId="{DF5BB268-78D3-4593-B7BB-F703BD71F481}" type="pres">
      <dgm:prSet presAssocID="{1FEC4FF5-B589-4CBA-8E6C-081A29064F1D}" presName="hierChild5" presStyleCnt="0"/>
      <dgm:spPr/>
    </dgm:pt>
    <dgm:pt modelId="{88463BBF-7F03-4B70-9924-F9996F7DEEB3}" type="pres">
      <dgm:prSet presAssocID="{0E41E31F-AB7C-402B-AA24-617565F9F9A9}" presName="Name37" presStyleLbl="parChTrans1D2" presStyleIdx="3" presStyleCnt="5"/>
      <dgm:spPr/>
      <dgm:t>
        <a:bodyPr/>
        <a:lstStyle/>
        <a:p>
          <a:endParaRPr lang="uk-UA"/>
        </a:p>
      </dgm:t>
    </dgm:pt>
    <dgm:pt modelId="{63BB94E8-BACF-4AC1-B1D7-4074078C4A2E}" type="pres">
      <dgm:prSet presAssocID="{AC740315-FA70-4F07-BAAB-F5D349B10538}" presName="hierRoot2" presStyleCnt="0">
        <dgm:presLayoutVars>
          <dgm:hierBranch val="init"/>
        </dgm:presLayoutVars>
      </dgm:prSet>
      <dgm:spPr/>
    </dgm:pt>
    <dgm:pt modelId="{250E54CD-D429-43DA-8325-26C82E164DB3}" type="pres">
      <dgm:prSet presAssocID="{AC740315-FA70-4F07-BAAB-F5D349B10538}" presName="rootComposite" presStyleCnt="0"/>
      <dgm:spPr/>
    </dgm:pt>
    <dgm:pt modelId="{1C967694-29FD-42B3-8C47-AF03B53FD940}" type="pres">
      <dgm:prSet presAssocID="{AC740315-FA70-4F07-BAAB-F5D349B10538}" presName="rootText" presStyleLbl="node2" presStyleIdx="3" presStyleCnt="5" custLinFactNeighborX="-24504" custLinFactNeighborY="19266">
        <dgm:presLayoutVars>
          <dgm:chPref val="3"/>
        </dgm:presLayoutVars>
      </dgm:prSet>
      <dgm:spPr/>
      <dgm:t>
        <a:bodyPr/>
        <a:lstStyle/>
        <a:p>
          <a:endParaRPr lang="uk-UA"/>
        </a:p>
      </dgm:t>
    </dgm:pt>
    <dgm:pt modelId="{88509AE3-303F-4A16-8EFD-435CDB0D8634}" type="pres">
      <dgm:prSet presAssocID="{AC740315-FA70-4F07-BAAB-F5D349B10538}" presName="rootConnector" presStyleLbl="node2" presStyleIdx="3" presStyleCnt="5"/>
      <dgm:spPr/>
      <dgm:t>
        <a:bodyPr/>
        <a:lstStyle/>
        <a:p>
          <a:endParaRPr lang="uk-UA"/>
        </a:p>
      </dgm:t>
    </dgm:pt>
    <dgm:pt modelId="{A2B594A7-7BCF-4D29-B9EE-848EF23456B6}" type="pres">
      <dgm:prSet presAssocID="{AC740315-FA70-4F07-BAAB-F5D349B10538}" presName="hierChild4" presStyleCnt="0"/>
      <dgm:spPr/>
    </dgm:pt>
    <dgm:pt modelId="{0D059A0E-A33E-49A5-9A47-7C8EF14663F3}" type="pres">
      <dgm:prSet presAssocID="{AC740315-FA70-4F07-BAAB-F5D349B10538}" presName="hierChild5" presStyleCnt="0"/>
      <dgm:spPr/>
    </dgm:pt>
    <dgm:pt modelId="{817A98F1-BBB8-48E0-A809-CFB65683DEDA}" type="pres">
      <dgm:prSet presAssocID="{23CD9368-B8BE-4970-82EE-4F121BE86170}" presName="Name37" presStyleLbl="parChTrans1D2" presStyleIdx="4" presStyleCnt="5"/>
      <dgm:spPr/>
      <dgm:t>
        <a:bodyPr/>
        <a:lstStyle/>
        <a:p>
          <a:endParaRPr lang="uk-UA"/>
        </a:p>
      </dgm:t>
    </dgm:pt>
    <dgm:pt modelId="{A90B2994-9503-4F58-AFA3-06759E6070D6}" type="pres">
      <dgm:prSet presAssocID="{E0543020-D11E-4705-8432-1E95205F8396}" presName="hierRoot2" presStyleCnt="0">
        <dgm:presLayoutVars>
          <dgm:hierBranch val="init"/>
        </dgm:presLayoutVars>
      </dgm:prSet>
      <dgm:spPr/>
    </dgm:pt>
    <dgm:pt modelId="{41845080-AA32-4B71-B616-48B1E3A90602}" type="pres">
      <dgm:prSet presAssocID="{E0543020-D11E-4705-8432-1E95205F8396}" presName="rootComposite" presStyleCnt="0"/>
      <dgm:spPr/>
    </dgm:pt>
    <dgm:pt modelId="{BCE32E7D-32B4-4D61-A50C-A6277DF892DE}" type="pres">
      <dgm:prSet presAssocID="{E0543020-D11E-4705-8432-1E95205F8396}" presName="rootText" presStyleLbl="node2" presStyleIdx="4" presStyleCnt="5" custLinFactY="-39266" custLinFactNeighborX="-49346" custLinFactNeighborY="-100000">
        <dgm:presLayoutVars>
          <dgm:chPref val="3"/>
        </dgm:presLayoutVars>
      </dgm:prSet>
      <dgm:spPr/>
      <dgm:t>
        <a:bodyPr/>
        <a:lstStyle/>
        <a:p>
          <a:endParaRPr lang="uk-UA"/>
        </a:p>
      </dgm:t>
    </dgm:pt>
    <dgm:pt modelId="{31B09AA6-389E-4426-82AC-B46803F198CC}" type="pres">
      <dgm:prSet presAssocID="{E0543020-D11E-4705-8432-1E95205F8396}" presName="rootConnector" presStyleLbl="node2" presStyleIdx="4" presStyleCnt="5"/>
      <dgm:spPr/>
      <dgm:t>
        <a:bodyPr/>
        <a:lstStyle/>
        <a:p>
          <a:endParaRPr lang="uk-UA"/>
        </a:p>
      </dgm:t>
    </dgm:pt>
    <dgm:pt modelId="{7D05B58F-AC0F-41EE-B9E2-C6C5A7D6979E}" type="pres">
      <dgm:prSet presAssocID="{E0543020-D11E-4705-8432-1E95205F8396}" presName="hierChild4" presStyleCnt="0"/>
      <dgm:spPr/>
    </dgm:pt>
    <dgm:pt modelId="{B48C55F3-B0E2-492A-A59A-5E7E19D11AEF}" type="pres">
      <dgm:prSet presAssocID="{E0543020-D11E-4705-8432-1E95205F8396}" presName="hierChild5" presStyleCnt="0"/>
      <dgm:spPr/>
    </dgm:pt>
    <dgm:pt modelId="{4E8DC533-0BC2-43A2-9933-02C36BC05294}" type="pres">
      <dgm:prSet presAssocID="{7756B194-BE33-4DC4-B49F-1A92F17402EB}" presName="hierChild3" presStyleCnt="0"/>
      <dgm:spPr/>
    </dgm:pt>
  </dgm:ptLst>
  <dgm:cxnLst>
    <dgm:cxn modelId="{29A427EB-FE79-424C-A869-416FA5FB3CCD}" srcId="{7756B194-BE33-4DC4-B49F-1A92F17402EB}" destId="{F8975756-7F40-4563-91C2-2938F6ECED02}" srcOrd="1" destOrd="0" parTransId="{9698D7FE-82A3-43B8-B9B3-771905FB5357}" sibTransId="{369C2E3C-2511-4BB8-AE7C-1EBB28609F73}"/>
    <dgm:cxn modelId="{0E1C9447-881E-4F71-BF71-7AA1D5F52A15}" type="presOf" srcId="{5D26C1DB-6ED9-4474-A64F-7628F83E7691}" destId="{7AE4C120-828F-45B2-9BB3-F16D7D70A258}" srcOrd="0" destOrd="0" presId="urn:microsoft.com/office/officeart/2005/8/layout/orgChart1"/>
    <dgm:cxn modelId="{F64F82A9-007A-4E83-8EB3-64BA2003E105}" srcId="{7756B194-BE33-4DC4-B49F-1A92F17402EB}" destId="{E0543020-D11E-4705-8432-1E95205F8396}" srcOrd="4" destOrd="0" parTransId="{23CD9368-B8BE-4970-82EE-4F121BE86170}" sibTransId="{3CA16612-DF9A-4EEB-BA45-DEE8BB76C7CE}"/>
    <dgm:cxn modelId="{549DACCB-1204-4283-A03A-46E2D0A588DD}" type="presOf" srcId="{7756B194-BE33-4DC4-B49F-1A92F17402EB}" destId="{003F96CB-8482-473D-ADBF-7CB045E8E4A6}" srcOrd="0" destOrd="0" presId="urn:microsoft.com/office/officeart/2005/8/layout/orgChart1"/>
    <dgm:cxn modelId="{C0FAF32F-F574-4538-8CE3-8715305F0151}" type="presOf" srcId="{9698D7FE-82A3-43B8-B9B3-771905FB5357}" destId="{2732F5A7-B9AB-40B5-BAD5-D3579C4EE565}" srcOrd="0" destOrd="0" presId="urn:microsoft.com/office/officeart/2005/8/layout/orgChart1"/>
    <dgm:cxn modelId="{938E0B3D-0DD4-4102-A30B-4AED4772EAE5}" type="presOf" srcId="{3C7F4405-9C7E-4FF7-A2D5-9FE58C87CBCE}" destId="{E7AF0E65-FBF6-4122-BA30-F0CCF70D069C}" srcOrd="0" destOrd="0" presId="urn:microsoft.com/office/officeart/2005/8/layout/orgChart1"/>
    <dgm:cxn modelId="{F7EE0C2E-F91A-4EDE-89E8-B88890F79C75}" type="presOf" srcId="{1FEC4FF5-B589-4CBA-8E6C-081A29064F1D}" destId="{8BD7477E-A4C1-4C45-A9A2-5B23733BACFA}" srcOrd="1" destOrd="0" presId="urn:microsoft.com/office/officeart/2005/8/layout/orgChart1"/>
    <dgm:cxn modelId="{334151DE-4A81-4667-8557-3879985B1B82}" type="presOf" srcId="{0E41E31F-AB7C-402B-AA24-617565F9F9A9}" destId="{88463BBF-7F03-4B70-9924-F9996F7DEEB3}" srcOrd="0" destOrd="0" presId="urn:microsoft.com/office/officeart/2005/8/layout/orgChart1"/>
    <dgm:cxn modelId="{82BFD179-CCEC-481C-A39C-3BF3904543FF}" type="presOf" srcId="{F8975756-7F40-4563-91C2-2938F6ECED02}" destId="{534E987F-93A3-41A4-BFE7-D1FDE9B2DF85}" srcOrd="1" destOrd="0" presId="urn:microsoft.com/office/officeart/2005/8/layout/orgChart1"/>
    <dgm:cxn modelId="{F2EBDA1C-97DC-46CB-8D4F-570B67E243DD}" srcId="{7756B194-BE33-4DC4-B49F-1A92F17402EB}" destId="{6C94444E-1E24-4A07-B932-07463D6A6313}" srcOrd="0" destOrd="0" parTransId="{32126A6A-F73C-402A-B34A-F885CCF88DD8}" sibTransId="{A99F7974-D320-49BE-9D12-C359614838E7}"/>
    <dgm:cxn modelId="{2E82BBDE-BD8F-4345-BC2E-9BD723BA2323}" type="presOf" srcId="{AC740315-FA70-4F07-BAAB-F5D349B10538}" destId="{1C967694-29FD-42B3-8C47-AF03B53FD940}" srcOrd="0" destOrd="0" presId="urn:microsoft.com/office/officeart/2005/8/layout/orgChart1"/>
    <dgm:cxn modelId="{BE2093EC-69FF-4577-8ED5-7BB5C8CE4625}" type="presOf" srcId="{6C94444E-1E24-4A07-B932-07463D6A6313}" destId="{71EFBFD4-D6E6-45B9-9DD3-F03DB20C1FF9}" srcOrd="0" destOrd="0" presId="urn:microsoft.com/office/officeart/2005/8/layout/orgChart1"/>
    <dgm:cxn modelId="{C46BDB6F-1222-4F9A-989F-3DED3262C9D1}" srcId="{7756B194-BE33-4DC4-B49F-1A92F17402EB}" destId="{AC740315-FA70-4F07-BAAB-F5D349B10538}" srcOrd="3" destOrd="0" parTransId="{0E41E31F-AB7C-402B-AA24-617565F9F9A9}" sibTransId="{B08D1E5F-E285-4B90-BCE1-B56FBBC60D5B}"/>
    <dgm:cxn modelId="{4778AAFF-0526-4913-84A2-F04AE5097232}" type="presOf" srcId="{AC740315-FA70-4F07-BAAB-F5D349B10538}" destId="{88509AE3-303F-4A16-8EFD-435CDB0D8634}" srcOrd="1" destOrd="0" presId="urn:microsoft.com/office/officeart/2005/8/layout/orgChart1"/>
    <dgm:cxn modelId="{8C53CCC0-5DA9-4A3C-A311-740F6F0DA678}" type="presOf" srcId="{23CD9368-B8BE-4970-82EE-4F121BE86170}" destId="{817A98F1-BBB8-48E0-A809-CFB65683DEDA}" srcOrd="0" destOrd="0" presId="urn:microsoft.com/office/officeart/2005/8/layout/orgChart1"/>
    <dgm:cxn modelId="{D8CB7A98-8427-40D9-8329-43924D7B2FA0}" srcId="{3C7F4405-9C7E-4FF7-A2D5-9FE58C87CBCE}" destId="{7756B194-BE33-4DC4-B49F-1A92F17402EB}" srcOrd="0" destOrd="0" parTransId="{74D609A0-7D74-4E7F-832E-650D8438A6EB}" sibTransId="{A4801C2B-4D55-4BA4-AB5D-C320A4A53E21}"/>
    <dgm:cxn modelId="{C0FDEFDD-D17E-44B6-AA03-69FE154A3E8F}" type="presOf" srcId="{7756B194-BE33-4DC4-B49F-1A92F17402EB}" destId="{3D8F2051-3CA1-419F-9B6A-262971C7B524}" srcOrd="1" destOrd="0" presId="urn:microsoft.com/office/officeart/2005/8/layout/orgChart1"/>
    <dgm:cxn modelId="{D5E0D6FB-550C-4F88-A037-D30447269DE1}" type="presOf" srcId="{6C94444E-1E24-4A07-B932-07463D6A6313}" destId="{33F5DF00-CD59-4D7B-A548-D382CE9F6885}" srcOrd="1" destOrd="0" presId="urn:microsoft.com/office/officeart/2005/8/layout/orgChart1"/>
    <dgm:cxn modelId="{495F7409-3C87-4EB5-8F8D-D84C5965E26F}" type="presOf" srcId="{E0543020-D11E-4705-8432-1E95205F8396}" destId="{31B09AA6-389E-4426-82AC-B46803F198CC}" srcOrd="1" destOrd="0" presId="urn:microsoft.com/office/officeart/2005/8/layout/orgChart1"/>
    <dgm:cxn modelId="{35C9E383-CA5A-471A-80C7-B9DCCB7D68DE}" type="presOf" srcId="{32126A6A-F73C-402A-B34A-F885CCF88DD8}" destId="{A1372DBA-91A4-4B14-9076-16BCDD7031BE}" srcOrd="0" destOrd="0" presId="urn:microsoft.com/office/officeart/2005/8/layout/orgChart1"/>
    <dgm:cxn modelId="{7E689568-A773-4F0A-A2AE-7F2A1026003B}" type="presOf" srcId="{F8975756-7F40-4563-91C2-2938F6ECED02}" destId="{725C5D5C-9DBA-4D81-8283-D21D432E9BB6}" srcOrd="0" destOrd="0" presId="urn:microsoft.com/office/officeart/2005/8/layout/orgChart1"/>
    <dgm:cxn modelId="{EAA0E781-85E4-497D-BE47-ADAFE7F893E5}" type="presOf" srcId="{E0543020-D11E-4705-8432-1E95205F8396}" destId="{BCE32E7D-32B4-4D61-A50C-A6277DF892DE}" srcOrd="0" destOrd="0" presId="urn:microsoft.com/office/officeart/2005/8/layout/orgChart1"/>
    <dgm:cxn modelId="{9A2EA6DD-2594-450F-A11A-91E516C6468F}" type="presOf" srcId="{1FEC4FF5-B589-4CBA-8E6C-081A29064F1D}" destId="{DBC933E4-FD8A-4760-B6FC-678EC5EBAF8F}" srcOrd="0" destOrd="0" presId="urn:microsoft.com/office/officeart/2005/8/layout/orgChart1"/>
    <dgm:cxn modelId="{E825DE2B-E223-4D7D-ADD1-21EE55933C6D}" srcId="{7756B194-BE33-4DC4-B49F-1A92F17402EB}" destId="{1FEC4FF5-B589-4CBA-8E6C-081A29064F1D}" srcOrd="2" destOrd="0" parTransId="{5D26C1DB-6ED9-4474-A64F-7628F83E7691}" sibTransId="{444C9751-8A79-4FDB-B008-451B0BB187A6}"/>
    <dgm:cxn modelId="{6AEED6BE-B744-4D61-803A-6F8FC7F7D105}" type="presParOf" srcId="{E7AF0E65-FBF6-4122-BA30-F0CCF70D069C}" destId="{6C6CFDBC-5BE0-4250-BC7A-44FFA9109229}" srcOrd="0" destOrd="0" presId="urn:microsoft.com/office/officeart/2005/8/layout/orgChart1"/>
    <dgm:cxn modelId="{6ECF1B3B-91E2-4475-A914-77F411F9382F}" type="presParOf" srcId="{6C6CFDBC-5BE0-4250-BC7A-44FFA9109229}" destId="{8347A182-D321-4E0B-BCC3-868C64C51F4E}" srcOrd="0" destOrd="0" presId="urn:microsoft.com/office/officeart/2005/8/layout/orgChart1"/>
    <dgm:cxn modelId="{FF82ABDF-CEE5-404A-8AC3-AB5A1DBF45D6}" type="presParOf" srcId="{8347A182-D321-4E0B-BCC3-868C64C51F4E}" destId="{003F96CB-8482-473D-ADBF-7CB045E8E4A6}" srcOrd="0" destOrd="0" presId="urn:microsoft.com/office/officeart/2005/8/layout/orgChart1"/>
    <dgm:cxn modelId="{B5B004E7-0768-4F6E-9BA8-553579EAA6C3}" type="presParOf" srcId="{8347A182-D321-4E0B-BCC3-868C64C51F4E}" destId="{3D8F2051-3CA1-419F-9B6A-262971C7B524}" srcOrd="1" destOrd="0" presId="urn:microsoft.com/office/officeart/2005/8/layout/orgChart1"/>
    <dgm:cxn modelId="{B74624AF-BDC6-44BA-B8EE-7CD524864A5C}" type="presParOf" srcId="{6C6CFDBC-5BE0-4250-BC7A-44FFA9109229}" destId="{9DA0FE72-DB7B-4B97-964D-11FC66AD652B}" srcOrd="1" destOrd="0" presId="urn:microsoft.com/office/officeart/2005/8/layout/orgChart1"/>
    <dgm:cxn modelId="{40D279DD-FB0B-4365-8F5B-A147FDA8E5BA}" type="presParOf" srcId="{9DA0FE72-DB7B-4B97-964D-11FC66AD652B}" destId="{A1372DBA-91A4-4B14-9076-16BCDD7031BE}" srcOrd="0" destOrd="0" presId="urn:microsoft.com/office/officeart/2005/8/layout/orgChart1"/>
    <dgm:cxn modelId="{FB0B1022-393D-43CA-92C1-35B781D708D1}" type="presParOf" srcId="{9DA0FE72-DB7B-4B97-964D-11FC66AD652B}" destId="{BF056EEE-AFF6-49DC-9C3A-4F73D383B8D6}" srcOrd="1" destOrd="0" presId="urn:microsoft.com/office/officeart/2005/8/layout/orgChart1"/>
    <dgm:cxn modelId="{39C719F6-90DF-4392-9A57-F518CCDDAA2B}" type="presParOf" srcId="{BF056EEE-AFF6-49DC-9C3A-4F73D383B8D6}" destId="{5365EF72-5242-43F6-B2B4-9AC979E47BB7}" srcOrd="0" destOrd="0" presId="urn:microsoft.com/office/officeart/2005/8/layout/orgChart1"/>
    <dgm:cxn modelId="{525EE0E3-2D70-453C-8A0A-8CD39B0AB0B5}" type="presParOf" srcId="{5365EF72-5242-43F6-B2B4-9AC979E47BB7}" destId="{71EFBFD4-D6E6-45B9-9DD3-F03DB20C1FF9}" srcOrd="0" destOrd="0" presId="urn:microsoft.com/office/officeart/2005/8/layout/orgChart1"/>
    <dgm:cxn modelId="{3C67230F-733D-4DC8-A7C9-48D074623508}" type="presParOf" srcId="{5365EF72-5242-43F6-B2B4-9AC979E47BB7}" destId="{33F5DF00-CD59-4D7B-A548-D382CE9F6885}" srcOrd="1" destOrd="0" presId="urn:microsoft.com/office/officeart/2005/8/layout/orgChart1"/>
    <dgm:cxn modelId="{EB27CB21-4E48-4E1C-A44E-6218325AE644}" type="presParOf" srcId="{BF056EEE-AFF6-49DC-9C3A-4F73D383B8D6}" destId="{9C1D4B8D-6055-48F7-A761-E13C8626703B}" srcOrd="1" destOrd="0" presId="urn:microsoft.com/office/officeart/2005/8/layout/orgChart1"/>
    <dgm:cxn modelId="{2C513198-9FAB-4F2D-BECE-498145C2E8CC}" type="presParOf" srcId="{BF056EEE-AFF6-49DC-9C3A-4F73D383B8D6}" destId="{FB4FC825-A749-4489-954F-052827AAC15C}" srcOrd="2" destOrd="0" presId="urn:microsoft.com/office/officeart/2005/8/layout/orgChart1"/>
    <dgm:cxn modelId="{1381DD13-C345-4925-ACC6-5113E8FE7354}" type="presParOf" srcId="{9DA0FE72-DB7B-4B97-964D-11FC66AD652B}" destId="{2732F5A7-B9AB-40B5-BAD5-D3579C4EE565}" srcOrd="2" destOrd="0" presId="urn:microsoft.com/office/officeart/2005/8/layout/orgChart1"/>
    <dgm:cxn modelId="{28FE10B6-B855-4132-B37B-75BBF3FF3A86}" type="presParOf" srcId="{9DA0FE72-DB7B-4B97-964D-11FC66AD652B}" destId="{08134EEE-5346-451C-A6DD-21F7CEB33518}" srcOrd="3" destOrd="0" presId="urn:microsoft.com/office/officeart/2005/8/layout/orgChart1"/>
    <dgm:cxn modelId="{BD7F3C22-7779-495A-865F-F082B9AE6D84}" type="presParOf" srcId="{08134EEE-5346-451C-A6DD-21F7CEB33518}" destId="{6E98DA1A-7DE8-4A8F-801B-F4A7EDD72713}" srcOrd="0" destOrd="0" presId="urn:microsoft.com/office/officeart/2005/8/layout/orgChart1"/>
    <dgm:cxn modelId="{D5223BE9-8DCA-42C7-BD9A-067DEDCF4FF6}" type="presParOf" srcId="{6E98DA1A-7DE8-4A8F-801B-F4A7EDD72713}" destId="{725C5D5C-9DBA-4D81-8283-D21D432E9BB6}" srcOrd="0" destOrd="0" presId="urn:microsoft.com/office/officeart/2005/8/layout/orgChart1"/>
    <dgm:cxn modelId="{963529FB-E1B8-4676-B994-8EE2E563D5FF}" type="presParOf" srcId="{6E98DA1A-7DE8-4A8F-801B-F4A7EDD72713}" destId="{534E987F-93A3-41A4-BFE7-D1FDE9B2DF85}" srcOrd="1" destOrd="0" presId="urn:microsoft.com/office/officeart/2005/8/layout/orgChart1"/>
    <dgm:cxn modelId="{674F2C0D-4971-4DF0-B754-E802ED878A02}" type="presParOf" srcId="{08134EEE-5346-451C-A6DD-21F7CEB33518}" destId="{69D3C9F5-A649-4E50-8CB5-C0AD65E4B859}" srcOrd="1" destOrd="0" presId="urn:microsoft.com/office/officeart/2005/8/layout/orgChart1"/>
    <dgm:cxn modelId="{0CB368FF-A231-4246-8584-7AC62061D672}" type="presParOf" srcId="{08134EEE-5346-451C-A6DD-21F7CEB33518}" destId="{FEA77E13-0257-4686-BC1E-6FA9DA458D3B}" srcOrd="2" destOrd="0" presId="urn:microsoft.com/office/officeart/2005/8/layout/orgChart1"/>
    <dgm:cxn modelId="{E185CF60-87EF-4233-B38F-0F03D942AA3A}" type="presParOf" srcId="{9DA0FE72-DB7B-4B97-964D-11FC66AD652B}" destId="{7AE4C120-828F-45B2-9BB3-F16D7D70A258}" srcOrd="4" destOrd="0" presId="urn:microsoft.com/office/officeart/2005/8/layout/orgChart1"/>
    <dgm:cxn modelId="{69A24051-8DD4-49F4-99B0-6227ECB82491}" type="presParOf" srcId="{9DA0FE72-DB7B-4B97-964D-11FC66AD652B}" destId="{9136F5C8-7155-4A7B-8419-98963E12AE72}" srcOrd="5" destOrd="0" presId="urn:microsoft.com/office/officeart/2005/8/layout/orgChart1"/>
    <dgm:cxn modelId="{11A37211-BB98-4157-98D1-B5189246C6DE}" type="presParOf" srcId="{9136F5C8-7155-4A7B-8419-98963E12AE72}" destId="{1E659E1C-7129-4944-BFC2-CC33928CED58}" srcOrd="0" destOrd="0" presId="urn:microsoft.com/office/officeart/2005/8/layout/orgChart1"/>
    <dgm:cxn modelId="{53DA5010-CA93-4C5F-88FE-2E253D8D617E}" type="presParOf" srcId="{1E659E1C-7129-4944-BFC2-CC33928CED58}" destId="{DBC933E4-FD8A-4760-B6FC-678EC5EBAF8F}" srcOrd="0" destOrd="0" presId="urn:microsoft.com/office/officeart/2005/8/layout/orgChart1"/>
    <dgm:cxn modelId="{2B583524-DB23-417D-9E12-C7DA80DC8ACC}" type="presParOf" srcId="{1E659E1C-7129-4944-BFC2-CC33928CED58}" destId="{8BD7477E-A4C1-4C45-A9A2-5B23733BACFA}" srcOrd="1" destOrd="0" presId="urn:microsoft.com/office/officeart/2005/8/layout/orgChart1"/>
    <dgm:cxn modelId="{C9B1EB72-05B4-4F72-8F19-FE0921BEBB03}" type="presParOf" srcId="{9136F5C8-7155-4A7B-8419-98963E12AE72}" destId="{69EB1BB2-F820-4A20-BFE8-BD336D26AE07}" srcOrd="1" destOrd="0" presId="urn:microsoft.com/office/officeart/2005/8/layout/orgChart1"/>
    <dgm:cxn modelId="{532C2920-7024-4E77-9BFD-52CA944AA760}" type="presParOf" srcId="{9136F5C8-7155-4A7B-8419-98963E12AE72}" destId="{DF5BB268-78D3-4593-B7BB-F703BD71F481}" srcOrd="2" destOrd="0" presId="urn:microsoft.com/office/officeart/2005/8/layout/orgChart1"/>
    <dgm:cxn modelId="{60D3EC82-17AD-4E8B-A768-7D3B5CECF302}" type="presParOf" srcId="{9DA0FE72-DB7B-4B97-964D-11FC66AD652B}" destId="{88463BBF-7F03-4B70-9924-F9996F7DEEB3}" srcOrd="6" destOrd="0" presId="urn:microsoft.com/office/officeart/2005/8/layout/orgChart1"/>
    <dgm:cxn modelId="{AAEFD819-73EB-4DDE-A502-34B85396A2FC}" type="presParOf" srcId="{9DA0FE72-DB7B-4B97-964D-11FC66AD652B}" destId="{63BB94E8-BACF-4AC1-B1D7-4074078C4A2E}" srcOrd="7" destOrd="0" presId="urn:microsoft.com/office/officeart/2005/8/layout/orgChart1"/>
    <dgm:cxn modelId="{A08F9AA4-D34C-44A2-B9F4-D7F676F62207}" type="presParOf" srcId="{63BB94E8-BACF-4AC1-B1D7-4074078C4A2E}" destId="{250E54CD-D429-43DA-8325-26C82E164DB3}" srcOrd="0" destOrd="0" presId="urn:microsoft.com/office/officeart/2005/8/layout/orgChart1"/>
    <dgm:cxn modelId="{23704A4A-DDA4-4BD9-8622-8AD3CAA09E81}" type="presParOf" srcId="{250E54CD-D429-43DA-8325-26C82E164DB3}" destId="{1C967694-29FD-42B3-8C47-AF03B53FD940}" srcOrd="0" destOrd="0" presId="urn:microsoft.com/office/officeart/2005/8/layout/orgChart1"/>
    <dgm:cxn modelId="{7C1F3DDA-3BD0-4480-9592-8876BFF13341}" type="presParOf" srcId="{250E54CD-D429-43DA-8325-26C82E164DB3}" destId="{88509AE3-303F-4A16-8EFD-435CDB0D8634}" srcOrd="1" destOrd="0" presId="urn:microsoft.com/office/officeart/2005/8/layout/orgChart1"/>
    <dgm:cxn modelId="{CEF6EA2F-BD54-4EB6-9D54-254595A1963F}" type="presParOf" srcId="{63BB94E8-BACF-4AC1-B1D7-4074078C4A2E}" destId="{A2B594A7-7BCF-4D29-B9EE-848EF23456B6}" srcOrd="1" destOrd="0" presId="urn:microsoft.com/office/officeart/2005/8/layout/orgChart1"/>
    <dgm:cxn modelId="{D7CA0330-C2C6-4F99-B0BA-868ED014DEFF}" type="presParOf" srcId="{63BB94E8-BACF-4AC1-B1D7-4074078C4A2E}" destId="{0D059A0E-A33E-49A5-9A47-7C8EF14663F3}" srcOrd="2" destOrd="0" presId="urn:microsoft.com/office/officeart/2005/8/layout/orgChart1"/>
    <dgm:cxn modelId="{9E2BD1D6-739C-443A-8C02-9295C1E6A9F4}" type="presParOf" srcId="{9DA0FE72-DB7B-4B97-964D-11FC66AD652B}" destId="{817A98F1-BBB8-48E0-A809-CFB65683DEDA}" srcOrd="8" destOrd="0" presId="urn:microsoft.com/office/officeart/2005/8/layout/orgChart1"/>
    <dgm:cxn modelId="{B0D4CDAA-0D8E-4B55-B7A6-4A75354EF2DF}" type="presParOf" srcId="{9DA0FE72-DB7B-4B97-964D-11FC66AD652B}" destId="{A90B2994-9503-4F58-AFA3-06759E6070D6}" srcOrd="9" destOrd="0" presId="urn:microsoft.com/office/officeart/2005/8/layout/orgChart1"/>
    <dgm:cxn modelId="{22D0F0B9-47D1-45CD-8537-5DAB422D4555}" type="presParOf" srcId="{A90B2994-9503-4F58-AFA3-06759E6070D6}" destId="{41845080-AA32-4B71-B616-48B1E3A90602}" srcOrd="0" destOrd="0" presId="urn:microsoft.com/office/officeart/2005/8/layout/orgChart1"/>
    <dgm:cxn modelId="{7D565EEE-5443-4792-B9BF-0CE860BF3357}" type="presParOf" srcId="{41845080-AA32-4B71-B616-48B1E3A90602}" destId="{BCE32E7D-32B4-4D61-A50C-A6277DF892DE}" srcOrd="0" destOrd="0" presId="urn:microsoft.com/office/officeart/2005/8/layout/orgChart1"/>
    <dgm:cxn modelId="{78316D35-79CD-4DA8-8279-D689A7EDA2FD}" type="presParOf" srcId="{41845080-AA32-4B71-B616-48B1E3A90602}" destId="{31B09AA6-389E-4426-82AC-B46803F198CC}" srcOrd="1" destOrd="0" presId="urn:microsoft.com/office/officeart/2005/8/layout/orgChart1"/>
    <dgm:cxn modelId="{7AECCA44-4994-43AE-AC50-956DCC58A003}" type="presParOf" srcId="{A90B2994-9503-4F58-AFA3-06759E6070D6}" destId="{7D05B58F-AC0F-41EE-B9E2-C6C5A7D6979E}" srcOrd="1" destOrd="0" presId="urn:microsoft.com/office/officeart/2005/8/layout/orgChart1"/>
    <dgm:cxn modelId="{83C46DAD-C0FC-4E46-B7DA-73AF66211CC4}" type="presParOf" srcId="{A90B2994-9503-4F58-AFA3-06759E6070D6}" destId="{B48C55F3-B0E2-492A-A59A-5E7E19D11AEF}" srcOrd="2" destOrd="0" presId="urn:microsoft.com/office/officeart/2005/8/layout/orgChart1"/>
    <dgm:cxn modelId="{D0E2748D-09C9-42DA-845F-C18854049AB6}" type="presParOf" srcId="{6C6CFDBC-5BE0-4250-BC7A-44FFA9109229}" destId="{4E8DC533-0BC2-43A2-9933-02C36BC05294}"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3EFFBA0-308C-4A89-A731-26AE22E196C8}" type="doc">
      <dgm:prSet loTypeId="urn:microsoft.com/office/officeart/2005/8/layout/orgChart1" loCatId="hierarchy" qsTypeId="urn:microsoft.com/office/officeart/2005/8/quickstyle/simple3" qsCatId="simple" csTypeId="urn:microsoft.com/office/officeart/2005/8/colors/colorful2" csCatId="colorful" phldr="1"/>
      <dgm:spPr/>
      <dgm:t>
        <a:bodyPr/>
        <a:lstStyle/>
        <a:p>
          <a:endParaRPr lang="uk-UA"/>
        </a:p>
      </dgm:t>
    </dgm:pt>
    <dgm:pt modelId="{964E1EB3-9BE4-4DA5-B01B-5BC8820B1386}">
      <dgm:prSet phldrT="[Текст]" custT="1"/>
      <dgm:spPr/>
      <dgm:t>
        <a:bodyPr/>
        <a:lstStyle/>
        <a:p>
          <a:r>
            <a:rPr lang="uk-UA" sz="500">
              <a:latin typeface="Times New Roman" panose="02020603050405020304" pitchFamily="18" charset="0"/>
              <a:cs typeface="Times New Roman" panose="02020603050405020304" pitchFamily="18" charset="0"/>
            </a:rPr>
            <a:t>Збори учасників</a:t>
          </a:r>
        </a:p>
      </dgm:t>
    </dgm:pt>
    <dgm:pt modelId="{90D98FA9-14D0-47BA-AA5E-F7A134A74975}" type="sibTrans" cxnId="{ED969107-DA73-4302-824B-5A60FAC2B4BA}">
      <dgm:prSet/>
      <dgm:spPr/>
      <dgm:t>
        <a:bodyPr/>
        <a:lstStyle/>
        <a:p>
          <a:endParaRPr lang="uk-UA" sz="500">
            <a:latin typeface="Times New Roman" panose="02020603050405020304" pitchFamily="18" charset="0"/>
            <a:cs typeface="Times New Roman" panose="02020603050405020304" pitchFamily="18" charset="0"/>
          </a:endParaRPr>
        </a:p>
      </dgm:t>
    </dgm:pt>
    <dgm:pt modelId="{73D99083-4DED-476F-9ACA-792FA35C16D5}" type="parTrans" cxnId="{ED969107-DA73-4302-824B-5A60FAC2B4BA}">
      <dgm:prSet/>
      <dgm:spPr/>
      <dgm:t>
        <a:bodyPr/>
        <a:lstStyle/>
        <a:p>
          <a:endParaRPr lang="uk-UA" sz="500">
            <a:latin typeface="Times New Roman" panose="02020603050405020304" pitchFamily="18" charset="0"/>
            <a:cs typeface="Times New Roman" panose="02020603050405020304" pitchFamily="18" charset="0"/>
          </a:endParaRPr>
        </a:p>
      </dgm:t>
    </dgm:pt>
    <dgm:pt modelId="{74A29595-772B-496C-B0F9-E7534BC6FE32}">
      <dgm:prSet custT="1"/>
      <dgm:spPr/>
      <dgm:t>
        <a:bodyPr/>
        <a:lstStyle/>
        <a:p>
          <a:r>
            <a:rPr lang="uk-UA" sz="500">
              <a:latin typeface="Times New Roman" panose="02020603050405020304" pitchFamily="18" charset="0"/>
              <a:cs typeface="Times New Roman" panose="02020603050405020304" pitchFamily="18" charset="0"/>
            </a:rPr>
            <a:t>Директор</a:t>
          </a:r>
        </a:p>
      </dgm:t>
    </dgm:pt>
    <dgm:pt modelId="{0767D081-0F4D-4E53-B49F-E665F9E2A26C}" type="parTrans" cxnId="{2F059274-737B-4D27-9514-BFBE11E10DA1}">
      <dgm:prSet/>
      <dgm:spPr/>
      <dgm:t>
        <a:bodyPr/>
        <a:lstStyle/>
        <a:p>
          <a:endParaRPr lang="uk-UA" sz="500">
            <a:latin typeface="Times New Roman" panose="02020603050405020304" pitchFamily="18" charset="0"/>
            <a:cs typeface="Times New Roman" panose="02020603050405020304" pitchFamily="18" charset="0"/>
          </a:endParaRPr>
        </a:p>
      </dgm:t>
    </dgm:pt>
    <dgm:pt modelId="{BC7FEFAD-7484-44D8-B8D3-CED2DD029B5A}" type="sibTrans" cxnId="{2F059274-737B-4D27-9514-BFBE11E10DA1}">
      <dgm:prSet/>
      <dgm:spPr/>
      <dgm:t>
        <a:bodyPr/>
        <a:lstStyle/>
        <a:p>
          <a:endParaRPr lang="uk-UA" sz="500">
            <a:latin typeface="Times New Roman" panose="02020603050405020304" pitchFamily="18" charset="0"/>
            <a:cs typeface="Times New Roman" panose="02020603050405020304" pitchFamily="18" charset="0"/>
          </a:endParaRPr>
        </a:p>
      </dgm:t>
    </dgm:pt>
    <dgm:pt modelId="{F761031D-F94B-45AF-B58D-C6374D883DD7}">
      <dgm:prSet custT="1"/>
      <dgm:spPr/>
      <dgm:t>
        <a:bodyPr/>
        <a:lstStyle/>
        <a:p>
          <a:r>
            <a:rPr lang="uk-UA" sz="500">
              <a:latin typeface="Times New Roman" panose="02020603050405020304" pitchFamily="18" charset="0"/>
              <a:cs typeface="Times New Roman" panose="02020603050405020304" pitchFamily="18" charset="0"/>
            </a:rPr>
            <a:t>Директор з інформаційних технологій</a:t>
          </a:r>
        </a:p>
      </dgm:t>
    </dgm:pt>
    <dgm:pt modelId="{9DE464DE-56D2-4CCC-8417-3BBE682751E3}" type="parTrans" cxnId="{20E306FB-3B2F-47BA-839D-0902064D1E78}">
      <dgm:prSet/>
      <dgm:spPr/>
      <dgm:t>
        <a:bodyPr/>
        <a:lstStyle/>
        <a:p>
          <a:endParaRPr lang="uk-UA" sz="500">
            <a:latin typeface="Times New Roman" panose="02020603050405020304" pitchFamily="18" charset="0"/>
            <a:cs typeface="Times New Roman" panose="02020603050405020304" pitchFamily="18" charset="0"/>
          </a:endParaRPr>
        </a:p>
      </dgm:t>
    </dgm:pt>
    <dgm:pt modelId="{2990B5BD-28D7-4EC0-B2EA-D9CD82F59739}" type="sibTrans" cxnId="{20E306FB-3B2F-47BA-839D-0902064D1E78}">
      <dgm:prSet/>
      <dgm:spPr/>
      <dgm:t>
        <a:bodyPr/>
        <a:lstStyle/>
        <a:p>
          <a:endParaRPr lang="uk-UA" sz="500">
            <a:latin typeface="Times New Roman" panose="02020603050405020304" pitchFamily="18" charset="0"/>
            <a:cs typeface="Times New Roman" panose="02020603050405020304" pitchFamily="18" charset="0"/>
          </a:endParaRPr>
        </a:p>
      </dgm:t>
    </dgm:pt>
    <dgm:pt modelId="{B87EADA5-6E25-4D47-BBFE-C76F374ED283}">
      <dgm:prSet custT="1"/>
      <dgm:spPr/>
      <dgm:t>
        <a:bodyPr/>
        <a:lstStyle/>
        <a:p>
          <a:r>
            <a:rPr lang="uk-UA" sz="500">
              <a:latin typeface="Times New Roman" panose="02020603050405020304" pitchFamily="18" charset="0"/>
              <a:cs typeface="Times New Roman" panose="02020603050405020304" pitchFamily="18" charset="0"/>
            </a:rPr>
            <a:t>Директор з продажу</a:t>
          </a:r>
        </a:p>
      </dgm:t>
    </dgm:pt>
    <dgm:pt modelId="{770B7A1A-D869-4635-861E-D9EEDFD463B6}" type="parTrans" cxnId="{EE1210CC-3814-43CC-B4A2-BE1F2FF11E43}">
      <dgm:prSet/>
      <dgm:spPr/>
      <dgm:t>
        <a:bodyPr/>
        <a:lstStyle/>
        <a:p>
          <a:endParaRPr lang="uk-UA" sz="500">
            <a:latin typeface="Times New Roman" panose="02020603050405020304" pitchFamily="18" charset="0"/>
            <a:cs typeface="Times New Roman" panose="02020603050405020304" pitchFamily="18" charset="0"/>
          </a:endParaRPr>
        </a:p>
      </dgm:t>
    </dgm:pt>
    <dgm:pt modelId="{B3D17113-3EC5-42CB-92DA-F760E8E4B213}" type="sibTrans" cxnId="{EE1210CC-3814-43CC-B4A2-BE1F2FF11E43}">
      <dgm:prSet/>
      <dgm:spPr/>
      <dgm:t>
        <a:bodyPr/>
        <a:lstStyle/>
        <a:p>
          <a:endParaRPr lang="uk-UA" sz="500">
            <a:latin typeface="Times New Roman" panose="02020603050405020304" pitchFamily="18" charset="0"/>
            <a:cs typeface="Times New Roman" panose="02020603050405020304" pitchFamily="18" charset="0"/>
          </a:endParaRPr>
        </a:p>
      </dgm:t>
    </dgm:pt>
    <dgm:pt modelId="{07E1FEAC-D2DA-4379-90BC-EFE20A21EC17}">
      <dgm:prSet custT="1"/>
      <dgm:spPr/>
      <dgm:t>
        <a:bodyPr/>
        <a:lstStyle/>
        <a:p>
          <a:r>
            <a:rPr lang="uk-UA" sz="500">
              <a:latin typeface="Times New Roman" panose="02020603050405020304" pitchFamily="18" charset="0"/>
              <a:cs typeface="Times New Roman" panose="02020603050405020304" pitchFamily="18" charset="0"/>
            </a:rPr>
            <a:t>Директор фінансовий</a:t>
          </a:r>
        </a:p>
      </dgm:t>
    </dgm:pt>
    <dgm:pt modelId="{C7F2A709-CF31-4F71-875E-0FDDE1A5286D}" type="parTrans" cxnId="{2D325CE5-BD5D-4F8F-A44F-D00117828322}">
      <dgm:prSet/>
      <dgm:spPr/>
      <dgm:t>
        <a:bodyPr/>
        <a:lstStyle/>
        <a:p>
          <a:endParaRPr lang="uk-UA" sz="500">
            <a:latin typeface="Times New Roman" panose="02020603050405020304" pitchFamily="18" charset="0"/>
            <a:cs typeface="Times New Roman" panose="02020603050405020304" pitchFamily="18" charset="0"/>
          </a:endParaRPr>
        </a:p>
      </dgm:t>
    </dgm:pt>
    <dgm:pt modelId="{1920DA06-638E-4F04-B45B-DD6995BE1952}" type="sibTrans" cxnId="{2D325CE5-BD5D-4F8F-A44F-D00117828322}">
      <dgm:prSet/>
      <dgm:spPr/>
      <dgm:t>
        <a:bodyPr/>
        <a:lstStyle/>
        <a:p>
          <a:endParaRPr lang="uk-UA" sz="500">
            <a:latin typeface="Times New Roman" panose="02020603050405020304" pitchFamily="18" charset="0"/>
            <a:cs typeface="Times New Roman" panose="02020603050405020304" pitchFamily="18" charset="0"/>
          </a:endParaRPr>
        </a:p>
      </dgm:t>
    </dgm:pt>
    <dgm:pt modelId="{0AF5A8A5-F6AA-4D4B-82C5-8284316D2DDF}" type="asst">
      <dgm:prSet custT="1"/>
      <dgm:spPr/>
      <dgm:t>
        <a:bodyPr/>
        <a:lstStyle/>
        <a:p>
          <a:r>
            <a:rPr lang="uk-UA" sz="500">
              <a:latin typeface="Times New Roman" panose="02020603050405020304" pitchFamily="18" charset="0"/>
              <a:cs typeface="Times New Roman" panose="02020603050405020304" pitchFamily="18" charset="0"/>
            </a:rPr>
            <a:t>Директор з логістики та виробництва</a:t>
          </a:r>
        </a:p>
      </dgm:t>
    </dgm:pt>
    <dgm:pt modelId="{07E1D266-D036-4036-A14E-268ABB1084E1}" type="parTrans" cxnId="{755129FD-E580-450C-8176-4340A2D58F2C}">
      <dgm:prSet/>
      <dgm:spPr/>
      <dgm:t>
        <a:bodyPr/>
        <a:lstStyle/>
        <a:p>
          <a:endParaRPr lang="uk-UA" sz="500">
            <a:latin typeface="Times New Roman" panose="02020603050405020304" pitchFamily="18" charset="0"/>
            <a:cs typeface="Times New Roman" panose="02020603050405020304" pitchFamily="18" charset="0"/>
          </a:endParaRPr>
        </a:p>
      </dgm:t>
    </dgm:pt>
    <dgm:pt modelId="{C3053ED1-7E2C-4698-A0A2-C8D1FC48D6EC}" type="sibTrans" cxnId="{755129FD-E580-450C-8176-4340A2D58F2C}">
      <dgm:prSet/>
      <dgm:spPr/>
      <dgm:t>
        <a:bodyPr/>
        <a:lstStyle/>
        <a:p>
          <a:endParaRPr lang="uk-UA" sz="500">
            <a:latin typeface="Times New Roman" panose="02020603050405020304" pitchFamily="18" charset="0"/>
            <a:cs typeface="Times New Roman" panose="02020603050405020304" pitchFamily="18" charset="0"/>
          </a:endParaRPr>
        </a:p>
      </dgm:t>
    </dgm:pt>
    <dgm:pt modelId="{8C9FA8C7-07D3-4053-80E1-4C7B30729754}" type="asst">
      <dgm:prSet custT="1"/>
      <dgm:spPr/>
      <dgm:t>
        <a:bodyPr/>
        <a:lstStyle/>
        <a:p>
          <a:r>
            <a:rPr lang="uk-UA" sz="500">
              <a:latin typeface="Times New Roman" panose="02020603050405020304" pitchFamily="18" charset="0"/>
              <a:cs typeface="Times New Roman" panose="02020603050405020304" pitchFamily="18" charset="0"/>
            </a:rPr>
            <a:t>Технічний директор</a:t>
          </a:r>
        </a:p>
      </dgm:t>
    </dgm:pt>
    <dgm:pt modelId="{6B5BFF22-3776-478C-B407-0A7CDDA2351C}" type="parTrans" cxnId="{F4738208-3965-4073-BDA5-6182FC6484C4}">
      <dgm:prSet/>
      <dgm:spPr/>
      <dgm:t>
        <a:bodyPr/>
        <a:lstStyle/>
        <a:p>
          <a:endParaRPr lang="uk-UA" sz="500">
            <a:latin typeface="Times New Roman" panose="02020603050405020304" pitchFamily="18" charset="0"/>
            <a:cs typeface="Times New Roman" panose="02020603050405020304" pitchFamily="18" charset="0"/>
          </a:endParaRPr>
        </a:p>
      </dgm:t>
    </dgm:pt>
    <dgm:pt modelId="{4F30FD54-E363-4A24-8525-BAF74D390585}" type="sibTrans" cxnId="{F4738208-3965-4073-BDA5-6182FC6484C4}">
      <dgm:prSet/>
      <dgm:spPr/>
      <dgm:t>
        <a:bodyPr/>
        <a:lstStyle/>
        <a:p>
          <a:endParaRPr lang="uk-UA" sz="500">
            <a:latin typeface="Times New Roman" panose="02020603050405020304" pitchFamily="18" charset="0"/>
            <a:cs typeface="Times New Roman" panose="02020603050405020304" pitchFamily="18" charset="0"/>
          </a:endParaRPr>
        </a:p>
      </dgm:t>
    </dgm:pt>
    <dgm:pt modelId="{778C9B4C-132C-46E7-A968-C1390B8EECA6}" type="asst">
      <dgm:prSet custT="1"/>
      <dgm:spPr/>
      <dgm:t>
        <a:bodyPr/>
        <a:lstStyle/>
        <a:p>
          <a:r>
            <a:rPr lang="uk-UA" sz="500">
              <a:latin typeface="Times New Roman" panose="02020603050405020304" pitchFamily="18" charset="0"/>
              <a:cs typeface="Times New Roman" panose="02020603050405020304" pitchFamily="18" charset="0"/>
            </a:rPr>
            <a:t>Директор з питань безпеки та контрольної роботи</a:t>
          </a:r>
        </a:p>
      </dgm:t>
    </dgm:pt>
    <dgm:pt modelId="{59CFC27E-84C8-4DD5-96B3-BEDF8FD9022E}" type="parTrans" cxnId="{4C3CEB43-9C7F-40B1-872E-EC59DCD94EF6}">
      <dgm:prSet/>
      <dgm:spPr/>
      <dgm:t>
        <a:bodyPr/>
        <a:lstStyle/>
        <a:p>
          <a:endParaRPr lang="uk-UA" sz="500">
            <a:latin typeface="Times New Roman" panose="02020603050405020304" pitchFamily="18" charset="0"/>
            <a:cs typeface="Times New Roman" panose="02020603050405020304" pitchFamily="18" charset="0"/>
          </a:endParaRPr>
        </a:p>
      </dgm:t>
    </dgm:pt>
    <dgm:pt modelId="{A73CDB4E-BE4E-481D-895E-159E420DF34D}" type="sibTrans" cxnId="{4C3CEB43-9C7F-40B1-872E-EC59DCD94EF6}">
      <dgm:prSet/>
      <dgm:spPr/>
      <dgm:t>
        <a:bodyPr/>
        <a:lstStyle/>
        <a:p>
          <a:endParaRPr lang="uk-UA" sz="500">
            <a:latin typeface="Times New Roman" panose="02020603050405020304" pitchFamily="18" charset="0"/>
            <a:cs typeface="Times New Roman" panose="02020603050405020304" pitchFamily="18" charset="0"/>
          </a:endParaRPr>
        </a:p>
      </dgm:t>
    </dgm:pt>
    <dgm:pt modelId="{BD06FC7B-5824-4C92-A318-8E1204CD4EFF}" type="asst">
      <dgm:prSet custT="1"/>
      <dgm:spPr/>
      <dgm:t>
        <a:bodyPr/>
        <a:lstStyle/>
        <a:p>
          <a:r>
            <a:rPr lang="uk-UA" sz="500">
              <a:latin typeface="Times New Roman" panose="02020603050405020304" pitchFamily="18" charset="0"/>
              <a:cs typeface="Times New Roman" panose="02020603050405020304" pitchFamily="18" charset="0"/>
            </a:rPr>
            <a:t>Фінансовий відділ</a:t>
          </a:r>
        </a:p>
      </dgm:t>
    </dgm:pt>
    <dgm:pt modelId="{AA22EC5F-D0B2-4E13-97C8-F204F67C13A5}" type="parTrans" cxnId="{FF8C5BE4-D832-408A-899F-5AD0221C5D80}">
      <dgm:prSet/>
      <dgm:spPr/>
      <dgm:t>
        <a:bodyPr/>
        <a:lstStyle/>
        <a:p>
          <a:endParaRPr lang="uk-UA" sz="500">
            <a:latin typeface="Times New Roman" panose="02020603050405020304" pitchFamily="18" charset="0"/>
            <a:cs typeface="Times New Roman" panose="02020603050405020304" pitchFamily="18" charset="0"/>
          </a:endParaRPr>
        </a:p>
      </dgm:t>
    </dgm:pt>
    <dgm:pt modelId="{700D4991-FD90-4F64-879A-82AAA280DF73}" type="sibTrans" cxnId="{FF8C5BE4-D832-408A-899F-5AD0221C5D80}">
      <dgm:prSet/>
      <dgm:spPr/>
      <dgm:t>
        <a:bodyPr/>
        <a:lstStyle/>
        <a:p>
          <a:endParaRPr lang="uk-UA" sz="500">
            <a:latin typeface="Times New Roman" panose="02020603050405020304" pitchFamily="18" charset="0"/>
            <a:cs typeface="Times New Roman" panose="02020603050405020304" pitchFamily="18" charset="0"/>
          </a:endParaRPr>
        </a:p>
      </dgm:t>
    </dgm:pt>
    <dgm:pt modelId="{243590F9-1CCE-423E-A829-50C1DAA0A56A}">
      <dgm:prSet custT="1"/>
      <dgm:spPr/>
      <dgm:t>
        <a:bodyPr/>
        <a:lstStyle/>
        <a:p>
          <a:r>
            <a:rPr lang="uk-UA" sz="500">
              <a:latin typeface="Times New Roman" panose="02020603050405020304" pitchFamily="18" charset="0"/>
              <a:cs typeface="Times New Roman" panose="02020603050405020304" pitchFamily="18" charset="0"/>
            </a:rPr>
            <a:t>Бухгалтерія</a:t>
          </a:r>
        </a:p>
      </dgm:t>
    </dgm:pt>
    <dgm:pt modelId="{AAF7BFEA-45E7-450C-A747-5230AD3EF2AA}" type="parTrans" cxnId="{C5363C19-7F10-4C1B-AC76-1F8654B99B06}">
      <dgm:prSet/>
      <dgm:spPr/>
      <dgm:t>
        <a:bodyPr/>
        <a:lstStyle/>
        <a:p>
          <a:endParaRPr lang="uk-UA" sz="500">
            <a:latin typeface="Times New Roman" panose="02020603050405020304" pitchFamily="18" charset="0"/>
            <a:cs typeface="Times New Roman" panose="02020603050405020304" pitchFamily="18" charset="0"/>
          </a:endParaRPr>
        </a:p>
      </dgm:t>
    </dgm:pt>
    <dgm:pt modelId="{3B7CD061-9F13-4C97-9FF1-E2112EB70A0B}" type="sibTrans" cxnId="{C5363C19-7F10-4C1B-AC76-1F8654B99B06}">
      <dgm:prSet/>
      <dgm:spPr/>
      <dgm:t>
        <a:bodyPr/>
        <a:lstStyle/>
        <a:p>
          <a:endParaRPr lang="uk-UA" sz="500">
            <a:latin typeface="Times New Roman" panose="02020603050405020304" pitchFamily="18" charset="0"/>
            <a:cs typeface="Times New Roman" panose="02020603050405020304" pitchFamily="18" charset="0"/>
          </a:endParaRPr>
        </a:p>
      </dgm:t>
    </dgm:pt>
    <dgm:pt modelId="{844A10E1-6EF4-40F0-BF5E-E669B8A529E5}">
      <dgm:prSet custT="1"/>
      <dgm:spPr/>
      <dgm:t>
        <a:bodyPr/>
        <a:lstStyle/>
        <a:p>
          <a:r>
            <a:rPr lang="uk-UA" sz="500">
              <a:latin typeface="Times New Roman" panose="02020603050405020304" pitchFamily="18" charset="0"/>
              <a:cs typeface="Times New Roman" panose="02020603050405020304" pitchFamily="18" charset="0"/>
            </a:rPr>
            <a:t>Відділ інформаційних технологій</a:t>
          </a:r>
        </a:p>
      </dgm:t>
    </dgm:pt>
    <dgm:pt modelId="{55F8C3A4-E345-40AA-8DDE-4B931FC3C20B}" type="parTrans" cxnId="{BA3323E0-294D-49E4-B162-BE5E07A38389}">
      <dgm:prSet/>
      <dgm:spPr/>
      <dgm:t>
        <a:bodyPr/>
        <a:lstStyle/>
        <a:p>
          <a:endParaRPr lang="uk-UA" sz="500">
            <a:latin typeface="Times New Roman" panose="02020603050405020304" pitchFamily="18" charset="0"/>
            <a:cs typeface="Times New Roman" panose="02020603050405020304" pitchFamily="18" charset="0"/>
          </a:endParaRPr>
        </a:p>
      </dgm:t>
    </dgm:pt>
    <dgm:pt modelId="{F1C98A2D-7C89-4B42-8FD9-AD29FB1C33E4}" type="sibTrans" cxnId="{BA3323E0-294D-49E4-B162-BE5E07A38389}">
      <dgm:prSet/>
      <dgm:spPr/>
      <dgm:t>
        <a:bodyPr/>
        <a:lstStyle/>
        <a:p>
          <a:endParaRPr lang="uk-UA" sz="500">
            <a:latin typeface="Times New Roman" panose="02020603050405020304" pitchFamily="18" charset="0"/>
            <a:cs typeface="Times New Roman" panose="02020603050405020304" pitchFamily="18" charset="0"/>
          </a:endParaRPr>
        </a:p>
      </dgm:t>
    </dgm:pt>
    <dgm:pt modelId="{7CB77B13-55B1-4722-9921-8E804AB43234}">
      <dgm:prSet custT="1"/>
      <dgm:spPr/>
      <dgm:t>
        <a:bodyPr/>
        <a:lstStyle/>
        <a:p>
          <a:r>
            <a:rPr lang="uk-UA" sz="500">
              <a:latin typeface="Times New Roman" panose="02020603050405020304" pitchFamily="18" charset="0"/>
              <a:cs typeface="Times New Roman" panose="02020603050405020304" pitchFamily="18" charset="0"/>
            </a:rPr>
            <a:t>Господарський відділ</a:t>
          </a:r>
        </a:p>
      </dgm:t>
    </dgm:pt>
    <dgm:pt modelId="{1EF24935-9A50-46BB-8DF8-63662214F1F3}" type="parTrans" cxnId="{5AD255A7-3D56-4229-AA59-BC419EF63079}">
      <dgm:prSet/>
      <dgm:spPr/>
      <dgm:t>
        <a:bodyPr/>
        <a:lstStyle/>
        <a:p>
          <a:endParaRPr lang="uk-UA" sz="500">
            <a:latin typeface="Times New Roman" panose="02020603050405020304" pitchFamily="18" charset="0"/>
            <a:cs typeface="Times New Roman" panose="02020603050405020304" pitchFamily="18" charset="0"/>
          </a:endParaRPr>
        </a:p>
      </dgm:t>
    </dgm:pt>
    <dgm:pt modelId="{6B6602F0-650F-4E1B-A4E7-C6B32AE42B38}" type="sibTrans" cxnId="{5AD255A7-3D56-4229-AA59-BC419EF63079}">
      <dgm:prSet/>
      <dgm:spPr/>
      <dgm:t>
        <a:bodyPr/>
        <a:lstStyle/>
        <a:p>
          <a:endParaRPr lang="uk-UA" sz="500">
            <a:latin typeface="Times New Roman" panose="02020603050405020304" pitchFamily="18" charset="0"/>
            <a:cs typeface="Times New Roman" panose="02020603050405020304" pitchFamily="18" charset="0"/>
          </a:endParaRPr>
        </a:p>
      </dgm:t>
    </dgm:pt>
    <dgm:pt modelId="{1C4CECB7-79DB-4082-B308-76F22B15562F}">
      <dgm:prSet custT="1"/>
      <dgm:spPr/>
      <dgm:t>
        <a:bodyPr/>
        <a:lstStyle/>
        <a:p>
          <a:r>
            <a:rPr lang="uk-UA" sz="500">
              <a:latin typeface="Times New Roman" panose="02020603050405020304" pitchFamily="18" charset="0"/>
              <a:cs typeface="Times New Roman" panose="02020603050405020304" pitchFamily="18" charset="0"/>
            </a:rPr>
            <a:t>Юридичний відділ</a:t>
          </a:r>
        </a:p>
      </dgm:t>
    </dgm:pt>
    <dgm:pt modelId="{5FF18E33-E620-42BD-B332-7FBA80E94AEB}" type="parTrans" cxnId="{FE79E04D-79FE-4DB3-A7D8-6F6CA3212B3A}">
      <dgm:prSet/>
      <dgm:spPr/>
      <dgm:t>
        <a:bodyPr/>
        <a:lstStyle/>
        <a:p>
          <a:endParaRPr lang="uk-UA" sz="500">
            <a:latin typeface="Times New Roman" panose="02020603050405020304" pitchFamily="18" charset="0"/>
            <a:cs typeface="Times New Roman" panose="02020603050405020304" pitchFamily="18" charset="0"/>
          </a:endParaRPr>
        </a:p>
      </dgm:t>
    </dgm:pt>
    <dgm:pt modelId="{0E21AC16-0FA6-4384-8913-DF882B57E551}" type="sibTrans" cxnId="{FE79E04D-79FE-4DB3-A7D8-6F6CA3212B3A}">
      <dgm:prSet/>
      <dgm:spPr/>
      <dgm:t>
        <a:bodyPr/>
        <a:lstStyle/>
        <a:p>
          <a:endParaRPr lang="uk-UA" sz="500">
            <a:latin typeface="Times New Roman" panose="02020603050405020304" pitchFamily="18" charset="0"/>
            <a:cs typeface="Times New Roman" panose="02020603050405020304" pitchFamily="18" charset="0"/>
          </a:endParaRPr>
        </a:p>
      </dgm:t>
    </dgm:pt>
    <dgm:pt modelId="{050200A1-DF1E-4FDF-A6DE-AA6C10720584}">
      <dgm:prSet custT="1"/>
      <dgm:spPr/>
      <dgm:t>
        <a:bodyPr/>
        <a:lstStyle/>
        <a:p>
          <a:r>
            <a:rPr lang="uk-UA" sz="500">
              <a:latin typeface="Times New Roman" panose="02020603050405020304" pitchFamily="18" charset="0"/>
              <a:cs typeface="Times New Roman" panose="02020603050405020304" pitchFamily="18" charset="0"/>
            </a:rPr>
            <a:t>Відділ кадрів</a:t>
          </a:r>
        </a:p>
      </dgm:t>
    </dgm:pt>
    <dgm:pt modelId="{5EBEB052-FA8E-4479-90E2-978F5B65ECD2}" type="parTrans" cxnId="{C7235D17-6731-49DD-8ED0-866A301126C0}">
      <dgm:prSet/>
      <dgm:spPr/>
      <dgm:t>
        <a:bodyPr/>
        <a:lstStyle/>
        <a:p>
          <a:endParaRPr lang="uk-UA" sz="500">
            <a:latin typeface="Times New Roman" panose="02020603050405020304" pitchFamily="18" charset="0"/>
            <a:cs typeface="Times New Roman" panose="02020603050405020304" pitchFamily="18" charset="0"/>
          </a:endParaRPr>
        </a:p>
      </dgm:t>
    </dgm:pt>
    <dgm:pt modelId="{F63A2599-2DD3-4CA7-AAC0-54B867B8FB4F}" type="sibTrans" cxnId="{C7235D17-6731-49DD-8ED0-866A301126C0}">
      <dgm:prSet/>
      <dgm:spPr/>
      <dgm:t>
        <a:bodyPr/>
        <a:lstStyle/>
        <a:p>
          <a:endParaRPr lang="uk-UA" sz="500">
            <a:latin typeface="Times New Roman" panose="02020603050405020304" pitchFamily="18" charset="0"/>
            <a:cs typeface="Times New Roman" panose="02020603050405020304" pitchFamily="18" charset="0"/>
          </a:endParaRPr>
        </a:p>
      </dgm:t>
    </dgm:pt>
    <dgm:pt modelId="{80AFD15B-2D86-44B5-82B4-CB13AF2D016A}">
      <dgm:prSet custT="1"/>
      <dgm:spPr/>
      <dgm:t>
        <a:bodyPr/>
        <a:lstStyle/>
        <a:p>
          <a:r>
            <a:rPr lang="uk-UA" sz="500">
              <a:latin typeface="Times New Roman" panose="02020603050405020304" pitchFamily="18" charset="0"/>
              <a:cs typeface="Times New Roman" panose="02020603050405020304" pitchFamily="18" charset="0"/>
            </a:rPr>
            <a:t>Відділ роботи з клієнтами</a:t>
          </a:r>
        </a:p>
      </dgm:t>
    </dgm:pt>
    <dgm:pt modelId="{005FA6D2-B538-47BE-B549-C19F280C4100}" type="parTrans" cxnId="{8C551B3F-9A4D-4A08-8B3B-24007FB10B6E}">
      <dgm:prSet/>
      <dgm:spPr/>
      <dgm:t>
        <a:bodyPr/>
        <a:lstStyle/>
        <a:p>
          <a:endParaRPr lang="uk-UA" sz="500">
            <a:latin typeface="Times New Roman" panose="02020603050405020304" pitchFamily="18" charset="0"/>
            <a:cs typeface="Times New Roman" panose="02020603050405020304" pitchFamily="18" charset="0"/>
          </a:endParaRPr>
        </a:p>
      </dgm:t>
    </dgm:pt>
    <dgm:pt modelId="{FEA9AF8C-5404-45E6-A86C-0541B9BFE94D}" type="sibTrans" cxnId="{8C551B3F-9A4D-4A08-8B3B-24007FB10B6E}">
      <dgm:prSet/>
      <dgm:spPr/>
      <dgm:t>
        <a:bodyPr/>
        <a:lstStyle/>
        <a:p>
          <a:endParaRPr lang="uk-UA" sz="500">
            <a:latin typeface="Times New Roman" panose="02020603050405020304" pitchFamily="18" charset="0"/>
            <a:cs typeface="Times New Roman" panose="02020603050405020304" pitchFamily="18" charset="0"/>
          </a:endParaRPr>
        </a:p>
      </dgm:t>
    </dgm:pt>
    <dgm:pt modelId="{775C7C01-9D3F-4B1E-8BC0-89F68A7DC460}">
      <dgm:prSet custT="1"/>
      <dgm:spPr/>
      <dgm:t>
        <a:bodyPr/>
        <a:lstStyle/>
        <a:p>
          <a:r>
            <a:rPr lang="uk-UA" sz="500">
              <a:latin typeface="Times New Roman" panose="02020603050405020304" pitchFamily="18" charset="0"/>
              <a:cs typeface="Times New Roman" panose="02020603050405020304" pitchFamily="18" charset="0"/>
            </a:rPr>
            <a:t>Відділ безпеки</a:t>
          </a:r>
        </a:p>
      </dgm:t>
    </dgm:pt>
    <dgm:pt modelId="{D4BA08DC-46BA-47D5-9C1F-B71F8CE6162A}" type="parTrans" cxnId="{A9C0CFCA-A074-46E1-936D-88CE15EAA75D}">
      <dgm:prSet/>
      <dgm:spPr/>
      <dgm:t>
        <a:bodyPr/>
        <a:lstStyle/>
        <a:p>
          <a:endParaRPr lang="uk-UA" sz="500">
            <a:latin typeface="Times New Roman" panose="02020603050405020304" pitchFamily="18" charset="0"/>
            <a:cs typeface="Times New Roman" panose="02020603050405020304" pitchFamily="18" charset="0"/>
          </a:endParaRPr>
        </a:p>
      </dgm:t>
    </dgm:pt>
    <dgm:pt modelId="{42CFB779-96E1-4C09-ACB9-4730CA59AD50}" type="sibTrans" cxnId="{A9C0CFCA-A074-46E1-936D-88CE15EAA75D}">
      <dgm:prSet/>
      <dgm:spPr/>
      <dgm:t>
        <a:bodyPr/>
        <a:lstStyle/>
        <a:p>
          <a:endParaRPr lang="uk-UA" sz="500">
            <a:latin typeface="Times New Roman" panose="02020603050405020304" pitchFamily="18" charset="0"/>
            <a:cs typeface="Times New Roman" panose="02020603050405020304" pitchFamily="18" charset="0"/>
          </a:endParaRPr>
        </a:p>
      </dgm:t>
    </dgm:pt>
    <dgm:pt modelId="{128C7D9A-A160-4FFD-9F13-56C175F9EDBA}">
      <dgm:prSet custT="1"/>
      <dgm:spPr/>
      <dgm:t>
        <a:bodyPr/>
        <a:lstStyle/>
        <a:p>
          <a:r>
            <a:rPr lang="uk-UA" sz="500">
              <a:latin typeface="Times New Roman" panose="02020603050405020304" pitchFamily="18" charset="0"/>
              <a:cs typeface="Times New Roman" panose="02020603050405020304" pitchFamily="18" charset="0"/>
            </a:rPr>
            <a:t>Відділ охорони праці</a:t>
          </a:r>
        </a:p>
      </dgm:t>
    </dgm:pt>
    <dgm:pt modelId="{49B43879-2D3C-4EDC-96B9-2C70548AC5EA}" type="parTrans" cxnId="{666E52EF-2E48-4D76-B797-5A6BF4D7B559}">
      <dgm:prSet/>
      <dgm:spPr/>
      <dgm:t>
        <a:bodyPr/>
        <a:lstStyle/>
        <a:p>
          <a:endParaRPr lang="uk-UA" sz="500">
            <a:latin typeface="Times New Roman" panose="02020603050405020304" pitchFamily="18" charset="0"/>
            <a:cs typeface="Times New Roman" panose="02020603050405020304" pitchFamily="18" charset="0"/>
          </a:endParaRPr>
        </a:p>
      </dgm:t>
    </dgm:pt>
    <dgm:pt modelId="{858B9C5E-DBF4-4011-A2F2-E7DC64BD24B4}" type="sibTrans" cxnId="{666E52EF-2E48-4D76-B797-5A6BF4D7B559}">
      <dgm:prSet/>
      <dgm:spPr/>
      <dgm:t>
        <a:bodyPr/>
        <a:lstStyle/>
        <a:p>
          <a:endParaRPr lang="uk-UA" sz="500">
            <a:latin typeface="Times New Roman" panose="02020603050405020304" pitchFamily="18" charset="0"/>
            <a:cs typeface="Times New Roman" panose="02020603050405020304" pitchFamily="18" charset="0"/>
          </a:endParaRPr>
        </a:p>
      </dgm:t>
    </dgm:pt>
    <dgm:pt modelId="{2A785095-5883-429D-A55C-E62EF2256D45}">
      <dgm:prSet custT="1"/>
      <dgm:spPr/>
      <dgm:t>
        <a:bodyPr/>
        <a:lstStyle/>
        <a:p>
          <a:r>
            <a:rPr lang="uk-UA" sz="500">
              <a:latin typeface="Times New Roman" panose="02020603050405020304" pitchFamily="18" charset="0"/>
              <a:cs typeface="Times New Roman" panose="02020603050405020304" pitchFamily="18" charset="0"/>
            </a:rPr>
            <a:t>Відділ продажу</a:t>
          </a:r>
        </a:p>
      </dgm:t>
    </dgm:pt>
    <dgm:pt modelId="{B2729B9D-DADA-4ED0-8B57-EA1FD168C8C7}" type="parTrans" cxnId="{7F430BBE-DD7E-4681-A29C-73A9A7998DEE}">
      <dgm:prSet/>
      <dgm:spPr/>
      <dgm:t>
        <a:bodyPr/>
        <a:lstStyle/>
        <a:p>
          <a:endParaRPr lang="uk-UA" sz="500"/>
        </a:p>
      </dgm:t>
    </dgm:pt>
    <dgm:pt modelId="{02400F75-8777-43CD-8C97-BF66A655D667}" type="sibTrans" cxnId="{7F430BBE-DD7E-4681-A29C-73A9A7998DEE}">
      <dgm:prSet/>
      <dgm:spPr/>
      <dgm:t>
        <a:bodyPr/>
        <a:lstStyle/>
        <a:p>
          <a:endParaRPr lang="uk-UA" sz="500"/>
        </a:p>
      </dgm:t>
    </dgm:pt>
    <dgm:pt modelId="{9918F9D5-0626-4702-BC82-F3B691C11C48}">
      <dgm:prSet custT="1"/>
      <dgm:spPr/>
      <dgm:t>
        <a:bodyPr/>
        <a:lstStyle/>
        <a:p>
          <a:r>
            <a:rPr lang="uk-UA" sz="500">
              <a:latin typeface="Times New Roman" panose="02020603050405020304" pitchFamily="18" charset="0"/>
              <a:cs typeface="Times New Roman" panose="02020603050405020304" pitchFamily="18" charset="0"/>
            </a:rPr>
            <a:t>Відділ постачання</a:t>
          </a:r>
        </a:p>
      </dgm:t>
    </dgm:pt>
    <dgm:pt modelId="{AF542147-ECBD-4EB7-AFBE-8D02CF6D3428}" type="parTrans" cxnId="{A8B265A5-FD4C-42CB-A5B6-21C1A98181ED}">
      <dgm:prSet/>
      <dgm:spPr/>
      <dgm:t>
        <a:bodyPr/>
        <a:lstStyle/>
        <a:p>
          <a:endParaRPr lang="uk-UA" sz="500"/>
        </a:p>
      </dgm:t>
    </dgm:pt>
    <dgm:pt modelId="{3718D143-8D6C-4FA5-80C7-B5869A34E5C3}" type="sibTrans" cxnId="{A8B265A5-FD4C-42CB-A5B6-21C1A98181ED}">
      <dgm:prSet/>
      <dgm:spPr/>
      <dgm:t>
        <a:bodyPr/>
        <a:lstStyle/>
        <a:p>
          <a:endParaRPr lang="uk-UA" sz="500"/>
        </a:p>
      </dgm:t>
    </dgm:pt>
    <dgm:pt modelId="{5E60B4E8-3B6E-453C-9B88-816C467B1508}" type="asst">
      <dgm:prSet custT="1"/>
      <dgm:spPr/>
      <dgm:t>
        <a:bodyPr/>
        <a:lstStyle/>
        <a:p>
          <a:r>
            <a:rPr lang="uk-UA" sz="500">
              <a:latin typeface="Times New Roman" panose="02020603050405020304" pitchFamily="18" charset="0"/>
              <a:cs typeface="Times New Roman" panose="02020603050405020304" pitchFamily="18" charset="0"/>
            </a:rPr>
            <a:t>Відділ продажу в Чернівецькій області</a:t>
          </a:r>
        </a:p>
      </dgm:t>
    </dgm:pt>
    <dgm:pt modelId="{9B7C5661-B384-42F0-A376-2E9A77006259}" type="parTrans" cxnId="{44DD0655-4CC4-4DF6-A289-C9D460AA9B07}">
      <dgm:prSet/>
      <dgm:spPr/>
      <dgm:t>
        <a:bodyPr/>
        <a:lstStyle/>
        <a:p>
          <a:endParaRPr lang="uk-UA" sz="500"/>
        </a:p>
      </dgm:t>
    </dgm:pt>
    <dgm:pt modelId="{CF9FF736-84D0-4AFA-8C62-77EA0A666645}" type="sibTrans" cxnId="{44DD0655-4CC4-4DF6-A289-C9D460AA9B07}">
      <dgm:prSet/>
      <dgm:spPr/>
      <dgm:t>
        <a:bodyPr/>
        <a:lstStyle/>
        <a:p>
          <a:endParaRPr lang="uk-UA" sz="500"/>
        </a:p>
      </dgm:t>
    </dgm:pt>
    <dgm:pt modelId="{7BB15856-8B3A-4E84-9EA1-A99AEB8B978E}" type="asst">
      <dgm:prSet custT="1"/>
      <dgm:spPr/>
      <dgm:t>
        <a:bodyPr/>
        <a:lstStyle/>
        <a:p>
          <a:r>
            <a:rPr lang="uk-UA" sz="500">
              <a:latin typeface="Times New Roman" panose="02020603050405020304" pitchFamily="18" charset="0"/>
              <a:cs typeface="Times New Roman" panose="02020603050405020304" pitchFamily="18" charset="0"/>
            </a:rPr>
            <a:t>Заступник директора з продажу в Тернопільській області та 7 ТК</a:t>
          </a:r>
        </a:p>
      </dgm:t>
    </dgm:pt>
    <dgm:pt modelId="{E9C16F4F-98E3-4B0C-B6AD-A9C8DDC855BA}" type="parTrans" cxnId="{3E71A48E-C1C3-49C8-A002-59B908B692B3}">
      <dgm:prSet/>
      <dgm:spPr/>
      <dgm:t>
        <a:bodyPr/>
        <a:lstStyle/>
        <a:p>
          <a:endParaRPr lang="uk-UA" sz="500"/>
        </a:p>
      </dgm:t>
    </dgm:pt>
    <dgm:pt modelId="{12731350-54CA-4171-8397-ECF4BB7847C2}" type="sibTrans" cxnId="{3E71A48E-C1C3-49C8-A002-59B908B692B3}">
      <dgm:prSet/>
      <dgm:spPr/>
      <dgm:t>
        <a:bodyPr/>
        <a:lstStyle/>
        <a:p>
          <a:endParaRPr lang="uk-UA" sz="500"/>
        </a:p>
      </dgm:t>
    </dgm:pt>
    <dgm:pt modelId="{CE2A9FED-049B-445F-9000-5F0251C54496}" type="asst">
      <dgm:prSet custT="1"/>
      <dgm:spPr/>
      <dgm:t>
        <a:bodyPr/>
        <a:lstStyle/>
        <a:p>
          <a:r>
            <a:rPr lang="uk-UA" sz="500">
              <a:latin typeface="Times New Roman" panose="02020603050405020304" pitchFamily="18" charset="0"/>
              <a:cs typeface="Times New Roman" panose="02020603050405020304" pitchFamily="18" charset="0"/>
            </a:rPr>
            <a:t>Заступник директора з продажу в Хмельницькій області та 8 ТК</a:t>
          </a:r>
        </a:p>
      </dgm:t>
    </dgm:pt>
    <dgm:pt modelId="{ED43D12B-CE98-4D30-9B0A-8BDDC576F9B9}" type="parTrans" cxnId="{58FD04AD-3AEF-4E72-9984-4F647D5720F1}">
      <dgm:prSet/>
      <dgm:spPr/>
      <dgm:t>
        <a:bodyPr/>
        <a:lstStyle/>
        <a:p>
          <a:endParaRPr lang="uk-UA" sz="500"/>
        </a:p>
      </dgm:t>
    </dgm:pt>
    <dgm:pt modelId="{6F4760D6-8FFA-4F7F-AF5E-BCA7538FD467}" type="sibTrans" cxnId="{58FD04AD-3AEF-4E72-9984-4F647D5720F1}">
      <dgm:prSet/>
      <dgm:spPr/>
      <dgm:t>
        <a:bodyPr/>
        <a:lstStyle/>
        <a:p>
          <a:endParaRPr lang="uk-UA" sz="500"/>
        </a:p>
      </dgm:t>
    </dgm:pt>
    <dgm:pt modelId="{3CE8EC87-3A18-46B9-9D93-D5CF4CF6B84C}" type="asst">
      <dgm:prSet custT="1"/>
      <dgm:spPr/>
      <dgm:t>
        <a:bodyPr/>
        <a:lstStyle/>
        <a:p>
          <a:r>
            <a:rPr lang="uk-UA" sz="500">
              <a:latin typeface="Times New Roman" panose="02020603050405020304" pitchFamily="18" charset="0"/>
              <a:cs typeface="Times New Roman" panose="02020603050405020304" pitchFamily="18" charset="0"/>
            </a:rPr>
            <a:t>Заступник директора з продажу в Івано-Франківській області та 3 ТК</a:t>
          </a:r>
        </a:p>
      </dgm:t>
    </dgm:pt>
    <dgm:pt modelId="{874BFB93-738E-442F-86DA-A3EFFF85CF32}" type="parTrans" cxnId="{EB554B1A-FDE4-4511-A23D-4212FA87FD92}">
      <dgm:prSet/>
      <dgm:spPr/>
      <dgm:t>
        <a:bodyPr/>
        <a:lstStyle/>
        <a:p>
          <a:endParaRPr lang="uk-UA" sz="500"/>
        </a:p>
      </dgm:t>
    </dgm:pt>
    <dgm:pt modelId="{76E2F85D-8E03-475A-AF98-671443DDD679}" type="sibTrans" cxnId="{EB554B1A-FDE4-4511-A23D-4212FA87FD92}">
      <dgm:prSet/>
      <dgm:spPr/>
      <dgm:t>
        <a:bodyPr/>
        <a:lstStyle/>
        <a:p>
          <a:endParaRPr lang="uk-UA" sz="500"/>
        </a:p>
      </dgm:t>
    </dgm:pt>
    <dgm:pt modelId="{23B5308D-723B-4C71-AA60-E2BB97BFF451}">
      <dgm:prSet custT="1"/>
      <dgm:spPr/>
      <dgm:t>
        <a:bodyPr/>
        <a:lstStyle/>
        <a:p>
          <a:r>
            <a:rPr lang="uk-UA" sz="500">
              <a:latin typeface="Times New Roman" panose="02020603050405020304" pitchFamily="18" charset="0"/>
              <a:cs typeface="Times New Roman" panose="02020603050405020304" pitchFamily="18" charset="0"/>
            </a:rPr>
            <a:t>Відділ продажу в  Чернівецькій області Алкогольна группа(НВП та 5 ТК</a:t>
          </a:r>
        </a:p>
      </dgm:t>
    </dgm:pt>
    <dgm:pt modelId="{D75EDCA0-5F0D-4A71-B8D7-06FF0BFF6326}" type="parTrans" cxnId="{430AEC3B-36A4-4CFE-9C66-194969AF40AF}">
      <dgm:prSet/>
      <dgm:spPr/>
      <dgm:t>
        <a:bodyPr/>
        <a:lstStyle/>
        <a:p>
          <a:endParaRPr lang="uk-UA" sz="500"/>
        </a:p>
      </dgm:t>
    </dgm:pt>
    <dgm:pt modelId="{87580F8F-987C-4964-950E-C9BF2DE2FD73}" type="sibTrans" cxnId="{430AEC3B-36A4-4CFE-9C66-194969AF40AF}">
      <dgm:prSet/>
      <dgm:spPr/>
      <dgm:t>
        <a:bodyPr/>
        <a:lstStyle/>
        <a:p>
          <a:endParaRPr lang="uk-UA" sz="500"/>
        </a:p>
      </dgm:t>
    </dgm:pt>
    <dgm:pt modelId="{8F097863-A27E-4FBB-92D9-FC1AE4910CE2}">
      <dgm:prSet custT="1"/>
      <dgm:spPr/>
      <dgm:t>
        <a:bodyPr/>
        <a:lstStyle/>
        <a:p>
          <a:r>
            <a:rPr lang="uk-UA" sz="500">
              <a:latin typeface="Times New Roman" panose="02020603050405020304" pitchFamily="18" charset="0"/>
              <a:cs typeface="Times New Roman" panose="02020603050405020304" pitchFamily="18" charset="0"/>
            </a:rPr>
            <a:t>Відділ продажу в  Чернівецькій  області ПБГ та кондитерська группа</a:t>
          </a:r>
        </a:p>
      </dgm:t>
    </dgm:pt>
    <dgm:pt modelId="{F3F91A76-670B-49F2-A24C-E15203405136}" type="parTrans" cxnId="{D47E393E-E94B-4450-9E60-3E8C3262C705}">
      <dgm:prSet/>
      <dgm:spPr/>
      <dgm:t>
        <a:bodyPr/>
        <a:lstStyle/>
        <a:p>
          <a:endParaRPr lang="uk-UA" sz="500"/>
        </a:p>
      </dgm:t>
    </dgm:pt>
    <dgm:pt modelId="{5E5B373F-03B5-44B7-8BC0-3E1DB3F938D3}" type="sibTrans" cxnId="{D47E393E-E94B-4450-9E60-3E8C3262C705}">
      <dgm:prSet/>
      <dgm:spPr/>
      <dgm:t>
        <a:bodyPr/>
        <a:lstStyle/>
        <a:p>
          <a:endParaRPr lang="uk-UA" sz="500"/>
        </a:p>
      </dgm:t>
    </dgm:pt>
    <dgm:pt modelId="{76CD8618-08E1-4797-AE01-E95D6CC1569D}">
      <dgm:prSet custT="1"/>
      <dgm:spPr/>
      <dgm:t>
        <a:bodyPr/>
        <a:lstStyle/>
        <a:p>
          <a:r>
            <a:rPr lang="uk-UA" sz="500">
              <a:latin typeface="Times New Roman" panose="02020603050405020304" pitchFamily="18" charset="0"/>
              <a:cs typeface="Times New Roman" panose="02020603050405020304" pitchFamily="18" charset="0"/>
            </a:rPr>
            <a:t>Івано-Франківське представництво</a:t>
          </a:r>
        </a:p>
      </dgm:t>
    </dgm:pt>
    <dgm:pt modelId="{B891C3AF-73D0-4CCA-B899-2A93264E46F8}" type="parTrans" cxnId="{DF30423A-C956-46B2-914A-C76E784F55FB}">
      <dgm:prSet/>
      <dgm:spPr/>
      <dgm:t>
        <a:bodyPr/>
        <a:lstStyle/>
        <a:p>
          <a:endParaRPr lang="uk-UA" sz="500"/>
        </a:p>
      </dgm:t>
    </dgm:pt>
    <dgm:pt modelId="{0C8762B0-914A-476B-813B-6F9BD4223657}" type="sibTrans" cxnId="{DF30423A-C956-46B2-914A-C76E784F55FB}">
      <dgm:prSet/>
      <dgm:spPr/>
      <dgm:t>
        <a:bodyPr/>
        <a:lstStyle/>
        <a:p>
          <a:endParaRPr lang="uk-UA" sz="500"/>
        </a:p>
      </dgm:t>
    </dgm:pt>
    <dgm:pt modelId="{1E6B4771-DDBF-433E-80B8-7B792E85905C}">
      <dgm:prSet custT="1"/>
      <dgm:spPr/>
      <dgm:t>
        <a:bodyPr/>
        <a:lstStyle/>
        <a:p>
          <a:r>
            <a:rPr lang="uk-UA" sz="500">
              <a:latin typeface="Times New Roman" panose="02020603050405020304" pitchFamily="18" charset="0"/>
              <a:cs typeface="Times New Roman" panose="02020603050405020304" pitchFamily="18" charset="0"/>
            </a:rPr>
            <a:t>Пивоварня</a:t>
          </a:r>
        </a:p>
      </dgm:t>
    </dgm:pt>
    <dgm:pt modelId="{BB8871A6-42EB-4012-85A1-C02B7FC8428E}" type="parTrans" cxnId="{FF0CAFE2-AEDB-4C18-B7DF-77E988CE7B1A}">
      <dgm:prSet/>
      <dgm:spPr/>
      <dgm:t>
        <a:bodyPr/>
        <a:lstStyle/>
        <a:p>
          <a:endParaRPr lang="uk-UA" sz="500"/>
        </a:p>
      </dgm:t>
    </dgm:pt>
    <dgm:pt modelId="{07C3EF34-FF76-4FBE-B0F4-B3FFC1FD3348}" type="sibTrans" cxnId="{FF0CAFE2-AEDB-4C18-B7DF-77E988CE7B1A}">
      <dgm:prSet/>
      <dgm:spPr/>
      <dgm:t>
        <a:bodyPr/>
        <a:lstStyle/>
        <a:p>
          <a:endParaRPr lang="uk-UA" sz="500"/>
        </a:p>
      </dgm:t>
    </dgm:pt>
    <dgm:pt modelId="{FE283042-9010-41C2-A3FE-A55B65189B3D}">
      <dgm:prSet custT="1"/>
      <dgm:spPr/>
      <dgm:t>
        <a:bodyPr/>
        <a:lstStyle/>
        <a:p>
          <a:r>
            <a:rPr lang="uk-UA" sz="500">
              <a:latin typeface="Times New Roman" panose="02020603050405020304" pitchFamily="18" charset="0"/>
              <a:cs typeface="Times New Roman" panose="02020603050405020304" pitchFamily="18" charset="0"/>
            </a:rPr>
            <a:t>Тернопільске Представництво</a:t>
          </a:r>
        </a:p>
      </dgm:t>
    </dgm:pt>
    <dgm:pt modelId="{1C11CD80-85C3-41C2-AD99-6FE4AFD23001}" type="sibTrans" cxnId="{6CFD5F56-1043-45D5-ABE9-FD6539EB8010}">
      <dgm:prSet/>
      <dgm:spPr/>
      <dgm:t>
        <a:bodyPr/>
        <a:lstStyle/>
        <a:p>
          <a:endParaRPr lang="uk-UA" sz="500"/>
        </a:p>
      </dgm:t>
    </dgm:pt>
    <dgm:pt modelId="{096202C9-78D8-4271-82AB-77ECB4A5E23B}" type="parTrans" cxnId="{6CFD5F56-1043-45D5-ABE9-FD6539EB8010}">
      <dgm:prSet/>
      <dgm:spPr/>
      <dgm:t>
        <a:bodyPr/>
        <a:lstStyle/>
        <a:p>
          <a:endParaRPr lang="uk-UA" sz="500"/>
        </a:p>
      </dgm:t>
    </dgm:pt>
    <dgm:pt modelId="{443596ED-762C-4C96-BCB0-45A0A0A3A3B1}">
      <dgm:prSet custT="1"/>
      <dgm:spPr/>
      <dgm:t>
        <a:bodyPr/>
        <a:lstStyle/>
        <a:p>
          <a:r>
            <a:rPr lang="uk-UA" sz="500">
              <a:latin typeface="Times New Roman" panose="02020603050405020304" pitchFamily="18" charset="0"/>
              <a:cs typeface="Times New Roman" panose="02020603050405020304" pitchFamily="18" charset="0"/>
            </a:rPr>
            <a:t>Чернівецьке Представництво</a:t>
          </a:r>
        </a:p>
      </dgm:t>
    </dgm:pt>
    <dgm:pt modelId="{DDB0BFBF-D699-4311-B73E-0701905EF4C5}" type="parTrans" cxnId="{259CF601-B610-45B2-8A26-BB853FD5CB16}">
      <dgm:prSet/>
      <dgm:spPr/>
      <dgm:t>
        <a:bodyPr/>
        <a:lstStyle/>
        <a:p>
          <a:endParaRPr lang="uk-UA" sz="500"/>
        </a:p>
      </dgm:t>
    </dgm:pt>
    <dgm:pt modelId="{1618BB6E-3E18-426B-9D5B-C6A07CB478B8}" type="sibTrans" cxnId="{259CF601-B610-45B2-8A26-BB853FD5CB16}">
      <dgm:prSet/>
      <dgm:spPr/>
      <dgm:t>
        <a:bodyPr/>
        <a:lstStyle/>
        <a:p>
          <a:endParaRPr lang="uk-UA" sz="500"/>
        </a:p>
      </dgm:t>
    </dgm:pt>
    <dgm:pt modelId="{2D370540-7103-42DE-9DEF-AE345BA43BEA}">
      <dgm:prSet custT="1"/>
      <dgm:spPr/>
      <dgm:t>
        <a:bodyPr/>
        <a:lstStyle/>
        <a:p>
          <a:r>
            <a:rPr lang="uk-UA" sz="500">
              <a:latin typeface="Times New Roman" panose="02020603050405020304" pitchFamily="18" charset="0"/>
              <a:cs typeface="Times New Roman" panose="02020603050405020304" pitchFamily="18" charset="0"/>
            </a:rPr>
            <a:t>Хмельницьке Представництво(Заступник директора з логістики)</a:t>
          </a:r>
        </a:p>
      </dgm:t>
    </dgm:pt>
    <dgm:pt modelId="{9A3B87B8-A106-4566-8FEA-6440D7404E23}" type="parTrans" cxnId="{2CA765A9-22E8-4DEE-ACC1-E502EAF64056}">
      <dgm:prSet/>
      <dgm:spPr/>
      <dgm:t>
        <a:bodyPr/>
        <a:lstStyle/>
        <a:p>
          <a:endParaRPr lang="uk-UA" sz="500"/>
        </a:p>
      </dgm:t>
    </dgm:pt>
    <dgm:pt modelId="{8D5AA0DF-427D-4637-B745-AF23D84705D0}" type="sibTrans" cxnId="{2CA765A9-22E8-4DEE-ACC1-E502EAF64056}">
      <dgm:prSet/>
      <dgm:spPr/>
      <dgm:t>
        <a:bodyPr/>
        <a:lstStyle/>
        <a:p>
          <a:endParaRPr lang="uk-UA" sz="500"/>
        </a:p>
      </dgm:t>
    </dgm:pt>
    <dgm:pt modelId="{E55EBB10-06D2-40B8-B759-659A337778DD}">
      <dgm:prSet custT="1"/>
      <dgm:spPr/>
      <dgm:t>
        <a:bodyPr/>
        <a:lstStyle/>
        <a:p>
          <a:r>
            <a:rPr lang="uk-UA" sz="500">
              <a:latin typeface="Times New Roman" panose="02020603050405020304" pitchFamily="18" charset="0"/>
              <a:cs typeface="Times New Roman" panose="02020603050405020304" pitchFamily="18" charset="0"/>
            </a:rPr>
            <a:t>Відділ Доставки</a:t>
          </a:r>
        </a:p>
      </dgm:t>
    </dgm:pt>
    <dgm:pt modelId="{6EBE1E7B-CF18-4EC9-8209-5B363BB310FC}" type="parTrans" cxnId="{E057B464-F92B-494B-9EED-B225D5811676}">
      <dgm:prSet/>
      <dgm:spPr/>
      <dgm:t>
        <a:bodyPr/>
        <a:lstStyle/>
        <a:p>
          <a:endParaRPr lang="uk-UA" sz="500"/>
        </a:p>
      </dgm:t>
    </dgm:pt>
    <dgm:pt modelId="{5846D213-42A2-4EA0-8402-1AA28EF76944}" type="sibTrans" cxnId="{E057B464-F92B-494B-9EED-B225D5811676}">
      <dgm:prSet/>
      <dgm:spPr/>
      <dgm:t>
        <a:bodyPr/>
        <a:lstStyle/>
        <a:p>
          <a:endParaRPr lang="uk-UA" sz="500"/>
        </a:p>
      </dgm:t>
    </dgm:pt>
    <dgm:pt modelId="{2DE8292B-6F8D-4ADC-85F0-633EF9CEB9AD}">
      <dgm:prSet custT="1"/>
      <dgm:spPr/>
      <dgm:t>
        <a:bodyPr/>
        <a:lstStyle/>
        <a:p>
          <a:r>
            <a:rPr lang="uk-UA" sz="500">
              <a:latin typeface="Times New Roman" panose="02020603050405020304" pitchFamily="18" charset="0"/>
              <a:cs typeface="Times New Roman" panose="02020603050405020304" pitchFamily="18" charset="0"/>
            </a:rPr>
            <a:t>Відділ складування</a:t>
          </a:r>
        </a:p>
      </dgm:t>
    </dgm:pt>
    <dgm:pt modelId="{D81D2E63-C47B-4377-9E99-A902D7F8A667}" type="parTrans" cxnId="{EAA61910-29EB-40F5-982E-C1BFFF515484}">
      <dgm:prSet/>
      <dgm:spPr/>
      <dgm:t>
        <a:bodyPr/>
        <a:lstStyle/>
        <a:p>
          <a:endParaRPr lang="uk-UA" sz="500"/>
        </a:p>
      </dgm:t>
    </dgm:pt>
    <dgm:pt modelId="{3EDF36A2-656C-41FA-B008-D2B24595C902}" type="sibTrans" cxnId="{EAA61910-29EB-40F5-982E-C1BFFF515484}">
      <dgm:prSet/>
      <dgm:spPr/>
      <dgm:t>
        <a:bodyPr/>
        <a:lstStyle/>
        <a:p>
          <a:endParaRPr lang="uk-UA" sz="500"/>
        </a:p>
      </dgm:t>
    </dgm:pt>
    <dgm:pt modelId="{6EA8228F-1330-4194-9190-6968F7A49710}">
      <dgm:prSet custT="1"/>
      <dgm:spPr/>
      <dgm:t>
        <a:bodyPr/>
        <a:lstStyle/>
        <a:p>
          <a:r>
            <a:rPr lang="uk-UA" sz="500">
              <a:latin typeface="Times New Roman" panose="02020603050405020304" pitchFamily="18" charset="0"/>
              <a:cs typeface="Times New Roman" panose="02020603050405020304" pitchFamily="18" charset="0"/>
            </a:rPr>
            <a:t>Відділ Доставки</a:t>
          </a:r>
        </a:p>
      </dgm:t>
    </dgm:pt>
    <dgm:pt modelId="{0AA7F8A9-865B-4097-B352-BE04A5C1F735}" type="parTrans" cxnId="{AB4DECDD-F153-4E01-807A-54B23E143508}">
      <dgm:prSet/>
      <dgm:spPr/>
      <dgm:t>
        <a:bodyPr/>
        <a:lstStyle/>
        <a:p>
          <a:endParaRPr lang="uk-UA" sz="500"/>
        </a:p>
      </dgm:t>
    </dgm:pt>
    <dgm:pt modelId="{93CA5717-A2D7-406A-A759-1E94327650AD}" type="sibTrans" cxnId="{AB4DECDD-F153-4E01-807A-54B23E143508}">
      <dgm:prSet/>
      <dgm:spPr/>
      <dgm:t>
        <a:bodyPr/>
        <a:lstStyle/>
        <a:p>
          <a:endParaRPr lang="uk-UA" sz="500"/>
        </a:p>
      </dgm:t>
    </dgm:pt>
    <dgm:pt modelId="{777469E2-F68B-48C5-A1B4-FDF3B5CB40C3}">
      <dgm:prSet custT="1"/>
      <dgm:spPr/>
      <dgm:t>
        <a:bodyPr/>
        <a:lstStyle/>
        <a:p>
          <a:r>
            <a:rPr lang="uk-UA" sz="500">
              <a:latin typeface="Times New Roman" panose="02020603050405020304" pitchFamily="18" charset="0"/>
              <a:cs typeface="Times New Roman" panose="02020603050405020304" pitchFamily="18" charset="0"/>
            </a:rPr>
            <a:t>Відділ складування</a:t>
          </a:r>
        </a:p>
      </dgm:t>
    </dgm:pt>
    <dgm:pt modelId="{961CE05C-C09B-46E6-87AC-5A19BBBE063B}" type="parTrans" cxnId="{6446653C-FB00-4CF6-BFED-F6E20F1E20AE}">
      <dgm:prSet/>
      <dgm:spPr/>
      <dgm:t>
        <a:bodyPr/>
        <a:lstStyle/>
        <a:p>
          <a:endParaRPr lang="uk-UA" sz="500"/>
        </a:p>
      </dgm:t>
    </dgm:pt>
    <dgm:pt modelId="{A64F4844-A183-4390-974B-50C9821B49DB}" type="sibTrans" cxnId="{6446653C-FB00-4CF6-BFED-F6E20F1E20AE}">
      <dgm:prSet/>
      <dgm:spPr/>
      <dgm:t>
        <a:bodyPr/>
        <a:lstStyle/>
        <a:p>
          <a:endParaRPr lang="uk-UA" sz="500"/>
        </a:p>
      </dgm:t>
    </dgm:pt>
    <dgm:pt modelId="{8F5C9AE3-0FF1-4B31-9BD0-FB5AEF011488}">
      <dgm:prSet custT="1"/>
      <dgm:spPr/>
      <dgm:t>
        <a:bodyPr/>
        <a:lstStyle/>
        <a:p>
          <a:r>
            <a:rPr lang="uk-UA" sz="500">
              <a:latin typeface="Times New Roman" panose="02020603050405020304" pitchFamily="18" charset="0"/>
              <a:cs typeface="Times New Roman" panose="02020603050405020304" pitchFamily="18" charset="0"/>
            </a:rPr>
            <a:t>Склад-магазин м. Вижниця</a:t>
          </a:r>
        </a:p>
      </dgm:t>
    </dgm:pt>
    <dgm:pt modelId="{B85E0CDD-1A50-44FB-A5FE-735FAC45005F}" type="parTrans" cxnId="{D7225585-4B54-46AA-AF30-D8304E86FFE3}">
      <dgm:prSet/>
      <dgm:spPr/>
      <dgm:t>
        <a:bodyPr/>
        <a:lstStyle/>
        <a:p>
          <a:endParaRPr lang="uk-UA" sz="500"/>
        </a:p>
      </dgm:t>
    </dgm:pt>
    <dgm:pt modelId="{C43EF940-8CD0-4B2A-B762-E78D971B5926}" type="sibTrans" cxnId="{D7225585-4B54-46AA-AF30-D8304E86FFE3}">
      <dgm:prSet/>
      <dgm:spPr/>
      <dgm:t>
        <a:bodyPr/>
        <a:lstStyle/>
        <a:p>
          <a:endParaRPr lang="uk-UA" sz="500"/>
        </a:p>
      </dgm:t>
    </dgm:pt>
    <dgm:pt modelId="{DE5123C6-6901-4EA4-9851-6D4A7912ACA7}">
      <dgm:prSet custT="1"/>
      <dgm:spPr/>
      <dgm:t>
        <a:bodyPr/>
        <a:lstStyle/>
        <a:p>
          <a:r>
            <a:rPr lang="uk-UA" sz="500">
              <a:latin typeface="Times New Roman" panose="02020603050405020304" pitchFamily="18" charset="0"/>
              <a:cs typeface="Times New Roman" panose="02020603050405020304" pitchFamily="18" charset="0"/>
            </a:rPr>
            <a:t>Склад-магазин м. Кельменці </a:t>
          </a:r>
        </a:p>
      </dgm:t>
    </dgm:pt>
    <dgm:pt modelId="{F5CEC73C-A9A9-419C-AB70-941CBD7EA30D}" type="parTrans" cxnId="{BB1C9BB6-9BF6-4305-9E94-25420B322429}">
      <dgm:prSet/>
      <dgm:spPr/>
      <dgm:t>
        <a:bodyPr/>
        <a:lstStyle/>
        <a:p>
          <a:endParaRPr lang="uk-UA" sz="500"/>
        </a:p>
      </dgm:t>
    </dgm:pt>
    <dgm:pt modelId="{83BBB676-DC58-4648-BE30-C28849A511A9}" type="sibTrans" cxnId="{BB1C9BB6-9BF6-4305-9E94-25420B322429}">
      <dgm:prSet/>
      <dgm:spPr/>
      <dgm:t>
        <a:bodyPr/>
        <a:lstStyle/>
        <a:p>
          <a:endParaRPr lang="uk-UA" sz="500"/>
        </a:p>
      </dgm:t>
    </dgm:pt>
    <dgm:pt modelId="{99F85761-4D78-4E2E-AFE4-E1550A900AB0}">
      <dgm:prSet custT="1"/>
      <dgm:spPr/>
      <dgm:t>
        <a:bodyPr/>
        <a:lstStyle/>
        <a:p>
          <a:r>
            <a:rPr lang="uk-UA" sz="500">
              <a:latin typeface="Times New Roman" panose="02020603050405020304" pitchFamily="18" charset="0"/>
              <a:cs typeface="Times New Roman" panose="02020603050405020304" pitchFamily="18" charset="0"/>
            </a:rPr>
            <a:t>Відділ Доставки</a:t>
          </a:r>
        </a:p>
      </dgm:t>
    </dgm:pt>
    <dgm:pt modelId="{C5F70761-D812-45D3-AD03-97D0707BE9B5}" type="parTrans" cxnId="{7C09B458-7A37-402D-A5BA-128C0E9C0A91}">
      <dgm:prSet/>
      <dgm:spPr/>
      <dgm:t>
        <a:bodyPr/>
        <a:lstStyle/>
        <a:p>
          <a:endParaRPr lang="uk-UA" sz="500"/>
        </a:p>
      </dgm:t>
    </dgm:pt>
    <dgm:pt modelId="{DA636209-1ABA-4C99-ADCF-DF6FAF47A8FA}" type="sibTrans" cxnId="{7C09B458-7A37-402D-A5BA-128C0E9C0A91}">
      <dgm:prSet/>
      <dgm:spPr/>
      <dgm:t>
        <a:bodyPr/>
        <a:lstStyle/>
        <a:p>
          <a:endParaRPr lang="uk-UA" sz="500"/>
        </a:p>
      </dgm:t>
    </dgm:pt>
    <dgm:pt modelId="{EC28016C-9B0F-4E3E-994F-17D75B7738E3}">
      <dgm:prSet custT="1"/>
      <dgm:spPr/>
      <dgm:t>
        <a:bodyPr/>
        <a:lstStyle/>
        <a:p>
          <a:r>
            <a:rPr lang="uk-UA" sz="500">
              <a:latin typeface="Times New Roman" panose="02020603050405020304" pitchFamily="18" charset="0"/>
              <a:cs typeface="Times New Roman" panose="02020603050405020304" pitchFamily="18" charset="0"/>
            </a:rPr>
            <a:t>Склад-магазин м. Чортків</a:t>
          </a:r>
        </a:p>
      </dgm:t>
    </dgm:pt>
    <dgm:pt modelId="{C093FC8C-3AFD-4230-9B68-53D1D62B866B}" type="parTrans" cxnId="{8B52C705-3C70-4676-A651-9E1A447018CC}">
      <dgm:prSet/>
      <dgm:spPr/>
      <dgm:t>
        <a:bodyPr/>
        <a:lstStyle/>
        <a:p>
          <a:endParaRPr lang="uk-UA" sz="500"/>
        </a:p>
      </dgm:t>
    </dgm:pt>
    <dgm:pt modelId="{86E15AE1-5630-4EC4-B3A4-79685112AC9F}" type="sibTrans" cxnId="{8B52C705-3C70-4676-A651-9E1A447018CC}">
      <dgm:prSet/>
      <dgm:spPr/>
      <dgm:t>
        <a:bodyPr/>
        <a:lstStyle/>
        <a:p>
          <a:endParaRPr lang="uk-UA" sz="500"/>
        </a:p>
      </dgm:t>
    </dgm:pt>
    <dgm:pt modelId="{615AD8EF-77A1-42F0-8CF9-4DF2AFE81565}">
      <dgm:prSet custT="1"/>
      <dgm:spPr/>
      <dgm:t>
        <a:bodyPr/>
        <a:lstStyle/>
        <a:p>
          <a:r>
            <a:rPr lang="uk-UA" sz="500">
              <a:latin typeface="Times New Roman" panose="02020603050405020304" pitchFamily="18" charset="0"/>
              <a:cs typeface="Times New Roman" panose="02020603050405020304" pitchFamily="18" charset="0"/>
            </a:rPr>
            <a:t>Склад-магазин м. Тернопіль</a:t>
          </a:r>
        </a:p>
      </dgm:t>
    </dgm:pt>
    <dgm:pt modelId="{8E69F4B8-5B5D-431A-8014-7907AC80D5B5}" type="parTrans" cxnId="{EDB1D7DD-0154-4F68-A964-144B7012C370}">
      <dgm:prSet/>
      <dgm:spPr/>
      <dgm:t>
        <a:bodyPr/>
        <a:lstStyle/>
        <a:p>
          <a:endParaRPr lang="uk-UA" sz="500"/>
        </a:p>
      </dgm:t>
    </dgm:pt>
    <dgm:pt modelId="{7093EC2C-52E2-4466-8010-ECD4BCBA1ED6}" type="sibTrans" cxnId="{EDB1D7DD-0154-4F68-A964-144B7012C370}">
      <dgm:prSet/>
      <dgm:spPr/>
      <dgm:t>
        <a:bodyPr/>
        <a:lstStyle/>
        <a:p>
          <a:endParaRPr lang="uk-UA" sz="500"/>
        </a:p>
      </dgm:t>
    </dgm:pt>
    <dgm:pt modelId="{6E6524C6-FB9B-4335-878E-7C8B24AE2760}">
      <dgm:prSet custT="1"/>
      <dgm:spPr/>
      <dgm:t>
        <a:bodyPr/>
        <a:lstStyle/>
        <a:p>
          <a:r>
            <a:rPr lang="uk-UA" sz="500">
              <a:latin typeface="Times New Roman" panose="02020603050405020304" pitchFamily="18" charset="0"/>
              <a:cs typeface="Times New Roman" panose="02020603050405020304" pitchFamily="18" charset="0"/>
            </a:rPr>
            <a:t>Склад м. Хмельницький "Новатор"</a:t>
          </a:r>
        </a:p>
      </dgm:t>
    </dgm:pt>
    <dgm:pt modelId="{D47E5074-AD81-4405-9517-0E2C10063131}" type="parTrans" cxnId="{C830FB18-2466-403F-A818-D903092BC1BA}">
      <dgm:prSet/>
      <dgm:spPr/>
      <dgm:t>
        <a:bodyPr/>
        <a:lstStyle/>
        <a:p>
          <a:endParaRPr lang="uk-UA" sz="500"/>
        </a:p>
      </dgm:t>
    </dgm:pt>
    <dgm:pt modelId="{B030F4E9-2238-49DC-8ACD-522FCBC01B72}" type="sibTrans" cxnId="{C830FB18-2466-403F-A818-D903092BC1BA}">
      <dgm:prSet/>
      <dgm:spPr/>
      <dgm:t>
        <a:bodyPr/>
        <a:lstStyle/>
        <a:p>
          <a:endParaRPr lang="uk-UA" sz="500"/>
        </a:p>
      </dgm:t>
    </dgm:pt>
    <dgm:pt modelId="{50C76706-FCEA-425F-A8C8-EDB533CE5263}">
      <dgm:prSet custT="1"/>
      <dgm:spPr/>
      <dgm:t>
        <a:bodyPr/>
        <a:lstStyle/>
        <a:p>
          <a:r>
            <a:rPr lang="uk-UA" sz="500">
              <a:latin typeface="Times New Roman" panose="02020603050405020304" pitchFamily="18" charset="0"/>
              <a:cs typeface="Times New Roman" panose="02020603050405020304" pitchFamily="18" charset="0"/>
            </a:rPr>
            <a:t>Склад м. Хмельницький "Славутич"</a:t>
          </a:r>
        </a:p>
      </dgm:t>
    </dgm:pt>
    <dgm:pt modelId="{EB6FBDA7-6D78-4569-B7C3-9A9182D25E11}" type="parTrans" cxnId="{B37402E7-B07E-4C87-9A48-3E54182D6083}">
      <dgm:prSet/>
      <dgm:spPr/>
      <dgm:t>
        <a:bodyPr/>
        <a:lstStyle/>
        <a:p>
          <a:endParaRPr lang="uk-UA" sz="500"/>
        </a:p>
      </dgm:t>
    </dgm:pt>
    <dgm:pt modelId="{2B63A6CB-065A-4B46-AB71-AB92528A8005}" type="sibTrans" cxnId="{B37402E7-B07E-4C87-9A48-3E54182D6083}">
      <dgm:prSet/>
      <dgm:spPr/>
      <dgm:t>
        <a:bodyPr/>
        <a:lstStyle/>
        <a:p>
          <a:endParaRPr lang="uk-UA" sz="500"/>
        </a:p>
      </dgm:t>
    </dgm:pt>
    <dgm:pt modelId="{9BD98387-38EB-4D42-8A4F-A37363E8CD88}">
      <dgm:prSet custT="1"/>
      <dgm:spPr/>
      <dgm:t>
        <a:bodyPr/>
        <a:lstStyle/>
        <a:p>
          <a:r>
            <a:rPr lang="uk-UA" sz="500">
              <a:latin typeface="Times New Roman" panose="02020603050405020304" pitchFamily="18" charset="0"/>
              <a:cs typeface="Times New Roman" panose="02020603050405020304" pitchFamily="18" charset="0"/>
            </a:rPr>
            <a:t>Склад-магазин м. Кам'янець-Подільськ</a:t>
          </a:r>
        </a:p>
      </dgm:t>
    </dgm:pt>
    <dgm:pt modelId="{84D68B7C-6817-4BCA-B107-E0815E97D16A}" type="parTrans" cxnId="{3B9E7AB8-7259-4AB2-B2F1-8CCF167FC8AC}">
      <dgm:prSet/>
      <dgm:spPr/>
      <dgm:t>
        <a:bodyPr/>
        <a:lstStyle/>
        <a:p>
          <a:endParaRPr lang="uk-UA" sz="500"/>
        </a:p>
      </dgm:t>
    </dgm:pt>
    <dgm:pt modelId="{D72F44C4-D943-4C2C-BA6E-0D7BAC583363}" type="sibTrans" cxnId="{3B9E7AB8-7259-4AB2-B2F1-8CCF167FC8AC}">
      <dgm:prSet/>
      <dgm:spPr/>
      <dgm:t>
        <a:bodyPr/>
        <a:lstStyle/>
        <a:p>
          <a:endParaRPr lang="uk-UA" sz="500"/>
        </a:p>
      </dgm:t>
    </dgm:pt>
    <dgm:pt modelId="{4BC11D2E-EF46-4787-8701-35901CD99129}">
      <dgm:prSet custT="1"/>
      <dgm:spPr/>
      <dgm:t>
        <a:bodyPr/>
        <a:lstStyle/>
        <a:p>
          <a:r>
            <a:rPr lang="uk-UA" sz="500">
              <a:latin typeface="Times New Roman" panose="02020603050405020304" pitchFamily="18" charset="0"/>
              <a:cs typeface="Times New Roman" panose="02020603050405020304" pitchFamily="18" charset="0"/>
            </a:rPr>
            <a:t>Склад-магазин м. Шепетівка</a:t>
          </a:r>
        </a:p>
      </dgm:t>
    </dgm:pt>
    <dgm:pt modelId="{4D61A99D-D46E-4F94-8DAE-C8F67AF0A588}" type="parTrans" cxnId="{AE5DAE16-3E52-4856-92FF-66707F4A72C1}">
      <dgm:prSet/>
      <dgm:spPr/>
      <dgm:t>
        <a:bodyPr/>
        <a:lstStyle/>
        <a:p>
          <a:endParaRPr lang="uk-UA" sz="500"/>
        </a:p>
      </dgm:t>
    </dgm:pt>
    <dgm:pt modelId="{A473569E-44CF-4771-A5F7-71137332BD0A}" type="sibTrans" cxnId="{AE5DAE16-3E52-4856-92FF-66707F4A72C1}">
      <dgm:prSet/>
      <dgm:spPr/>
      <dgm:t>
        <a:bodyPr/>
        <a:lstStyle/>
        <a:p>
          <a:endParaRPr lang="uk-UA" sz="500"/>
        </a:p>
      </dgm:t>
    </dgm:pt>
    <dgm:pt modelId="{FACC33A4-3D0C-4D79-9BED-F04FFF4010BC}" type="pres">
      <dgm:prSet presAssocID="{73EFFBA0-308C-4A89-A731-26AE22E196C8}" presName="hierChild1" presStyleCnt="0">
        <dgm:presLayoutVars>
          <dgm:orgChart val="1"/>
          <dgm:chPref val="1"/>
          <dgm:dir/>
          <dgm:animOne val="branch"/>
          <dgm:animLvl val="lvl"/>
          <dgm:resizeHandles/>
        </dgm:presLayoutVars>
      </dgm:prSet>
      <dgm:spPr/>
      <dgm:t>
        <a:bodyPr/>
        <a:lstStyle/>
        <a:p>
          <a:endParaRPr lang="uk-UA"/>
        </a:p>
      </dgm:t>
    </dgm:pt>
    <dgm:pt modelId="{E803B66C-EF39-40CA-8A1F-25648D7CBF03}" type="pres">
      <dgm:prSet presAssocID="{964E1EB3-9BE4-4DA5-B01B-5BC8820B1386}" presName="hierRoot1" presStyleCnt="0">
        <dgm:presLayoutVars>
          <dgm:hierBranch val="init"/>
        </dgm:presLayoutVars>
      </dgm:prSet>
      <dgm:spPr/>
    </dgm:pt>
    <dgm:pt modelId="{7500EBB2-C634-4F49-B778-0C62D3AFD875}" type="pres">
      <dgm:prSet presAssocID="{964E1EB3-9BE4-4DA5-B01B-5BC8820B1386}" presName="rootComposite1" presStyleCnt="0"/>
      <dgm:spPr/>
    </dgm:pt>
    <dgm:pt modelId="{1E0B19A7-C246-4C7B-B872-C3D325E53A37}" type="pres">
      <dgm:prSet presAssocID="{964E1EB3-9BE4-4DA5-B01B-5BC8820B1386}" presName="rootText1" presStyleLbl="node0" presStyleIdx="0" presStyleCnt="1" custAng="10800000" custFlipVert="1" custScaleX="137557" custScaleY="128747" custLinFactX="-100000" custLinFactNeighborX="-133125" custLinFactNeighborY="16954">
        <dgm:presLayoutVars>
          <dgm:chPref val="3"/>
        </dgm:presLayoutVars>
      </dgm:prSet>
      <dgm:spPr/>
      <dgm:t>
        <a:bodyPr/>
        <a:lstStyle/>
        <a:p>
          <a:endParaRPr lang="uk-UA"/>
        </a:p>
      </dgm:t>
    </dgm:pt>
    <dgm:pt modelId="{CAA8184F-97D9-4720-9143-A08ED33AB61A}" type="pres">
      <dgm:prSet presAssocID="{964E1EB3-9BE4-4DA5-B01B-5BC8820B1386}" presName="rootConnector1" presStyleLbl="node1" presStyleIdx="0" presStyleCnt="0"/>
      <dgm:spPr/>
      <dgm:t>
        <a:bodyPr/>
        <a:lstStyle/>
        <a:p>
          <a:endParaRPr lang="uk-UA"/>
        </a:p>
      </dgm:t>
    </dgm:pt>
    <dgm:pt modelId="{C3A0E1F3-C160-48A6-9EA7-33BAB60F7435}" type="pres">
      <dgm:prSet presAssocID="{964E1EB3-9BE4-4DA5-B01B-5BC8820B1386}" presName="hierChild2" presStyleCnt="0"/>
      <dgm:spPr/>
    </dgm:pt>
    <dgm:pt modelId="{B9201C18-A5C6-4B4E-866D-54C75D74B828}" type="pres">
      <dgm:prSet presAssocID="{0767D081-0F4D-4E53-B49F-E665F9E2A26C}" presName="Name37" presStyleLbl="parChTrans1D2" presStyleIdx="0" presStyleCnt="1"/>
      <dgm:spPr/>
      <dgm:t>
        <a:bodyPr/>
        <a:lstStyle/>
        <a:p>
          <a:endParaRPr lang="uk-UA"/>
        </a:p>
      </dgm:t>
    </dgm:pt>
    <dgm:pt modelId="{C234777A-1466-4759-8B1F-EEFAFF892AFA}" type="pres">
      <dgm:prSet presAssocID="{74A29595-772B-496C-B0F9-E7534BC6FE32}" presName="hierRoot2" presStyleCnt="0">
        <dgm:presLayoutVars>
          <dgm:hierBranch val="init"/>
        </dgm:presLayoutVars>
      </dgm:prSet>
      <dgm:spPr/>
    </dgm:pt>
    <dgm:pt modelId="{65090905-4A1A-4A44-A107-BB4415820E4D}" type="pres">
      <dgm:prSet presAssocID="{74A29595-772B-496C-B0F9-E7534BC6FE32}" presName="rootComposite" presStyleCnt="0"/>
      <dgm:spPr/>
    </dgm:pt>
    <dgm:pt modelId="{487EB043-0324-401C-9FC5-9FD3C14E77AE}" type="pres">
      <dgm:prSet presAssocID="{74A29595-772B-496C-B0F9-E7534BC6FE32}" presName="rootText" presStyleLbl="node2" presStyleIdx="0" presStyleCnt="1" custScaleX="132491" custScaleY="94716" custLinFactX="-100000" custLinFactNeighborX="-133618" custLinFactNeighborY="8482">
        <dgm:presLayoutVars>
          <dgm:chPref val="3"/>
        </dgm:presLayoutVars>
      </dgm:prSet>
      <dgm:spPr/>
      <dgm:t>
        <a:bodyPr/>
        <a:lstStyle/>
        <a:p>
          <a:endParaRPr lang="uk-UA"/>
        </a:p>
      </dgm:t>
    </dgm:pt>
    <dgm:pt modelId="{D68F8194-852F-4DB9-8E45-B28005C63F23}" type="pres">
      <dgm:prSet presAssocID="{74A29595-772B-496C-B0F9-E7534BC6FE32}" presName="rootConnector" presStyleLbl="node2" presStyleIdx="0" presStyleCnt="1"/>
      <dgm:spPr/>
      <dgm:t>
        <a:bodyPr/>
        <a:lstStyle/>
        <a:p>
          <a:endParaRPr lang="uk-UA"/>
        </a:p>
      </dgm:t>
    </dgm:pt>
    <dgm:pt modelId="{AD6BD8A3-FE4D-4F3C-91FB-D0EA70C6B64C}" type="pres">
      <dgm:prSet presAssocID="{74A29595-772B-496C-B0F9-E7534BC6FE32}" presName="hierChild4" presStyleCnt="0"/>
      <dgm:spPr/>
    </dgm:pt>
    <dgm:pt modelId="{6C998C36-CB08-42B6-B4DC-DFBF54322666}" type="pres">
      <dgm:prSet presAssocID="{770B7A1A-D869-4635-861E-D9EEDFD463B6}" presName="Name37" presStyleLbl="parChTrans1D3" presStyleIdx="0" presStyleCnt="6"/>
      <dgm:spPr/>
      <dgm:t>
        <a:bodyPr/>
        <a:lstStyle/>
        <a:p>
          <a:endParaRPr lang="uk-UA"/>
        </a:p>
      </dgm:t>
    </dgm:pt>
    <dgm:pt modelId="{87028E0F-DEC9-4175-82DD-92FB35C7756C}" type="pres">
      <dgm:prSet presAssocID="{B87EADA5-6E25-4D47-BBFE-C76F374ED283}" presName="hierRoot2" presStyleCnt="0">
        <dgm:presLayoutVars>
          <dgm:hierBranch val="init"/>
        </dgm:presLayoutVars>
      </dgm:prSet>
      <dgm:spPr/>
    </dgm:pt>
    <dgm:pt modelId="{3569F3EE-9186-4EAA-BB53-8D88146F8A44}" type="pres">
      <dgm:prSet presAssocID="{B87EADA5-6E25-4D47-BBFE-C76F374ED283}" presName="rootComposite" presStyleCnt="0"/>
      <dgm:spPr/>
    </dgm:pt>
    <dgm:pt modelId="{8FAF4CDD-F501-4E23-8388-AD287C4E38D7}" type="pres">
      <dgm:prSet presAssocID="{B87EADA5-6E25-4D47-BBFE-C76F374ED283}" presName="rootText" presStyleLbl="node3" presStyleIdx="0" presStyleCnt="3" custScaleX="163850" custScaleY="165475" custLinFactX="200000" custLinFactY="-500000" custLinFactNeighborX="218737" custLinFactNeighborY="-559812">
        <dgm:presLayoutVars>
          <dgm:chPref val="3"/>
        </dgm:presLayoutVars>
      </dgm:prSet>
      <dgm:spPr/>
      <dgm:t>
        <a:bodyPr/>
        <a:lstStyle/>
        <a:p>
          <a:endParaRPr lang="uk-UA"/>
        </a:p>
      </dgm:t>
    </dgm:pt>
    <dgm:pt modelId="{EA42A6F1-5A12-4A05-AC33-634CF7D2B946}" type="pres">
      <dgm:prSet presAssocID="{B87EADA5-6E25-4D47-BBFE-C76F374ED283}" presName="rootConnector" presStyleLbl="node3" presStyleIdx="0" presStyleCnt="3"/>
      <dgm:spPr/>
      <dgm:t>
        <a:bodyPr/>
        <a:lstStyle/>
        <a:p>
          <a:endParaRPr lang="uk-UA"/>
        </a:p>
      </dgm:t>
    </dgm:pt>
    <dgm:pt modelId="{3C64BAA1-8835-4168-A9BA-EEDA1846FBA2}" type="pres">
      <dgm:prSet presAssocID="{B87EADA5-6E25-4D47-BBFE-C76F374ED283}" presName="hierChild4" presStyleCnt="0"/>
      <dgm:spPr/>
    </dgm:pt>
    <dgm:pt modelId="{42F51ACF-7E6A-4B9F-B2EB-E7F9E85BF063}" type="pres">
      <dgm:prSet presAssocID="{B2729B9D-DADA-4ED0-8B57-EA1FD168C8C7}" presName="Name37" presStyleLbl="parChTrans1D4" presStyleIdx="0" presStyleCnt="35"/>
      <dgm:spPr/>
      <dgm:t>
        <a:bodyPr/>
        <a:lstStyle/>
        <a:p>
          <a:endParaRPr lang="uk-UA"/>
        </a:p>
      </dgm:t>
    </dgm:pt>
    <dgm:pt modelId="{963B5F80-3E85-4DD6-A863-7279789E474E}" type="pres">
      <dgm:prSet presAssocID="{2A785095-5883-429D-A55C-E62EF2256D45}" presName="hierRoot2" presStyleCnt="0">
        <dgm:presLayoutVars>
          <dgm:hierBranch val="init"/>
        </dgm:presLayoutVars>
      </dgm:prSet>
      <dgm:spPr/>
    </dgm:pt>
    <dgm:pt modelId="{B56CCCA8-C3E2-4A82-B9DE-45F562205E00}" type="pres">
      <dgm:prSet presAssocID="{2A785095-5883-429D-A55C-E62EF2256D45}" presName="rootComposite" presStyleCnt="0"/>
      <dgm:spPr/>
    </dgm:pt>
    <dgm:pt modelId="{5BCAB429-5E1C-4EB9-AFF8-06A179CF5977}" type="pres">
      <dgm:prSet presAssocID="{2A785095-5883-429D-A55C-E62EF2256D45}" presName="rootText" presStyleLbl="node4" presStyleIdx="0" presStyleCnt="30" custScaleX="117868" custScaleY="145330" custLinFactX="200000" custLinFactY="-400000" custLinFactNeighborX="216583" custLinFactNeighborY="-441849">
        <dgm:presLayoutVars>
          <dgm:chPref val="3"/>
        </dgm:presLayoutVars>
      </dgm:prSet>
      <dgm:spPr/>
      <dgm:t>
        <a:bodyPr/>
        <a:lstStyle/>
        <a:p>
          <a:endParaRPr lang="uk-UA"/>
        </a:p>
      </dgm:t>
    </dgm:pt>
    <dgm:pt modelId="{710F8C21-6C20-48FF-A088-D9B450C5C3EE}" type="pres">
      <dgm:prSet presAssocID="{2A785095-5883-429D-A55C-E62EF2256D45}" presName="rootConnector" presStyleLbl="node4" presStyleIdx="0" presStyleCnt="30"/>
      <dgm:spPr/>
      <dgm:t>
        <a:bodyPr/>
        <a:lstStyle/>
        <a:p>
          <a:endParaRPr lang="uk-UA"/>
        </a:p>
      </dgm:t>
    </dgm:pt>
    <dgm:pt modelId="{B1AFE2BD-E916-4ADD-A549-5B6F44D26EDD}" type="pres">
      <dgm:prSet presAssocID="{2A785095-5883-429D-A55C-E62EF2256D45}" presName="hierChild4" presStyleCnt="0"/>
      <dgm:spPr/>
    </dgm:pt>
    <dgm:pt modelId="{CB8DD074-72EA-4075-8FD6-30C6BCF56269}" type="pres">
      <dgm:prSet presAssocID="{2A785095-5883-429D-A55C-E62EF2256D45}" presName="hierChild5" presStyleCnt="0"/>
      <dgm:spPr/>
    </dgm:pt>
    <dgm:pt modelId="{44976134-312B-41CC-B933-DE1F6BC6488F}" type="pres">
      <dgm:prSet presAssocID="{9B7C5661-B384-42F0-A376-2E9A77006259}" presName="Name111" presStyleLbl="parChTrans1D4" presStyleIdx="1" presStyleCnt="35"/>
      <dgm:spPr/>
      <dgm:t>
        <a:bodyPr/>
        <a:lstStyle/>
        <a:p>
          <a:endParaRPr lang="uk-UA"/>
        </a:p>
      </dgm:t>
    </dgm:pt>
    <dgm:pt modelId="{C8D023AF-D8FE-4398-AF52-EEEE0BB234D2}" type="pres">
      <dgm:prSet presAssocID="{5E60B4E8-3B6E-453C-9B88-816C467B1508}" presName="hierRoot3" presStyleCnt="0">
        <dgm:presLayoutVars>
          <dgm:hierBranch val="init"/>
        </dgm:presLayoutVars>
      </dgm:prSet>
      <dgm:spPr/>
    </dgm:pt>
    <dgm:pt modelId="{4183E703-3E09-4C2C-B11B-1F6D1BEA09D5}" type="pres">
      <dgm:prSet presAssocID="{5E60B4E8-3B6E-453C-9B88-816C467B1508}" presName="rootComposite3" presStyleCnt="0"/>
      <dgm:spPr/>
    </dgm:pt>
    <dgm:pt modelId="{D388672D-7093-4277-A29C-35846F87C0B0}" type="pres">
      <dgm:prSet presAssocID="{5E60B4E8-3B6E-453C-9B88-816C467B1508}" presName="rootText3" presStyleLbl="asst4" presStyleIdx="0" presStyleCnt="4" custScaleX="165097" custScaleY="264634" custLinFactX="392287" custLinFactY="-385623" custLinFactNeighborX="400000" custLinFactNeighborY="-400000">
        <dgm:presLayoutVars>
          <dgm:chPref val="3"/>
        </dgm:presLayoutVars>
      </dgm:prSet>
      <dgm:spPr/>
      <dgm:t>
        <a:bodyPr/>
        <a:lstStyle/>
        <a:p>
          <a:endParaRPr lang="uk-UA"/>
        </a:p>
      </dgm:t>
    </dgm:pt>
    <dgm:pt modelId="{F153BDCA-9AFF-42A1-AEB8-E3A96E926AD0}" type="pres">
      <dgm:prSet presAssocID="{5E60B4E8-3B6E-453C-9B88-816C467B1508}" presName="rootConnector3" presStyleLbl="asst4" presStyleIdx="0" presStyleCnt="4"/>
      <dgm:spPr/>
      <dgm:t>
        <a:bodyPr/>
        <a:lstStyle/>
        <a:p>
          <a:endParaRPr lang="uk-UA"/>
        </a:p>
      </dgm:t>
    </dgm:pt>
    <dgm:pt modelId="{44CE4DB2-7C7F-469B-8B81-5F53DD9388EA}" type="pres">
      <dgm:prSet presAssocID="{5E60B4E8-3B6E-453C-9B88-816C467B1508}" presName="hierChild6" presStyleCnt="0"/>
      <dgm:spPr/>
    </dgm:pt>
    <dgm:pt modelId="{617180BF-20A1-4810-B2B5-8C59178D5466}" type="pres">
      <dgm:prSet presAssocID="{D75EDCA0-5F0D-4A71-B8D7-06FF0BFF6326}" presName="Name37" presStyleLbl="parChTrans1D4" presStyleIdx="2" presStyleCnt="35"/>
      <dgm:spPr/>
      <dgm:t>
        <a:bodyPr/>
        <a:lstStyle/>
        <a:p>
          <a:endParaRPr lang="uk-UA"/>
        </a:p>
      </dgm:t>
    </dgm:pt>
    <dgm:pt modelId="{6005403C-7382-4AC7-8CDC-231044CF7724}" type="pres">
      <dgm:prSet presAssocID="{23B5308D-723B-4C71-AA60-E2BB97BFF451}" presName="hierRoot2" presStyleCnt="0">
        <dgm:presLayoutVars>
          <dgm:hierBranch val="init"/>
        </dgm:presLayoutVars>
      </dgm:prSet>
      <dgm:spPr/>
    </dgm:pt>
    <dgm:pt modelId="{B18E899F-1CA5-4CA9-AB3B-FC1E0D4809A4}" type="pres">
      <dgm:prSet presAssocID="{23B5308D-723B-4C71-AA60-E2BB97BFF451}" presName="rootComposite" presStyleCnt="0"/>
      <dgm:spPr/>
    </dgm:pt>
    <dgm:pt modelId="{4930A62D-2874-46B4-A0EC-EFC82829E79A}" type="pres">
      <dgm:prSet presAssocID="{23B5308D-723B-4C71-AA60-E2BB97BFF451}" presName="rootText" presStyleLbl="node4" presStyleIdx="1" presStyleCnt="30" custScaleX="229458" custScaleY="248539" custLinFactX="387910" custLinFactY="-396818" custLinFactNeighborX="400000" custLinFactNeighborY="-400000">
        <dgm:presLayoutVars>
          <dgm:chPref val="3"/>
        </dgm:presLayoutVars>
      </dgm:prSet>
      <dgm:spPr/>
      <dgm:t>
        <a:bodyPr/>
        <a:lstStyle/>
        <a:p>
          <a:endParaRPr lang="uk-UA"/>
        </a:p>
      </dgm:t>
    </dgm:pt>
    <dgm:pt modelId="{E559477B-509B-4D14-9669-20669B9040BE}" type="pres">
      <dgm:prSet presAssocID="{23B5308D-723B-4C71-AA60-E2BB97BFF451}" presName="rootConnector" presStyleLbl="node4" presStyleIdx="1" presStyleCnt="30"/>
      <dgm:spPr/>
      <dgm:t>
        <a:bodyPr/>
        <a:lstStyle/>
        <a:p>
          <a:endParaRPr lang="uk-UA"/>
        </a:p>
      </dgm:t>
    </dgm:pt>
    <dgm:pt modelId="{3EDE2452-159D-43DB-BCE6-47DC8BB7A536}" type="pres">
      <dgm:prSet presAssocID="{23B5308D-723B-4C71-AA60-E2BB97BFF451}" presName="hierChild4" presStyleCnt="0"/>
      <dgm:spPr/>
    </dgm:pt>
    <dgm:pt modelId="{2C277462-1D1C-4EE3-8EDB-F985F3EB32B9}" type="pres">
      <dgm:prSet presAssocID="{23B5308D-723B-4C71-AA60-E2BB97BFF451}" presName="hierChild5" presStyleCnt="0"/>
      <dgm:spPr/>
    </dgm:pt>
    <dgm:pt modelId="{8E931D22-D4EC-4EED-AC6B-EF69BE3E40E2}" type="pres">
      <dgm:prSet presAssocID="{F3F91A76-670B-49F2-A24C-E15203405136}" presName="Name37" presStyleLbl="parChTrans1D4" presStyleIdx="3" presStyleCnt="35"/>
      <dgm:spPr/>
      <dgm:t>
        <a:bodyPr/>
        <a:lstStyle/>
        <a:p>
          <a:endParaRPr lang="uk-UA"/>
        </a:p>
      </dgm:t>
    </dgm:pt>
    <dgm:pt modelId="{D7186ACC-E951-49C1-92DC-6717D0D04C8E}" type="pres">
      <dgm:prSet presAssocID="{8F097863-A27E-4FBB-92D9-FC1AE4910CE2}" presName="hierRoot2" presStyleCnt="0">
        <dgm:presLayoutVars>
          <dgm:hierBranch val="init"/>
        </dgm:presLayoutVars>
      </dgm:prSet>
      <dgm:spPr/>
    </dgm:pt>
    <dgm:pt modelId="{DF2BECF6-50E2-442C-941A-C29C30BC1B66}" type="pres">
      <dgm:prSet presAssocID="{8F097863-A27E-4FBB-92D9-FC1AE4910CE2}" presName="rootComposite" presStyleCnt="0"/>
      <dgm:spPr/>
    </dgm:pt>
    <dgm:pt modelId="{AF0DC015-2540-41CC-A681-325175274EF5}" type="pres">
      <dgm:prSet presAssocID="{8F097863-A27E-4FBB-92D9-FC1AE4910CE2}" presName="rootText" presStyleLbl="node4" presStyleIdx="2" presStyleCnt="30" custScaleX="177240" custScaleY="356122" custLinFactX="400000" custLinFactY="-376485" custLinFactNeighborX="407225" custLinFactNeighborY="-400000">
        <dgm:presLayoutVars>
          <dgm:chPref val="3"/>
        </dgm:presLayoutVars>
      </dgm:prSet>
      <dgm:spPr/>
      <dgm:t>
        <a:bodyPr/>
        <a:lstStyle/>
        <a:p>
          <a:endParaRPr lang="uk-UA"/>
        </a:p>
      </dgm:t>
    </dgm:pt>
    <dgm:pt modelId="{6B5A878B-02AA-4798-9D9C-A1FAB411EEF7}" type="pres">
      <dgm:prSet presAssocID="{8F097863-A27E-4FBB-92D9-FC1AE4910CE2}" presName="rootConnector" presStyleLbl="node4" presStyleIdx="2" presStyleCnt="30"/>
      <dgm:spPr/>
      <dgm:t>
        <a:bodyPr/>
        <a:lstStyle/>
        <a:p>
          <a:endParaRPr lang="uk-UA"/>
        </a:p>
      </dgm:t>
    </dgm:pt>
    <dgm:pt modelId="{439AF731-CA03-4966-8538-89D0DF405C5A}" type="pres">
      <dgm:prSet presAssocID="{8F097863-A27E-4FBB-92D9-FC1AE4910CE2}" presName="hierChild4" presStyleCnt="0"/>
      <dgm:spPr/>
    </dgm:pt>
    <dgm:pt modelId="{162E169C-AE34-4245-AF39-E15DBA32DE0B}" type="pres">
      <dgm:prSet presAssocID="{8F097863-A27E-4FBB-92D9-FC1AE4910CE2}" presName="hierChild5" presStyleCnt="0"/>
      <dgm:spPr/>
    </dgm:pt>
    <dgm:pt modelId="{E3FD9F35-BEAF-4659-9E4B-87372DD501D0}" type="pres">
      <dgm:prSet presAssocID="{5E60B4E8-3B6E-453C-9B88-816C467B1508}" presName="hierChild7" presStyleCnt="0"/>
      <dgm:spPr/>
    </dgm:pt>
    <dgm:pt modelId="{CF51B213-D6C1-45F6-9ED0-493C6EB35795}" type="pres">
      <dgm:prSet presAssocID="{E9C16F4F-98E3-4B0C-B6AD-A9C8DDC855BA}" presName="Name111" presStyleLbl="parChTrans1D4" presStyleIdx="4" presStyleCnt="35"/>
      <dgm:spPr/>
      <dgm:t>
        <a:bodyPr/>
        <a:lstStyle/>
        <a:p>
          <a:endParaRPr lang="uk-UA"/>
        </a:p>
      </dgm:t>
    </dgm:pt>
    <dgm:pt modelId="{4EA397F6-AB38-4C38-9B08-4699945BCE65}" type="pres">
      <dgm:prSet presAssocID="{7BB15856-8B3A-4E84-9EA1-A99AEB8B978E}" presName="hierRoot3" presStyleCnt="0">
        <dgm:presLayoutVars>
          <dgm:hierBranch val="init"/>
        </dgm:presLayoutVars>
      </dgm:prSet>
      <dgm:spPr/>
    </dgm:pt>
    <dgm:pt modelId="{ED6261D9-0A6A-4E85-9553-1B9FB73AD2BD}" type="pres">
      <dgm:prSet presAssocID="{7BB15856-8B3A-4E84-9EA1-A99AEB8B978E}" presName="rootComposite3" presStyleCnt="0"/>
      <dgm:spPr/>
    </dgm:pt>
    <dgm:pt modelId="{03A39F90-C9B1-4D70-B844-44AD402AD014}" type="pres">
      <dgm:prSet presAssocID="{7BB15856-8B3A-4E84-9EA1-A99AEB8B978E}" presName="rootText3" presStyleLbl="asst4" presStyleIdx="1" presStyleCnt="4" custScaleX="192173" custScaleY="204732" custLinFactX="215752" custLinFactY="100000" custLinFactNeighborX="300000" custLinFactNeighborY="140833">
        <dgm:presLayoutVars>
          <dgm:chPref val="3"/>
        </dgm:presLayoutVars>
      </dgm:prSet>
      <dgm:spPr/>
      <dgm:t>
        <a:bodyPr/>
        <a:lstStyle/>
        <a:p>
          <a:endParaRPr lang="uk-UA"/>
        </a:p>
      </dgm:t>
    </dgm:pt>
    <dgm:pt modelId="{C8E44C85-3C54-4B6E-B86F-37B1A7E0678A}" type="pres">
      <dgm:prSet presAssocID="{7BB15856-8B3A-4E84-9EA1-A99AEB8B978E}" presName="rootConnector3" presStyleLbl="asst4" presStyleIdx="1" presStyleCnt="4"/>
      <dgm:spPr/>
      <dgm:t>
        <a:bodyPr/>
        <a:lstStyle/>
        <a:p>
          <a:endParaRPr lang="uk-UA"/>
        </a:p>
      </dgm:t>
    </dgm:pt>
    <dgm:pt modelId="{BF807B21-8E22-4094-B5DF-D6A8A927BE41}" type="pres">
      <dgm:prSet presAssocID="{7BB15856-8B3A-4E84-9EA1-A99AEB8B978E}" presName="hierChild6" presStyleCnt="0"/>
      <dgm:spPr/>
    </dgm:pt>
    <dgm:pt modelId="{0A613618-267C-4B01-B2F7-7D831291D44F}" type="pres">
      <dgm:prSet presAssocID="{7BB15856-8B3A-4E84-9EA1-A99AEB8B978E}" presName="hierChild7" presStyleCnt="0"/>
      <dgm:spPr/>
    </dgm:pt>
    <dgm:pt modelId="{2E9A60DE-9606-4083-B292-DB156D0B3134}" type="pres">
      <dgm:prSet presAssocID="{ED43D12B-CE98-4D30-9B0A-8BDDC576F9B9}" presName="Name111" presStyleLbl="parChTrans1D4" presStyleIdx="5" presStyleCnt="35"/>
      <dgm:spPr/>
      <dgm:t>
        <a:bodyPr/>
        <a:lstStyle/>
        <a:p>
          <a:endParaRPr lang="uk-UA"/>
        </a:p>
      </dgm:t>
    </dgm:pt>
    <dgm:pt modelId="{2BF526D8-D674-4634-99E8-8CCACE17684A}" type="pres">
      <dgm:prSet presAssocID="{CE2A9FED-049B-445F-9000-5F0251C54496}" presName="hierRoot3" presStyleCnt="0">
        <dgm:presLayoutVars>
          <dgm:hierBranch val="init"/>
        </dgm:presLayoutVars>
      </dgm:prSet>
      <dgm:spPr/>
    </dgm:pt>
    <dgm:pt modelId="{C5EBD908-5422-476C-AFC4-D053890CA031}" type="pres">
      <dgm:prSet presAssocID="{CE2A9FED-049B-445F-9000-5F0251C54496}" presName="rootComposite3" presStyleCnt="0"/>
      <dgm:spPr/>
    </dgm:pt>
    <dgm:pt modelId="{B3AFC596-AC8B-415A-837E-8105B2FA70D5}" type="pres">
      <dgm:prSet presAssocID="{CE2A9FED-049B-445F-9000-5F0251C54496}" presName="rootText3" presStyleLbl="asst4" presStyleIdx="2" presStyleCnt="4" custScaleX="191777" custScaleY="218510" custLinFactX="400000" custLinFactNeighborX="445938" custLinFactNeighborY="-65236">
        <dgm:presLayoutVars>
          <dgm:chPref val="3"/>
        </dgm:presLayoutVars>
      </dgm:prSet>
      <dgm:spPr/>
      <dgm:t>
        <a:bodyPr/>
        <a:lstStyle/>
        <a:p>
          <a:endParaRPr lang="uk-UA"/>
        </a:p>
      </dgm:t>
    </dgm:pt>
    <dgm:pt modelId="{BB20EA4F-B457-4D54-8DCF-46F5326DBBCA}" type="pres">
      <dgm:prSet presAssocID="{CE2A9FED-049B-445F-9000-5F0251C54496}" presName="rootConnector3" presStyleLbl="asst4" presStyleIdx="2" presStyleCnt="4"/>
      <dgm:spPr/>
      <dgm:t>
        <a:bodyPr/>
        <a:lstStyle/>
        <a:p>
          <a:endParaRPr lang="uk-UA"/>
        </a:p>
      </dgm:t>
    </dgm:pt>
    <dgm:pt modelId="{252E5A75-2669-42FF-A9FA-E20D55D412FA}" type="pres">
      <dgm:prSet presAssocID="{CE2A9FED-049B-445F-9000-5F0251C54496}" presName="hierChild6" presStyleCnt="0"/>
      <dgm:spPr/>
    </dgm:pt>
    <dgm:pt modelId="{72F349E5-BBAF-4332-B069-E133EDD6F7A2}" type="pres">
      <dgm:prSet presAssocID="{CE2A9FED-049B-445F-9000-5F0251C54496}" presName="hierChild7" presStyleCnt="0"/>
      <dgm:spPr/>
    </dgm:pt>
    <dgm:pt modelId="{3EF832AD-049C-4951-B126-104094D5842C}" type="pres">
      <dgm:prSet presAssocID="{874BFB93-738E-442F-86DA-A3EFFF85CF32}" presName="Name111" presStyleLbl="parChTrans1D4" presStyleIdx="6" presStyleCnt="35"/>
      <dgm:spPr/>
      <dgm:t>
        <a:bodyPr/>
        <a:lstStyle/>
        <a:p>
          <a:endParaRPr lang="uk-UA"/>
        </a:p>
      </dgm:t>
    </dgm:pt>
    <dgm:pt modelId="{19EC7788-1C8F-41A0-8E27-9AC48B0A218B}" type="pres">
      <dgm:prSet presAssocID="{3CE8EC87-3A18-46B9-9D93-D5CF4CF6B84C}" presName="hierRoot3" presStyleCnt="0">
        <dgm:presLayoutVars>
          <dgm:hierBranch val="init"/>
        </dgm:presLayoutVars>
      </dgm:prSet>
      <dgm:spPr/>
    </dgm:pt>
    <dgm:pt modelId="{8865EDC7-0A51-4347-891F-F65E8080394A}" type="pres">
      <dgm:prSet presAssocID="{3CE8EC87-3A18-46B9-9D93-D5CF4CF6B84C}" presName="rootComposite3" presStyleCnt="0"/>
      <dgm:spPr/>
    </dgm:pt>
    <dgm:pt modelId="{A47AE98B-D24A-4D4A-A161-F2553EAE534D}" type="pres">
      <dgm:prSet presAssocID="{3CE8EC87-3A18-46B9-9D93-D5CF4CF6B84C}" presName="rootText3" presStyleLbl="asst4" presStyleIdx="3" presStyleCnt="4" custScaleX="171927" custScaleY="242984" custLinFactX="200000" custLinFactY="-195113" custLinFactNeighborX="290652" custLinFactNeighborY="-200000">
        <dgm:presLayoutVars>
          <dgm:chPref val="3"/>
        </dgm:presLayoutVars>
      </dgm:prSet>
      <dgm:spPr/>
      <dgm:t>
        <a:bodyPr/>
        <a:lstStyle/>
        <a:p>
          <a:endParaRPr lang="uk-UA"/>
        </a:p>
      </dgm:t>
    </dgm:pt>
    <dgm:pt modelId="{57725D16-E5BB-44A0-A069-84CA1A1E01EF}" type="pres">
      <dgm:prSet presAssocID="{3CE8EC87-3A18-46B9-9D93-D5CF4CF6B84C}" presName="rootConnector3" presStyleLbl="asst4" presStyleIdx="3" presStyleCnt="4"/>
      <dgm:spPr/>
      <dgm:t>
        <a:bodyPr/>
        <a:lstStyle/>
        <a:p>
          <a:endParaRPr lang="uk-UA"/>
        </a:p>
      </dgm:t>
    </dgm:pt>
    <dgm:pt modelId="{931C811C-4512-4E53-84F8-6C0D8A8B40FC}" type="pres">
      <dgm:prSet presAssocID="{3CE8EC87-3A18-46B9-9D93-D5CF4CF6B84C}" presName="hierChild6" presStyleCnt="0"/>
      <dgm:spPr/>
    </dgm:pt>
    <dgm:pt modelId="{B99B7147-3699-499E-8EC9-DD25945D1230}" type="pres">
      <dgm:prSet presAssocID="{3CE8EC87-3A18-46B9-9D93-D5CF4CF6B84C}" presName="hierChild7" presStyleCnt="0"/>
      <dgm:spPr/>
    </dgm:pt>
    <dgm:pt modelId="{E64C0703-7BBF-473C-93B6-2ED6C3B9A7DC}" type="pres">
      <dgm:prSet presAssocID="{AF542147-ECBD-4EB7-AFBE-8D02CF6D3428}" presName="Name37" presStyleLbl="parChTrans1D4" presStyleIdx="7" presStyleCnt="35"/>
      <dgm:spPr/>
      <dgm:t>
        <a:bodyPr/>
        <a:lstStyle/>
        <a:p>
          <a:endParaRPr lang="uk-UA"/>
        </a:p>
      </dgm:t>
    </dgm:pt>
    <dgm:pt modelId="{BEAFCFB8-CF49-485A-B322-07C44A891153}" type="pres">
      <dgm:prSet presAssocID="{9918F9D5-0626-4702-BC82-F3B691C11C48}" presName="hierRoot2" presStyleCnt="0">
        <dgm:presLayoutVars>
          <dgm:hierBranch val="init"/>
        </dgm:presLayoutVars>
      </dgm:prSet>
      <dgm:spPr/>
    </dgm:pt>
    <dgm:pt modelId="{A3B77DD5-E447-4705-8E16-23A559B191FA}" type="pres">
      <dgm:prSet presAssocID="{9918F9D5-0626-4702-BC82-F3B691C11C48}" presName="rootComposite" presStyleCnt="0"/>
      <dgm:spPr/>
    </dgm:pt>
    <dgm:pt modelId="{519FF3DA-0575-4EF6-8D40-1A1540943BD8}" type="pres">
      <dgm:prSet presAssocID="{9918F9D5-0626-4702-BC82-F3B691C11C48}" presName="rootText" presStyleLbl="node4" presStyleIdx="3" presStyleCnt="30" custScaleX="144130" custScaleY="141346" custLinFactX="220229" custLinFactY="-500000" custLinFactNeighborX="300000" custLinFactNeighborY="-551638">
        <dgm:presLayoutVars>
          <dgm:chPref val="3"/>
        </dgm:presLayoutVars>
      </dgm:prSet>
      <dgm:spPr/>
      <dgm:t>
        <a:bodyPr/>
        <a:lstStyle/>
        <a:p>
          <a:endParaRPr lang="uk-UA"/>
        </a:p>
      </dgm:t>
    </dgm:pt>
    <dgm:pt modelId="{F1B716C9-8E23-4F0D-91CE-59309FF52ED2}" type="pres">
      <dgm:prSet presAssocID="{9918F9D5-0626-4702-BC82-F3B691C11C48}" presName="rootConnector" presStyleLbl="node4" presStyleIdx="3" presStyleCnt="30"/>
      <dgm:spPr/>
      <dgm:t>
        <a:bodyPr/>
        <a:lstStyle/>
        <a:p>
          <a:endParaRPr lang="uk-UA"/>
        </a:p>
      </dgm:t>
    </dgm:pt>
    <dgm:pt modelId="{4AA8DEE0-4E0F-4B37-989E-C0C59B9822ED}" type="pres">
      <dgm:prSet presAssocID="{9918F9D5-0626-4702-BC82-F3B691C11C48}" presName="hierChild4" presStyleCnt="0"/>
      <dgm:spPr/>
    </dgm:pt>
    <dgm:pt modelId="{AE2E0D90-873A-4894-9C27-3A3D46615F2C}" type="pres">
      <dgm:prSet presAssocID="{9918F9D5-0626-4702-BC82-F3B691C11C48}" presName="hierChild5" presStyleCnt="0"/>
      <dgm:spPr/>
    </dgm:pt>
    <dgm:pt modelId="{FCA3FB7B-44F8-4A76-B582-70B527758B83}" type="pres">
      <dgm:prSet presAssocID="{B87EADA5-6E25-4D47-BBFE-C76F374ED283}" presName="hierChild5" presStyleCnt="0"/>
      <dgm:spPr/>
    </dgm:pt>
    <dgm:pt modelId="{79FFEF89-6533-4342-B06E-00B362351D27}" type="pres">
      <dgm:prSet presAssocID="{C7F2A709-CF31-4F71-875E-0FDDE1A5286D}" presName="Name37" presStyleLbl="parChTrans1D3" presStyleIdx="1" presStyleCnt="6"/>
      <dgm:spPr/>
      <dgm:t>
        <a:bodyPr/>
        <a:lstStyle/>
        <a:p>
          <a:endParaRPr lang="uk-UA"/>
        </a:p>
      </dgm:t>
    </dgm:pt>
    <dgm:pt modelId="{DD1A087B-218E-4DF4-A648-C0CED0F54EEB}" type="pres">
      <dgm:prSet presAssocID="{07E1FEAC-D2DA-4379-90BC-EFE20A21EC17}" presName="hierRoot2" presStyleCnt="0">
        <dgm:presLayoutVars>
          <dgm:hierBranch val="init"/>
        </dgm:presLayoutVars>
      </dgm:prSet>
      <dgm:spPr/>
    </dgm:pt>
    <dgm:pt modelId="{3EB584C0-5C2A-4AE5-B130-C90ECB0D9292}" type="pres">
      <dgm:prSet presAssocID="{07E1FEAC-D2DA-4379-90BC-EFE20A21EC17}" presName="rootComposite" presStyleCnt="0"/>
      <dgm:spPr/>
    </dgm:pt>
    <dgm:pt modelId="{14EA347D-22BC-4D98-AB65-94F9ED83CC57}" type="pres">
      <dgm:prSet presAssocID="{07E1FEAC-D2DA-4379-90BC-EFE20A21EC17}" presName="rootText" presStyleLbl="node3" presStyleIdx="1" presStyleCnt="3" custAng="10800000" custFlipVert="1" custScaleX="140890" custScaleY="143128" custLinFactX="-400000" custLinFactY="-800000" custLinFactNeighborX="-446902" custLinFactNeighborY="-830178">
        <dgm:presLayoutVars>
          <dgm:chPref val="3"/>
        </dgm:presLayoutVars>
      </dgm:prSet>
      <dgm:spPr/>
      <dgm:t>
        <a:bodyPr/>
        <a:lstStyle/>
        <a:p>
          <a:endParaRPr lang="uk-UA"/>
        </a:p>
      </dgm:t>
    </dgm:pt>
    <dgm:pt modelId="{88AB32E2-808A-442E-95B4-E4FDE1684B15}" type="pres">
      <dgm:prSet presAssocID="{07E1FEAC-D2DA-4379-90BC-EFE20A21EC17}" presName="rootConnector" presStyleLbl="node3" presStyleIdx="1" presStyleCnt="3"/>
      <dgm:spPr/>
      <dgm:t>
        <a:bodyPr/>
        <a:lstStyle/>
        <a:p>
          <a:endParaRPr lang="uk-UA"/>
        </a:p>
      </dgm:t>
    </dgm:pt>
    <dgm:pt modelId="{95227FBD-1500-4998-8A28-6AAF106D3449}" type="pres">
      <dgm:prSet presAssocID="{07E1FEAC-D2DA-4379-90BC-EFE20A21EC17}" presName="hierChild4" presStyleCnt="0"/>
      <dgm:spPr/>
    </dgm:pt>
    <dgm:pt modelId="{F0E0F2E5-B9E4-4C7A-ACB9-E8BD823DB46A}" type="pres">
      <dgm:prSet presAssocID="{AAF7BFEA-45E7-450C-A747-5230AD3EF2AA}" presName="Name37" presStyleLbl="parChTrans1D4" presStyleIdx="8" presStyleCnt="35"/>
      <dgm:spPr/>
      <dgm:t>
        <a:bodyPr/>
        <a:lstStyle/>
        <a:p>
          <a:endParaRPr lang="uk-UA"/>
        </a:p>
      </dgm:t>
    </dgm:pt>
    <dgm:pt modelId="{D232CEB9-20CD-4A48-9615-6C613D1E4A2F}" type="pres">
      <dgm:prSet presAssocID="{243590F9-1CCE-423E-A829-50C1DAA0A56A}" presName="hierRoot2" presStyleCnt="0">
        <dgm:presLayoutVars>
          <dgm:hierBranch val="init"/>
        </dgm:presLayoutVars>
      </dgm:prSet>
      <dgm:spPr/>
    </dgm:pt>
    <dgm:pt modelId="{8FA1489F-754E-4201-81C0-984C3BEFFD41}" type="pres">
      <dgm:prSet presAssocID="{243590F9-1CCE-423E-A829-50C1DAA0A56A}" presName="rootComposite" presStyleCnt="0"/>
      <dgm:spPr/>
    </dgm:pt>
    <dgm:pt modelId="{EB6D6648-00F9-442E-961F-F0E7027FD2E5}" type="pres">
      <dgm:prSet presAssocID="{243590F9-1CCE-423E-A829-50C1DAA0A56A}" presName="rootText" presStyleLbl="node4" presStyleIdx="4" presStyleCnt="30" custScaleX="148913" custScaleY="62712" custLinFactX="-400000" custLinFactY="-800000" custLinFactNeighborX="-423897" custLinFactNeighborY="-820297">
        <dgm:presLayoutVars>
          <dgm:chPref val="3"/>
        </dgm:presLayoutVars>
      </dgm:prSet>
      <dgm:spPr/>
      <dgm:t>
        <a:bodyPr/>
        <a:lstStyle/>
        <a:p>
          <a:endParaRPr lang="uk-UA"/>
        </a:p>
      </dgm:t>
    </dgm:pt>
    <dgm:pt modelId="{FDE74B18-1529-49B8-9F4E-F507C8EF7C2B}" type="pres">
      <dgm:prSet presAssocID="{243590F9-1CCE-423E-A829-50C1DAA0A56A}" presName="rootConnector" presStyleLbl="node4" presStyleIdx="4" presStyleCnt="30"/>
      <dgm:spPr/>
      <dgm:t>
        <a:bodyPr/>
        <a:lstStyle/>
        <a:p>
          <a:endParaRPr lang="uk-UA"/>
        </a:p>
      </dgm:t>
    </dgm:pt>
    <dgm:pt modelId="{BF91CDDE-B2BD-4EC7-8E92-93080DCCF5FF}" type="pres">
      <dgm:prSet presAssocID="{243590F9-1CCE-423E-A829-50C1DAA0A56A}" presName="hierChild4" presStyleCnt="0"/>
      <dgm:spPr/>
    </dgm:pt>
    <dgm:pt modelId="{4177CBB7-FD61-459F-B08E-BDC35A5AE031}" type="pres">
      <dgm:prSet presAssocID="{243590F9-1CCE-423E-A829-50C1DAA0A56A}" presName="hierChild5" presStyleCnt="0"/>
      <dgm:spPr/>
    </dgm:pt>
    <dgm:pt modelId="{E31C062E-4D1D-4C5C-AB9E-76F1E5CB6DF6}" type="pres">
      <dgm:prSet presAssocID="{07E1FEAC-D2DA-4379-90BC-EFE20A21EC17}" presName="hierChild5" presStyleCnt="0"/>
      <dgm:spPr/>
    </dgm:pt>
    <dgm:pt modelId="{635E2A58-64AB-4DA3-9F08-E2401B3CCD17}" type="pres">
      <dgm:prSet presAssocID="{AA22EC5F-D0B2-4E13-97C8-F204F67C13A5}" presName="Name111" presStyleLbl="parChTrans1D4" presStyleIdx="9" presStyleCnt="35"/>
      <dgm:spPr/>
      <dgm:t>
        <a:bodyPr/>
        <a:lstStyle/>
        <a:p>
          <a:endParaRPr lang="uk-UA"/>
        </a:p>
      </dgm:t>
    </dgm:pt>
    <dgm:pt modelId="{96D94E7A-AD0A-4989-82DF-E0169516E81B}" type="pres">
      <dgm:prSet presAssocID="{BD06FC7B-5824-4C92-A318-8E1204CD4EFF}" presName="hierRoot3" presStyleCnt="0">
        <dgm:presLayoutVars>
          <dgm:hierBranch val="init"/>
        </dgm:presLayoutVars>
      </dgm:prSet>
      <dgm:spPr/>
    </dgm:pt>
    <dgm:pt modelId="{E1845732-0DBA-4F73-831E-A9434FF472AA}" type="pres">
      <dgm:prSet presAssocID="{BD06FC7B-5824-4C92-A318-8E1204CD4EFF}" presName="rootComposite3" presStyleCnt="0"/>
      <dgm:spPr/>
    </dgm:pt>
    <dgm:pt modelId="{44847860-C6C8-4C6C-A299-D5A057B80379}" type="pres">
      <dgm:prSet presAssocID="{BD06FC7B-5824-4C92-A318-8E1204CD4EFF}" presName="rootText3" presStyleLbl="asst3" presStyleIdx="0" presStyleCnt="1" custScaleX="110782" custScaleY="107548" custLinFactX="-266045" custLinFactY="-800000" custLinFactNeighborX="-300000" custLinFactNeighborY="-851495">
        <dgm:presLayoutVars>
          <dgm:chPref val="3"/>
        </dgm:presLayoutVars>
      </dgm:prSet>
      <dgm:spPr/>
      <dgm:t>
        <a:bodyPr/>
        <a:lstStyle/>
        <a:p>
          <a:endParaRPr lang="uk-UA"/>
        </a:p>
      </dgm:t>
    </dgm:pt>
    <dgm:pt modelId="{E9E20433-66F2-4970-AC8F-94CEB9667D91}" type="pres">
      <dgm:prSet presAssocID="{BD06FC7B-5824-4C92-A318-8E1204CD4EFF}" presName="rootConnector3" presStyleLbl="asst3" presStyleIdx="0" presStyleCnt="1"/>
      <dgm:spPr/>
      <dgm:t>
        <a:bodyPr/>
        <a:lstStyle/>
        <a:p>
          <a:endParaRPr lang="uk-UA"/>
        </a:p>
      </dgm:t>
    </dgm:pt>
    <dgm:pt modelId="{7451B71B-934F-4FBA-A696-1D2098D7306C}" type="pres">
      <dgm:prSet presAssocID="{BD06FC7B-5824-4C92-A318-8E1204CD4EFF}" presName="hierChild6" presStyleCnt="0"/>
      <dgm:spPr/>
    </dgm:pt>
    <dgm:pt modelId="{EAF1C0B2-F148-4B6B-A371-9A33EF749C04}" type="pres">
      <dgm:prSet presAssocID="{BD06FC7B-5824-4C92-A318-8E1204CD4EFF}" presName="hierChild7" presStyleCnt="0"/>
      <dgm:spPr/>
    </dgm:pt>
    <dgm:pt modelId="{0B743363-D305-4EA7-AB8D-7D617F023160}" type="pres">
      <dgm:prSet presAssocID="{9DE464DE-56D2-4CCC-8417-3BBE682751E3}" presName="Name37" presStyleLbl="parChTrans1D3" presStyleIdx="2" presStyleCnt="6"/>
      <dgm:spPr/>
      <dgm:t>
        <a:bodyPr/>
        <a:lstStyle/>
        <a:p>
          <a:endParaRPr lang="uk-UA"/>
        </a:p>
      </dgm:t>
    </dgm:pt>
    <dgm:pt modelId="{F3158B54-CF7D-42D6-85AF-83FF5E4B58EC}" type="pres">
      <dgm:prSet presAssocID="{F761031D-F94B-45AF-B58D-C6374D883DD7}" presName="hierRoot2" presStyleCnt="0">
        <dgm:presLayoutVars>
          <dgm:hierBranch val="init"/>
        </dgm:presLayoutVars>
      </dgm:prSet>
      <dgm:spPr/>
    </dgm:pt>
    <dgm:pt modelId="{6BC816A6-35C2-45DD-BCDF-888B5F6A6009}" type="pres">
      <dgm:prSet presAssocID="{F761031D-F94B-45AF-B58D-C6374D883DD7}" presName="rootComposite" presStyleCnt="0"/>
      <dgm:spPr/>
    </dgm:pt>
    <dgm:pt modelId="{86E474F0-8C99-40AA-946D-149CD22BFCE8}" type="pres">
      <dgm:prSet presAssocID="{F761031D-F94B-45AF-B58D-C6374D883DD7}" presName="rootText" presStyleLbl="node3" presStyleIdx="2" presStyleCnt="3" custScaleX="179521" custScaleY="232679" custLinFactX="-529322" custLinFactY="-954715" custLinFactNeighborX="-600000" custLinFactNeighborY="-1000000">
        <dgm:presLayoutVars>
          <dgm:chPref val="3"/>
        </dgm:presLayoutVars>
      </dgm:prSet>
      <dgm:spPr/>
      <dgm:t>
        <a:bodyPr/>
        <a:lstStyle/>
        <a:p>
          <a:endParaRPr lang="uk-UA"/>
        </a:p>
      </dgm:t>
    </dgm:pt>
    <dgm:pt modelId="{ED0D25C5-588A-4042-B6A5-B465B502ED6D}" type="pres">
      <dgm:prSet presAssocID="{F761031D-F94B-45AF-B58D-C6374D883DD7}" presName="rootConnector" presStyleLbl="node3" presStyleIdx="2" presStyleCnt="3"/>
      <dgm:spPr/>
      <dgm:t>
        <a:bodyPr/>
        <a:lstStyle/>
        <a:p>
          <a:endParaRPr lang="uk-UA"/>
        </a:p>
      </dgm:t>
    </dgm:pt>
    <dgm:pt modelId="{448509E2-88E5-482B-BF92-50B3CAADF5EA}" type="pres">
      <dgm:prSet presAssocID="{F761031D-F94B-45AF-B58D-C6374D883DD7}" presName="hierChild4" presStyleCnt="0"/>
      <dgm:spPr/>
    </dgm:pt>
    <dgm:pt modelId="{4F761345-75D5-4137-85C2-6B769829C164}" type="pres">
      <dgm:prSet presAssocID="{55F8C3A4-E345-40AA-8DDE-4B931FC3C20B}" presName="Name37" presStyleLbl="parChTrans1D4" presStyleIdx="10" presStyleCnt="35"/>
      <dgm:spPr/>
      <dgm:t>
        <a:bodyPr/>
        <a:lstStyle/>
        <a:p>
          <a:endParaRPr lang="uk-UA"/>
        </a:p>
      </dgm:t>
    </dgm:pt>
    <dgm:pt modelId="{3D982D80-1897-48AB-AEBD-1212DFED8DAD}" type="pres">
      <dgm:prSet presAssocID="{844A10E1-6EF4-40F0-BF5E-E669B8A529E5}" presName="hierRoot2" presStyleCnt="0">
        <dgm:presLayoutVars>
          <dgm:hierBranch val="init"/>
        </dgm:presLayoutVars>
      </dgm:prSet>
      <dgm:spPr/>
    </dgm:pt>
    <dgm:pt modelId="{736AA8EA-BF82-4290-8ECF-15CAE20C5003}" type="pres">
      <dgm:prSet presAssocID="{844A10E1-6EF4-40F0-BF5E-E669B8A529E5}" presName="rootComposite" presStyleCnt="0"/>
      <dgm:spPr/>
    </dgm:pt>
    <dgm:pt modelId="{459FDDC8-1F23-41A7-AC69-970DBAE4F9A4}" type="pres">
      <dgm:prSet presAssocID="{844A10E1-6EF4-40F0-BF5E-E669B8A529E5}" presName="rootText" presStyleLbl="node4" presStyleIdx="5" presStyleCnt="30" custScaleX="161334" custScaleY="109864" custLinFactX="-397754" custLinFactY="-1000000" custLinFactNeighborX="-400000" custLinFactNeighborY="-1045743">
        <dgm:presLayoutVars>
          <dgm:chPref val="3"/>
        </dgm:presLayoutVars>
      </dgm:prSet>
      <dgm:spPr/>
      <dgm:t>
        <a:bodyPr/>
        <a:lstStyle/>
        <a:p>
          <a:endParaRPr lang="uk-UA"/>
        </a:p>
      </dgm:t>
    </dgm:pt>
    <dgm:pt modelId="{E30FA011-0D1B-48A5-A9DF-CCB1A465CBC9}" type="pres">
      <dgm:prSet presAssocID="{844A10E1-6EF4-40F0-BF5E-E669B8A529E5}" presName="rootConnector" presStyleLbl="node4" presStyleIdx="5" presStyleCnt="30"/>
      <dgm:spPr/>
      <dgm:t>
        <a:bodyPr/>
        <a:lstStyle/>
        <a:p>
          <a:endParaRPr lang="uk-UA"/>
        </a:p>
      </dgm:t>
    </dgm:pt>
    <dgm:pt modelId="{DE5421FE-D51F-4B3D-991E-0276645AE50C}" type="pres">
      <dgm:prSet presAssocID="{844A10E1-6EF4-40F0-BF5E-E669B8A529E5}" presName="hierChild4" presStyleCnt="0"/>
      <dgm:spPr/>
    </dgm:pt>
    <dgm:pt modelId="{7AB2ADA8-302D-405E-8847-111C0C4AEB18}" type="pres">
      <dgm:prSet presAssocID="{844A10E1-6EF4-40F0-BF5E-E669B8A529E5}" presName="hierChild5" presStyleCnt="0"/>
      <dgm:spPr/>
    </dgm:pt>
    <dgm:pt modelId="{4EDED509-D80F-4E05-A97A-6CACC83B0AB8}" type="pres">
      <dgm:prSet presAssocID="{F761031D-F94B-45AF-B58D-C6374D883DD7}" presName="hierChild5" presStyleCnt="0"/>
      <dgm:spPr/>
    </dgm:pt>
    <dgm:pt modelId="{3B0F093F-BA8F-4F53-AD70-C4288CE3407C}" type="pres">
      <dgm:prSet presAssocID="{74A29595-772B-496C-B0F9-E7534BC6FE32}" presName="hierChild5" presStyleCnt="0"/>
      <dgm:spPr/>
    </dgm:pt>
    <dgm:pt modelId="{9DAFDA3F-A4B0-4CFC-90C6-8DBC32AB9251}" type="pres">
      <dgm:prSet presAssocID="{07E1D266-D036-4036-A14E-268ABB1084E1}" presName="Name111" presStyleLbl="parChTrans1D3" presStyleIdx="3" presStyleCnt="6"/>
      <dgm:spPr/>
      <dgm:t>
        <a:bodyPr/>
        <a:lstStyle/>
        <a:p>
          <a:endParaRPr lang="uk-UA"/>
        </a:p>
      </dgm:t>
    </dgm:pt>
    <dgm:pt modelId="{A441C9B0-F758-457A-AD18-9ED24DDD98EE}" type="pres">
      <dgm:prSet presAssocID="{0AF5A8A5-F6AA-4D4B-82C5-8284316D2DDF}" presName="hierRoot3" presStyleCnt="0">
        <dgm:presLayoutVars>
          <dgm:hierBranch val="init"/>
        </dgm:presLayoutVars>
      </dgm:prSet>
      <dgm:spPr/>
    </dgm:pt>
    <dgm:pt modelId="{C63B21D1-125B-42EC-B0F5-48B39A4EBFF2}" type="pres">
      <dgm:prSet presAssocID="{0AF5A8A5-F6AA-4D4B-82C5-8284316D2DDF}" presName="rootComposite3" presStyleCnt="0"/>
      <dgm:spPr/>
    </dgm:pt>
    <dgm:pt modelId="{D30DD013-938B-4EE2-AA89-D15E09890C7C}" type="pres">
      <dgm:prSet presAssocID="{0AF5A8A5-F6AA-4D4B-82C5-8284316D2DDF}" presName="rootText3" presStyleLbl="asst2" presStyleIdx="0" presStyleCnt="3" custScaleX="159652" custScaleY="144469" custLinFactX="-186538" custLinFactY="500000" custLinFactNeighborX="-200000" custLinFactNeighborY="588143">
        <dgm:presLayoutVars>
          <dgm:chPref val="3"/>
        </dgm:presLayoutVars>
      </dgm:prSet>
      <dgm:spPr/>
      <dgm:t>
        <a:bodyPr/>
        <a:lstStyle/>
        <a:p>
          <a:endParaRPr lang="uk-UA"/>
        </a:p>
      </dgm:t>
    </dgm:pt>
    <dgm:pt modelId="{57BC2603-DA29-4E75-A1D9-586301DF344F}" type="pres">
      <dgm:prSet presAssocID="{0AF5A8A5-F6AA-4D4B-82C5-8284316D2DDF}" presName="rootConnector3" presStyleLbl="asst2" presStyleIdx="0" presStyleCnt="3"/>
      <dgm:spPr/>
      <dgm:t>
        <a:bodyPr/>
        <a:lstStyle/>
        <a:p>
          <a:endParaRPr lang="uk-UA"/>
        </a:p>
      </dgm:t>
    </dgm:pt>
    <dgm:pt modelId="{C622452C-80AD-4B26-B776-509D5FA69CB7}" type="pres">
      <dgm:prSet presAssocID="{0AF5A8A5-F6AA-4D4B-82C5-8284316D2DDF}" presName="hierChild6" presStyleCnt="0"/>
      <dgm:spPr/>
    </dgm:pt>
    <dgm:pt modelId="{CDDAA7C4-4D7B-47D4-BD86-CFBA3D5EFE41}" type="pres">
      <dgm:prSet presAssocID="{BB8871A6-42EB-4012-85A1-C02B7FC8428E}" presName="Name37" presStyleLbl="parChTrans1D4" presStyleIdx="11" presStyleCnt="35"/>
      <dgm:spPr/>
      <dgm:t>
        <a:bodyPr/>
        <a:lstStyle/>
        <a:p>
          <a:endParaRPr lang="uk-UA"/>
        </a:p>
      </dgm:t>
    </dgm:pt>
    <dgm:pt modelId="{7E91D632-50ED-4B6B-A400-6B7AAAE02B8A}" type="pres">
      <dgm:prSet presAssocID="{1E6B4771-DDBF-433E-80B8-7B792E85905C}" presName="hierRoot2" presStyleCnt="0">
        <dgm:presLayoutVars>
          <dgm:hierBranch val="init"/>
        </dgm:presLayoutVars>
      </dgm:prSet>
      <dgm:spPr/>
    </dgm:pt>
    <dgm:pt modelId="{E9F74906-67CC-4861-81F5-1846C6204CB9}" type="pres">
      <dgm:prSet presAssocID="{1E6B4771-DDBF-433E-80B8-7B792E85905C}" presName="rootComposite" presStyleCnt="0"/>
      <dgm:spPr/>
    </dgm:pt>
    <dgm:pt modelId="{EFF905B3-8DC1-4E01-BA87-B49BADCBDBDC}" type="pres">
      <dgm:prSet presAssocID="{1E6B4771-DDBF-433E-80B8-7B792E85905C}" presName="rootText" presStyleLbl="node4" presStyleIdx="6" presStyleCnt="30" custScaleX="125117" custScaleY="96749" custLinFactX="277751" custLinFactY="500000" custLinFactNeighborX="300000" custLinFactNeighborY="532643">
        <dgm:presLayoutVars>
          <dgm:chPref val="3"/>
        </dgm:presLayoutVars>
      </dgm:prSet>
      <dgm:spPr/>
      <dgm:t>
        <a:bodyPr/>
        <a:lstStyle/>
        <a:p>
          <a:endParaRPr lang="uk-UA"/>
        </a:p>
      </dgm:t>
    </dgm:pt>
    <dgm:pt modelId="{BDC36C6A-EA17-4D12-ABE8-C593B8B1ACDA}" type="pres">
      <dgm:prSet presAssocID="{1E6B4771-DDBF-433E-80B8-7B792E85905C}" presName="rootConnector" presStyleLbl="node4" presStyleIdx="6" presStyleCnt="30"/>
      <dgm:spPr/>
      <dgm:t>
        <a:bodyPr/>
        <a:lstStyle/>
        <a:p>
          <a:endParaRPr lang="uk-UA"/>
        </a:p>
      </dgm:t>
    </dgm:pt>
    <dgm:pt modelId="{31D32DF2-A445-4A75-A468-10B05BAB292B}" type="pres">
      <dgm:prSet presAssocID="{1E6B4771-DDBF-433E-80B8-7B792E85905C}" presName="hierChild4" presStyleCnt="0"/>
      <dgm:spPr/>
    </dgm:pt>
    <dgm:pt modelId="{765F86E9-CD40-4135-9328-238122C2C402}" type="pres">
      <dgm:prSet presAssocID="{1E6B4771-DDBF-433E-80B8-7B792E85905C}" presName="hierChild5" presStyleCnt="0"/>
      <dgm:spPr/>
    </dgm:pt>
    <dgm:pt modelId="{4A421D3A-1EDE-4322-87FF-951157DEDD8C}" type="pres">
      <dgm:prSet presAssocID="{B891C3AF-73D0-4CCA-B899-2A93264E46F8}" presName="Name37" presStyleLbl="parChTrans1D4" presStyleIdx="12" presStyleCnt="35"/>
      <dgm:spPr/>
      <dgm:t>
        <a:bodyPr/>
        <a:lstStyle/>
        <a:p>
          <a:endParaRPr lang="uk-UA"/>
        </a:p>
      </dgm:t>
    </dgm:pt>
    <dgm:pt modelId="{EB1B43C3-4F93-4D83-9FDD-30E3E8EE6EEC}" type="pres">
      <dgm:prSet presAssocID="{76CD8618-08E1-4797-AE01-E95D6CC1569D}" presName="hierRoot2" presStyleCnt="0">
        <dgm:presLayoutVars>
          <dgm:hierBranch val="init"/>
        </dgm:presLayoutVars>
      </dgm:prSet>
      <dgm:spPr/>
    </dgm:pt>
    <dgm:pt modelId="{C997127D-3FFD-4851-93E2-0AE7B42A2472}" type="pres">
      <dgm:prSet presAssocID="{76CD8618-08E1-4797-AE01-E95D6CC1569D}" presName="rootComposite" presStyleCnt="0"/>
      <dgm:spPr/>
    </dgm:pt>
    <dgm:pt modelId="{7A913EFC-79AC-4597-B1D4-B5A8BF0AAF65}" type="pres">
      <dgm:prSet presAssocID="{76CD8618-08E1-4797-AE01-E95D6CC1569D}" presName="rootText" presStyleLbl="node4" presStyleIdx="7" presStyleCnt="30" custScaleX="195937" custScaleY="111969" custLinFactY="555051" custLinFactNeighborX="-7339" custLinFactNeighborY="600000">
        <dgm:presLayoutVars>
          <dgm:chPref val="3"/>
        </dgm:presLayoutVars>
      </dgm:prSet>
      <dgm:spPr/>
      <dgm:t>
        <a:bodyPr/>
        <a:lstStyle/>
        <a:p>
          <a:endParaRPr lang="uk-UA"/>
        </a:p>
      </dgm:t>
    </dgm:pt>
    <dgm:pt modelId="{5BFDD71C-E4D3-45C2-A75A-8F8073F9CACF}" type="pres">
      <dgm:prSet presAssocID="{76CD8618-08E1-4797-AE01-E95D6CC1569D}" presName="rootConnector" presStyleLbl="node4" presStyleIdx="7" presStyleCnt="30"/>
      <dgm:spPr/>
      <dgm:t>
        <a:bodyPr/>
        <a:lstStyle/>
        <a:p>
          <a:endParaRPr lang="uk-UA"/>
        </a:p>
      </dgm:t>
    </dgm:pt>
    <dgm:pt modelId="{E4C5128D-D2B2-42BA-A871-65C24FB39186}" type="pres">
      <dgm:prSet presAssocID="{76CD8618-08E1-4797-AE01-E95D6CC1569D}" presName="hierChild4" presStyleCnt="0"/>
      <dgm:spPr/>
    </dgm:pt>
    <dgm:pt modelId="{AFA83751-D451-400C-90C4-E11280FA32C1}" type="pres">
      <dgm:prSet presAssocID="{6EBE1E7B-CF18-4EC9-8209-5B363BB310FC}" presName="Name37" presStyleLbl="parChTrans1D4" presStyleIdx="13" presStyleCnt="35"/>
      <dgm:spPr/>
      <dgm:t>
        <a:bodyPr/>
        <a:lstStyle/>
        <a:p>
          <a:endParaRPr lang="uk-UA"/>
        </a:p>
      </dgm:t>
    </dgm:pt>
    <dgm:pt modelId="{4BC04F0B-47D9-43F2-A6F9-60996D565EA0}" type="pres">
      <dgm:prSet presAssocID="{E55EBB10-06D2-40B8-B759-659A337778DD}" presName="hierRoot2" presStyleCnt="0">
        <dgm:presLayoutVars>
          <dgm:hierBranch val="init"/>
        </dgm:presLayoutVars>
      </dgm:prSet>
      <dgm:spPr/>
    </dgm:pt>
    <dgm:pt modelId="{D675216B-1E9F-44D9-AFBB-0A96F8335ED4}" type="pres">
      <dgm:prSet presAssocID="{E55EBB10-06D2-40B8-B759-659A337778DD}" presName="rootComposite" presStyleCnt="0"/>
      <dgm:spPr/>
    </dgm:pt>
    <dgm:pt modelId="{3AA6DC6A-6848-43C9-B605-3C77D4AB03AF}" type="pres">
      <dgm:prSet presAssocID="{E55EBB10-06D2-40B8-B759-659A337778DD}" presName="rootText" presStyleLbl="node4" presStyleIdx="8" presStyleCnt="30" custLinFactX="78733" custLinFactY="600000" custLinFactNeighborX="100000" custLinFactNeighborY="651860">
        <dgm:presLayoutVars>
          <dgm:chPref val="3"/>
        </dgm:presLayoutVars>
      </dgm:prSet>
      <dgm:spPr/>
      <dgm:t>
        <a:bodyPr/>
        <a:lstStyle/>
        <a:p>
          <a:endParaRPr lang="uk-UA"/>
        </a:p>
      </dgm:t>
    </dgm:pt>
    <dgm:pt modelId="{8E5EA6E9-3102-4DC8-BA38-A20F0E89DF37}" type="pres">
      <dgm:prSet presAssocID="{E55EBB10-06D2-40B8-B759-659A337778DD}" presName="rootConnector" presStyleLbl="node4" presStyleIdx="8" presStyleCnt="30"/>
      <dgm:spPr/>
      <dgm:t>
        <a:bodyPr/>
        <a:lstStyle/>
        <a:p>
          <a:endParaRPr lang="uk-UA"/>
        </a:p>
      </dgm:t>
    </dgm:pt>
    <dgm:pt modelId="{FAFF4333-44B0-4ADD-A53A-5F2231331D47}" type="pres">
      <dgm:prSet presAssocID="{E55EBB10-06D2-40B8-B759-659A337778DD}" presName="hierChild4" presStyleCnt="0"/>
      <dgm:spPr/>
    </dgm:pt>
    <dgm:pt modelId="{C82AB05F-6A3D-42CC-BCD1-F39FFBF3F838}" type="pres">
      <dgm:prSet presAssocID="{E55EBB10-06D2-40B8-B759-659A337778DD}" presName="hierChild5" presStyleCnt="0"/>
      <dgm:spPr/>
    </dgm:pt>
    <dgm:pt modelId="{0BC6F79E-09FC-4687-8254-2D50B9488D1F}" type="pres">
      <dgm:prSet presAssocID="{D81D2E63-C47B-4377-9E99-A902D7F8A667}" presName="Name37" presStyleLbl="parChTrans1D4" presStyleIdx="14" presStyleCnt="35"/>
      <dgm:spPr/>
      <dgm:t>
        <a:bodyPr/>
        <a:lstStyle/>
        <a:p>
          <a:endParaRPr lang="uk-UA"/>
        </a:p>
      </dgm:t>
    </dgm:pt>
    <dgm:pt modelId="{85305A4C-5F5D-4DA2-96E0-EF70DA9B0982}" type="pres">
      <dgm:prSet presAssocID="{2DE8292B-6F8D-4ADC-85F0-633EF9CEB9AD}" presName="hierRoot2" presStyleCnt="0">
        <dgm:presLayoutVars>
          <dgm:hierBranch val="init"/>
        </dgm:presLayoutVars>
      </dgm:prSet>
      <dgm:spPr/>
    </dgm:pt>
    <dgm:pt modelId="{7960DF67-BAD9-4ED4-A30C-C84829848AB1}" type="pres">
      <dgm:prSet presAssocID="{2DE8292B-6F8D-4ADC-85F0-633EF9CEB9AD}" presName="rootComposite" presStyleCnt="0"/>
      <dgm:spPr/>
    </dgm:pt>
    <dgm:pt modelId="{CD54A37D-09AD-4DAD-B8D1-4CFD0BA206B3}" type="pres">
      <dgm:prSet presAssocID="{2DE8292B-6F8D-4ADC-85F0-633EF9CEB9AD}" presName="rootText" presStyleLbl="node4" presStyleIdx="9" presStyleCnt="30" custLinFactX="78556" custLinFactY="474801" custLinFactNeighborX="100000" custLinFactNeighborY="500000">
        <dgm:presLayoutVars>
          <dgm:chPref val="3"/>
        </dgm:presLayoutVars>
      </dgm:prSet>
      <dgm:spPr/>
      <dgm:t>
        <a:bodyPr/>
        <a:lstStyle/>
        <a:p>
          <a:endParaRPr lang="uk-UA"/>
        </a:p>
      </dgm:t>
    </dgm:pt>
    <dgm:pt modelId="{137C77C3-5B24-44F9-A9C5-BF07BE5E0A5B}" type="pres">
      <dgm:prSet presAssocID="{2DE8292B-6F8D-4ADC-85F0-633EF9CEB9AD}" presName="rootConnector" presStyleLbl="node4" presStyleIdx="9" presStyleCnt="30"/>
      <dgm:spPr/>
      <dgm:t>
        <a:bodyPr/>
        <a:lstStyle/>
        <a:p>
          <a:endParaRPr lang="uk-UA"/>
        </a:p>
      </dgm:t>
    </dgm:pt>
    <dgm:pt modelId="{A57CF781-4ACB-4346-AF10-8D1846F3B4E4}" type="pres">
      <dgm:prSet presAssocID="{2DE8292B-6F8D-4ADC-85F0-633EF9CEB9AD}" presName="hierChild4" presStyleCnt="0"/>
      <dgm:spPr/>
    </dgm:pt>
    <dgm:pt modelId="{BF893C78-68EC-4960-89C8-20143E13EA44}" type="pres">
      <dgm:prSet presAssocID="{2DE8292B-6F8D-4ADC-85F0-633EF9CEB9AD}" presName="hierChild5" presStyleCnt="0"/>
      <dgm:spPr/>
    </dgm:pt>
    <dgm:pt modelId="{B32BDA09-5227-47F0-8DC1-43A39A0361A8}" type="pres">
      <dgm:prSet presAssocID="{76CD8618-08E1-4797-AE01-E95D6CC1569D}" presName="hierChild5" presStyleCnt="0"/>
      <dgm:spPr/>
    </dgm:pt>
    <dgm:pt modelId="{1D508540-E09B-4701-87E7-7491399AE7C8}" type="pres">
      <dgm:prSet presAssocID="{096202C9-78D8-4271-82AB-77ECB4A5E23B}" presName="Name37" presStyleLbl="parChTrans1D4" presStyleIdx="15" presStyleCnt="35"/>
      <dgm:spPr/>
      <dgm:t>
        <a:bodyPr/>
        <a:lstStyle/>
        <a:p>
          <a:endParaRPr lang="uk-UA"/>
        </a:p>
      </dgm:t>
    </dgm:pt>
    <dgm:pt modelId="{490FDA0E-6607-4D0C-8157-F9A388569B79}" type="pres">
      <dgm:prSet presAssocID="{FE283042-9010-41C2-A3FE-A55B65189B3D}" presName="hierRoot2" presStyleCnt="0">
        <dgm:presLayoutVars>
          <dgm:hierBranch val="init"/>
        </dgm:presLayoutVars>
      </dgm:prSet>
      <dgm:spPr/>
    </dgm:pt>
    <dgm:pt modelId="{C9A2D65C-0A7D-4C60-B8E4-A6DC8F498422}" type="pres">
      <dgm:prSet presAssocID="{FE283042-9010-41C2-A3FE-A55B65189B3D}" presName="rootComposite" presStyleCnt="0"/>
      <dgm:spPr/>
    </dgm:pt>
    <dgm:pt modelId="{02665D3D-2E5B-43EB-96EE-68F03FA1A41B}" type="pres">
      <dgm:prSet presAssocID="{FE283042-9010-41C2-A3FE-A55B65189B3D}" presName="rootText" presStyleLbl="node4" presStyleIdx="10" presStyleCnt="30" custScaleX="172773" custScaleY="99865" custLinFactX="-100000" custLinFactY="752855" custLinFactNeighborX="-112405" custLinFactNeighborY="800000">
        <dgm:presLayoutVars>
          <dgm:chPref val="3"/>
        </dgm:presLayoutVars>
      </dgm:prSet>
      <dgm:spPr/>
      <dgm:t>
        <a:bodyPr/>
        <a:lstStyle/>
        <a:p>
          <a:endParaRPr lang="uk-UA"/>
        </a:p>
      </dgm:t>
    </dgm:pt>
    <dgm:pt modelId="{8B9A38C0-2999-414D-9247-F1E72D4975DB}" type="pres">
      <dgm:prSet presAssocID="{FE283042-9010-41C2-A3FE-A55B65189B3D}" presName="rootConnector" presStyleLbl="node4" presStyleIdx="10" presStyleCnt="30"/>
      <dgm:spPr/>
      <dgm:t>
        <a:bodyPr/>
        <a:lstStyle/>
        <a:p>
          <a:endParaRPr lang="uk-UA"/>
        </a:p>
      </dgm:t>
    </dgm:pt>
    <dgm:pt modelId="{DBDA88A4-6A63-4C43-9A97-ACFA7788EDF1}" type="pres">
      <dgm:prSet presAssocID="{FE283042-9010-41C2-A3FE-A55B65189B3D}" presName="hierChild4" presStyleCnt="0"/>
      <dgm:spPr/>
    </dgm:pt>
    <dgm:pt modelId="{7777D087-983C-46B1-9B76-0A1BFA8996A4}" type="pres">
      <dgm:prSet presAssocID="{C5F70761-D812-45D3-AD03-97D0707BE9B5}" presName="Name37" presStyleLbl="parChTrans1D4" presStyleIdx="16" presStyleCnt="35"/>
      <dgm:spPr/>
      <dgm:t>
        <a:bodyPr/>
        <a:lstStyle/>
        <a:p>
          <a:endParaRPr lang="uk-UA"/>
        </a:p>
      </dgm:t>
    </dgm:pt>
    <dgm:pt modelId="{A4617B76-3BD7-423A-BCC1-47C6A10735D1}" type="pres">
      <dgm:prSet presAssocID="{99F85761-4D78-4E2E-AFE4-E1550A900AB0}" presName="hierRoot2" presStyleCnt="0">
        <dgm:presLayoutVars>
          <dgm:hierBranch val="init"/>
        </dgm:presLayoutVars>
      </dgm:prSet>
      <dgm:spPr/>
    </dgm:pt>
    <dgm:pt modelId="{2151C115-D10E-4796-A162-44FD9173B74E}" type="pres">
      <dgm:prSet presAssocID="{99F85761-4D78-4E2E-AFE4-E1550A900AB0}" presName="rootComposite" presStyleCnt="0"/>
      <dgm:spPr/>
    </dgm:pt>
    <dgm:pt modelId="{485BDE9A-BD87-4453-8FDA-E89202EF6EF9}" type="pres">
      <dgm:prSet presAssocID="{99F85761-4D78-4E2E-AFE4-E1550A900AB0}" presName="rootText" presStyleLbl="node4" presStyleIdx="11" presStyleCnt="30" custLinFactY="800000" custLinFactNeighborX="40497" custLinFactNeighborY="829985">
        <dgm:presLayoutVars>
          <dgm:chPref val="3"/>
        </dgm:presLayoutVars>
      </dgm:prSet>
      <dgm:spPr/>
      <dgm:t>
        <a:bodyPr/>
        <a:lstStyle/>
        <a:p>
          <a:endParaRPr lang="uk-UA"/>
        </a:p>
      </dgm:t>
    </dgm:pt>
    <dgm:pt modelId="{FD73E0C0-AE63-46C1-8D8D-201B83067A1B}" type="pres">
      <dgm:prSet presAssocID="{99F85761-4D78-4E2E-AFE4-E1550A900AB0}" presName="rootConnector" presStyleLbl="node4" presStyleIdx="11" presStyleCnt="30"/>
      <dgm:spPr/>
      <dgm:t>
        <a:bodyPr/>
        <a:lstStyle/>
        <a:p>
          <a:endParaRPr lang="uk-UA"/>
        </a:p>
      </dgm:t>
    </dgm:pt>
    <dgm:pt modelId="{B70FCF5A-21EA-416E-B707-544439680D8D}" type="pres">
      <dgm:prSet presAssocID="{99F85761-4D78-4E2E-AFE4-E1550A900AB0}" presName="hierChild4" presStyleCnt="0"/>
      <dgm:spPr/>
    </dgm:pt>
    <dgm:pt modelId="{3D23CA72-EF1C-4E9B-AA44-60A1D3276D97}" type="pres">
      <dgm:prSet presAssocID="{99F85761-4D78-4E2E-AFE4-E1550A900AB0}" presName="hierChild5" presStyleCnt="0"/>
      <dgm:spPr/>
    </dgm:pt>
    <dgm:pt modelId="{97005582-5312-4097-B444-42229326F256}" type="pres">
      <dgm:prSet presAssocID="{C093FC8C-3AFD-4230-9B68-53D1D62B866B}" presName="Name37" presStyleLbl="parChTrans1D4" presStyleIdx="17" presStyleCnt="35"/>
      <dgm:spPr/>
      <dgm:t>
        <a:bodyPr/>
        <a:lstStyle/>
        <a:p>
          <a:endParaRPr lang="uk-UA"/>
        </a:p>
      </dgm:t>
    </dgm:pt>
    <dgm:pt modelId="{AFD606A7-E942-4209-93F9-9948AC08C0E4}" type="pres">
      <dgm:prSet presAssocID="{EC28016C-9B0F-4E3E-994F-17D75B7738E3}" presName="hierRoot2" presStyleCnt="0">
        <dgm:presLayoutVars>
          <dgm:hierBranch val="init"/>
        </dgm:presLayoutVars>
      </dgm:prSet>
      <dgm:spPr/>
    </dgm:pt>
    <dgm:pt modelId="{5211E853-32AF-4048-9B08-ED81738446C0}" type="pres">
      <dgm:prSet presAssocID="{EC28016C-9B0F-4E3E-994F-17D75B7738E3}" presName="rootComposite" presStyleCnt="0"/>
      <dgm:spPr/>
    </dgm:pt>
    <dgm:pt modelId="{143ACEEA-DBD9-4A2C-8C75-06BBD95CF765}" type="pres">
      <dgm:prSet presAssocID="{EC28016C-9B0F-4E3E-994F-17D75B7738E3}" presName="rootText" presStyleLbl="node4" presStyleIdx="12" presStyleCnt="30" custLinFactY="641447" custLinFactNeighborX="43027" custLinFactNeighborY="700000">
        <dgm:presLayoutVars>
          <dgm:chPref val="3"/>
        </dgm:presLayoutVars>
      </dgm:prSet>
      <dgm:spPr/>
      <dgm:t>
        <a:bodyPr/>
        <a:lstStyle/>
        <a:p>
          <a:endParaRPr lang="uk-UA"/>
        </a:p>
      </dgm:t>
    </dgm:pt>
    <dgm:pt modelId="{8BF64165-3825-45E0-BBA9-06A728035C15}" type="pres">
      <dgm:prSet presAssocID="{EC28016C-9B0F-4E3E-994F-17D75B7738E3}" presName="rootConnector" presStyleLbl="node4" presStyleIdx="12" presStyleCnt="30"/>
      <dgm:spPr/>
      <dgm:t>
        <a:bodyPr/>
        <a:lstStyle/>
        <a:p>
          <a:endParaRPr lang="uk-UA"/>
        </a:p>
      </dgm:t>
    </dgm:pt>
    <dgm:pt modelId="{732300B4-FF77-4AC9-B6B4-2339187AC9DA}" type="pres">
      <dgm:prSet presAssocID="{EC28016C-9B0F-4E3E-994F-17D75B7738E3}" presName="hierChild4" presStyleCnt="0"/>
      <dgm:spPr/>
    </dgm:pt>
    <dgm:pt modelId="{4D08D2AF-A04D-4D38-A348-098EA114B389}" type="pres">
      <dgm:prSet presAssocID="{EC28016C-9B0F-4E3E-994F-17D75B7738E3}" presName="hierChild5" presStyleCnt="0"/>
      <dgm:spPr/>
    </dgm:pt>
    <dgm:pt modelId="{4F1425E4-5A54-4511-9068-6DED18B5A60B}" type="pres">
      <dgm:prSet presAssocID="{8E69F4B8-5B5D-431A-8014-7907AC80D5B5}" presName="Name37" presStyleLbl="parChTrans1D4" presStyleIdx="18" presStyleCnt="35"/>
      <dgm:spPr/>
      <dgm:t>
        <a:bodyPr/>
        <a:lstStyle/>
        <a:p>
          <a:endParaRPr lang="uk-UA"/>
        </a:p>
      </dgm:t>
    </dgm:pt>
    <dgm:pt modelId="{C55921D6-D854-4C06-AA47-4C19E26E3C0E}" type="pres">
      <dgm:prSet presAssocID="{615AD8EF-77A1-42F0-8CF9-4DF2AFE81565}" presName="hierRoot2" presStyleCnt="0">
        <dgm:presLayoutVars>
          <dgm:hierBranch val="init"/>
        </dgm:presLayoutVars>
      </dgm:prSet>
      <dgm:spPr/>
    </dgm:pt>
    <dgm:pt modelId="{5E9B31B7-9FDA-4DE0-879E-D19ED7F1A308}" type="pres">
      <dgm:prSet presAssocID="{615AD8EF-77A1-42F0-8CF9-4DF2AFE81565}" presName="rootComposite" presStyleCnt="0"/>
      <dgm:spPr/>
    </dgm:pt>
    <dgm:pt modelId="{55A6B7BF-45A7-4120-80AF-AC61805EE837}" type="pres">
      <dgm:prSet presAssocID="{615AD8EF-77A1-42F0-8CF9-4DF2AFE81565}" presName="rootText" presStyleLbl="node4" presStyleIdx="13" presStyleCnt="30" custLinFactY="700000" custLinFactNeighborX="37965" custLinFactNeighborY="773061">
        <dgm:presLayoutVars>
          <dgm:chPref val="3"/>
        </dgm:presLayoutVars>
      </dgm:prSet>
      <dgm:spPr/>
      <dgm:t>
        <a:bodyPr/>
        <a:lstStyle/>
        <a:p>
          <a:endParaRPr lang="uk-UA"/>
        </a:p>
      </dgm:t>
    </dgm:pt>
    <dgm:pt modelId="{3963B573-76FD-4559-930F-96FD82589801}" type="pres">
      <dgm:prSet presAssocID="{615AD8EF-77A1-42F0-8CF9-4DF2AFE81565}" presName="rootConnector" presStyleLbl="node4" presStyleIdx="13" presStyleCnt="30"/>
      <dgm:spPr/>
      <dgm:t>
        <a:bodyPr/>
        <a:lstStyle/>
        <a:p>
          <a:endParaRPr lang="uk-UA"/>
        </a:p>
      </dgm:t>
    </dgm:pt>
    <dgm:pt modelId="{9E90020A-A8E9-4E38-A050-BF8D7D5F1308}" type="pres">
      <dgm:prSet presAssocID="{615AD8EF-77A1-42F0-8CF9-4DF2AFE81565}" presName="hierChild4" presStyleCnt="0"/>
      <dgm:spPr/>
    </dgm:pt>
    <dgm:pt modelId="{BE76B5AF-DF91-4A30-A260-51AC5329CCB2}" type="pres">
      <dgm:prSet presAssocID="{615AD8EF-77A1-42F0-8CF9-4DF2AFE81565}" presName="hierChild5" presStyleCnt="0"/>
      <dgm:spPr/>
    </dgm:pt>
    <dgm:pt modelId="{4069AA37-9219-455D-B636-64BB5DCA86B2}" type="pres">
      <dgm:prSet presAssocID="{FE283042-9010-41C2-A3FE-A55B65189B3D}" presName="hierChild5" presStyleCnt="0"/>
      <dgm:spPr/>
    </dgm:pt>
    <dgm:pt modelId="{6CB4C7EA-C421-41BE-B3BF-F25C8BF24889}" type="pres">
      <dgm:prSet presAssocID="{DDB0BFBF-D699-4311-B73E-0701905EF4C5}" presName="Name37" presStyleLbl="parChTrans1D4" presStyleIdx="19" presStyleCnt="35"/>
      <dgm:spPr/>
      <dgm:t>
        <a:bodyPr/>
        <a:lstStyle/>
        <a:p>
          <a:endParaRPr lang="uk-UA"/>
        </a:p>
      </dgm:t>
    </dgm:pt>
    <dgm:pt modelId="{B8C25847-8AF0-4272-8443-B5CCF35E3DCA}" type="pres">
      <dgm:prSet presAssocID="{443596ED-762C-4C96-BCB0-45A0A0A3A3B1}" presName="hierRoot2" presStyleCnt="0">
        <dgm:presLayoutVars>
          <dgm:hierBranch val="init"/>
        </dgm:presLayoutVars>
      </dgm:prSet>
      <dgm:spPr/>
    </dgm:pt>
    <dgm:pt modelId="{21BACFD4-759B-4555-933E-D99DC4AC8778}" type="pres">
      <dgm:prSet presAssocID="{443596ED-762C-4C96-BCB0-45A0A0A3A3B1}" presName="rootComposite" presStyleCnt="0"/>
      <dgm:spPr/>
    </dgm:pt>
    <dgm:pt modelId="{D3C76146-7587-4F13-AC6F-8B88C29FDC14}" type="pres">
      <dgm:prSet presAssocID="{443596ED-762C-4C96-BCB0-45A0A0A3A3B1}" presName="rootText" presStyleLbl="node4" presStyleIdx="14" presStyleCnt="30" custScaleX="201561" custScaleY="106057" custLinFactX="-193778" custLinFactY="1000000" custLinFactNeighborX="-200000" custLinFactNeighborY="1068572">
        <dgm:presLayoutVars>
          <dgm:chPref val="3"/>
        </dgm:presLayoutVars>
      </dgm:prSet>
      <dgm:spPr/>
      <dgm:t>
        <a:bodyPr/>
        <a:lstStyle/>
        <a:p>
          <a:endParaRPr lang="uk-UA"/>
        </a:p>
      </dgm:t>
    </dgm:pt>
    <dgm:pt modelId="{ED6DFDB3-1DC6-461E-960A-ABEC59471A78}" type="pres">
      <dgm:prSet presAssocID="{443596ED-762C-4C96-BCB0-45A0A0A3A3B1}" presName="rootConnector" presStyleLbl="node4" presStyleIdx="14" presStyleCnt="30"/>
      <dgm:spPr/>
      <dgm:t>
        <a:bodyPr/>
        <a:lstStyle/>
        <a:p>
          <a:endParaRPr lang="uk-UA"/>
        </a:p>
      </dgm:t>
    </dgm:pt>
    <dgm:pt modelId="{782EBB28-AEBB-4F1B-969C-6628153BE3B5}" type="pres">
      <dgm:prSet presAssocID="{443596ED-762C-4C96-BCB0-45A0A0A3A3B1}" presName="hierChild4" presStyleCnt="0"/>
      <dgm:spPr/>
    </dgm:pt>
    <dgm:pt modelId="{40FFB757-878C-4F5D-9CF6-0F092A051A10}" type="pres">
      <dgm:prSet presAssocID="{0AA7F8A9-865B-4097-B352-BE04A5C1F735}" presName="Name37" presStyleLbl="parChTrans1D4" presStyleIdx="20" presStyleCnt="35"/>
      <dgm:spPr/>
      <dgm:t>
        <a:bodyPr/>
        <a:lstStyle/>
        <a:p>
          <a:endParaRPr lang="uk-UA"/>
        </a:p>
      </dgm:t>
    </dgm:pt>
    <dgm:pt modelId="{3E3F8E72-A7A2-4EBD-8EDF-FCAECC53EC99}" type="pres">
      <dgm:prSet presAssocID="{6EA8228F-1330-4194-9190-6968F7A49710}" presName="hierRoot2" presStyleCnt="0">
        <dgm:presLayoutVars>
          <dgm:hierBranch val="init"/>
        </dgm:presLayoutVars>
      </dgm:prSet>
      <dgm:spPr/>
    </dgm:pt>
    <dgm:pt modelId="{13D388A2-E36D-45E7-ADA3-5D30822A8E24}" type="pres">
      <dgm:prSet presAssocID="{6EA8228F-1330-4194-9190-6968F7A49710}" presName="rootComposite" presStyleCnt="0"/>
      <dgm:spPr/>
    </dgm:pt>
    <dgm:pt modelId="{36DEEFDF-3C35-4027-928C-CD2EA7043A22}" type="pres">
      <dgm:prSet presAssocID="{6EA8228F-1330-4194-9190-6968F7A49710}" presName="rootText" presStyleLbl="node4" presStyleIdx="15" presStyleCnt="30" custLinFactY="1000000" custLinFactNeighborX="-51886" custLinFactNeighborY="1051147">
        <dgm:presLayoutVars>
          <dgm:chPref val="3"/>
        </dgm:presLayoutVars>
      </dgm:prSet>
      <dgm:spPr/>
      <dgm:t>
        <a:bodyPr/>
        <a:lstStyle/>
        <a:p>
          <a:endParaRPr lang="uk-UA"/>
        </a:p>
      </dgm:t>
    </dgm:pt>
    <dgm:pt modelId="{03DF653F-47C4-4DDA-A8CB-9E5902893632}" type="pres">
      <dgm:prSet presAssocID="{6EA8228F-1330-4194-9190-6968F7A49710}" presName="rootConnector" presStyleLbl="node4" presStyleIdx="15" presStyleCnt="30"/>
      <dgm:spPr/>
      <dgm:t>
        <a:bodyPr/>
        <a:lstStyle/>
        <a:p>
          <a:endParaRPr lang="uk-UA"/>
        </a:p>
      </dgm:t>
    </dgm:pt>
    <dgm:pt modelId="{5E666B9A-8ABD-46BF-A56C-55FBFEE34BFD}" type="pres">
      <dgm:prSet presAssocID="{6EA8228F-1330-4194-9190-6968F7A49710}" presName="hierChild4" presStyleCnt="0"/>
      <dgm:spPr/>
    </dgm:pt>
    <dgm:pt modelId="{E0C02F4E-DA71-4B41-A448-DD569F459F7C}" type="pres">
      <dgm:prSet presAssocID="{6EA8228F-1330-4194-9190-6968F7A49710}" presName="hierChild5" presStyleCnt="0"/>
      <dgm:spPr/>
    </dgm:pt>
    <dgm:pt modelId="{50726D84-8A35-4F27-809D-AA4668B56C7B}" type="pres">
      <dgm:prSet presAssocID="{961CE05C-C09B-46E6-87AC-5A19BBBE063B}" presName="Name37" presStyleLbl="parChTrans1D4" presStyleIdx="21" presStyleCnt="35"/>
      <dgm:spPr/>
      <dgm:t>
        <a:bodyPr/>
        <a:lstStyle/>
        <a:p>
          <a:endParaRPr lang="uk-UA"/>
        </a:p>
      </dgm:t>
    </dgm:pt>
    <dgm:pt modelId="{B94FC0C7-9543-48BE-A8DE-355DD0120EE3}" type="pres">
      <dgm:prSet presAssocID="{777469E2-F68B-48C5-A1B4-FDF3B5CB40C3}" presName="hierRoot2" presStyleCnt="0">
        <dgm:presLayoutVars>
          <dgm:hierBranch val="init"/>
        </dgm:presLayoutVars>
      </dgm:prSet>
      <dgm:spPr/>
    </dgm:pt>
    <dgm:pt modelId="{138126C0-195A-4440-992B-122769CB7D9E}" type="pres">
      <dgm:prSet presAssocID="{777469E2-F68B-48C5-A1B4-FDF3B5CB40C3}" presName="rootComposite" presStyleCnt="0"/>
      <dgm:spPr/>
    </dgm:pt>
    <dgm:pt modelId="{2CF33E7E-92B3-4710-A644-476358875A79}" type="pres">
      <dgm:prSet presAssocID="{777469E2-F68B-48C5-A1B4-FDF3B5CB40C3}" presName="rootText" presStyleLbl="node4" presStyleIdx="16" presStyleCnt="30" custLinFactY="1000000" custLinFactNeighborX="-54164" custLinFactNeighborY="1047098">
        <dgm:presLayoutVars>
          <dgm:chPref val="3"/>
        </dgm:presLayoutVars>
      </dgm:prSet>
      <dgm:spPr/>
      <dgm:t>
        <a:bodyPr/>
        <a:lstStyle/>
        <a:p>
          <a:endParaRPr lang="uk-UA"/>
        </a:p>
      </dgm:t>
    </dgm:pt>
    <dgm:pt modelId="{3B391C86-3F43-4A76-AE93-454CA8140833}" type="pres">
      <dgm:prSet presAssocID="{777469E2-F68B-48C5-A1B4-FDF3B5CB40C3}" presName="rootConnector" presStyleLbl="node4" presStyleIdx="16" presStyleCnt="30"/>
      <dgm:spPr/>
      <dgm:t>
        <a:bodyPr/>
        <a:lstStyle/>
        <a:p>
          <a:endParaRPr lang="uk-UA"/>
        </a:p>
      </dgm:t>
    </dgm:pt>
    <dgm:pt modelId="{68877855-ACEA-45F2-A1ED-D94078073C7A}" type="pres">
      <dgm:prSet presAssocID="{777469E2-F68B-48C5-A1B4-FDF3B5CB40C3}" presName="hierChild4" presStyleCnt="0"/>
      <dgm:spPr/>
    </dgm:pt>
    <dgm:pt modelId="{C1C35824-74D1-46D0-8FEC-47332E20B349}" type="pres">
      <dgm:prSet presAssocID="{777469E2-F68B-48C5-A1B4-FDF3B5CB40C3}" presName="hierChild5" presStyleCnt="0"/>
      <dgm:spPr/>
    </dgm:pt>
    <dgm:pt modelId="{DFF40AE8-C5E7-4E86-9C3E-5A7038F9A0E8}" type="pres">
      <dgm:prSet presAssocID="{B85E0CDD-1A50-44FB-A5FE-735FAC45005F}" presName="Name37" presStyleLbl="parChTrans1D4" presStyleIdx="22" presStyleCnt="35"/>
      <dgm:spPr/>
      <dgm:t>
        <a:bodyPr/>
        <a:lstStyle/>
        <a:p>
          <a:endParaRPr lang="uk-UA"/>
        </a:p>
      </dgm:t>
    </dgm:pt>
    <dgm:pt modelId="{19BE275F-5724-4802-B34A-47611565B790}" type="pres">
      <dgm:prSet presAssocID="{8F5C9AE3-0FF1-4B31-9BD0-FB5AEF011488}" presName="hierRoot2" presStyleCnt="0">
        <dgm:presLayoutVars>
          <dgm:hierBranch val="init"/>
        </dgm:presLayoutVars>
      </dgm:prSet>
      <dgm:spPr/>
    </dgm:pt>
    <dgm:pt modelId="{509C344A-9DCE-4716-9120-B1CDB7796CB7}" type="pres">
      <dgm:prSet presAssocID="{8F5C9AE3-0FF1-4B31-9BD0-FB5AEF011488}" presName="rootComposite" presStyleCnt="0"/>
      <dgm:spPr/>
    </dgm:pt>
    <dgm:pt modelId="{E1E14218-B88C-46FA-9ABC-87BC790E4917}" type="pres">
      <dgm:prSet presAssocID="{8F5C9AE3-0FF1-4B31-9BD0-FB5AEF011488}" presName="rootText" presStyleLbl="node4" presStyleIdx="17" presStyleCnt="30" custLinFactY="1000000" custLinFactNeighborX="-56949" custLinFactNeighborY="1050136">
        <dgm:presLayoutVars>
          <dgm:chPref val="3"/>
        </dgm:presLayoutVars>
      </dgm:prSet>
      <dgm:spPr/>
      <dgm:t>
        <a:bodyPr/>
        <a:lstStyle/>
        <a:p>
          <a:endParaRPr lang="uk-UA"/>
        </a:p>
      </dgm:t>
    </dgm:pt>
    <dgm:pt modelId="{CFF46D9E-F7DE-4211-8C8A-7AB49798109E}" type="pres">
      <dgm:prSet presAssocID="{8F5C9AE3-0FF1-4B31-9BD0-FB5AEF011488}" presName="rootConnector" presStyleLbl="node4" presStyleIdx="17" presStyleCnt="30"/>
      <dgm:spPr/>
      <dgm:t>
        <a:bodyPr/>
        <a:lstStyle/>
        <a:p>
          <a:endParaRPr lang="uk-UA"/>
        </a:p>
      </dgm:t>
    </dgm:pt>
    <dgm:pt modelId="{B4909822-B4D5-4D0E-B6EE-370855BC6B50}" type="pres">
      <dgm:prSet presAssocID="{8F5C9AE3-0FF1-4B31-9BD0-FB5AEF011488}" presName="hierChild4" presStyleCnt="0"/>
      <dgm:spPr/>
    </dgm:pt>
    <dgm:pt modelId="{AFA6E71B-2A8D-44AE-9A04-EB70C4E3A954}" type="pres">
      <dgm:prSet presAssocID="{8F5C9AE3-0FF1-4B31-9BD0-FB5AEF011488}" presName="hierChild5" presStyleCnt="0"/>
      <dgm:spPr/>
    </dgm:pt>
    <dgm:pt modelId="{2CD86A2D-794D-4DC9-A7E1-9C4738FB3CA1}" type="pres">
      <dgm:prSet presAssocID="{F5CEC73C-A9A9-419C-AB70-941CBD7EA30D}" presName="Name37" presStyleLbl="parChTrans1D4" presStyleIdx="23" presStyleCnt="35"/>
      <dgm:spPr/>
      <dgm:t>
        <a:bodyPr/>
        <a:lstStyle/>
        <a:p>
          <a:endParaRPr lang="uk-UA"/>
        </a:p>
      </dgm:t>
    </dgm:pt>
    <dgm:pt modelId="{665D9C7A-8EE9-4B65-92E8-930306CBBFC4}" type="pres">
      <dgm:prSet presAssocID="{DE5123C6-6901-4EA4-9851-6D4A7912ACA7}" presName="hierRoot2" presStyleCnt="0">
        <dgm:presLayoutVars>
          <dgm:hierBranch val="init"/>
        </dgm:presLayoutVars>
      </dgm:prSet>
      <dgm:spPr/>
    </dgm:pt>
    <dgm:pt modelId="{BD317226-6FC2-4A82-8905-B8E668EC10C3}" type="pres">
      <dgm:prSet presAssocID="{DE5123C6-6901-4EA4-9851-6D4A7912ACA7}" presName="rootComposite" presStyleCnt="0"/>
      <dgm:spPr/>
    </dgm:pt>
    <dgm:pt modelId="{C5C57EE3-816A-4A75-982E-79AA2280F1B0}" type="pres">
      <dgm:prSet presAssocID="{DE5123C6-6901-4EA4-9851-6D4A7912ACA7}" presName="rootText" presStyleLbl="node4" presStyleIdx="18" presStyleCnt="30" custLinFactY="1000000" custLinFactNeighborX="-58214" custLinFactNeighborY="1062284">
        <dgm:presLayoutVars>
          <dgm:chPref val="3"/>
        </dgm:presLayoutVars>
      </dgm:prSet>
      <dgm:spPr/>
      <dgm:t>
        <a:bodyPr/>
        <a:lstStyle/>
        <a:p>
          <a:endParaRPr lang="uk-UA"/>
        </a:p>
      </dgm:t>
    </dgm:pt>
    <dgm:pt modelId="{57D485EF-68CF-4BEF-B609-F134A943432A}" type="pres">
      <dgm:prSet presAssocID="{DE5123C6-6901-4EA4-9851-6D4A7912ACA7}" presName="rootConnector" presStyleLbl="node4" presStyleIdx="18" presStyleCnt="30"/>
      <dgm:spPr/>
      <dgm:t>
        <a:bodyPr/>
        <a:lstStyle/>
        <a:p>
          <a:endParaRPr lang="uk-UA"/>
        </a:p>
      </dgm:t>
    </dgm:pt>
    <dgm:pt modelId="{1E1B6669-0829-4643-B19B-21A69CD6ACE8}" type="pres">
      <dgm:prSet presAssocID="{DE5123C6-6901-4EA4-9851-6D4A7912ACA7}" presName="hierChild4" presStyleCnt="0"/>
      <dgm:spPr/>
    </dgm:pt>
    <dgm:pt modelId="{9EFA8F1B-9317-4AB3-8E9A-F72BE81D6914}" type="pres">
      <dgm:prSet presAssocID="{DE5123C6-6901-4EA4-9851-6D4A7912ACA7}" presName="hierChild5" presStyleCnt="0"/>
      <dgm:spPr/>
    </dgm:pt>
    <dgm:pt modelId="{CDD18B1C-9C88-411F-86EC-D7BA1657DDC5}" type="pres">
      <dgm:prSet presAssocID="{443596ED-762C-4C96-BCB0-45A0A0A3A3B1}" presName="hierChild5" presStyleCnt="0"/>
      <dgm:spPr/>
    </dgm:pt>
    <dgm:pt modelId="{2D5C491A-FF44-4285-8110-564767F8CE6D}" type="pres">
      <dgm:prSet presAssocID="{9A3B87B8-A106-4566-8FEA-6440D7404E23}" presName="Name37" presStyleLbl="parChTrans1D4" presStyleIdx="24" presStyleCnt="35"/>
      <dgm:spPr/>
      <dgm:t>
        <a:bodyPr/>
        <a:lstStyle/>
        <a:p>
          <a:endParaRPr lang="uk-UA"/>
        </a:p>
      </dgm:t>
    </dgm:pt>
    <dgm:pt modelId="{F6E7A08C-0D9C-496D-B87D-152D865BA70E}" type="pres">
      <dgm:prSet presAssocID="{2D370540-7103-42DE-9DEF-AE345BA43BEA}" presName="hierRoot2" presStyleCnt="0">
        <dgm:presLayoutVars>
          <dgm:hierBranch val="init"/>
        </dgm:presLayoutVars>
      </dgm:prSet>
      <dgm:spPr/>
    </dgm:pt>
    <dgm:pt modelId="{CA7B5B60-553F-408E-B209-901B027288F3}" type="pres">
      <dgm:prSet presAssocID="{2D370540-7103-42DE-9DEF-AE345BA43BEA}" presName="rootComposite" presStyleCnt="0"/>
      <dgm:spPr/>
    </dgm:pt>
    <dgm:pt modelId="{077CB674-D5DB-4E62-9E68-3BA2E69DD3BB}" type="pres">
      <dgm:prSet presAssocID="{2D370540-7103-42DE-9DEF-AE345BA43BEA}" presName="rootText" presStyleLbl="node4" presStyleIdx="19" presStyleCnt="30" custScaleX="154291" custScaleY="207508" custLinFactX="-300000" custLinFactY="1362558" custLinFactNeighborX="-303759" custLinFactNeighborY="1400000">
        <dgm:presLayoutVars>
          <dgm:chPref val="3"/>
        </dgm:presLayoutVars>
      </dgm:prSet>
      <dgm:spPr/>
      <dgm:t>
        <a:bodyPr/>
        <a:lstStyle/>
        <a:p>
          <a:endParaRPr lang="uk-UA"/>
        </a:p>
      </dgm:t>
    </dgm:pt>
    <dgm:pt modelId="{7B4291CE-ACA6-48FC-A991-A51F2EBA1CD7}" type="pres">
      <dgm:prSet presAssocID="{2D370540-7103-42DE-9DEF-AE345BA43BEA}" presName="rootConnector" presStyleLbl="node4" presStyleIdx="19" presStyleCnt="30"/>
      <dgm:spPr/>
      <dgm:t>
        <a:bodyPr/>
        <a:lstStyle/>
        <a:p>
          <a:endParaRPr lang="uk-UA"/>
        </a:p>
      </dgm:t>
    </dgm:pt>
    <dgm:pt modelId="{AF9EF958-475A-42C9-A973-E38847D3EB5D}" type="pres">
      <dgm:prSet presAssocID="{2D370540-7103-42DE-9DEF-AE345BA43BEA}" presName="hierChild4" presStyleCnt="0"/>
      <dgm:spPr/>
    </dgm:pt>
    <dgm:pt modelId="{E970041C-9AD0-493C-A59D-DE3DA8415BBB}" type="pres">
      <dgm:prSet presAssocID="{D47E5074-AD81-4405-9517-0E2C10063131}" presName="Name37" presStyleLbl="parChTrans1D4" presStyleIdx="25" presStyleCnt="35"/>
      <dgm:spPr/>
      <dgm:t>
        <a:bodyPr/>
        <a:lstStyle/>
        <a:p>
          <a:endParaRPr lang="uk-UA"/>
        </a:p>
      </dgm:t>
    </dgm:pt>
    <dgm:pt modelId="{A4D14935-3547-40EE-A34D-F5989CA637BD}" type="pres">
      <dgm:prSet presAssocID="{6E6524C6-FB9B-4335-878E-7C8B24AE2760}" presName="hierRoot2" presStyleCnt="0">
        <dgm:presLayoutVars>
          <dgm:hierBranch val="init"/>
        </dgm:presLayoutVars>
      </dgm:prSet>
      <dgm:spPr/>
    </dgm:pt>
    <dgm:pt modelId="{D0C48C63-E728-43D3-B993-FF02BBA06FFD}" type="pres">
      <dgm:prSet presAssocID="{6E6524C6-FB9B-4335-878E-7C8B24AE2760}" presName="rootComposite" presStyleCnt="0"/>
      <dgm:spPr/>
    </dgm:pt>
    <dgm:pt modelId="{06ADE661-40D7-481C-9E6E-FCA34E4C98E4}" type="pres">
      <dgm:prSet presAssocID="{6E6524C6-FB9B-4335-878E-7C8B24AE2760}" presName="rootText" presStyleLbl="node4" presStyleIdx="20" presStyleCnt="30" custScaleX="126851" custScaleY="153377" custLinFactX="-100000" custLinFactY="1300000" custLinFactNeighborX="-162553" custLinFactNeighborY="1383870">
        <dgm:presLayoutVars>
          <dgm:chPref val="3"/>
        </dgm:presLayoutVars>
      </dgm:prSet>
      <dgm:spPr/>
      <dgm:t>
        <a:bodyPr/>
        <a:lstStyle/>
        <a:p>
          <a:endParaRPr lang="uk-UA"/>
        </a:p>
      </dgm:t>
    </dgm:pt>
    <dgm:pt modelId="{131EFCF1-50F5-4D65-BBB9-8B65EDD05F00}" type="pres">
      <dgm:prSet presAssocID="{6E6524C6-FB9B-4335-878E-7C8B24AE2760}" presName="rootConnector" presStyleLbl="node4" presStyleIdx="20" presStyleCnt="30"/>
      <dgm:spPr/>
      <dgm:t>
        <a:bodyPr/>
        <a:lstStyle/>
        <a:p>
          <a:endParaRPr lang="uk-UA"/>
        </a:p>
      </dgm:t>
    </dgm:pt>
    <dgm:pt modelId="{6C80BF73-1090-4653-A138-10FA04873FF2}" type="pres">
      <dgm:prSet presAssocID="{6E6524C6-FB9B-4335-878E-7C8B24AE2760}" presName="hierChild4" presStyleCnt="0"/>
      <dgm:spPr/>
    </dgm:pt>
    <dgm:pt modelId="{438BEB8A-D645-4E53-9140-C8EDF034822A}" type="pres">
      <dgm:prSet presAssocID="{6E6524C6-FB9B-4335-878E-7C8B24AE2760}" presName="hierChild5" presStyleCnt="0"/>
      <dgm:spPr/>
    </dgm:pt>
    <dgm:pt modelId="{7285BC4E-FCD2-4A8C-8F72-191BCF0D9F76}" type="pres">
      <dgm:prSet presAssocID="{EB6FBDA7-6D78-4569-B7C3-9A9182D25E11}" presName="Name37" presStyleLbl="parChTrans1D4" presStyleIdx="26" presStyleCnt="35"/>
      <dgm:spPr/>
      <dgm:t>
        <a:bodyPr/>
        <a:lstStyle/>
        <a:p>
          <a:endParaRPr lang="uk-UA"/>
        </a:p>
      </dgm:t>
    </dgm:pt>
    <dgm:pt modelId="{E7DB22B1-05FF-45E6-B268-065195871E54}" type="pres">
      <dgm:prSet presAssocID="{50C76706-FCEA-425F-A8C8-EDB533CE5263}" presName="hierRoot2" presStyleCnt="0">
        <dgm:presLayoutVars>
          <dgm:hierBranch val="init"/>
        </dgm:presLayoutVars>
      </dgm:prSet>
      <dgm:spPr/>
    </dgm:pt>
    <dgm:pt modelId="{0AC5B436-CD95-4D83-B439-649459D01324}" type="pres">
      <dgm:prSet presAssocID="{50C76706-FCEA-425F-A8C8-EDB533CE5263}" presName="rootComposite" presStyleCnt="0"/>
      <dgm:spPr/>
    </dgm:pt>
    <dgm:pt modelId="{C9510BA0-B280-4D4B-A87C-5829E03E6C56}" type="pres">
      <dgm:prSet presAssocID="{50C76706-FCEA-425F-A8C8-EDB533CE5263}" presName="rootText" presStyleLbl="node4" presStyleIdx="21" presStyleCnt="30" custScaleX="135543" custScaleY="147304" custLinFactX="-100000" custLinFactY="1300000" custLinFactNeighborX="-164688" custLinFactNeighborY="1388267">
        <dgm:presLayoutVars>
          <dgm:chPref val="3"/>
        </dgm:presLayoutVars>
      </dgm:prSet>
      <dgm:spPr/>
      <dgm:t>
        <a:bodyPr/>
        <a:lstStyle/>
        <a:p>
          <a:endParaRPr lang="uk-UA"/>
        </a:p>
      </dgm:t>
    </dgm:pt>
    <dgm:pt modelId="{BB9B2AC6-40E0-4191-A574-B8480DE03230}" type="pres">
      <dgm:prSet presAssocID="{50C76706-FCEA-425F-A8C8-EDB533CE5263}" presName="rootConnector" presStyleLbl="node4" presStyleIdx="21" presStyleCnt="30"/>
      <dgm:spPr/>
      <dgm:t>
        <a:bodyPr/>
        <a:lstStyle/>
        <a:p>
          <a:endParaRPr lang="uk-UA"/>
        </a:p>
      </dgm:t>
    </dgm:pt>
    <dgm:pt modelId="{3B7EAB36-49F3-4359-835E-AE95FC28C4BC}" type="pres">
      <dgm:prSet presAssocID="{50C76706-FCEA-425F-A8C8-EDB533CE5263}" presName="hierChild4" presStyleCnt="0"/>
      <dgm:spPr/>
    </dgm:pt>
    <dgm:pt modelId="{5BD6CFD3-C57D-45A3-A157-4A0BEB03786A}" type="pres">
      <dgm:prSet presAssocID="{50C76706-FCEA-425F-A8C8-EDB533CE5263}" presName="hierChild5" presStyleCnt="0"/>
      <dgm:spPr/>
    </dgm:pt>
    <dgm:pt modelId="{453382C7-93F8-4D35-9B1C-EBF5B56E1B70}" type="pres">
      <dgm:prSet presAssocID="{84D68B7C-6817-4BCA-B107-E0815E97D16A}" presName="Name37" presStyleLbl="parChTrans1D4" presStyleIdx="27" presStyleCnt="35"/>
      <dgm:spPr/>
      <dgm:t>
        <a:bodyPr/>
        <a:lstStyle/>
        <a:p>
          <a:endParaRPr lang="uk-UA"/>
        </a:p>
      </dgm:t>
    </dgm:pt>
    <dgm:pt modelId="{C40FFC38-FAF1-436B-992E-5360DEDA9F97}" type="pres">
      <dgm:prSet presAssocID="{9BD98387-38EB-4D42-8A4F-A37363E8CD88}" presName="hierRoot2" presStyleCnt="0">
        <dgm:presLayoutVars>
          <dgm:hierBranch val="init"/>
        </dgm:presLayoutVars>
      </dgm:prSet>
      <dgm:spPr/>
    </dgm:pt>
    <dgm:pt modelId="{7A10C207-1FE3-4AC2-9709-33FEBE83CE46}" type="pres">
      <dgm:prSet presAssocID="{9BD98387-38EB-4D42-8A4F-A37363E8CD88}" presName="rootComposite" presStyleCnt="0"/>
      <dgm:spPr/>
    </dgm:pt>
    <dgm:pt modelId="{A42B9FA1-1169-424A-9CFA-FFFE4F8D4EC9}" type="pres">
      <dgm:prSet presAssocID="{9BD98387-38EB-4D42-8A4F-A37363E8CD88}" presName="rootText" presStyleLbl="node4" presStyleIdx="22" presStyleCnt="30" custScaleX="126321" custScaleY="179170" custLinFactX="-100000" custLinFactY="1300000" custLinFactNeighborX="-165555" custLinFactNeighborY="1392552">
        <dgm:presLayoutVars>
          <dgm:chPref val="3"/>
        </dgm:presLayoutVars>
      </dgm:prSet>
      <dgm:spPr/>
      <dgm:t>
        <a:bodyPr/>
        <a:lstStyle/>
        <a:p>
          <a:endParaRPr lang="uk-UA"/>
        </a:p>
      </dgm:t>
    </dgm:pt>
    <dgm:pt modelId="{EB0B2B45-BFF2-4E51-86CB-20706D6013C7}" type="pres">
      <dgm:prSet presAssocID="{9BD98387-38EB-4D42-8A4F-A37363E8CD88}" presName="rootConnector" presStyleLbl="node4" presStyleIdx="22" presStyleCnt="30"/>
      <dgm:spPr/>
      <dgm:t>
        <a:bodyPr/>
        <a:lstStyle/>
        <a:p>
          <a:endParaRPr lang="uk-UA"/>
        </a:p>
      </dgm:t>
    </dgm:pt>
    <dgm:pt modelId="{A176B580-3611-46CC-ABA6-EF081BC0C018}" type="pres">
      <dgm:prSet presAssocID="{9BD98387-38EB-4D42-8A4F-A37363E8CD88}" presName="hierChild4" presStyleCnt="0"/>
      <dgm:spPr/>
    </dgm:pt>
    <dgm:pt modelId="{439A0C83-129C-46EF-A402-B0DF6D97E43C}" type="pres">
      <dgm:prSet presAssocID="{9BD98387-38EB-4D42-8A4F-A37363E8CD88}" presName="hierChild5" presStyleCnt="0"/>
      <dgm:spPr/>
    </dgm:pt>
    <dgm:pt modelId="{034EC047-2919-4133-9401-87FA397F2941}" type="pres">
      <dgm:prSet presAssocID="{4D61A99D-D46E-4F94-8DAE-C8F67AF0A588}" presName="Name37" presStyleLbl="parChTrans1D4" presStyleIdx="28" presStyleCnt="35"/>
      <dgm:spPr/>
      <dgm:t>
        <a:bodyPr/>
        <a:lstStyle/>
        <a:p>
          <a:endParaRPr lang="uk-UA"/>
        </a:p>
      </dgm:t>
    </dgm:pt>
    <dgm:pt modelId="{F37FC763-69B0-432F-90F4-F4202EE5B6CD}" type="pres">
      <dgm:prSet presAssocID="{4BC11D2E-EF46-4787-8701-35901CD99129}" presName="hierRoot2" presStyleCnt="0">
        <dgm:presLayoutVars>
          <dgm:hierBranch val="init"/>
        </dgm:presLayoutVars>
      </dgm:prSet>
      <dgm:spPr/>
    </dgm:pt>
    <dgm:pt modelId="{45C6D784-37CC-4267-831A-C01521B1FF04}" type="pres">
      <dgm:prSet presAssocID="{4BC11D2E-EF46-4787-8701-35901CD99129}" presName="rootComposite" presStyleCnt="0"/>
      <dgm:spPr/>
    </dgm:pt>
    <dgm:pt modelId="{2A9237CC-5414-4893-BF7E-86DF45D5D5D9}" type="pres">
      <dgm:prSet presAssocID="{4BC11D2E-EF46-4787-8701-35901CD99129}" presName="rootText" presStyleLbl="node4" presStyleIdx="23" presStyleCnt="30" custScaleX="124382" custScaleY="155014" custLinFactX="-100000" custLinFactY="1300000" custLinFactNeighborX="-166220" custLinFactNeighborY="1398461">
        <dgm:presLayoutVars>
          <dgm:chPref val="3"/>
        </dgm:presLayoutVars>
      </dgm:prSet>
      <dgm:spPr/>
      <dgm:t>
        <a:bodyPr/>
        <a:lstStyle/>
        <a:p>
          <a:endParaRPr lang="uk-UA"/>
        </a:p>
      </dgm:t>
    </dgm:pt>
    <dgm:pt modelId="{197D9F38-E873-4CA1-8266-C71BEE4C43DC}" type="pres">
      <dgm:prSet presAssocID="{4BC11D2E-EF46-4787-8701-35901CD99129}" presName="rootConnector" presStyleLbl="node4" presStyleIdx="23" presStyleCnt="30"/>
      <dgm:spPr/>
      <dgm:t>
        <a:bodyPr/>
        <a:lstStyle/>
        <a:p>
          <a:endParaRPr lang="uk-UA"/>
        </a:p>
      </dgm:t>
    </dgm:pt>
    <dgm:pt modelId="{669A9778-3DF4-45B2-8242-BB4E8D5CEC4D}" type="pres">
      <dgm:prSet presAssocID="{4BC11D2E-EF46-4787-8701-35901CD99129}" presName="hierChild4" presStyleCnt="0"/>
      <dgm:spPr/>
    </dgm:pt>
    <dgm:pt modelId="{580B53B1-B623-47BD-A128-37E167AB31B4}" type="pres">
      <dgm:prSet presAssocID="{4BC11D2E-EF46-4787-8701-35901CD99129}" presName="hierChild5" presStyleCnt="0"/>
      <dgm:spPr/>
    </dgm:pt>
    <dgm:pt modelId="{24D68D7C-00A7-4272-8066-0D2B83CCC4D1}" type="pres">
      <dgm:prSet presAssocID="{2D370540-7103-42DE-9DEF-AE345BA43BEA}" presName="hierChild5" presStyleCnt="0"/>
      <dgm:spPr/>
    </dgm:pt>
    <dgm:pt modelId="{91AE7851-D12A-4524-9B2E-4AFCE78593E5}" type="pres">
      <dgm:prSet presAssocID="{0AF5A8A5-F6AA-4D4B-82C5-8284316D2DDF}" presName="hierChild7" presStyleCnt="0"/>
      <dgm:spPr/>
    </dgm:pt>
    <dgm:pt modelId="{975F3EAD-3DF8-4281-B42A-FFF3FD518C18}" type="pres">
      <dgm:prSet presAssocID="{6B5BFF22-3776-478C-B407-0A7CDDA2351C}" presName="Name111" presStyleLbl="parChTrans1D3" presStyleIdx="4" presStyleCnt="6"/>
      <dgm:spPr/>
      <dgm:t>
        <a:bodyPr/>
        <a:lstStyle/>
        <a:p>
          <a:endParaRPr lang="uk-UA"/>
        </a:p>
      </dgm:t>
    </dgm:pt>
    <dgm:pt modelId="{EE708427-9DD1-4F11-8158-94654B375DDD}" type="pres">
      <dgm:prSet presAssocID="{8C9FA8C7-07D3-4053-80E1-4C7B30729754}" presName="hierRoot3" presStyleCnt="0">
        <dgm:presLayoutVars>
          <dgm:hierBranch val="init"/>
        </dgm:presLayoutVars>
      </dgm:prSet>
      <dgm:spPr/>
    </dgm:pt>
    <dgm:pt modelId="{E307619C-1268-4353-80BE-844C8FE78137}" type="pres">
      <dgm:prSet presAssocID="{8C9FA8C7-07D3-4053-80E1-4C7B30729754}" presName="rootComposite3" presStyleCnt="0"/>
      <dgm:spPr/>
    </dgm:pt>
    <dgm:pt modelId="{688B7F47-61D2-4189-A5F8-1E78B4817E91}" type="pres">
      <dgm:prSet presAssocID="{8C9FA8C7-07D3-4053-80E1-4C7B30729754}" presName="rootText3" presStyleLbl="asst2" presStyleIdx="1" presStyleCnt="3" custScaleX="163458" custScaleY="206017" custLinFactX="-300000" custLinFactNeighborX="-375820" custLinFactNeighborY="-34306">
        <dgm:presLayoutVars>
          <dgm:chPref val="3"/>
        </dgm:presLayoutVars>
      </dgm:prSet>
      <dgm:spPr/>
      <dgm:t>
        <a:bodyPr/>
        <a:lstStyle/>
        <a:p>
          <a:endParaRPr lang="uk-UA"/>
        </a:p>
      </dgm:t>
    </dgm:pt>
    <dgm:pt modelId="{B8B1FAD5-9123-416B-9F6E-E28EAC191FCC}" type="pres">
      <dgm:prSet presAssocID="{8C9FA8C7-07D3-4053-80E1-4C7B30729754}" presName="rootConnector3" presStyleLbl="asst2" presStyleIdx="1" presStyleCnt="3"/>
      <dgm:spPr/>
      <dgm:t>
        <a:bodyPr/>
        <a:lstStyle/>
        <a:p>
          <a:endParaRPr lang="uk-UA"/>
        </a:p>
      </dgm:t>
    </dgm:pt>
    <dgm:pt modelId="{ADD3171B-C466-4C99-A98F-A01773609904}" type="pres">
      <dgm:prSet presAssocID="{8C9FA8C7-07D3-4053-80E1-4C7B30729754}" presName="hierChild6" presStyleCnt="0"/>
      <dgm:spPr/>
    </dgm:pt>
    <dgm:pt modelId="{A023C8FF-7105-4D2A-8DBB-E977F7BF63E1}" type="pres">
      <dgm:prSet presAssocID="{1EF24935-9A50-46BB-8DF8-63662214F1F3}" presName="Name37" presStyleLbl="parChTrans1D4" presStyleIdx="29" presStyleCnt="35"/>
      <dgm:spPr/>
      <dgm:t>
        <a:bodyPr/>
        <a:lstStyle/>
        <a:p>
          <a:endParaRPr lang="uk-UA"/>
        </a:p>
      </dgm:t>
    </dgm:pt>
    <dgm:pt modelId="{96573B5C-52CC-4A77-91B8-435E023F1A84}" type="pres">
      <dgm:prSet presAssocID="{7CB77B13-55B1-4722-9921-8E804AB43234}" presName="hierRoot2" presStyleCnt="0">
        <dgm:presLayoutVars>
          <dgm:hierBranch val="init"/>
        </dgm:presLayoutVars>
      </dgm:prSet>
      <dgm:spPr/>
    </dgm:pt>
    <dgm:pt modelId="{EAE48B28-93DA-4FF5-A6A1-DCE579030F06}" type="pres">
      <dgm:prSet presAssocID="{7CB77B13-55B1-4722-9921-8E804AB43234}" presName="rootComposite" presStyleCnt="0"/>
      <dgm:spPr/>
    </dgm:pt>
    <dgm:pt modelId="{68BDA3F0-69EB-408B-B0F0-FDE5DBF69BD5}" type="pres">
      <dgm:prSet presAssocID="{7CB77B13-55B1-4722-9921-8E804AB43234}" presName="rootText" presStyleLbl="node4" presStyleIdx="24" presStyleCnt="30" custScaleX="139501" custScaleY="154240" custLinFactX="-282995" custLinFactY="-16441" custLinFactNeighborX="-300000" custLinFactNeighborY="-100000">
        <dgm:presLayoutVars>
          <dgm:chPref val="3"/>
        </dgm:presLayoutVars>
      </dgm:prSet>
      <dgm:spPr/>
      <dgm:t>
        <a:bodyPr/>
        <a:lstStyle/>
        <a:p>
          <a:endParaRPr lang="uk-UA"/>
        </a:p>
      </dgm:t>
    </dgm:pt>
    <dgm:pt modelId="{22164969-8C0A-4F99-A8BD-9B5A8A86432D}" type="pres">
      <dgm:prSet presAssocID="{7CB77B13-55B1-4722-9921-8E804AB43234}" presName="rootConnector" presStyleLbl="node4" presStyleIdx="24" presStyleCnt="30"/>
      <dgm:spPr/>
      <dgm:t>
        <a:bodyPr/>
        <a:lstStyle/>
        <a:p>
          <a:endParaRPr lang="uk-UA"/>
        </a:p>
      </dgm:t>
    </dgm:pt>
    <dgm:pt modelId="{5E2230F5-67C4-417D-9AF5-9511CA2C19D8}" type="pres">
      <dgm:prSet presAssocID="{7CB77B13-55B1-4722-9921-8E804AB43234}" presName="hierChild4" presStyleCnt="0"/>
      <dgm:spPr/>
    </dgm:pt>
    <dgm:pt modelId="{55678908-DAF1-4B9D-9437-623BB159FEAE}" type="pres">
      <dgm:prSet presAssocID="{7CB77B13-55B1-4722-9921-8E804AB43234}" presName="hierChild5" presStyleCnt="0"/>
      <dgm:spPr/>
    </dgm:pt>
    <dgm:pt modelId="{6639A667-32DD-43CE-9BE1-1F86D4EDA1EA}" type="pres">
      <dgm:prSet presAssocID="{8C9FA8C7-07D3-4053-80E1-4C7B30729754}" presName="hierChild7" presStyleCnt="0"/>
      <dgm:spPr/>
    </dgm:pt>
    <dgm:pt modelId="{1CD9190E-27F9-4DAF-989F-B466A6295A8A}" type="pres">
      <dgm:prSet presAssocID="{59CFC27E-84C8-4DD5-96B3-BEDF8FD9022E}" presName="Name111" presStyleLbl="parChTrans1D3" presStyleIdx="5" presStyleCnt="6"/>
      <dgm:spPr/>
      <dgm:t>
        <a:bodyPr/>
        <a:lstStyle/>
        <a:p>
          <a:endParaRPr lang="uk-UA"/>
        </a:p>
      </dgm:t>
    </dgm:pt>
    <dgm:pt modelId="{E1097930-6FFB-4FD2-BFAF-8AC320B1AFA6}" type="pres">
      <dgm:prSet presAssocID="{778C9B4C-132C-46E7-A968-C1390B8EECA6}" presName="hierRoot3" presStyleCnt="0">
        <dgm:presLayoutVars>
          <dgm:hierBranch val="init"/>
        </dgm:presLayoutVars>
      </dgm:prSet>
      <dgm:spPr/>
    </dgm:pt>
    <dgm:pt modelId="{0946A52D-B8C8-4A66-BCF3-E630257F78FC}" type="pres">
      <dgm:prSet presAssocID="{778C9B4C-132C-46E7-A968-C1390B8EECA6}" presName="rootComposite3" presStyleCnt="0"/>
      <dgm:spPr/>
    </dgm:pt>
    <dgm:pt modelId="{BB21CA94-C7EA-4711-898D-24BC336CD442}" type="pres">
      <dgm:prSet presAssocID="{778C9B4C-132C-46E7-A968-C1390B8EECA6}" presName="rootText3" presStyleLbl="asst2" presStyleIdx="2" presStyleCnt="3" custAng="10800000" custFlipVert="1" custScaleX="225077" custScaleY="226476" custLinFactX="351462" custLinFactY="-600000" custLinFactNeighborX="400000" custLinFactNeighborY="-620656">
        <dgm:presLayoutVars>
          <dgm:chPref val="3"/>
        </dgm:presLayoutVars>
      </dgm:prSet>
      <dgm:spPr/>
      <dgm:t>
        <a:bodyPr/>
        <a:lstStyle/>
        <a:p>
          <a:endParaRPr lang="uk-UA"/>
        </a:p>
      </dgm:t>
    </dgm:pt>
    <dgm:pt modelId="{9507FDA4-8565-486C-AE6C-3012B7CD3084}" type="pres">
      <dgm:prSet presAssocID="{778C9B4C-132C-46E7-A968-C1390B8EECA6}" presName="rootConnector3" presStyleLbl="asst2" presStyleIdx="2" presStyleCnt="3"/>
      <dgm:spPr/>
      <dgm:t>
        <a:bodyPr/>
        <a:lstStyle/>
        <a:p>
          <a:endParaRPr lang="uk-UA"/>
        </a:p>
      </dgm:t>
    </dgm:pt>
    <dgm:pt modelId="{C7A7C6D8-9A81-40D7-961D-CBA92209B0E9}" type="pres">
      <dgm:prSet presAssocID="{778C9B4C-132C-46E7-A968-C1390B8EECA6}" presName="hierChild6" presStyleCnt="0"/>
      <dgm:spPr/>
    </dgm:pt>
    <dgm:pt modelId="{6504C661-160C-48F9-83B4-D19FEF042E55}" type="pres">
      <dgm:prSet presAssocID="{5FF18E33-E620-42BD-B332-7FBA80E94AEB}" presName="Name37" presStyleLbl="parChTrans1D4" presStyleIdx="30" presStyleCnt="35"/>
      <dgm:spPr/>
      <dgm:t>
        <a:bodyPr/>
        <a:lstStyle/>
        <a:p>
          <a:endParaRPr lang="uk-UA"/>
        </a:p>
      </dgm:t>
    </dgm:pt>
    <dgm:pt modelId="{9B488AB1-4339-49A5-B00B-2AB5F0B9F574}" type="pres">
      <dgm:prSet presAssocID="{1C4CECB7-79DB-4082-B308-76F22B15562F}" presName="hierRoot2" presStyleCnt="0">
        <dgm:presLayoutVars>
          <dgm:hierBranch val="init"/>
        </dgm:presLayoutVars>
      </dgm:prSet>
      <dgm:spPr/>
    </dgm:pt>
    <dgm:pt modelId="{92BDAF80-6326-4835-ABDB-5D3FD1E728AC}" type="pres">
      <dgm:prSet presAssocID="{1C4CECB7-79DB-4082-B308-76F22B15562F}" presName="rootComposite" presStyleCnt="0"/>
      <dgm:spPr/>
    </dgm:pt>
    <dgm:pt modelId="{2CED32BB-8898-457D-B1C0-396B154BA4B4}" type="pres">
      <dgm:prSet presAssocID="{1C4CECB7-79DB-4082-B308-76F22B15562F}" presName="rootText" presStyleLbl="node4" presStyleIdx="25" presStyleCnt="30" custScaleX="190222" custScaleY="91728" custLinFactX="400000" custLinFactY="-400000" custLinFactNeighborX="421075" custLinFactNeighborY="-428383">
        <dgm:presLayoutVars>
          <dgm:chPref val="3"/>
        </dgm:presLayoutVars>
      </dgm:prSet>
      <dgm:spPr/>
      <dgm:t>
        <a:bodyPr/>
        <a:lstStyle/>
        <a:p>
          <a:endParaRPr lang="uk-UA"/>
        </a:p>
      </dgm:t>
    </dgm:pt>
    <dgm:pt modelId="{580257DF-053A-4B2C-863E-388A0E2406D1}" type="pres">
      <dgm:prSet presAssocID="{1C4CECB7-79DB-4082-B308-76F22B15562F}" presName="rootConnector" presStyleLbl="node4" presStyleIdx="25" presStyleCnt="30"/>
      <dgm:spPr/>
      <dgm:t>
        <a:bodyPr/>
        <a:lstStyle/>
        <a:p>
          <a:endParaRPr lang="uk-UA"/>
        </a:p>
      </dgm:t>
    </dgm:pt>
    <dgm:pt modelId="{3894F2DD-4877-431E-AE2A-8207169F86F1}" type="pres">
      <dgm:prSet presAssocID="{1C4CECB7-79DB-4082-B308-76F22B15562F}" presName="hierChild4" presStyleCnt="0"/>
      <dgm:spPr/>
    </dgm:pt>
    <dgm:pt modelId="{C8914B0B-764A-4DF9-88F5-67366197EF1C}" type="pres">
      <dgm:prSet presAssocID="{1C4CECB7-79DB-4082-B308-76F22B15562F}" presName="hierChild5" presStyleCnt="0"/>
      <dgm:spPr/>
    </dgm:pt>
    <dgm:pt modelId="{354D356A-EEA9-406D-9F59-C22D8176C77D}" type="pres">
      <dgm:prSet presAssocID="{5EBEB052-FA8E-4479-90E2-978F5B65ECD2}" presName="Name37" presStyleLbl="parChTrans1D4" presStyleIdx="31" presStyleCnt="35"/>
      <dgm:spPr/>
      <dgm:t>
        <a:bodyPr/>
        <a:lstStyle/>
        <a:p>
          <a:endParaRPr lang="uk-UA"/>
        </a:p>
      </dgm:t>
    </dgm:pt>
    <dgm:pt modelId="{EB14BFCB-B271-46A2-8E92-3F71C3DD2147}" type="pres">
      <dgm:prSet presAssocID="{050200A1-DF1E-4FDF-A6DE-AA6C10720584}" presName="hierRoot2" presStyleCnt="0">
        <dgm:presLayoutVars>
          <dgm:hierBranch val="init"/>
        </dgm:presLayoutVars>
      </dgm:prSet>
      <dgm:spPr/>
    </dgm:pt>
    <dgm:pt modelId="{1B02EC48-40AA-46B0-BDF3-5CCB825B91AE}" type="pres">
      <dgm:prSet presAssocID="{050200A1-DF1E-4FDF-A6DE-AA6C10720584}" presName="rootComposite" presStyleCnt="0"/>
      <dgm:spPr/>
    </dgm:pt>
    <dgm:pt modelId="{F8C5FF45-1170-4671-9A00-3E85279DF178}" type="pres">
      <dgm:prSet presAssocID="{050200A1-DF1E-4FDF-A6DE-AA6C10720584}" presName="rootText" presStyleLbl="node4" presStyleIdx="26" presStyleCnt="30" custScaleX="168541" custScaleY="100559" custLinFactX="400000" custLinFactY="-647741" custLinFactNeighborX="410688" custLinFactNeighborY="-700000">
        <dgm:presLayoutVars>
          <dgm:chPref val="3"/>
        </dgm:presLayoutVars>
      </dgm:prSet>
      <dgm:spPr/>
      <dgm:t>
        <a:bodyPr/>
        <a:lstStyle/>
        <a:p>
          <a:endParaRPr lang="uk-UA"/>
        </a:p>
      </dgm:t>
    </dgm:pt>
    <dgm:pt modelId="{3BDA3603-6C3E-4484-903D-3E2CC48C6F9E}" type="pres">
      <dgm:prSet presAssocID="{050200A1-DF1E-4FDF-A6DE-AA6C10720584}" presName="rootConnector" presStyleLbl="node4" presStyleIdx="26" presStyleCnt="30"/>
      <dgm:spPr/>
      <dgm:t>
        <a:bodyPr/>
        <a:lstStyle/>
        <a:p>
          <a:endParaRPr lang="uk-UA"/>
        </a:p>
      </dgm:t>
    </dgm:pt>
    <dgm:pt modelId="{99738ADA-3FAB-4FCF-A055-FDF9D931AC39}" type="pres">
      <dgm:prSet presAssocID="{050200A1-DF1E-4FDF-A6DE-AA6C10720584}" presName="hierChild4" presStyleCnt="0"/>
      <dgm:spPr/>
    </dgm:pt>
    <dgm:pt modelId="{1D7541C2-C097-4D12-B42F-64ACC38CF153}" type="pres">
      <dgm:prSet presAssocID="{050200A1-DF1E-4FDF-A6DE-AA6C10720584}" presName="hierChild5" presStyleCnt="0"/>
      <dgm:spPr/>
    </dgm:pt>
    <dgm:pt modelId="{C9639ADF-3FD9-4953-B840-ACDBAE723FC9}" type="pres">
      <dgm:prSet presAssocID="{005FA6D2-B538-47BE-B549-C19F280C4100}" presName="Name37" presStyleLbl="parChTrans1D4" presStyleIdx="32" presStyleCnt="35"/>
      <dgm:spPr/>
      <dgm:t>
        <a:bodyPr/>
        <a:lstStyle/>
        <a:p>
          <a:endParaRPr lang="uk-UA"/>
        </a:p>
      </dgm:t>
    </dgm:pt>
    <dgm:pt modelId="{8D9C2924-4D75-4FE7-8590-5E3EA90F706B}" type="pres">
      <dgm:prSet presAssocID="{80AFD15B-2D86-44B5-82B4-CB13AF2D016A}" presName="hierRoot2" presStyleCnt="0">
        <dgm:presLayoutVars>
          <dgm:hierBranch val="init"/>
        </dgm:presLayoutVars>
      </dgm:prSet>
      <dgm:spPr/>
    </dgm:pt>
    <dgm:pt modelId="{65C77EE3-7CE7-42BC-A583-EA27BE1C9A0E}" type="pres">
      <dgm:prSet presAssocID="{80AFD15B-2D86-44B5-82B4-CB13AF2D016A}" presName="rootComposite" presStyleCnt="0"/>
      <dgm:spPr/>
    </dgm:pt>
    <dgm:pt modelId="{084FB44B-7C8A-47D5-B572-B40ACD37C43A}" type="pres">
      <dgm:prSet presAssocID="{80AFD15B-2D86-44B5-82B4-CB13AF2D016A}" presName="rootText" presStyleLbl="node4" presStyleIdx="27" presStyleCnt="30" custScaleX="258302" custScaleY="151304" custLinFactX="400000" custLinFactY="-381106" custLinFactNeighborX="429545" custLinFactNeighborY="-400000">
        <dgm:presLayoutVars>
          <dgm:chPref val="3"/>
        </dgm:presLayoutVars>
      </dgm:prSet>
      <dgm:spPr/>
      <dgm:t>
        <a:bodyPr/>
        <a:lstStyle/>
        <a:p>
          <a:endParaRPr lang="uk-UA"/>
        </a:p>
      </dgm:t>
    </dgm:pt>
    <dgm:pt modelId="{62DC6864-909A-434A-A74D-D9BA01A127AA}" type="pres">
      <dgm:prSet presAssocID="{80AFD15B-2D86-44B5-82B4-CB13AF2D016A}" presName="rootConnector" presStyleLbl="node4" presStyleIdx="27" presStyleCnt="30"/>
      <dgm:spPr/>
      <dgm:t>
        <a:bodyPr/>
        <a:lstStyle/>
        <a:p>
          <a:endParaRPr lang="uk-UA"/>
        </a:p>
      </dgm:t>
    </dgm:pt>
    <dgm:pt modelId="{2F6DF433-A27B-4C06-A9D6-FD395BC8F13E}" type="pres">
      <dgm:prSet presAssocID="{80AFD15B-2D86-44B5-82B4-CB13AF2D016A}" presName="hierChild4" presStyleCnt="0"/>
      <dgm:spPr/>
    </dgm:pt>
    <dgm:pt modelId="{E34A2827-BF96-424F-A725-6747D07FA92D}" type="pres">
      <dgm:prSet presAssocID="{80AFD15B-2D86-44B5-82B4-CB13AF2D016A}" presName="hierChild5" presStyleCnt="0"/>
      <dgm:spPr/>
    </dgm:pt>
    <dgm:pt modelId="{289805F6-5AA1-4DB4-A0D3-313A58FF3123}" type="pres">
      <dgm:prSet presAssocID="{D4BA08DC-46BA-47D5-9C1F-B71F8CE6162A}" presName="Name37" presStyleLbl="parChTrans1D4" presStyleIdx="33" presStyleCnt="35"/>
      <dgm:spPr/>
      <dgm:t>
        <a:bodyPr/>
        <a:lstStyle/>
        <a:p>
          <a:endParaRPr lang="uk-UA"/>
        </a:p>
      </dgm:t>
    </dgm:pt>
    <dgm:pt modelId="{9A989609-2C60-4A7A-A693-267BA699C5D3}" type="pres">
      <dgm:prSet presAssocID="{775C7C01-9D3F-4B1E-8BC0-89F68A7DC460}" presName="hierRoot2" presStyleCnt="0">
        <dgm:presLayoutVars>
          <dgm:hierBranch val="init"/>
        </dgm:presLayoutVars>
      </dgm:prSet>
      <dgm:spPr/>
    </dgm:pt>
    <dgm:pt modelId="{9E50DBD5-E3D0-40BC-BDC9-0A9EAED5AB22}" type="pres">
      <dgm:prSet presAssocID="{775C7C01-9D3F-4B1E-8BC0-89F68A7DC460}" presName="rootComposite" presStyleCnt="0"/>
      <dgm:spPr/>
    </dgm:pt>
    <dgm:pt modelId="{36E2DC74-EB2B-4A32-8749-30DDCB4728A2}" type="pres">
      <dgm:prSet presAssocID="{775C7C01-9D3F-4B1E-8BC0-89F68A7DC460}" presName="rootText" presStyleLbl="node4" presStyleIdx="28" presStyleCnt="30" custScaleX="203223" custScaleY="89521" custLinFactX="400000" custLinFactY="-527152" custLinFactNeighborX="425240" custLinFactNeighborY="-600000">
        <dgm:presLayoutVars>
          <dgm:chPref val="3"/>
        </dgm:presLayoutVars>
      </dgm:prSet>
      <dgm:spPr/>
      <dgm:t>
        <a:bodyPr/>
        <a:lstStyle/>
        <a:p>
          <a:endParaRPr lang="uk-UA"/>
        </a:p>
      </dgm:t>
    </dgm:pt>
    <dgm:pt modelId="{5D1088E7-3344-4D67-B9E7-16A032E8BE9B}" type="pres">
      <dgm:prSet presAssocID="{775C7C01-9D3F-4B1E-8BC0-89F68A7DC460}" presName="rootConnector" presStyleLbl="node4" presStyleIdx="28" presStyleCnt="30"/>
      <dgm:spPr/>
      <dgm:t>
        <a:bodyPr/>
        <a:lstStyle/>
        <a:p>
          <a:endParaRPr lang="uk-UA"/>
        </a:p>
      </dgm:t>
    </dgm:pt>
    <dgm:pt modelId="{CD5C5A8D-47EE-470F-B327-0A7098CA09F9}" type="pres">
      <dgm:prSet presAssocID="{775C7C01-9D3F-4B1E-8BC0-89F68A7DC460}" presName="hierChild4" presStyleCnt="0"/>
      <dgm:spPr/>
    </dgm:pt>
    <dgm:pt modelId="{C810F47C-15FE-4F94-863A-D2F674D7445D}" type="pres">
      <dgm:prSet presAssocID="{775C7C01-9D3F-4B1E-8BC0-89F68A7DC460}" presName="hierChild5" presStyleCnt="0"/>
      <dgm:spPr/>
    </dgm:pt>
    <dgm:pt modelId="{666381AD-B144-4DD3-A63A-F5581B8CFA0F}" type="pres">
      <dgm:prSet presAssocID="{49B43879-2D3C-4EDC-96B9-2C70548AC5EA}" presName="Name37" presStyleLbl="parChTrans1D4" presStyleIdx="34" presStyleCnt="35"/>
      <dgm:spPr/>
      <dgm:t>
        <a:bodyPr/>
        <a:lstStyle/>
        <a:p>
          <a:endParaRPr lang="uk-UA"/>
        </a:p>
      </dgm:t>
    </dgm:pt>
    <dgm:pt modelId="{E471E257-173B-4C4D-95AA-B3EE7F95CA43}" type="pres">
      <dgm:prSet presAssocID="{128C7D9A-A160-4FFD-9F13-56C175F9EDBA}" presName="hierRoot2" presStyleCnt="0">
        <dgm:presLayoutVars>
          <dgm:hierBranch val="init"/>
        </dgm:presLayoutVars>
      </dgm:prSet>
      <dgm:spPr/>
    </dgm:pt>
    <dgm:pt modelId="{2CC8359C-4E9D-4B03-B321-7A24571F7048}" type="pres">
      <dgm:prSet presAssocID="{128C7D9A-A160-4FFD-9F13-56C175F9EDBA}" presName="rootComposite" presStyleCnt="0"/>
      <dgm:spPr/>
    </dgm:pt>
    <dgm:pt modelId="{3F80CBE7-7CA6-426C-A0D0-E3C30138F15F}" type="pres">
      <dgm:prSet presAssocID="{128C7D9A-A160-4FFD-9F13-56C175F9EDBA}" presName="rootText" presStyleLbl="node4" presStyleIdx="29" presStyleCnt="30" custScaleX="195628" custScaleY="135539" custLinFactX="400000" custLinFactY="-800000" custLinFactNeighborX="406581" custLinFactNeighborY="-855179">
        <dgm:presLayoutVars>
          <dgm:chPref val="3"/>
        </dgm:presLayoutVars>
      </dgm:prSet>
      <dgm:spPr/>
      <dgm:t>
        <a:bodyPr/>
        <a:lstStyle/>
        <a:p>
          <a:endParaRPr lang="uk-UA"/>
        </a:p>
      </dgm:t>
    </dgm:pt>
    <dgm:pt modelId="{20C1536D-D975-40E8-A434-A454C6ECDB6D}" type="pres">
      <dgm:prSet presAssocID="{128C7D9A-A160-4FFD-9F13-56C175F9EDBA}" presName="rootConnector" presStyleLbl="node4" presStyleIdx="29" presStyleCnt="30"/>
      <dgm:spPr/>
      <dgm:t>
        <a:bodyPr/>
        <a:lstStyle/>
        <a:p>
          <a:endParaRPr lang="uk-UA"/>
        </a:p>
      </dgm:t>
    </dgm:pt>
    <dgm:pt modelId="{AF1CC584-EA52-40B0-8F82-38A7378ECD10}" type="pres">
      <dgm:prSet presAssocID="{128C7D9A-A160-4FFD-9F13-56C175F9EDBA}" presName="hierChild4" presStyleCnt="0"/>
      <dgm:spPr/>
    </dgm:pt>
    <dgm:pt modelId="{91F481B1-A3CA-4636-8958-160C7F3AFA19}" type="pres">
      <dgm:prSet presAssocID="{128C7D9A-A160-4FFD-9F13-56C175F9EDBA}" presName="hierChild5" presStyleCnt="0"/>
      <dgm:spPr/>
    </dgm:pt>
    <dgm:pt modelId="{37AEA495-FA02-4748-A900-BED0EE160B4C}" type="pres">
      <dgm:prSet presAssocID="{778C9B4C-132C-46E7-A968-C1390B8EECA6}" presName="hierChild7" presStyleCnt="0"/>
      <dgm:spPr/>
    </dgm:pt>
    <dgm:pt modelId="{419AEB13-B05C-40EB-8FA2-7C165DA0BDA8}" type="pres">
      <dgm:prSet presAssocID="{964E1EB3-9BE4-4DA5-B01B-5BC8820B1386}" presName="hierChild3" presStyleCnt="0"/>
      <dgm:spPr/>
    </dgm:pt>
  </dgm:ptLst>
  <dgm:cxnLst>
    <dgm:cxn modelId="{F9BBB365-258F-4B68-840F-859B1260957E}" type="presOf" srcId="{D4BA08DC-46BA-47D5-9C1F-B71F8CE6162A}" destId="{289805F6-5AA1-4DB4-A0D3-313A58FF3123}" srcOrd="0" destOrd="0" presId="urn:microsoft.com/office/officeart/2005/8/layout/orgChart1"/>
    <dgm:cxn modelId="{2B8D5A30-48B0-40F2-A5D5-456F9D2E274D}" type="presOf" srcId="{0AA7F8A9-865B-4097-B352-BE04A5C1F735}" destId="{40FFB757-878C-4F5D-9CF6-0F092A051A10}" srcOrd="0" destOrd="0" presId="urn:microsoft.com/office/officeart/2005/8/layout/orgChart1"/>
    <dgm:cxn modelId="{350A6010-C64B-434A-A9A0-83EF9A660386}" type="presOf" srcId="{8E69F4B8-5B5D-431A-8014-7907AC80D5B5}" destId="{4F1425E4-5A54-4511-9068-6DED18B5A60B}" srcOrd="0" destOrd="0" presId="urn:microsoft.com/office/officeart/2005/8/layout/orgChart1"/>
    <dgm:cxn modelId="{2ED277E9-21E2-4E0D-ACBE-0EBF20B1FC71}" type="presOf" srcId="{778C9B4C-132C-46E7-A968-C1390B8EECA6}" destId="{BB21CA94-C7EA-4711-898D-24BC336CD442}" srcOrd="0" destOrd="0" presId="urn:microsoft.com/office/officeart/2005/8/layout/orgChart1"/>
    <dgm:cxn modelId="{D7B8427F-84C7-4FC1-A2DA-CB6343ECAB3F}" type="presOf" srcId="{EB6FBDA7-6D78-4569-B7C3-9A9182D25E11}" destId="{7285BC4E-FCD2-4A8C-8F72-191BCF0D9F76}" srcOrd="0" destOrd="0" presId="urn:microsoft.com/office/officeart/2005/8/layout/orgChart1"/>
    <dgm:cxn modelId="{4F58F378-55D1-4777-B3D2-C5CE206B2A7E}" type="presOf" srcId="{23B5308D-723B-4C71-AA60-E2BB97BFF451}" destId="{4930A62D-2874-46B4-A0EC-EFC82829E79A}" srcOrd="0" destOrd="0" presId="urn:microsoft.com/office/officeart/2005/8/layout/orgChart1"/>
    <dgm:cxn modelId="{77C0B039-6B38-4676-8598-341611E4CCEE}" type="presOf" srcId="{EC28016C-9B0F-4E3E-994F-17D75B7738E3}" destId="{143ACEEA-DBD9-4A2C-8C75-06BBD95CF765}" srcOrd="0" destOrd="0" presId="urn:microsoft.com/office/officeart/2005/8/layout/orgChart1"/>
    <dgm:cxn modelId="{2A4A413F-B069-4AD5-BA5E-22B611DD0028}" type="presOf" srcId="{050200A1-DF1E-4FDF-A6DE-AA6C10720584}" destId="{F8C5FF45-1170-4671-9A00-3E85279DF178}" srcOrd="0" destOrd="0" presId="urn:microsoft.com/office/officeart/2005/8/layout/orgChart1"/>
    <dgm:cxn modelId="{8C6B1556-414B-494B-AAED-F22C1EE10ACA}" type="presOf" srcId="{50C76706-FCEA-425F-A8C8-EDB533CE5263}" destId="{BB9B2AC6-40E0-4191-A574-B8480DE03230}" srcOrd="1" destOrd="0" presId="urn:microsoft.com/office/officeart/2005/8/layout/orgChart1"/>
    <dgm:cxn modelId="{C771A28F-BBA5-442D-B080-2048B16B5761}" type="presOf" srcId="{55F8C3A4-E345-40AA-8DDE-4B931FC3C20B}" destId="{4F761345-75D5-4137-85C2-6B769829C164}" srcOrd="0" destOrd="0" presId="urn:microsoft.com/office/officeart/2005/8/layout/orgChart1"/>
    <dgm:cxn modelId="{C31B33D9-69C5-4425-8827-9067A5D3FC1E}" type="presOf" srcId="{9BD98387-38EB-4D42-8A4F-A37363E8CD88}" destId="{EB0B2B45-BFF2-4E51-86CB-20706D6013C7}" srcOrd="1" destOrd="0" presId="urn:microsoft.com/office/officeart/2005/8/layout/orgChart1"/>
    <dgm:cxn modelId="{C7235D17-6731-49DD-8ED0-866A301126C0}" srcId="{778C9B4C-132C-46E7-A968-C1390B8EECA6}" destId="{050200A1-DF1E-4FDF-A6DE-AA6C10720584}" srcOrd="1" destOrd="0" parTransId="{5EBEB052-FA8E-4479-90E2-978F5B65ECD2}" sibTransId="{F63A2599-2DD3-4CA7-AAC0-54B867B8FB4F}"/>
    <dgm:cxn modelId="{6440C679-B79E-4115-B4B7-54052217C6A6}" type="presOf" srcId="{6B5BFF22-3776-478C-B407-0A7CDDA2351C}" destId="{975F3EAD-3DF8-4281-B42A-FFF3FD518C18}" srcOrd="0" destOrd="0" presId="urn:microsoft.com/office/officeart/2005/8/layout/orgChart1"/>
    <dgm:cxn modelId="{4F38E947-A7AE-4269-9273-366667698796}" type="presOf" srcId="{73EFFBA0-308C-4A89-A731-26AE22E196C8}" destId="{FACC33A4-3D0C-4D79-9BED-F04FFF4010BC}" srcOrd="0" destOrd="0" presId="urn:microsoft.com/office/officeart/2005/8/layout/orgChart1"/>
    <dgm:cxn modelId="{0549EE0E-C6D5-4645-8A23-3E788D49E4B3}" type="presOf" srcId="{7CB77B13-55B1-4722-9921-8E804AB43234}" destId="{68BDA3F0-69EB-408B-B0F0-FDE5DBF69BD5}" srcOrd="0" destOrd="0" presId="urn:microsoft.com/office/officeart/2005/8/layout/orgChart1"/>
    <dgm:cxn modelId="{FE79E04D-79FE-4DB3-A7D8-6F6CA3212B3A}" srcId="{778C9B4C-132C-46E7-A968-C1390B8EECA6}" destId="{1C4CECB7-79DB-4082-B308-76F22B15562F}" srcOrd="0" destOrd="0" parTransId="{5FF18E33-E620-42BD-B332-7FBA80E94AEB}" sibTransId="{0E21AC16-0FA6-4384-8913-DF882B57E551}"/>
    <dgm:cxn modelId="{AB4DECDD-F153-4E01-807A-54B23E143508}" srcId="{443596ED-762C-4C96-BCB0-45A0A0A3A3B1}" destId="{6EA8228F-1330-4194-9190-6968F7A49710}" srcOrd="0" destOrd="0" parTransId="{0AA7F8A9-865B-4097-B352-BE04A5C1F735}" sibTransId="{93CA5717-A2D7-406A-A759-1E94327650AD}"/>
    <dgm:cxn modelId="{7BE696E1-3DAB-46B6-BCF1-15E64A54122E}" type="presOf" srcId="{ED43D12B-CE98-4D30-9B0A-8BDDC576F9B9}" destId="{2E9A60DE-9606-4083-B292-DB156D0B3134}" srcOrd="0" destOrd="0" presId="urn:microsoft.com/office/officeart/2005/8/layout/orgChart1"/>
    <dgm:cxn modelId="{5EE2D055-6FB7-4C52-B2B7-A8F24C05B496}" type="presOf" srcId="{0AF5A8A5-F6AA-4D4B-82C5-8284316D2DDF}" destId="{57BC2603-DA29-4E75-A1D9-586301DF344F}" srcOrd="1" destOrd="0" presId="urn:microsoft.com/office/officeart/2005/8/layout/orgChart1"/>
    <dgm:cxn modelId="{94030BE2-9632-4C80-B22F-CE3B155756E0}" type="presOf" srcId="{F761031D-F94B-45AF-B58D-C6374D883DD7}" destId="{86E474F0-8C99-40AA-946D-149CD22BFCE8}" srcOrd="0" destOrd="0" presId="urn:microsoft.com/office/officeart/2005/8/layout/orgChart1"/>
    <dgm:cxn modelId="{0AB05966-68A8-401F-A9A0-18C8C71BBFE3}" type="presOf" srcId="{770B7A1A-D869-4635-861E-D9EEDFD463B6}" destId="{6C998C36-CB08-42B6-B4DC-DFBF54322666}" srcOrd="0" destOrd="0" presId="urn:microsoft.com/office/officeart/2005/8/layout/orgChart1"/>
    <dgm:cxn modelId="{20E306FB-3B2F-47BA-839D-0902064D1E78}" srcId="{74A29595-772B-496C-B0F9-E7534BC6FE32}" destId="{F761031D-F94B-45AF-B58D-C6374D883DD7}" srcOrd="2" destOrd="0" parTransId="{9DE464DE-56D2-4CCC-8417-3BBE682751E3}" sibTransId="{2990B5BD-28D7-4EC0-B2EA-D9CD82F59739}"/>
    <dgm:cxn modelId="{7F430BBE-DD7E-4681-A29C-73A9A7998DEE}" srcId="{B87EADA5-6E25-4D47-BBFE-C76F374ED283}" destId="{2A785095-5883-429D-A55C-E62EF2256D45}" srcOrd="0" destOrd="0" parTransId="{B2729B9D-DADA-4ED0-8B57-EA1FD168C8C7}" sibTransId="{02400F75-8777-43CD-8C97-BF66A655D667}"/>
    <dgm:cxn modelId="{EB554B1A-FDE4-4511-A23D-4212FA87FD92}" srcId="{2A785095-5883-429D-A55C-E62EF2256D45}" destId="{3CE8EC87-3A18-46B9-9D93-D5CF4CF6B84C}" srcOrd="3" destOrd="0" parTransId="{874BFB93-738E-442F-86DA-A3EFFF85CF32}" sibTransId="{76E2F85D-8E03-475A-AF98-671443DDD679}"/>
    <dgm:cxn modelId="{2CA765A9-22E8-4DEE-ACC1-E502EAF64056}" srcId="{0AF5A8A5-F6AA-4D4B-82C5-8284316D2DDF}" destId="{2D370540-7103-42DE-9DEF-AE345BA43BEA}" srcOrd="4" destOrd="0" parTransId="{9A3B87B8-A106-4566-8FEA-6440D7404E23}" sibTransId="{8D5AA0DF-427D-4637-B745-AF23D84705D0}"/>
    <dgm:cxn modelId="{2F059274-737B-4D27-9514-BFBE11E10DA1}" srcId="{964E1EB3-9BE4-4DA5-B01B-5BC8820B1386}" destId="{74A29595-772B-496C-B0F9-E7534BC6FE32}" srcOrd="0" destOrd="0" parTransId="{0767D081-0F4D-4E53-B49F-E665F9E2A26C}" sibTransId="{BC7FEFAD-7484-44D8-B8D3-CED2DD029B5A}"/>
    <dgm:cxn modelId="{7258E52D-4209-4B71-AA3D-BDB205CE59B6}" type="presOf" srcId="{0AF5A8A5-F6AA-4D4B-82C5-8284316D2DDF}" destId="{D30DD013-938B-4EE2-AA89-D15E09890C7C}" srcOrd="0" destOrd="0" presId="urn:microsoft.com/office/officeart/2005/8/layout/orgChart1"/>
    <dgm:cxn modelId="{F4738208-3965-4073-BDA5-6182FC6484C4}" srcId="{74A29595-772B-496C-B0F9-E7534BC6FE32}" destId="{8C9FA8C7-07D3-4053-80E1-4C7B30729754}" srcOrd="4" destOrd="0" parTransId="{6B5BFF22-3776-478C-B407-0A7CDDA2351C}" sibTransId="{4F30FD54-E363-4A24-8525-BAF74D390585}"/>
    <dgm:cxn modelId="{DB4CF5E3-A0C2-4A1E-81C1-7B8C7204236B}" type="presOf" srcId="{777469E2-F68B-48C5-A1B4-FDF3B5CB40C3}" destId="{2CF33E7E-92B3-4710-A644-476358875A79}" srcOrd="0" destOrd="0" presId="urn:microsoft.com/office/officeart/2005/8/layout/orgChart1"/>
    <dgm:cxn modelId="{85089FC6-C611-4186-AED6-7FA748D24C15}" type="presOf" srcId="{FE283042-9010-41C2-A3FE-A55B65189B3D}" destId="{8B9A38C0-2999-414D-9247-F1E72D4975DB}" srcOrd="1" destOrd="0" presId="urn:microsoft.com/office/officeart/2005/8/layout/orgChart1"/>
    <dgm:cxn modelId="{888A027C-8D9D-4C54-8578-780EFD4D29F6}" type="presOf" srcId="{4BC11D2E-EF46-4787-8701-35901CD99129}" destId="{197D9F38-E873-4CA1-8266-C71BEE4C43DC}" srcOrd="1" destOrd="0" presId="urn:microsoft.com/office/officeart/2005/8/layout/orgChart1"/>
    <dgm:cxn modelId="{3172ED59-75B3-49C1-9BAF-DBFF155472E6}" type="presOf" srcId="{50C76706-FCEA-425F-A8C8-EDB533CE5263}" destId="{C9510BA0-B280-4D4B-A87C-5829E03E6C56}" srcOrd="0" destOrd="0" presId="urn:microsoft.com/office/officeart/2005/8/layout/orgChart1"/>
    <dgm:cxn modelId="{14870A44-D954-4307-B1EF-5F7582B5D782}" type="presOf" srcId="{1E6B4771-DDBF-433E-80B8-7B792E85905C}" destId="{EFF905B3-8DC1-4E01-BA87-B49BADCBDBDC}" srcOrd="0" destOrd="0" presId="urn:microsoft.com/office/officeart/2005/8/layout/orgChart1"/>
    <dgm:cxn modelId="{E8C05E0E-1C0B-4B13-AC09-0123DCFB4774}" type="presOf" srcId="{1E6B4771-DDBF-433E-80B8-7B792E85905C}" destId="{BDC36C6A-EA17-4D12-ABE8-C593B8B1ACDA}" srcOrd="1" destOrd="0" presId="urn:microsoft.com/office/officeart/2005/8/layout/orgChart1"/>
    <dgm:cxn modelId="{F89E7114-307D-484B-89D2-AFF436BEDDBA}" type="presOf" srcId="{9A3B87B8-A106-4566-8FEA-6440D7404E23}" destId="{2D5C491A-FF44-4285-8110-564767F8CE6D}" srcOrd="0" destOrd="0" presId="urn:microsoft.com/office/officeart/2005/8/layout/orgChart1"/>
    <dgm:cxn modelId="{054C1D66-9527-4C05-8B5B-0891A4992BB0}" type="presOf" srcId="{76CD8618-08E1-4797-AE01-E95D6CC1569D}" destId="{5BFDD71C-E4D3-45C2-A75A-8F8073F9CACF}" srcOrd="1" destOrd="0" presId="urn:microsoft.com/office/officeart/2005/8/layout/orgChart1"/>
    <dgm:cxn modelId="{6F65AC64-4F81-4CA1-A00A-FFDA91112FDF}" type="presOf" srcId="{F5CEC73C-A9A9-419C-AB70-941CBD7EA30D}" destId="{2CD86A2D-794D-4DC9-A7E1-9C4738FB3CA1}" srcOrd="0" destOrd="0" presId="urn:microsoft.com/office/officeart/2005/8/layout/orgChart1"/>
    <dgm:cxn modelId="{EDDE0AE4-B5C6-4211-9728-268689FB4B27}" type="presOf" srcId="{8F5C9AE3-0FF1-4B31-9BD0-FB5AEF011488}" destId="{E1E14218-B88C-46FA-9ABC-87BC790E4917}" srcOrd="0" destOrd="0" presId="urn:microsoft.com/office/officeart/2005/8/layout/orgChart1"/>
    <dgm:cxn modelId="{FF0CAFE2-AEDB-4C18-B7DF-77E988CE7B1A}" srcId="{0AF5A8A5-F6AA-4D4B-82C5-8284316D2DDF}" destId="{1E6B4771-DDBF-433E-80B8-7B792E85905C}" srcOrd="0" destOrd="0" parTransId="{BB8871A6-42EB-4012-85A1-C02B7FC8428E}" sibTransId="{07C3EF34-FF76-4FBE-B0F4-B3FFC1FD3348}"/>
    <dgm:cxn modelId="{7C09B458-7A37-402D-A5BA-128C0E9C0A91}" srcId="{FE283042-9010-41C2-A3FE-A55B65189B3D}" destId="{99F85761-4D78-4E2E-AFE4-E1550A900AB0}" srcOrd="0" destOrd="0" parTransId="{C5F70761-D812-45D3-AD03-97D0707BE9B5}" sibTransId="{DA636209-1ABA-4C99-ADCF-DF6FAF47A8FA}"/>
    <dgm:cxn modelId="{9F810032-FA7E-49D0-A8CB-6CE448F057C8}" type="presOf" srcId="{961CE05C-C09B-46E6-87AC-5A19BBBE063B}" destId="{50726D84-8A35-4F27-809D-AA4668B56C7B}" srcOrd="0" destOrd="0" presId="urn:microsoft.com/office/officeart/2005/8/layout/orgChart1"/>
    <dgm:cxn modelId="{9CF2EE8B-9EA6-4860-B657-9509744B6613}" type="presOf" srcId="{9DE464DE-56D2-4CCC-8417-3BBE682751E3}" destId="{0B743363-D305-4EA7-AB8D-7D617F023160}" srcOrd="0" destOrd="0" presId="urn:microsoft.com/office/officeart/2005/8/layout/orgChart1"/>
    <dgm:cxn modelId="{430AEC3B-36A4-4CFE-9C66-194969AF40AF}" srcId="{5E60B4E8-3B6E-453C-9B88-816C467B1508}" destId="{23B5308D-723B-4C71-AA60-E2BB97BFF451}" srcOrd="0" destOrd="0" parTransId="{D75EDCA0-5F0D-4A71-B8D7-06FF0BFF6326}" sibTransId="{87580F8F-987C-4964-950E-C9BF2DE2FD73}"/>
    <dgm:cxn modelId="{F17EA44A-AF09-492C-82C7-9E1B907A527A}" type="presOf" srcId="{844A10E1-6EF4-40F0-BF5E-E669B8A529E5}" destId="{459FDDC8-1F23-41A7-AC69-970DBAE4F9A4}" srcOrd="0" destOrd="0" presId="urn:microsoft.com/office/officeart/2005/8/layout/orgChart1"/>
    <dgm:cxn modelId="{4CA6F3CC-F8D6-4F7E-B273-DC0CF94FAB35}" type="presOf" srcId="{C093FC8C-3AFD-4230-9B68-53D1D62B866B}" destId="{97005582-5312-4097-B444-42229326F256}" srcOrd="0" destOrd="0" presId="urn:microsoft.com/office/officeart/2005/8/layout/orgChart1"/>
    <dgm:cxn modelId="{88DE11E8-B506-4421-AD8C-97EBB3BB99F5}" type="presOf" srcId="{EC28016C-9B0F-4E3E-994F-17D75B7738E3}" destId="{8BF64165-3825-45E0-BBA9-06A728035C15}" srcOrd="1" destOrd="0" presId="urn:microsoft.com/office/officeart/2005/8/layout/orgChart1"/>
    <dgm:cxn modelId="{DFAD6104-380F-446C-811D-31819F85C188}" type="presOf" srcId="{1EF24935-9A50-46BB-8DF8-63662214F1F3}" destId="{A023C8FF-7105-4D2A-8DBB-E977F7BF63E1}" srcOrd="0" destOrd="0" presId="urn:microsoft.com/office/officeart/2005/8/layout/orgChart1"/>
    <dgm:cxn modelId="{C6D95607-FC1B-4E01-9C56-2E40139BD7D8}" type="presOf" srcId="{3CE8EC87-3A18-46B9-9D93-D5CF4CF6B84C}" destId="{57725D16-E5BB-44A0-A069-84CA1A1E01EF}" srcOrd="1" destOrd="0" presId="urn:microsoft.com/office/officeart/2005/8/layout/orgChart1"/>
    <dgm:cxn modelId="{DFC9B51B-8970-4B63-8892-23BBA63ED059}" type="presOf" srcId="{23B5308D-723B-4C71-AA60-E2BB97BFF451}" destId="{E559477B-509B-4D14-9669-20669B9040BE}" srcOrd="1" destOrd="0" presId="urn:microsoft.com/office/officeart/2005/8/layout/orgChart1"/>
    <dgm:cxn modelId="{37D734B9-A0BC-4450-93AA-419F14EA8B93}" type="presOf" srcId="{3CE8EC87-3A18-46B9-9D93-D5CF4CF6B84C}" destId="{A47AE98B-D24A-4D4A-A161-F2553EAE534D}" srcOrd="0" destOrd="0" presId="urn:microsoft.com/office/officeart/2005/8/layout/orgChart1"/>
    <dgm:cxn modelId="{259CF601-B610-45B2-8A26-BB853FD5CB16}" srcId="{0AF5A8A5-F6AA-4D4B-82C5-8284316D2DDF}" destId="{443596ED-762C-4C96-BCB0-45A0A0A3A3B1}" srcOrd="3" destOrd="0" parTransId="{DDB0BFBF-D699-4311-B73E-0701905EF4C5}" sibTransId="{1618BB6E-3E18-426B-9D5B-C6A07CB478B8}"/>
    <dgm:cxn modelId="{3E96D503-3919-4234-9809-E3FC99F279A8}" type="presOf" srcId="{9918F9D5-0626-4702-BC82-F3B691C11C48}" destId="{519FF3DA-0575-4EF6-8D40-1A1540943BD8}" srcOrd="0" destOrd="0" presId="urn:microsoft.com/office/officeart/2005/8/layout/orgChart1"/>
    <dgm:cxn modelId="{24FCBDFF-FAC1-4A7D-A9F4-06CE343A2714}" type="presOf" srcId="{8C9FA8C7-07D3-4053-80E1-4C7B30729754}" destId="{688B7F47-61D2-4189-A5F8-1E78B4817E91}" srcOrd="0" destOrd="0" presId="urn:microsoft.com/office/officeart/2005/8/layout/orgChart1"/>
    <dgm:cxn modelId="{4C3CEB43-9C7F-40B1-872E-EC59DCD94EF6}" srcId="{74A29595-772B-496C-B0F9-E7534BC6FE32}" destId="{778C9B4C-132C-46E7-A968-C1390B8EECA6}" srcOrd="5" destOrd="0" parTransId="{59CFC27E-84C8-4DD5-96B3-BEDF8FD9022E}" sibTransId="{A73CDB4E-BE4E-481D-895E-159E420DF34D}"/>
    <dgm:cxn modelId="{E732EF77-C514-4E5F-830E-000B76C19897}" type="presOf" srcId="{BD06FC7B-5824-4C92-A318-8E1204CD4EFF}" destId="{44847860-C6C8-4C6C-A299-D5A057B80379}" srcOrd="0" destOrd="0" presId="urn:microsoft.com/office/officeart/2005/8/layout/orgChart1"/>
    <dgm:cxn modelId="{6DA3DF16-CEFE-4147-B304-70198919AE0F}" type="presOf" srcId="{AAF7BFEA-45E7-450C-A747-5230AD3EF2AA}" destId="{F0E0F2E5-B9E4-4C7A-ACB9-E8BD823DB46A}" srcOrd="0" destOrd="0" presId="urn:microsoft.com/office/officeart/2005/8/layout/orgChart1"/>
    <dgm:cxn modelId="{856A8B16-AFD9-4D8B-8ABD-2100438AE8AA}" type="presOf" srcId="{615AD8EF-77A1-42F0-8CF9-4DF2AFE81565}" destId="{3963B573-76FD-4559-930F-96FD82589801}" srcOrd="1" destOrd="0" presId="urn:microsoft.com/office/officeart/2005/8/layout/orgChart1"/>
    <dgm:cxn modelId="{EDB1D7DD-0154-4F68-A964-144B7012C370}" srcId="{FE283042-9010-41C2-A3FE-A55B65189B3D}" destId="{615AD8EF-77A1-42F0-8CF9-4DF2AFE81565}" srcOrd="2" destOrd="0" parTransId="{8E69F4B8-5B5D-431A-8014-7907AC80D5B5}" sibTransId="{7093EC2C-52E2-4466-8010-ECD4BCBA1ED6}"/>
    <dgm:cxn modelId="{48755C1C-2AD2-4D62-9106-1432E050A292}" type="presOf" srcId="{8F097863-A27E-4FBB-92D9-FC1AE4910CE2}" destId="{AF0DC015-2540-41CC-A681-325175274EF5}" srcOrd="0" destOrd="0" presId="urn:microsoft.com/office/officeart/2005/8/layout/orgChart1"/>
    <dgm:cxn modelId="{D7225585-4B54-46AA-AF30-D8304E86FFE3}" srcId="{443596ED-762C-4C96-BCB0-45A0A0A3A3B1}" destId="{8F5C9AE3-0FF1-4B31-9BD0-FB5AEF011488}" srcOrd="2" destOrd="0" parTransId="{B85E0CDD-1A50-44FB-A5FE-735FAC45005F}" sibTransId="{C43EF940-8CD0-4B2A-B762-E78D971B5926}"/>
    <dgm:cxn modelId="{471C4505-F16F-4C89-904C-8E3A005F64C8}" type="presOf" srcId="{C5F70761-D812-45D3-AD03-97D0707BE9B5}" destId="{7777D087-983C-46B1-9B76-0A1BFA8996A4}" srcOrd="0" destOrd="0" presId="urn:microsoft.com/office/officeart/2005/8/layout/orgChart1"/>
    <dgm:cxn modelId="{C5363C19-7F10-4C1B-AC76-1F8654B99B06}" srcId="{07E1FEAC-D2DA-4379-90BC-EFE20A21EC17}" destId="{243590F9-1CCE-423E-A829-50C1DAA0A56A}" srcOrd="1" destOrd="0" parTransId="{AAF7BFEA-45E7-450C-A747-5230AD3EF2AA}" sibTransId="{3B7CD061-9F13-4C97-9FF1-E2112EB70A0B}"/>
    <dgm:cxn modelId="{ED969107-DA73-4302-824B-5A60FAC2B4BA}" srcId="{73EFFBA0-308C-4A89-A731-26AE22E196C8}" destId="{964E1EB3-9BE4-4DA5-B01B-5BC8820B1386}" srcOrd="0" destOrd="0" parTransId="{73D99083-4DED-476F-9ACA-792FA35C16D5}" sibTransId="{90D98FA9-14D0-47BA-AA5E-F7A134A74975}"/>
    <dgm:cxn modelId="{FADD42C9-B0D1-4870-A025-0B4D86FE0649}" type="presOf" srcId="{AF542147-ECBD-4EB7-AFBE-8D02CF6D3428}" destId="{E64C0703-7BBF-473C-93B6-2ED6C3B9A7DC}" srcOrd="0" destOrd="0" presId="urn:microsoft.com/office/officeart/2005/8/layout/orgChart1"/>
    <dgm:cxn modelId="{D01BC78B-0CDA-4479-ACED-90CCA9758F5F}" type="presOf" srcId="{07E1FEAC-D2DA-4379-90BC-EFE20A21EC17}" destId="{88AB32E2-808A-442E-95B4-E4FDE1684B15}" srcOrd="1" destOrd="0" presId="urn:microsoft.com/office/officeart/2005/8/layout/orgChart1"/>
    <dgm:cxn modelId="{9D430757-048C-457F-9648-8041CCF0D82D}" type="presOf" srcId="{964E1EB3-9BE4-4DA5-B01B-5BC8820B1386}" destId="{CAA8184F-97D9-4720-9143-A08ED33AB61A}" srcOrd="1" destOrd="0" presId="urn:microsoft.com/office/officeart/2005/8/layout/orgChart1"/>
    <dgm:cxn modelId="{5FDFFB96-FFD0-4492-926F-3963372145C9}" type="presOf" srcId="{128C7D9A-A160-4FFD-9F13-56C175F9EDBA}" destId="{20C1536D-D975-40E8-A434-A454C6ECDB6D}" srcOrd="1" destOrd="0" presId="urn:microsoft.com/office/officeart/2005/8/layout/orgChart1"/>
    <dgm:cxn modelId="{4BEC7B69-BE8E-4BC7-83C4-07765FADB4D9}" type="presOf" srcId="{7BB15856-8B3A-4E84-9EA1-A99AEB8B978E}" destId="{C8E44C85-3C54-4B6E-B86F-37B1A7E0678A}" srcOrd="1" destOrd="0" presId="urn:microsoft.com/office/officeart/2005/8/layout/orgChart1"/>
    <dgm:cxn modelId="{3E71A48E-C1C3-49C8-A002-59B908B692B3}" srcId="{2A785095-5883-429D-A55C-E62EF2256D45}" destId="{7BB15856-8B3A-4E84-9EA1-A99AEB8B978E}" srcOrd="1" destOrd="0" parTransId="{E9C16F4F-98E3-4B0C-B6AD-A9C8DDC855BA}" sibTransId="{12731350-54CA-4171-8397-ECF4BB7847C2}"/>
    <dgm:cxn modelId="{39EBC404-B5C9-4417-9B9F-17F5F6CA5D39}" type="presOf" srcId="{8F5C9AE3-0FF1-4B31-9BD0-FB5AEF011488}" destId="{CFF46D9E-F7DE-4211-8C8A-7AB49798109E}" srcOrd="1" destOrd="0" presId="urn:microsoft.com/office/officeart/2005/8/layout/orgChart1"/>
    <dgm:cxn modelId="{58FD04AD-3AEF-4E72-9984-4F647D5720F1}" srcId="{2A785095-5883-429D-A55C-E62EF2256D45}" destId="{CE2A9FED-049B-445F-9000-5F0251C54496}" srcOrd="2" destOrd="0" parTransId="{ED43D12B-CE98-4D30-9B0A-8BDDC576F9B9}" sibTransId="{6F4760D6-8FFA-4F7F-AF5E-BCA7538FD467}"/>
    <dgm:cxn modelId="{B53B9953-3959-4E3C-8C69-195BB32BF37B}" type="presOf" srcId="{775C7C01-9D3F-4B1E-8BC0-89F68A7DC460}" destId="{36E2DC74-EB2B-4A32-8749-30DDCB4728A2}" srcOrd="0" destOrd="0" presId="urn:microsoft.com/office/officeart/2005/8/layout/orgChart1"/>
    <dgm:cxn modelId="{823A2E17-1768-42DA-AE72-D0B0086FB30A}" type="presOf" srcId="{F3F91A76-670B-49F2-A24C-E15203405136}" destId="{8E931D22-D4EC-4EED-AC6B-EF69BE3E40E2}" srcOrd="0" destOrd="0" presId="urn:microsoft.com/office/officeart/2005/8/layout/orgChart1"/>
    <dgm:cxn modelId="{8B52C705-3C70-4676-A651-9E1A447018CC}" srcId="{FE283042-9010-41C2-A3FE-A55B65189B3D}" destId="{EC28016C-9B0F-4E3E-994F-17D75B7738E3}" srcOrd="1" destOrd="0" parTransId="{C093FC8C-3AFD-4230-9B68-53D1D62B866B}" sibTransId="{86E15AE1-5630-4EC4-B3A4-79685112AC9F}"/>
    <dgm:cxn modelId="{BA3323E0-294D-49E4-B162-BE5E07A38389}" srcId="{F761031D-F94B-45AF-B58D-C6374D883DD7}" destId="{844A10E1-6EF4-40F0-BF5E-E669B8A529E5}" srcOrd="0" destOrd="0" parTransId="{55F8C3A4-E345-40AA-8DDE-4B931FC3C20B}" sibTransId="{F1C98A2D-7C89-4B42-8FD9-AD29FB1C33E4}"/>
    <dgm:cxn modelId="{2D325CE5-BD5D-4F8F-A44F-D00117828322}" srcId="{74A29595-772B-496C-B0F9-E7534BC6FE32}" destId="{07E1FEAC-D2DA-4379-90BC-EFE20A21EC17}" srcOrd="1" destOrd="0" parTransId="{C7F2A709-CF31-4F71-875E-0FDDE1A5286D}" sibTransId="{1920DA06-638E-4F04-B45B-DD6995BE1952}"/>
    <dgm:cxn modelId="{62B32372-47F4-45AC-83EA-22409B0A72B5}" type="presOf" srcId="{DE5123C6-6901-4EA4-9851-6D4A7912ACA7}" destId="{57D485EF-68CF-4BEF-B609-F134A943432A}" srcOrd="1" destOrd="0" presId="urn:microsoft.com/office/officeart/2005/8/layout/orgChart1"/>
    <dgm:cxn modelId="{6BB83279-85D0-4D4D-AE64-6F4729A006AD}" type="presOf" srcId="{778C9B4C-132C-46E7-A968-C1390B8EECA6}" destId="{9507FDA4-8565-486C-AE6C-3012B7CD3084}" srcOrd="1" destOrd="0" presId="urn:microsoft.com/office/officeart/2005/8/layout/orgChart1"/>
    <dgm:cxn modelId="{F9996AE2-D8AB-4E76-8423-36CCA5C3BBDD}" type="presOf" srcId="{74A29595-772B-496C-B0F9-E7534BC6FE32}" destId="{D68F8194-852F-4DB9-8E45-B28005C63F23}" srcOrd="1" destOrd="0" presId="urn:microsoft.com/office/officeart/2005/8/layout/orgChart1"/>
    <dgm:cxn modelId="{6446653C-FB00-4CF6-BFED-F6E20F1E20AE}" srcId="{443596ED-762C-4C96-BCB0-45A0A0A3A3B1}" destId="{777469E2-F68B-48C5-A1B4-FDF3B5CB40C3}" srcOrd="1" destOrd="0" parTransId="{961CE05C-C09B-46E6-87AC-5A19BBBE063B}" sibTransId="{A64F4844-A183-4390-974B-50C9821B49DB}"/>
    <dgm:cxn modelId="{A9646207-8F45-45F3-8D52-67DC313A85BA}" type="presOf" srcId="{775C7C01-9D3F-4B1E-8BC0-89F68A7DC460}" destId="{5D1088E7-3344-4D67-B9E7-16A032E8BE9B}" srcOrd="1" destOrd="0" presId="urn:microsoft.com/office/officeart/2005/8/layout/orgChart1"/>
    <dgm:cxn modelId="{490459C6-5DD2-494D-9FBC-03DDCE335B23}" type="presOf" srcId="{6EBE1E7B-CF18-4EC9-8209-5B363BB310FC}" destId="{AFA83751-D451-400C-90C4-E11280FA32C1}" srcOrd="0" destOrd="0" presId="urn:microsoft.com/office/officeart/2005/8/layout/orgChart1"/>
    <dgm:cxn modelId="{4CF06193-E02B-4AF1-BD9C-57E21943E8CB}" type="presOf" srcId="{84D68B7C-6817-4BCA-B107-E0815E97D16A}" destId="{453382C7-93F8-4D35-9B1C-EBF5B56E1B70}" srcOrd="0" destOrd="0" presId="urn:microsoft.com/office/officeart/2005/8/layout/orgChart1"/>
    <dgm:cxn modelId="{115AC23C-F420-4AE3-94E0-4A9972FA4B45}" type="presOf" srcId="{6E6524C6-FB9B-4335-878E-7C8B24AE2760}" destId="{131EFCF1-50F5-4D65-BBB9-8B65EDD05F00}" srcOrd="1" destOrd="0" presId="urn:microsoft.com/office/officeart/2005/8/layout/orgChart1"/>
    <dgm:cxn modelId="{A7E503F7-FD6B-4DAD-96C0-C4E3B49479DC}" type="presOf" srcId="{BD06FC7B-5824-4C92-A318-8E1204CD4EFF}" destId="{E9E20433-66F2-4970-AC8F-94CEB9667D91}" srcOrd="1" destOrd="0" presId="urn:microsoft.com/office/officeart/2005/8/layout/orgChart1"/>
    <dgm:cxn modelId="{C830FB18-2466-403F-A818-D903092BC1BA}" srcId="{2D370540-7103-42DE-9DEF-AE345BA43BEA}" destId="{6E6524C6-FB9B-4335-878E-7C8B24AE2760}" srcOrd="0" destOrd="0" parTransId="{D47E5074-AD81-4405-9517-0E2C10063131}" sibTransId="{B030F4E9-2238-49DC-8ACD-522FCBC01B72}"/>
    <dgm:cxn modelId="{A205DC07-5D2A-4EDF-8F35-59A6B9FF901B}" type="presOf" srcId="{7BB15856-8B3A-4E84-9EA1-A99AEB8B978E}" destId="{03A39F90-C9B1-4D70-B844-44AD402AD014}" srcOrd="0" destOrd="0" presId="urn:microsoft.com/office/officeart/2005/8/layout/orgChart1"/>
    <dgm:cxn modelId="{3B9E7AB8-7259-4AB2-B2F1-8CCF167FC8AC}" srcId="{2D370540-7103-42DE-9DEF-AE345BA43BEA}" destId="{9BD98387-38EB-4D42-8A4F-A37363E8CD88}" srcOrd="2" destOrd="0" parTransId="{84D68B7C-6817-4BCA-B107-E0815E97D16A}" sibTransId="{D72F44C4-D943-4C2C-BA6E-0D7BAC583363}"/>
    <dgm:cxn modelId="{1428F653-8C47-43BF-B8D3-38C6905A9B9E}" type="presOf" srcId="{243590F9-1CCE-423E-A829-50C1DAA0A56A}" destId="{EB6D6648-00F9-442E-961F-F0E7027FD2E5}" srcOrd="0" destOrd="0" presId="urn:microsoft.com/office/officeart/2005/8/layout/orgChart1"/>
    <dgm:cxn modelId="{5073AC20-86A1-40FE-9A32-090BBA12868D}" type="presOf" srcId="{096202C9-78D8-4271-82AB-77ECB4A5E23B}" destId="{1D508540-E09B-4701-87E7-7491399AE7C8}" srcOrd="0" destOrd="0" presId="urn:microsoft.com/office/officeart/2005/8/layout/orgChart1"/>
    <dgm:cxn modelId="{73A90288-6290-464D-B135-3DAEC6273E83}" type="presOf" srcId="{2A785095-5883-429D-A55C-E62EF2256D45}" destId="{710F8C21-6C20-48FF-A088-D9B450C5C3EE}" srcOrd="1" destOrd="0" presId="urn:microsoft.com/office/officeart/2005/8/layout/orgChart1"/>
    <dgm:cxn modelId="{98DBAA3B-D056-4C26-A36E-B8D32ED3C1D8}" type="presOf" srcId="{6EA8228F-1330-4194-9190-6968F7A49710}" destId="{03DF653F-47C4-4DDA-A8CB-9E5902893632}" srcOrd="1" destOrd="0" presId="urn:microsoft.com/office/officeart/2005/8/layout/orgChart1"/>
    <dgm:cxn modelId="{D1648138-2850-4DDF-9871-9804915EA1C9}" type="presOf" srcId="{D47E5074-AD81-4405-9517-0E2C10063131}" destId="{E970041C-9AD0-493C-A59D-DE3DA8415BBB}" srcOrd="0" destOrd="0" presId="urn:microsoft.com/office/officeart/2005/8/layout/orgChart1"/>
    <dgm:cxn modelId="{E29DD81C-E512-46B2-ADFE-07772B50D537}" type="presOf" srcId="{2DE8292B-6F8D-4ADC-85F0-633EF9CEB9AD}" destId="{CD54A37D-09AD-4DAD-B8D1-4CFD0BA206B3}" srcOrd="0" destOrd="0" presId="urn:microsoft.com/office/officeart/2005/8/layout/orgChart1"/>
    <dgm:cxn modelId="{086EAAE4-8004-4451-8C58-54DBA894F823}" type="presOf" srcId="{6EA8228F-1330-4194-9190-6968F7A49710}" destId="{36DEEFDF-3C35-4027-928C-CD2EA7043A22}" srcOrd="0" destOrd="0" presId="urn:microsoft.com/office/officeart/2005/8/layout/orgChart1"/>
    <dgm:cxn modelId="{87ED30E1-7EAD-4D82-B18B-7DCC22F8A878}" type="presOf" srcId="{1C4CECB7-79DB-4082-B308-76F22B15562F}" destId="{580257DF-053A-4B2C-863E-388A0E2406D1}" srcOrd="1" destOrd="0" presId="urn:microsoft.com/office/officeart/2005/8/layout/orgChart1"/>
    <dgm:cxn modelId="{E4C26D8A-66F5-445F-B1C8-4381443AA493}" type="presOf" srcId="{243590F9-1CCE-423E-A829-50C1DAA0A56A}" destId="{FDE74B18-1529-49B8-9F4E-F507C8EF7C2B}" srcOrd="1" destOrd="0" presId="urn:microsoft.com/office/officeart/2005/8/layout/orgChart1"/>
    <dgm:cxn modelId="{F8E0349A-CDCC-4888-9AEC-4FB27658789C}" type="presOf" srcId="{76CD8618-08E1-4797-AE01-E95D6CC1569D}" destId="{7A913EFC-79AC-4597-B1D4-B5A8BF0AAF65}" srcOrd="0" destOrd="0" presId="urn:microsoft.com/office/officeart/2005/8/layout/orgChart1"/>
    <dgm:cxn modelId="{227C1ED3-DF0C-44A9-9BF5-9D0F8613DDCF}" type="presOf" srcId="{CE2A9FED-049B-445F-9000-5F0251C54496}" destId="{BB20EA4F-B457-4D54-8DCF-46F5326DBBCA}" srcOrd="1" destOrd="0" presId="urn:microsoft.com/office/officeart/2005/8/layout/orgChart1"/>
    <dgm:cxn modelId="{83A3B35B-1630-4E65-A15E-7C2C61C928A3}" type="presOf" srcId="{CE2A9FED-049B-445F-9000-5F0251C54496}" destId="{B3AFC596-AC8B-415A-837E-8105B2FA70D5}" srcOrd="0" destOrd="0" presId="urn:microsoft.com/office/officeart/2005/8/layout/orgChart1"/>
    <dgm:cxn modelId="{6CFD5F56-1043-45D5-ABE9-FD6539EB8010}" srcId="{0AF5A8A5-F6AA-4D4B-82C5-8284316D2DDF}" destId="{FE283042-9010-41C2-A3FE-A55B65189B3D}" srcOrd="2" destOrd="0" parTransId="{096202C9-78D8-4271-82AB-77ECB4A5E23B}" sibTransId="{1C11CD80-85C3-41C2-AD99-6FE4AFD23001}"/>
    <dgm:cxn modelId="{A8B265A5-FD4C-42CB-A5B6-21C1A98181ED}" srcId="{B87EADA5-6E25-4D47-BBFE-C76F374ED283}" destId="{9918F9D5-0626-4702-BC82-F3B691C11C48}" srcOrd="1" destOrd="0" parTransId="{AF542147-ECBD-4EB7-AFBE-8D02CF6D3428}" sibTransId="{3718D143-8D6C-4FA5-80C7-B5869A34E5C3}"/>
    <dgm:cxn modelId="{B8D6F7FB-A1DB-482F-A003-3CCCDD17766D}" type="presOf" srcId="{D81D2E63-C47B-4377-9E99-A902D7F8A667}" destId="{0BC6F79E-09FC-4687-8254-2D50B9488D1F}" srcOrd="0" destOrd="0" presId="urn:microsoft.com/office/officeart/2005/8/layout/orgChart1"/>
    <dgm:cxn modelId="{F6532955-96CB-4E84-BEDE-0321B70FB34A}" type="presOf" srcId="{443596ED-762C-4C96-BCB0-45A0A0A3A3B1}" destId="{D3C76146-7587-4F13-AC6F-8B88C29FDC14}" srcOrd="0" destOrd="0" presId="urn:microsoft.com/office/officeart/2005/8/layout/orgChart1"/>
    <dgm:cxn modelId="{1C42F004-7D3B-4A91-B374-6BFFC796D235}" type="presOf" srcId="{B2729B9D-DADA-4ED0-8B57-EA1FD168C8C7}" destId="{42F51ACF-7E6A-4B9F-B2EB-E7F9E85BF063}" srcOrd="0" destOrd="0" presId="urn:microsoft.com/office/officeart/2005/8/layout/orgChart1"/>
    <dgm:cxn modelId="{C44F021F-4AAE-43E1-92C1-97301FC5593C}" type="presOf" srcId="{964E1EB3-9BE4-4DA5-B01B-5BC8820B1386}" destId="{1E0B19A7-C246-4C7B-B872-C3D325E53A37}" srcOrd="0" destOrd="0" presId="urn:microsoft.com/office/officeart/2005/8/layout/orgChart1"/>
    <dgm:cxn modelId="{5E865403-2F8C-4B95-B544-AA5D1FB035F9}" type="presOf" srcId="{B85E0CDD-1A50-44FB-A5FE-735FAC45005F}" destId="{DFF40AE8-C5E7-4E86-9C3E-5A7038F9A0E8}" srcOrd="0" destOrd="0" presId="urn:microsoft.com/office/officeart/2005/8/layout/orgChart1"/>
    <dgm:cxn modelId="{DF30423A-C956-46B2-914A-C76E784F55FB}" srcId="{0AF5A8A5-F6AA-4D4B-82C5-8284316D2DDF}" destId="{76CD8618-08E1-4797-AE01-E95D6CC1569D}" srcOrd="1" destOrd="0" parTransId="{B891C3AF-73D0-4CCA-B899-2A93264E46F8}" sibTransId="{0C8762B0-914A-476B-813B-6F9BD4223657}"/>
    <dgm:cxn modelId="{BB1C9BB6-9BF6-4305-9E94-25420B322429}" srcId="{443596ED-762C-4C96-BCB0-45A0A0A3A3B1}" destId="{DE5123C6-6901-4EA4-9851-6D4A7912ACA7}" srcOrd="3" destOrd="0" parTransId="{F5CEC73C-A9A9-419C-AB70-941CBD7EA30D}" sibTransId="{83BBB676-DC58-4648-BE30-C28849A511A9}"/>
    <dgm:cxn modelId="{5AD255A7-3D56-4229-AA59-BC419EF63079}" srcId="{8C9FA8C7-07D3-4053-80E1-4C7B30729754}" destId="{7CB77B13-55B1-4722-9921-8E804AB43234}" srcOrd="0" destOrd="0" parTransId="{1EF24935-9A50-46BB-8DF8-63662214F1F3}" sibTransId="{6B6602F0-650F-4E1B-A4E7-C6B32AE42B38}"/>
    <dgm:cxn modelId="{28757087-36EA-44C5-82F7-5BD428A35401}" type="presOf" srcId="{B891C3AF-73D0-4CCA-B899-2A93264E46F8}" destId="{4A421D3A-1EDE-4322-87FF-951157DEDD8C}" srcOrd="0" destOrd="0" presId="urn:microsoft.com/office/officeart/2005/8/layout/orgChart1"/>
    <dgm:cxn modelId="{C53A8AC9-C002-494B-9822-CFC5C65643D0}" type="presOf" srcId="{8C9FA8C7-07D3-4053-80E1-4C7B30729754}" destId="{B8B1FAD5-9123-416B-9F6E-E28EAC191FCC}" srcOrd="1" destOrd="0" presId="urn:microsoft.com/office/officeart/2005/8/layout/orgChart1"/>
    <dgm:cxn modelId="{666E52EF-2E48-4D76-B797-5A6BF4D7B559}" srcId="{778C9B4C-132C-46E7-A968-C1390B8EECA6}" destId="{128C7D9A-A160-4FFD-9F13-56C175F9EDBA}" srcOrd="4" destOrd="0" parTransId="{49B43879-2D3C-4EDC-96B9-2C70548AC5EA}" sibTransId="{858B9C5E-DBF4-4011-A2F2-E7DC64BD24B4}"/>
    <dgm:cxn modelId="{3D70D448-3F32-4C87-96DC-FE0E6AEF56C0}" type="presOf" srcId="{80AFD15B-2D86-44B5-82B4-CB13AF2D016A}" destId="{084FB44B-7C8A-47D5-B572-B40ACD37C43A}" srcOrd="0" destOrd="0" presId="urn:microsoft.com/office/officeart/2005/8/layout/orgChart1"/>
    <dgm:cxn modelId="{8AFB90C5-387E-4733-8925-857A51633CA5}" type="presOf" srcId="{D75EDCA0-5F0D-4A71-B8D7-06FF0BFF6326}" destId="{617180BF-20A1-4810-B2B5-8C59178D5466}" srcOrd="0" destOrd="0" presId="urn:microsoft.com/office/officeart/2005/8/layout/orgChart1"/>
    <dgm:cxn modelId="{79CE8C44-18A4-4158-99D7-406B1C239E91}" type="presOf" srcId="{4BC11D2E-EF46-4787-8701-35901CD99129}" destId="{2A9237CC-5414-4893-BF7E-86DF45D5D5D9}" srcOrd="0" destOrd="0" presId="urn:microsoft.com/office/officeart/2005/8/layout/orgChart1"/>
    <dgm:cxn modelId="{755129FD-E580-450C-8176-4340A2D58F2C}" srcId="{74A29595-772B-496C-B0F9-E7534BC6FE32}" destId="{0AF5A8A5-F6AA-4D4B-82C5-8284316D2DDF}" srcOrd="3" destOrd="0" parTransId="{07E1D266-D036-4036-A14E-268ABB1084E1}" sibTransId="{C3053ED1-7E2C-4698-A0A2-C8D1FC48D6EC}"/>
    <dgm:cxn modelId="{A12BE14E-0127-488F-B17A-6D395BE5FB59}" type="presOf" srcId="{005FA6D2-B538-47BE-B549-C19F280C4100}" destId="{C9639ADF-3FD9-4953-B840-ACDBAE723FC9}" srcOrd="0" destOrd="0" presId="urn:microsoft.com/office/officeart/2005/8/layout/orgChart1"/>
    <dgm:cxn modelId="{04947CD6-CB6C-4328-8C8B-18A779F23769}" type="presOf" srcId="{443596ED-762C-4C96-BCB0-45A0A0A3A3B1}" destId="{ED6DFDB3-1DC6-461E-960A-ABEC59471A78}" srcOrd="1" destOrd="0" presId="urn:microsoft.com/office/officeart/2005/8/layout/orgChart1"/>
    <dgm:cxn modelId="{A9C0CFCA-A074-46E1-936D-88CE15EAA75D}" srcId="{778C9B4C-132C-46E7-A968-C1390B8EECA6}" destId="{775C7C01-9D3F-4B1E-8BC0-89F68A7DC460}" srcOrd="3" destOrd="0" parTransId="{D4BA08DC-46BA-47D5-9C1F-B71F8CE6162A}" sibTransId="{42CFB779-96E1-4C09-ACB9-4730CA59AD50}"/>
    <dgm:cxn modelId="{91BA118A-E911-4054-88B7-AB9B40BB151B}" type="presOf" srcId="{FE283042-9010-41C2-A3FE-A55B65189B3D}" destId="{02665D3D-2E5B-43EB-96EE-68F03FA1A41B}" srcOrd="0" destOrd="0" presId="urn:microsoft.com/office/officeart/2005/8/layout/orgChart1"/>
    <dgm:cxn modelId="{EE1210CC-3814-43CC-B4A2-BE1F2FF11E43}" srcId="{74A29595-772B-496C-B0F9-E7534BC6FE32}" destId="{B87EADA5-6E25-4D47-BBFE-C76F374ED283}" srcOrd="0" destOrd="0" parTransId="{770B7A1A-D869-4635-861E-D9EEDFD463B6}" sibTransId="{B3D17113-3EC5-42CB-92DA-F760E8E4B213}"/>
    <dgm:cxn modelId="{C4945FC9-CE88-4A21-A7DC-5F322C6E3970}" type="presOf" srcId="{E55EBB10-06D2-40B8-B759-659A337778DD}" destId="{3AA6DC6A-6848-43C9-B605-3C77D4AB03AF}" srcOrd="0" destOrd="0" presId="urn:microsoft.com/office/officeart/2005/8/layout/orgChart1"/>
    <dgm:cxn modelId="{C8D851D1-BE67-4AE2-B67B-48C3204DB17A}" type="presOf" srcId="{2D370540-7103-42DE-9DEF-AE345BA43BEA}" destId="{7B4291CE-ACA6-48FC-A991-A51F2EBA1CD7}" srcOrd="1" destOrd="0" presId="urn:microsoft.com/office/officeart/2005/8/layout/orgChart1"/>
    <dgm:cxn modelId="{60D2FF1C-D732-4687-A89A-54AF44B8F7B3}" type="presOf" srcId="{B87EADA5-6E25-4D47-BBFE-C76F374ED283}" destId="{8FAF4CDD-F501-4E23-8388-AD287C4E38D7}" srcOrd="0" destOrd="0" presId="urn:microsoft.com/office/officeart/2005/8/layout/orgChart1"/>
    <dgm:cxn modelId="{2DCF1B2B-E390-428D-9F8F-77F3D211F20C}" type="presOf" srcId="{DDB0BFBF-D699-4311-B73E-0701905EF4C5}" destId="{6CB4C7EA-C421-41BE-B3BF-F25C8BF24889}" srcOrd="0" destOrd="0" presId="urn:microsoft.com/office/officeart/2005/8/layout/orgChart1"/>
    <dgm:cxn modelId="{08697BC7-2FFC-4DD3-AE76-CB25E7E73AD0}" type="presOf" srcId="{AA22EC5F-D0B2-4E13-97C8-F204F67C13A5}" destId="{635E2A58-64AB-4DA3-9F08-E2401B3CCD17}" srcOrd="0" destOrd="0" presId="urn:microsoft.com/office/officeart/2005/8/layout/orgChart1"/>
    <dgm:cxn modelId="{B31FBA1B-91CA-4F72-B43D-ED4F00BC7F3D}" type="presOf" srcId="{777469E2-F68B-48C5-A1B4-FDF3B5CB40C3}" destId="{3B391C86-3F43-4A76-AE93-454CA8140833}" srcOrd="1" destOrd="0" presId="urn:microsoft.com/office/officeart/2005/8/layout/orgChart1"/>
    <dgm:cxn modelId="{7E703267-72D7-4B9A-93FC-7F860D1E076B}" type="presOf" srcId="{128C7D9A-A160-4FFD-9F13-56C175F9EDBA}" destId="{3F80CBE7-7CA6-426C-A0D0-E3C30138F15F}" srcOrd="0" destOrd="0" presId="urn:microsoft.com/office/officeart/2005/8/layout/orgChart1"/>
    <dgm:cxn modelId="{66F7BE1D-5D08-4CD7-8DCF-F5D99918C282}" type="presOf" srcId="{74A29595-772B-496C-B0F9-E7534BC6FE32}" destId="{487EB043-0324-401C-9FC5-9FD3C14E77AE}" srcOrd="0" destOrd="0" presId="urn:microsoft.com/office/officeart/2005/8/layout/orgChart1"/>
    <dgm:cxn modelId="{3EA2A095-735F-4807-A458-BD0E2FE921BD}" type="presOf" srcId="{2A785095-5883-429D-A55C-E62EF2256D45}" destId="{5BCAB429-5E1C-4EB9-AFF8-06A179CF5977}" srcOrd="0" destOrd="0" presId="urn:microsoft.com/office/officeart/2005/8/layout/orgChart1"/>
    <dgm:cxn modelId="{C08A7CED-008E-4DA9-A695-D0DC3ACFD43B}" type="presOf" srcId="{4D61A99D-D46E-4F94-8DAE-C8F67AF0A588}" destId="{034EC047-2919-4133-9401-87FA397F2941}" srcOrd="0" destOrd="0" presId="urn:microsoft.com/office/officeart/2005/8/layout/orgChart1"/>
    <dgm:cxn modelId="{50577686-023A-44E1-ADA1-DCC216E769F8}" type="presOf" srcId="{07E1FEAC-D2DA-4379-90BC-EFE20A21EC17}" destId="{14EA347D-22BC-4D98-AB65-94F9ED83CC57}" srcOrd="0" destOrd="0" presId="urn:microsoft.com/office/officeart/2005/8/layout/orgChart1"/>
    <dgm:cxn modelId="{B1C3D2ED-EE58-4463-8870-9700A7EF01A8}" type="presOf" srcId="{C7F2A709-CF31-4F71-875E-0FDDE1A5286D}" destId="{79FFEF89-6533-4342-B06E-00B362351D27}" srcOrd="0" destOrd="0" presId="urn:microsoft.com/office/officeart/2005/8/layout/orgChart1"/>
    <dgm:cxn modelId="{B37402E7-B07E-4C87-9A48-3E54182D6083}" srcId="{2D370540-7103-42DE-9DEF-AE345BA43BEA}" destId="{50C76706-FCEA-425F-A8C8-EDB533CE5263}" srcOrd="1" destOrd="0" parTransId="{EB6FBDA7-6D78-4569-B7C3-9A9182D25E11}" sibTransId="{2B63A6CB-065A-4B46-AB71-AB92528A8005}"/>
    <dgm:cxn modelId="{C5080F9C-7999-48A9-911C-31EE3D8B01E6}" type="presOf" srcId="{59CFC27E-84C8-4DD5-96B3-BEDF8FD9022E}" destId="{1CD9190E-27F9-4DAF-989F-B466A6295A8A}" srcOrd="0" destOrd="0" presId="urn:microsoft.com/office/officeart/2005/8/layout/orgChart1"/>
    <dgm:cxn modelId="{062F5DDA-7177-473F-920C-6F7252399F2B}" type="presOf" srcId="{07E1D266-D036-4036-A14E-268ABB1084E1}" destId="{9DAFDA3F-A4B0-4CFC-90C6-8DBC32AB9251}" srcOrd="0" destOrd="0" presId="urn:microsoft.com/office/officeart/2005/8/layout/orgChart1"/>
    <dgm:cxn modelId="{EAA61910-29EB-40F5-982E-C1BFFF515484}" srcId="{76CD8618-08E1-4797-AE01-E95D6CC1569D}" destId="{2DE8292B-6F8D-4ADC-85F0-633EF9CEB9AD}" srcOrd="1" destOrd="0" parTransId="{D81D2E63-C47B-4377-9E99-A902D7F8A667}" sibTransId="{3EDF36A2-656C-41FA-B008-D2B24595C902}"/>
    <dgm:cxn modelId="{C6001405-20C5-4F5E-B806-ABD97B54B324}" type="presOf" srcId="{B87EADA5-6E25-4D47-BBFE-C76F374ED283}" destId="{EA42A6F1-5A12-4A05-AC33-634CF7D2B946}" srcOrd="1" destOrd="0" presId="urn:microsoft.com/office/officeart/2005/8/layout/orgChart1"/>
    <dgm:cxn modelId="{D87B8006-ED86-4F5F-949A-AFE6AE64EA81}" type="presOf" srcId="{9918F9D5-0626-4702-BC82-F3B691C11C48}" destId="{F1B716C9-8E23-4F0D-91CE-59309FF52ED2}" srcOrd="1" destOrd="0" presId="urn:microsoft.com/office/officeart/2005/8/layout/orgChart1"/>
    <dgm:cxn modelId="{8C551B3F-9A4D-4A08-8B3B-24007FB10B6E}" srcId="{778C9B4C-132C-46E7-A968-C1390B8EECA6}" destId="{80AFD15B-2D86-44B5-82B4-CB13AF2D016A}" srcOrd="2" destOrd="0" parTransId="{005FA6D2-B538-47BE-B549-C19F280C4100}" sibTransId="{FEA9AF8C-5404-45E6-A86C-0541B9BFE94D}"/>
    <dgm:cxn modelId="{721A5DCC-5376-4855-9BA5-9CE6FD8CE652}" type="presOf" srcId="{0767D081-0F4D-4E53-B49F-E665F9E2A26C}" destId="{B9201C18-A5C6-4B4E-866D-54C75D74B828}" srcOrd="0" destOrd="0" presId="urn:microsoft.com/office/officeart/2005/8/layout/orgChart1"/>
    <dgm:cxn modelId="{AE5DAE16-3E52-4856-92FF-66707F4A72C1}" srcId="{2D370540-7103-42DE-9DEF-AE345BA43BEA}" destId="{4BC11D2E-EF46-4787-8701-35901CD99129}" srcOrd="3" destOrd="0" parTransId="{4D61A99D-D46E-4F94-8DAE-C8F67AF0A588}" sibTransId="{A473569E-44CF-4771-A5F7-71137332BD0A}"/>
    <dgm:cxn modelId="{45868959-8C24-4581-80A6-19E4F5556E7A}" type="presOf" srcId="{99F85761-4D78-4E2E-AFE4-E1550A900AB0}" destId="{485BDE9A-BD87-4453-8FDA-E89202EF6EF9}" srcOrd="0" destOrd="0" presId="urn:microsoft.com/office/officeart/2005/8/layout/orgChart1"/>
    <dgm:cxn modelId="{0D8902CA-4712-436E-A3B6-6F6ABBBE1BAD}" type="presOf" srcId="{80AFD15B-2D86-44B5-82B4-CB13AF2D016A}" destId="{62DC6864-909A-434A-A74D-D9BA01A127AA}" srcOrd="1" destOrd="0" presId="urn:microsoft.com/office/officeart/2005/8/layout/orgChart1"/>
    <dgm:cxn modelId="{44DD0655-4CC4-4DF6-A289-C9D460AA9B07}" srcId="{2A785095-5883-429D-A55C-E62EF2256D45}" destId="{5E60B4E8-3B6E-453C-9B88-816C467B1508}" srcOrd="0" destOrd="0" parTransId="{9B7C5661-B384-42F0-A376-2E9A77006259}" sibTransId="{CF9FF736-84D0-4AFA-8C62-77EA0A666645}"/>
    <dgm:cxn modelId="{AFE6ECCF-9503-4157-BAEE-32367BB0CE34}" type="presOf" srcId="{7CB77B13-55B1-4722-9921-8E804AB43234}" destId="{22164969-8C0A-4F99-A8BD-9B5A8A86432D}" srcOrd="1" destOrd="0" presId="urn:microsoft.com/office/officeart/2005/8/layout/orgChart1"/>
    <dgm:cxn modelId="{E21360BD-3ED0-473D-A03E-6D7F5A212CEC}" type="presOf" srcId="{5EBEB052-FA8E-4479-90E2-978F5B65ECD2}" destId="{354D356A-EEA9-406D-9F59-C22D8176C77D}" srcOrd="0" destOrd="0" presId="urn:microsoft.com/office/officeart/2005/8/layout/orgChart1"/>
    <dgm:cxn modelId="{C91F01D2-B3A3-4C3C-B7CB-BABD0C560FEC}" type="presOf" srcId="{E55EBB10-06D2-40B8-B759-659A337778DD}" destId="{8E5EA6E9-3102-4DC8-BA38-A20F0E89DF37}" srcOrd="1" destOrd="0" presId="urn:microsoft.com/office/officeart/2005/8/layout/orgChart1"/>
    <dgm:cxn modelId="{13CF32F1-EE97-4291-8C6E-66D5689EE03F}" type="presOf" srcId="{5FF18E33-E620-42BD-B332-7FBA80E94AEB}" destId="{6504C661-160C-48F9-83B4-D19FEF042E55}" srcOrd="0" destOrd="0" presId="urn:microsoft.com/office/officeart/2005/8/layout/orgChart1"/>
    <dgm:cxn modelId="{E057B464-F92B-494B-9EED-B225D5811676}" srcId="{76CD8618-08E1-4797-AE01-E95D6CC1569D}" destId="{E55EBB10-06D2-40B8-B759-659A337778DD}" srcOrd="0" destOrd="0" parTransId="{6EBE1E7B-CF18-4EC9-8209-5B363BB310FC}" sibTransId="{5846D213-42A2-4EA0-8402-1AA28EF76944}"/>
    <dgm:cxn modelId="{3B52AC77-6C79-4415-92C5-32E3BC7A420D}" type="presOf" srcId="{874BFB93-738E-442F-86DA-A3EFFF85CF32}" destId="{3EF832AD-049C-4951-B126-104094D5842C}" srcOrd="0" destOrd="0" presId="urn:microsoft.com/office/officeart/2005/8/layout/orgChart1"/>
    <dgm:cxn modelId="{D47E393E-E94B-4450-9E60-3E8C3262C705}" srcId="{5E60B4E8-3B6E-453C-9B88-816C467B1508}" destId="{8F097863-A27E-4FBB-92D9-FC1AE4910CE2}" srcOrd="1" destOrd="0" parTransId="{F3F91A76-670B-49F2-A24C-E15203405136}" sibTransId="{5E5B373F-03B5-44B7-8BC0-3E1DB3F938D3}"/>
    <dgm:cxn modelId="{51FA0238-7DD6-44A5-A4C7-E378E4EB8ABF}" type="presOf" srcId="{2D370540-7103-42DE-9DEF-AE345BA43BEA}" destId="{077CB674-D5DB-4E62-9E68-3BA2E69DD3BB}" srcOrd="0" destOrd="0" presId="urn:microsoft.com/office/officeart/2005/8/layout/orgChart1"/>
    <dgm:cxn modelId="{FF8C5BE4-D832-408A-899F-5AD0221C5D80}" srcId="{07E1FEAC-D2DA-4379-90BC-EFE20A21EC17}" destId="{BD06FC7B-5824-4C92-A318-8E1204CD4EFF}" srcOrd="0" destOrd="0" parTransId="{AA22EC5F-D0B2-4E13-97C8-F204F67C13A5}" sibTransId="{700D4991-FD90-4F64-879A-82AAA280DF73}"/>
    <dgm:cxn modelId="{BDE0178F-2E31-48F8-8E81-DF9406A2A179}" type="presOf" srcId="{5E60B4E8-3B6E-453C-9B88-816C467B1508}" destId="{D388672D-7093-4277-A29C-35846F87C0B0}" srcOrd="0" destOrd="0" presId="urn:microsoft.com/office/officeart/2005/8/layout/orgChart1"/>
    <dgm:cxn modelId="{9DE8904E-E28E-42FF-9A79-537A299B0CB9}" type="presOf" srcId="{99F85761-4D78-4E2E-AFE4-E1550A900AB0}" destId="{FD73E0C0-AE63-46C1-8D8D-201B83067A1B}" srcOrd="1" destOrd="0" presId="urn:microsoft.com/office/officeart/2005/8/layout/orgChart1"/>
    <dgm:cxn modelId="{A7006A4A-E277-403D-B87A-FB2A0CA2D392}" type="presOf" srcId="{615AD8EF-77A1-42F0-8CF9-4DF2AFE81565}" destId="{55A6B7BF-45A7-4120-80AF-AC61805EE837}" srcOrd="0" destOrd="0" presId="urn:microsoft.com/office/officeart/2005/8/layout/orgChart1"/>
    <dgm:cxn modelId="{CE203F0A-770D-4903-A3EF-94DE9755C701}" type="presOf" srcId="{5E60B4E8-3B6E-453C-9B88-816C467B1508}" destId="{F153BDCA-9AFF-42A1-AEB8-E3A96E926AD0}" srcOrd="1" destOrd="0" presId="urn:microsoft.com/office/officeart/2005/8/layout/orgChart1"/>
    <dgm:cxn modelId="{EC19F433-FA59-428B-9818-14602E7B0429}" type="presOf" srcId="{9BD98387-38EB-4D42-8A4F-A37363E8CD88}" destId="{A42B9FA1-1169-424A-9CFA-FFFE4F8D4EC9}" srcOrd="0" destOrd="0" presId="urn:microsoft.com/office/officeart/2005/8/layout/orgChart1"/>
    <dgm:cxn modelId="{36272AF2-30DB-4944-B443-F38F92F52D2C}" type="presOf" srcId="{49B43879-2D3C-4EDC-96B9-2C70548AC5EA}" destId="{666381AD-B144-4DD3-A63A-F5581B8CFA0F}" srcOrd="0" destOrd="0" presId="urn:microsoft.com/office/officeart/2005/8/layout/orgChart1"/>
    <dgm:cxn modelId="{A72E2955-6122-4487-8277-6176D871F5BD}" type="presOf" srcId="{844A10E1-6EF4-40F0-BF5E-E669B8A529E5}" destId="{E30FA011-0D1B-48A5-A9DF-CCB1A465CBC9}" srcOrd="1" destOrd="0" presId="urn:microsoft.com/office/officeart/2005/8/layout/orgChart1"/>
    <dgm:cxn modelId="{1B3B08B3-E45B-4F21-94CC-B460DEB12215}" type="presOf" srcId="{F761031D-F94B-45AF-B58D-C6374D883DD7}" destId="{ED0D25C5-588A-4042-B6A5-B465B502ED6D}" srcOrd="1" destOrd="0" presId="urn:microsoft.com/office/officeart/2005/8/layout/orgChart1"/>
    <dgm:cxn modelId="{07FDFCAE-14A8-4510-9FF3-AFEBDF48F0A2}" type="presOf" srcId="{E9C16F4F-98E3-4B0C-B6AD-A9C8DDC855BA}" destId="{CF51B213-D6C1-45F6-9ED0-493C6EB35795}" srcOrd="0" destOrd="0" presId="urn:microsoft.com/office/officeart/2005/8/layout/orgChart1"/>
    <dgm:cxn modelId="{746BDED1-6665-4E64-9F72-979850B765D8}" type="presOf" srcId="{9B7C5661-B384-42F0-A376-2E9A77006259}" destId="{44976134-312B-41CC-B933-DE1F6BC6488F}" srcOrd="0" destOrd="0" presId="urn:microsoft.com/office/officeart/2005/8/layout/orgChart1"/>
    <dgm:cxn modelId="{EDC129CB-2CF1-4442-AE2A-8B18CC5BAD94}" type="presOf" srcId="{DE5123C6-6901-4EA4-9851-6D4A7912ACA7}" destId="{C5C57EE3-816A-4A75-982E-79AA2280F1B0}" srcOrd="0" destOrd="0" presId="urn:microsoft.com/office/officeart/2005/8/layout/orgChart1"/>
    <dgm:cxn modelId="{90113C45-A08D-4139-9377-5EF4F48D52DE}" type="presOf" srcId="{050200A1-DF1E-4FDF-A6DE-AA6C10720584}" destId="{3BDA3603-6C3E-4484-903D-3E2CC48C6F9E}" srcOrd="1" destOrd="0" presId="urn:microsoft.com/office/officeart/2005/8/layout/orgChart1"/>
    <dgm:cxn modelId="{5432BE36-DC93-48B5-9798-041928302DC4}" type="presOf" srcId="{6E6524C6-FB9B-4335-878E-7C8B24AE2760}" destId="{06ADE661-40D7-481C-9E6E-FCA34E4C98E4}" srcOrd="0" destOrd="0" presId="urn:microsoft.com/office/officeart/2005/8/layout/orgChart1"/>
    <dgm:cxn modelId="{A213280A-52C8-46F2-9E5F-F88B13703463}" type="presOf" srcId="{2DE8292B-6F8D-4ADC-85F0-633EF9CEB9AD}" destId="{137C77C3-5B24-44F9-A9C5-BF07BE5E0A5B}" srcOrd="1" destOrd="0" presId="urn:microsoft.com/office/officeart/2005/8/layout/orgChart1"/>
    <dgm:cxn modelId="{A04DEDF2-538C-411C-A4E1-4506B9A862C8}" type="presOf" srcId="{1C4CECB7-79DB-4082-B308-76F22B15562F}" destId="{2CED32BB-8898-457D-B1C0-396B154BA4B4}" srcOrd="0" destOrd="0" presId="urn:microsoft.com/office/officeart/2005/8/layout/orgChart1"/>
    <dgm:cxn modelId="{9B2BF326-247E-47FC-A312-566F368F5343}" type="presOf" srcId="{8F097863-A27E-4FBB-92D9-FC1AE4910CE2}" destId="{6B5A878B-02AA-4798-9D9C-A1FAB411EEF7}" srcOrd="1" destOrd="0" presId="urn:microsoft.com/office/officeart/2005/8/layout/orgChart1"/>
    <dgm:cxn modelId="{6F6E73B3-AA29-471E-97C5-9E901AAE9946}" type="presOf" srcId="{BB8871A6-42EB-4012-85A1-C02B7FC8428E}" destId="{CDDAA7C4-4D7B-47D4-BD86-CFBA3D5EFE41}" srcOrd="0" destOrd="0" presId="urn:microsoft.com/office/officeart/2005/8/layout/orgChart1"/>
    <dgm:cxn modelId="{56274D42-A288-44DD-B922-9898B51373E1}" type="presParOf" srcId="{FACC33A4-3D0C-4D79-9BED-F04FFF4010BC}" destId="{E803B66C-EF39-40CA-8A1F-25648D7CBF03}" srcOrd="0" destOrd="0" presId="urn:microsoft.com/office/officeart/2005/8/layout/orgChart1"/>
    <dgm:cxn modelId="{5A790CAC-568A-4C11-8EC1-34F8384BA22D}" type="presParOf" srcId="{E803B66C-EF39-40CA-8A1F-25648D7CBF03}" destId="{7500EBB2-C634-4F49-B778-0C62D3AFD875}" srcOrd="0" destOrd="0" presId="urn:microsoft.com/office/officeart/2005/8/layout/orgChart1"/>
    <dgm:cxn modelId="{B6304AF3-7F0E-4AF5-81DE-A07264E21B96}" type="presParOf" srcId="{7500EBB2-C634-4F49-B778-0C62D3AFD875}" destId="{1E0B19A7-C246-4C7B-B872-C3D325E53A37}" srcOrd="0" destOrd="0" presId="urn:microsoft.com/office/officeart/2005/8/layout/orgChart1"/>
    <dgm:cxn modelId="{5D057129-88FE-48B8-AC72-46E9EDCB0300}" type="presParOf" srcId="{7500EBB2-C634-4F49-B778-0C62D3AFD875}" destId="{CAA8184F-97D9-4720-9143-A08ED33AB61A}" srcOrd="1" destOrd="0" presId="urn:microsoft.com/office/officeart/2005/8/layout/orgChart1"/>
    <dgm:cxn modelId="{5A60DD41-018C-4500-95B9-FAC7FE40E5FB}" type="presParOf" srcId="{E803B66C-EF39-40CA-8A1F-25648D7CBF03}" destId="{C3A0E1F3-C160-48A6-9EA7-33BAB60F7435}" srcOrd="1" destOrd="0" presId="urn:microsoft.com/office/officeart/2005/8/layout/orgChart1"/>
    <dgm:cxn modelId="{DF033110-5E69-4A81-B2C1-0BC08F9FB0EE}" type="presParOf" srcId="{C3A0E1F3-C160-48A6-9EA7-33BAB60F7435}" destId="{B9201C18-A5C6-4B4E-866D-54C75D74B828}" srcOrd="0" destOrd="0" presId="urn:microsoft.com/office/officeart/2005/8/layout/orgChart1"/>
    <dgm:cxn modelId="{066BDF61-AD1C-4E0D-80C5-BF1C21D799FA}" type="presParOf" srcId="{C3A0E1F3-C160-48A6-9EA7-33BAB60F7435}" destId="{C234777A-1466-4759-8B1F-EEFAFF892AFA}" srcOrd="1" destOrd="0" presId="urn:microsoft.com/office/officeart/2005/8/layout/orgChart1"/>
    <dgm:cxn modelId="{EB4778A5-298E-4B22-8DAE-C41D5832DF6F}" type="presParOf" srcId="{C234777A-1466-4759-8B1F-EEFAFF892AFA}" destId="{65090905-4A1A-4A44-A107-BB4415820E4D}" srcOrd="0" destOrd="0" presId="urn:microsoft.com/office/officeart/2005/8/layout/orgChart1"/>
    <dgm:cxn modelId="{AEEB1DD2-84A5-49E3-8D87-3DA474F4F01E}" type="presParOf" srcId="{65090905-4A1A-4A44-A107-BB4415820E4D}" destId="{487EB043-0324-401C-9FC5-9FD3C14E77AE}" srcOrd="0" destOrd="0" presId="urn:microsoft.com/office/officeart/2005/8/layout/orgChart1"/>
    <dgm:cxn modelId="{9D4B07D4-46EB-4E77-8D14-7C108C670B3B}" type="presParOf" srcId="{65090905-4A1A-4A44-A107-BB4415820E4D}" destId="{D68F8194-852F-4DB9-8E45-B28005C63F23}" srcOrd="1" destOrd="0" presId="urn:microsoft.com/office/officeart/2005/8/layout/orgChart1"/>
    <dgm:cxn modelId="{31297E88-DB88-4FB9-B9DB-F60DDD6F85F6}" type="presParOf" srcId="{C234777A-1466-4759-8B1F-EEFAFF892AFA}" destId="{AD6BD8A3-FE4D-4F3C-91FB-D0EA70C6B64C}" srcOrd="1" destOrd="0" presId="urn:microsoft.com/office/officeart/2005/8/layout/orgChart1"/>
    <dgm:cxn modelId="{EBEB2435-E7E2-4E2B-84EF-1C0A11D38EFE}" type="presParOf" srcId="{AD6BD8A3-FE4D-4F3C-91FB-D0EA70C6B64C}" destId="{6C998C36-CB08-42B6-B4DC-DFBF54322666}" srcOrd="0" destOrd="0" presId="urn:microsoft.com/office/officeart/2005/8/layout/orgChart1"/>
    <dgm:cxn modelId="{9EF0460B-0660-4E4D-A7D6-39AD496ECDEB}" type="presParOf" srcId="{AD6BD8A3-FE4D-4F3C-91FB-D0EA70C6B64C}" destId="{87028E0F-DEC9-4175-82DD-92FB35C7756C}" srcOrd="1" destOrd="0" presId="urn:microsoft.com/office/officeart/2005/8/layout/orgChart1"/>
    <dgm:cxn modelId="{8EF95C8F-9C88-460F-96B8-791600311810}" type="presParOf" srcId="{87028E0F-DEC9-4175-82DD-92FB35C7756C}" destId="{3569F3EE-9186-4EAA-BB53-8D88146F8A44}" srcOrd="0" destOrd="0" presId="urn:microsoft.com/office/officeart/2005/8/layout/orgChart1"/>
    <dgm:cxn modelId="{6B6391C8-FEF8-4D59-8397-CBBDFC5E623A}" type="presParOf" srcId="{3569F3EE-9186-4EAA-BB53-8D88146F8A44}" destId="{8FAF4CDD-F501-4E23-8388-AD287C4E38D7}" srcOrd="0" destOrd="0" presId="urn:microsoft.com/office/officeart/2005/8/layout/orgChart1"/>
    <dgm:cxn modelId="{E9869BA1-ABEA-4D17-8B72-CA7A2ADC386D}" type="presParOf" srcId="{3569F3EE-9186-4EAA-BB53-8D88146F8A44}" destId="{EA42A6F1-5A12-4A05-AC33-634CF7D2B946}" srcOrd="1" destOrd="0" presId="urn:microsoft.com/office/officeart/2005/8/layout/orgChart1"/>
    <dgm:cxn modelId="{67D38074-0A85-4628-9110-6CBC7490ED29}" type="presParOf" srcId="{87028E0F-DEC9-4175-82DD-92FB35C7756C}" destId="{3C64BAA1-8835-4168-A9BA-EEDA1846FBA2}" srcOrd="1" destOrd="0" presId="urn:microsoft.com/office/officeart/2005/8/layout/orgChart1"/>
    <dgm:cxn modelId="{1EB3C9CB-2EEC-4287-848B-A38FD9357481}" type="presParOf" srcId="{3C64BAA1-8835-4168-A9BA-EEDA1846FBA2}" destId="{42F51ACF-7E6A-4B9F-B2EB-E7F9E85BF063}" srcOrd="0" destOrd="0" presId="urn:microsoft.com/office/officeart/2005/8/layout/orgChart1"/>
    <dgm:cxn modelId="{63285AEE-1411-4758-8CE0-E352CC01485A}" type="presParOf" srcId="{3C64BAA1-8835-4168-A9BA-EEDA1846FBA2}" destId="{963B5F80-3E85-4DD6-A863-7279789E474E}" srcOrd="1" destOrd="0" presId="urn:microsoft.com/office/officeart/2005/8/layout/orgChart1"/>
    <dgm:cxn modelId="{E2C8F67C-C301-495A-A4AA-24977906E3E3}" type="presParOf" srcId="{963B5F80-3E85-4DD6-A863-7279789E474E}" destId="{B56CCCA8-C3E2-4A82-B9DE-45F562205E00}" srcOrd="0" destOrd="0" presId="urn:microsoft.com/office/officeart/2005/8/layout/orgChart1"/>
    <dgm:cxn modelId="{08B9989E-610A-491D-A9F7-ED9B16CB4BD3}" type="presParOf" srcId="{B56CCCA8-C3E2-4A82-B9DE-45F562205E00}" destId="{5BCAB429-5E1C-4EB9-AFF8-06A179CF5977}" srcOrd="0" destOrd="0" presId="urn:microsoft.com/office/officeart/2005/8/layout/orgChart1"/>
    <dgm:cxn modelId="{D7EB31CB-023A-4A14-A6A7-102F7BD4FB3E}" type="presParOf" srcId="{B56CCCA8-C3E2-4A82-B9DE-45F562205E00}" destId="{710F8C21-6C20-48FF-A088-D9B450C5C3EE}" srcOrd="1" destOrd="0" presId="urn:microsoft.com/office/officeart/2005/8/layout/orgChart1"/>
    <dgm:cxn modelId="{7357AFA0-C551-4BC9-A858-9040D33401AC}" type="presParOf" srcId="{963B5F80-3E85-4DD6-A863-7279789E474E}" destId="{B1AFE2BD-E916-4ADD-A549-5B6F44D26EDD}" srcOrd="1" destOrd="0" presId="urn:microsoft.com/office/officeart/2005/8/layout/orgChart1"/>
    <dgm:cxn modelId="{89D8DD1B-7A00-4280-B81B-8F4ACD10185C}" type="presParOf" srcId="{963B5F80-3E85-4DD6-A863-7279789E474E}" destId="{CB8DD074-72EA-4075-8FD6-30C6BCF56269}" srcOrd="2" destOrd="0" presId="urn:microsoft.com/office/officeart/2005/8/layout/orgChart1"/>
    <dgm:cxn modelId="{004767A5-A778-435C-9734-265BB8F23FE6}" type="presParOf" srcId="{CB8DD074-72EA-4075-8FD6-30C6BCF56269}" destId="{44976134-312B-41CC-B933-DE1F6BC6488F}" srcOrd="0" destOrd="0" presId="urn:microsoft.com/office/officeart/2005/8/layout/orgChart1"/>
    <dgm:cxn modelId="{B85E21E0-CA85-46BF-8291-7507354F0FF7}" type="presParOf" srcId="{CB8DD074-72EA-4075-8FD6-30C6BCF56269}" destId="{C8D023AF-D8FE-4398-AF52-EEEE0BB234D2}" srcOrd="1" destOrd="0" presId="urn:microsoft.com/office/officeart/2005/8/layout/orgChart1"/>
    <dgm:cxn modelId="{130A6B3E-E471-4985-A687-943646BE24E9}" type="presParOf" srcId="{C8D023AF-D8FE-4398-AF52-EEEE0BB234D2}" destId="{4183E703-3E09-4C2C-B11B-1F6D1BEA09D5}" srcOrd="0" destOrd="0" presId="urn:microsoft.com/office/officeart/2005/8/layout/orgChart1"/>
    <dgm:cxn modelId="{D9551107-24F7-4353-9EEA-7AC122F802A5}" type="presParOf" srcId="{4183E703-3E09-4C2C-B11B-1F6D1BEA09D5}" destId="{D388672D-7093-4277-A29C-35846F87C0B0}" srcOrd="0" destOrd="0" presId="urn:microsoft.com/office/officeart/2005/8/layout/orgChart1"/>
    <dgm:cxn modelId="{CFD7DBBC-2406-44D8-9D3C-B0A92C2169FF}" type="presParOf" srcId="{4183E703-3E09-4C2C-B11B-1F6D1BEA09D5}" destId="{F153BDCA-9AFF-42A1-AEB8-E3A96E926AD0}" srcOrd="1" destOrd="0" presId="urn:microsoft.com/office/officeart/2005/8/layout/orgChart1"/>
    <dgm:cxn modelId="{2E38EDB4-83E6-4D5F-8D2F-D71E38ECBF9A}" type="presParOf" srcId="{C8D023AF-D8FE-4398-AF52-EEEE0BB234D2}" destId="{44CE4DB2-7C7F-469B-8B81-5F53DD9388EA}" srcOrd="1" destOrd="0" presId="urn:microsoft.com/office/officeart/2005/8/layout/orgChart1"/>
    <dgm:cxn modelId="{E2CBEB2C-14F7-4C6B-8C68-1CD34E0E0E02}" type="presParOf" srcId="{44CE4DB2-7C7F-469B-8B81-5F53DD9388EA}" destId="{617180BF-20A1-4810-B2B5-8C59178D5466}" srcOrd="0" destOrd="0" presId="urn:microsoft.com/office/officeart/2005/8/layout/orgChart1"/>
    <dgm:cxn modelId="{BB8C98BB-73A8-4264-BD17-0593BF4D4471}" type="presParOf" srcId="{44CE4DB2-7C7F-469B-8B81-5F53DD9388EA}" destId="{6005403C-7382-4AC7-8CDC-231044CF7724}" srcOrd="1" destOrd="0" presId="urn:microsoft.com/office/officeart/2005/8/layout/orgChart1"/>
    <dgm:cxn modelId="{DBC56603-A4C5-465C-BAD0-82D3C4EFD057}" type="presParOf" srcId="{6005403C-7382-4AC7-8CDC-231044CF7724}" destId="{B18E899F-1CA5-4CA9-AB3B-FC1E0D4809A4}" srcOrd="0" destOrd="0" presId="urn:microsoft.com/office/officeart/2005/8/layout/orgChart1"/>
    <dgm:cxn modelId="{98872209-8D39-4BC5-BABB-E01A95A7A674}" type="presParOf" srcId="{B18E899F-1CA5-4CA9-AB3B-FC1E0D4809A4}" destId="{4930A62D-2874-46B4-A0EC-EFC82829E79A}" srcOrd="0" destOrd="0" presId="urn:microsoft.com/office/officeart/2005/8/layout/orgChart1"/>
    <dgm:cxn modelId="{403092E8-251F-4BAD-927E-1799685F07A6}" type="presParOf" srcId="{B18E899F-1CA5-4CA9-AB3B-FC1E0D4809A4}" destId="{E559477B-509B-4D14-9669-20669B9040BE}" srcOrd="1" destOrd="0" presId="urn:microsoft.com/office/officeart/2005/8/layout/orgChart1"/>
    <dgm:cxn modelId="{E83AF41F-07FD-43C4-A44B-3E22DFC63E04}" type="presParOf" srcId="{6005403C-7382-4AC7-8CDC-231044CF7724}" destId="{3EDE2452-159D-43DB-BCE6-47DC8BB7A536}" srcOrd="1" destOrd="0" presId="urn:microsoft.com/office/officeart/2005/8/layout/orgChart1"/>
    <dgm:cxn modelId="{54D5C6FC-533D-4EA4-AD96-69D5C639E95D}" type="presParOf" srcId="{6005403C-7382-4AC7-8CDC-231044CF7724}" destId="{2C277462-1D1C-4EE3-8EDB-F985F3EB32B9}" srcOrd="2" destOrd="0" presId="urn:microsoft.com/office/officeart/2005/8/layout/orgChart1"/>
    <dgm:cxn modelId="{A3C51DCF-B1E8-41CD-8BCE-776AD44F0C30}" type="presParOf" srcId="{44CE4DB2-7C7F-469B-8B81-5F53DD9388EA}" destId="{8E931D22-D4EC-4EED-AC6B-EF69BE3E40E2}" srcOrd="2" destOrd="0" presId="urn:microsoft.com/office/officeart/2005/8/layout/orgChart1"/>
    <dgm:cxn modelId="{3D04B8A8-6F50-4628-AC8C-2118CB2CAC69}" type="presParOf" srcId="{44CE4DB2-7C7F-469B-8B81-5F53DD9388EA}" destId="{D7186ACC-E951-49C1-92DC-6717D0D04C8E}" srcOrd="3" destOrd="0" presId="urn:microsoft.com/office/officeart/2005/8/layout/orgChart1"/>
    <dgm:cxn modelId="{C56E36CA-2913-472D-8C6B-5D1A89B9FA22}" type="presParOf" srcId="{D7186ACC-E951-49C1-92DC-6717D0D04C8E}" destId="{DF2BECF6-50E2-442C-941A-C29C30BC1B66}" srcOrd="0" destOrd="0" presId="urn:microsoft.com/office/officeart/2005/8/layout/orgChart1"/>
    <dgm:cxn modelId="{793056A5-8159-4188-BDE3-6CAC30F43F86}" type="presParOf" srcId="{DF2BECF6-50E2-442C-941A-C29C30BC1B66}" destId="{AF0DC015-2540-41CC-A681-325175274EF5}" srcOrd="0" destOrd="0" presId="urn:microsoft.com/office/officeart/2005/8/layout/orgChart1"/>
    <dgm:cxn modelId="{8325211B-99D2-46D6-955C-4EFDCAAA44E3}" type="presParOf" srcId="{DF2BECF6-50E2-442C-941A-C29C30BC1B66}" destId="{6B5A878B-02AA-4798-9D9C-A1FAB411EEF7}" srcOrd="1" destOrd="0" presId="urn:microsoft.com/office/officeart/2005/8/layout/orgChart1"/>
    <dgm:cxn modelId="{B666421A-E0F4-43B0-8CEC-7B1AE9E954D9}" type="presParOf" srcId="{D7186ACC-E951-49C1-92DC-6717D0D04C8E}" destId="{439AF731-CA03-4966-8538-89D0DF405C5A}" srcOrd="1" destOrd="0" presId="urn:microsoft.com/office/officeart/2005/8/layout/orgChart1"/>
    <dgm:cxn modelId="{35578F23-525E-4155-B809-98B476F4EC8C}" type="presParOf" srcId="{D7186ACC-E951-49C1-92DC-6717D0D04C8E}" destId="{162E169C-AE34-4245-AF39-E15DBA32DE0B}" srcOrd="2" destOrd="0" presId="urn:microsoft.com/office/officeart/2005/8/layout/orgChart1"/>
    <dgm:cxn modelId="{413B9557-B088-4AA6-B6B5-E8701C23CEC6}" type="presParOf" srcId="{C8D023AF-D8FE-4398-AF52-EEEE0BB234D2}" destId="{E3FD9F35-BEAF-4659-9E4B-87372DD501D0}" srcOrd="2" destOrd="0" presId="urn:microsoft.com/office/officeart/2005/8/layout/orgChart1"/>
    <dgm:cxn modelId="{34BA042F-24C6-4D97-BF03-B70490654A25}" type="presParOf" srcId="{CB8DD074-72EA-4075-8FD6-30C6BCF56269}" destId="{CF51B213-D6C1-45F6-9ED0-493C6EB35795}" srcOrd="2" destOrd="0" presId="urn:microsoft.com/office/officeart/2005/8/layout/orgChart1"/>
    <dgm:cxn modelId="{E4EF5461-DACF-418E-8ED8-3E77672F975D}" type="presParOf" srcId="{CB8DD074-72EA-4075-8FD6-30C6BCF56269}" destId="{4EA397F6-AB38-4C38-9B08-4699945BCE65}" srcOrd="3" destOrd="0" presId="urn:microsoft.com/office/officeart/2005/8/layout/orgChart1"/>
    <dgm:cxn modelId="{F3C313A6-CA4D-4C11-BCF4-26A576E1DABC}" type="presParOf" srcId="{4EA397F6-AB38-4C38-9B08-4699945BCE65}" destId="{ED6261D9-0A6A-4E85-9553-1B9FB73AD2BD}" srcOrd="0" destOrd="0" presId="urn:microsoft.com/office/officeart/2005/8/layout/orgChart1"/>
    <dgm:cxn modelId="{52034CC7-E2F5-498B-A4AB-558FF9D8446A}" type="presParOf" srcId="{ED6261D9-0A6A-4E85-9553-1B9FB73AD2BD}" destId="{03A39F90-C9B1-4D70-B844-44AD402AD014}" srcOrd="0" destOrd="0" presId="urn:microsoft.com/office/officeart/2005/8/layout/orgChart1"/>
    <dgm:cxn modelId="{475523C6-1A78-4204-9FD5-3C4E5A1CC42C}" type="presParOf" srcId="{ED6261D9-0A6A-4E85-9553-1B9FB73AD2BD}" destId="{C8E44C85-3C54-4B6E-B86F-37B1A7E0678A}" srcOrd="1" destOrd="0" presId="urn:microsoft.com/office/officeart/2005/8/layout/orgChart1"/>
    <dgm:cxn modelId="{C81F8988-58FD-4DB3-85C9-BDC0044F39B5}" type="presParOf" srcId="{4EA397F6-AB38-4C38-9B08-4699945BCE65}" destId="{BF807B21-8E22-4094-B5DF-D6A8A927BE41}" srcOrd="1" destOrd="0" presId="urn:microsoft.com/office/officeart/2005/8/layout/orgChart1"/>
    <dgm:cxn modelId="{A14BA86E-9040-44EE-A767-C2D921C5ED51}" type="presParOf" srcId="{4EA397F6-AB38-4C38-9B08-4699945BCE65}" destId="{0A613618-267C-4B01-B2F7-7D831291D44F}" srcOrd="2" destOrd="0" presId="urn:microsoft.com/office/officeart/2005/8/layout/orgChart1"/>
    <dgm:cxn modelId="{B107309B-B57F-4FD3-A49D-5181B57E48EA}" type="presParOf" srcId="{CB8DD074-72EA-4075-8FD6-30C6BCF56269}" destId="{2E9A60DE-9606-4083-B292-DB156D0B3134}" srcOrd="4" destOrd="0" presId="urn:microsoft.com/office/officeart/2005/8/layout/orgChart1"/>
    <dgm:cxn modelId="{32455CB3-0669-4351-B513-77D916719ED3}" type="presParOf" srcId="{CB8DD074-72EA-4075-8FD6-30C6BCF56269}" destId="{2BF526D8-D674-4634-99E8-8CCACE17684A}" srcOrd="5" destOrd="0" presId="urn:microsoft.com/office/officeart/2005/8/layout/orgChart1"/>
    <dgm:cxn modelId="{E52F6DA4-4D31-4B2D-872E-6084EEBAF86E}" type="presParOf" srcId="{2BF526D8-D674-4634-99E8-8CCACE17684A}" destId="{C5EBD908-5422-476C-AFC4-D053890CA031}" srcOrd="0" destOrd="0" presId="urn:microsoft.com/office/officeart/2005/8/layout/orgChart1"/>
    <dgm:cxn modelId="{C272B382-AE76-4F8F-B657-090CAF1558F9}" type="presParOf" srcId="{C5EBD908-5422-476C-AFC4-D053890CA031}" destId="{B3AFC596-AC8B-415A-837E-8105B2FA70D5}" srcOrd="0" destOrd="0" presId="urn:microsoft.com/office/officeart/2005/8/layout/orgChart1"/>
    <dgm:cxn modelId="{BC521411-06EB-4E60-9375-CEFC3A225C54}" type="presParOf" srcId="{C5EBD908-5422-476C-AFC4-D053890CA031}" destId="{BB20EA4F-B457-4D54-8DCF-46F5326DBBCA}" srcOrd="1" destOrd="0" presId="urn:microsoft.com/office/officeart/2005/8/layout/orgChart1"/>
    <dgm:cxn modelId="{30FB62BC-D989-46CE-95BA-5F61B515603E}" type="presParOf" srcId="{2BF526D8-D674-4634-99E8-8CCACE17684A}" destId="{252E5A75-2669-42FF-A9FA-E20D55D412FA}" srcOrd="1" destOrd="0" presId="urn:microsoft.com/office/officeart/2005/8/layout/orgChart1"/>
    <dgm:cxn modelId="{C43C795A-2942-4113-8AA9-19B3A661B6E9}" type="presParOf" srcId="{2BF526D8-D674-4634-99E8-8CCACE17684A}" destId="{72F349E5-BBAF-4332-B069-E133EDD6F7A2}" srcOrd="2" destOrd="0" presId="urn:microsoft.com/office/officeart/2005/8/layout/orgChart1"/>
    <dgm:cxn modelId="{6BF5F251-EA16-47F5-9640-7D43D60CB898}" type="presParOf" srcId="{CB8DD074-72EA-4075-8FD6-30C6BCF56269}" destId="{3EF832AD-049C-4951-B126-104094D5842C}" srcOrd="6" destOrd="0" presId="urn:microsoft.com/office/officeart/2005/8/layout/orgChart1"/>
    <dgm:cxn modelId="{ADD09903-1D1B-4EE8-8A8E-E1ACA2325A68}" type="presParOf" srcId="{CB8DD074-72EA-4075-8FD6-30C6BCF56269}" destId="{19EC7788-1C8F-41A0-8E27-9AC48B0A218B}" srcOrd="7" destOrd="0" presId="urn:microsoft.com/office/officeart/2005/8/layout/orgChart1"/>
    <dgm:cxn modelId="{D790C560-76C2-4036-ACFD-ADC8548DE65F}" type="presParOf" srcId="{19EC7788-1C8F-41A0-8E27-9AC48B0A218B}" destId="{8865EDC7-0A51-4347-891F-F65E8080394A}" srcOrd="0" destOrd="0" presId="urn:microsoft.com/office/officeart/2005/8/layout/orgChart1"/>
    <dgm:cxn modelId="{429707AE-7EA5-4C60-82D4-9E4D3F795C7B}" type="presParOf" srcId="{8865EDC7-0A51-4347-891F-F65E8080394A}" destId="{A47AE98B-D24A-4D4A-A161-F2553EAE534D}" srcOrd="0" destOrd="0" presId="urn:microsoft.com/office/officeart/2005/8/layout/orgChart1"/>
    <dgm:cxn modelId="{84A21412-E2AC-4515-96F5-8FC0E69FC00E}" type="presParOf" srcId="{8865EDC7-0A51-4347-891F-F65E8080394A}" destId="{57725D16-E5BB-44A0-A069-84CA1A1E01EF}" srcOrd="1" destOrd="0" presId="urn:microsoft.com/office/officeart/2005/8/layout/orgChart1"/>
    <dgm:cxn modelId="{67C7F566-5976-4EC3-A7FC-A1EB42AFE469}" type="presParOf" srcId="{19EC7788-1C8F-41A0-8E27-9AC48B0A218B}" destId="{931C811C-4512-4E53-84F8-6C0D8A8B40FC}" srcOrd="1" destOrd="0" presId="urn:microsoft.com/office/officeart/2005/8/layout/orgChart1"/>
    <dgm:cxn modelId="{4B968BBE-C3F5-406A-ACC1-B827797DC456}" type="presParOf" srcId="{19EC7788-1C8F-41A0-8E27-9AC48B0A218B}" destId="{B99B7147-3699-499E-8EC9-DD25945D1230}" srcOrd="2" destOrd="0" presId="urn:microsoft.com/office/officeart/2005/8/layout/orgChart1"/>
    <dgm:cxn modelId="{3D211F6B-2A29-4A23-ACC1-52B34C3351F5}" type="presParOf" srcId="{3C64BAA1-8835-4168-A9BA-EEDA1846FBA2}" destId="{E64C0703-7BBF-473C-93B6-2ED6C3B9A7DC}" srcOrd="2" destOrd="0" presId="urn:microsoft.com/office/officeart/2005/8/layout/orgChart1"/>
    <dgm:cxn modelId="{8CBFCC4E-7861-491B-A921-948FDDD3AE6A}" type="presParOf" srcId="{3C64BAA1-8835-4168-A9BA-EEDA1846FBA2}" destId="{BEAFCFB8-CF49-485A-B322-07C44A891153}" srcOrd="3" destOrd="0" presId="urn:microsoft.com/office/officeart/2005/8/layout/orgChart1"/>
    <dgm:cxn modelId="{3FC55C96-1F09-4432-B969-896D8A4CB674}" type="presParOf" srcId="{BEAFCFB8-CF49-485A-B322-07C44A891153}" destId="{A3B77DD5-E447-4705-8E16-23A559B191FA}" srcOrd="0" destOrd="0" presId="urn:microsoft.com/office/officeart/2005/8/layout/orgChart1"/>
    <dgm:cxn modelId="{763B24F0-049E-4CB3-BA58-6A1654B4B1A6}" type="presParOf" srcId="{A3B77DD5-E447-4705-8E16-23A559B191FA}" destId="{519FF3DA-0575-4EF6-8D40-1A1540943BD8}" srcOrd="0" destOrd="0" presId="urn:microsoft.com/office/officeart/2005/8/layout/orgChart1"/>
    <dgm:cxn modelId="{1C5BEA7B-D11D-4746-AE68-40030C57A327}" type="presParOf" srcId="{A3B77DD5-E447-4705-8E16-23A559B191FA}" destId="{F1B716C9-8E23-4F0D-91CE-59309FF52ED2}" srcOrd="1" destOrd="0" presId="urn:microsoft.com/office/officeart/2005/8/layout/orgChart1"/>
    <dgm:cxn modelId="{4C44F0EF-7A1B-44F8-A6E1-D1AB3DE84F1E}" type="presParOf" srcId="{BEAFCFB8-CF49-485A-B322-07C44A891153}" destId="{4AA8DEE0-4E0F-4B37-989E-C0C59B9822ED}" srcOrd="1" destOrd="0" presId="urn:microsoft.com/office/officeart/2005/8/layout/orgChart1"/>
    <dgm:cxn modelId="{B20A808A-8BC4-4EEC-B57A-ACE195263D2C}" type="presParOf" srcId="{BEAFCFB8-CF49-485A-B322-07C44A891153}" destId="{AE2E0D90-873A-4894-9C27-3A3D46615F2C}" srcOrd="2" destOrd="0" presId="urn:microsoft.com/office/officeart/2005/8/layout/orgChart1"/>
    <dgm:cxn modelId="{F14E36DD-1F2B-4967-B4A4-673B940C7DAC}" type="presParOf" srcId="{87028E0F-DEC9-4175-82DD-92FB35C7756C}" destId="{FCA3FB7B-44F8-4A76-B582-70B527758B83}" srcOrd="2" destOrd="0" presId="urn:microsoft.com/office/officeart/2005/8/layout/orgChart1"/>
    <dgm:cxn modelId="{A6151EA8-B1AF-41C5-A17B-A2676AC57CD5}" type="presParOf" srcId="{AD6BD8A3-FE4D-4F3C-91FB-D0EA70C6B64C}" destId="{79FFEF89-6533-4342-B06E-00B362351D27}" srcOrd="2" destOrd="0" presId="urn:microsoft.com/office/officeart/2005/8/layout/orgChart1"/>
    <dgm:cxn modelId="{D26B08CD-65DC-4550-802C-5B15F3A732A8}" type="presParOf" srcId="{AD6BD8A3-FE4D-4F3C-91FB-D0EA70C6B64C}" destId="{DD1A087B-218E-4DF4-A648-C0CED0F54EEB}" srcOrd="3" destOrd="0" presId="urn:microsoft.com/office/officeart/2005/8/layout/orgChart1"/>
    <dgm:cxn modelId="{08CC4421-2300-4A6F-A812-BD1C86650E7E}" type="presParOf" srcId="{DD1A087B-218E-4DF4-A648-C0CED0F54EEB}" destId="{3EB584C0-5C2A-4AE5-B130-C90ECB0D9292}" srcOrd="0" destOrd="0" presId="urn:microsoft.com/office/officeart/2005/8/layout/orgChart1"/>
    <dgm:cxn modelId="{456B8A3F-FCB1-4214-88DD-575BEC387E6B}" type="presParOf" srcId="{3EB584C0-5C2A-4AE5-B130-C90ECB0D9292}" destId="{14EA347D-22BC-4D98-AB65-94F9ED83CC57}" srcOrd="0" destOrd="0" presId="urn:microsoft.com/office/officeart/2005/8/layout/orgChart1"/>
    <dgm:cxn modelId="{30BE4240-799C-4BB1-B49F-56D7D7DB4217}" type="presParOf" srcId="{3EB584C0-5C2A-4AE5-B130-C90ECB0D9292}" destId="{88AB32E2-808A-442E-95B4-E4FDE1684B15}" srcOrd="1" destOrd="0" presId="urn:microsoft.com/office/officeart/2005/8/layout/orgChart1"/>
    <dgm:cxn modelId="{57392A4E-56A0-4C71-9EC3-0D161A61C3CB}" type="presParOf" srcId="{DD1A087B-218E-4DF4-A648-C0CED0F54EEB}" destId="{95227FBD-1500-4998-8A28-6AAF106D3449}" srcOrd="1" destOrd="0" presId="urn:microsoft.com/office/officeart/2005/8/layout/orgChart1"/>
    <dgm:cxn modelId="{88E39DE5-FB7C-4442-962C-B53772711B97}" type="presParOf" srcId="{95227FBD-1500-4998-8A28-6AAF106D3449}" destId="{F0E0F2E5-B9E4-4C7A-ACB9-E8BD823DB46A}" srcOrd="0" destOrd="0" presId="urn:microsoft.com/office/officeart/2005/8/layout/orgChart1"/>
    <dgm:cxn modelId="{7F9A997D-BBA5-461A-85DA-514D28733E04}" type="presParOf" srcId="{95227FBD-1500-4998-8A28-6AAF106D3449}" destId="{D232CEB9-20CD-4A48-9615-6C613D1E4A2F}" srcOrd="1" destOrd="0" presId="urn:microsoft.com/office/officeart/2005/8/layout/orgChart1"/>
    <dgm:cxn modelId="{B038E2F9-F5AE-47A0-9AA3-384D1A5E7094}" type="presParOf" srcId="{D232CEB9-20CD-4A48-9615-6C613D1E4A2F}" destId="{8FA1489F-754E-4201-81C0-984C3BEFFD41}" srcOrd="0" destOrd="0" presId="urn:microsoft.com/office/officeart/2005/8/layout/orgChart1"/>
    <dgm:cxn modelId="{8CDE42EA-4C52-4ECB-ABAC-E277227E1E51}" type="presParOf" srcId="{8FA1489F-754E-4201-81C0-984C3BEFFD41}" destId="{EB6D6648-00F9-442E-961F-F0E7027FD2E5}" srcOrd="0" destOrd="0" presId="urn:microsoft.com/office/officeart/2005/8/layout/orgChart1"/>
    <dgm:cxn modelId="{702F5C3D-8ED2-46B7-B5D7-C79C359D88D5}" type="presParOf" srcId="{8FA1489F-754E-4201-81C0-984C3BEFFD41}" destId="{FDE74B18-1529-49B8-9F4E-F507C8EF7C2B}" srcOrd="1" destOrd="0" presId="urn:microsoft.com/office/officeart/2005/8/layout/orgChart1"/>
    <dgm:cxn modelId="{65EEDDBF-4FBC-42C3-821C-F7F7C5B2EA9F}" type="presParOf" srcId="{D232CEB9-20CD-4A48-9615-6C613D1E4A2F}" destId="{BF91CDDE-B2BD-4EC7-8E92-93080DCCF5FF}" srcOrd="1" destOrd="0" presId="urn:microsoft.com/office/officeart/2005/8/layout/orgChart1"/>
    <dgm:cxn modelId="{9E5C60EC-844B-415E-ABC4-78E73A511605}" type="presParOf" srcId="{D232CEB9-20CD-4A48-9615-6C613D1E4A2F}" destId="{4177CBB7-FD61-459F-B08E-BDC35A5AE031}" srcOrd="2" destOrd="0" presId="urn:microsoft.com/office/officeart/2005/8/layout/orgChart1"/>
    <dgm:cxn modelId="{B110F33D-C9A0-47B4-89EB-D2FE300CE900}" type="presParOf" srcId="{DD1A087B-218E-4DF4-A648-C0CED0F54EEB}" destId="{E31C062E-4D1D-4C5C-AB9E-76F1E5CB6DF6}" srcOrd="2" destOrd="0" presId="urn:microsoft.com/office/officeart/2005/8/layout/orgChart1"/>
    <dgm:cxn modelId="{38E8FB1E-23E4-48CD-A1A7-925BFFC76695}" type="presParOf" srcId="{E31C062E-4D1D-4C5C-AB9E-76F1E5CB6DF6}" destId="{635E2A58-64AB-4DA3-9F08-E2401B3CCD17}" srcOrd="0" destOrd="0" presId="urn:microsoft.com/office/officeart/2005/8/layout/orgChart1"/>
    <dgm:cxn modelId="{3833BD84-F233-49D8-B551-012916563462}" type="presParOf" srcId="{E31C062E-4D1D-4C5C-AB9E-76F1E5CB6DF6}" destId="{96D94E7A-AD0A-4989-82DF-E0169516E81B}" srcOrd="1" destOrd="0" presId="urn:microsoft.com/office/officeart/2005/8/layout/orgChart1"/>
    <dgm:cxn modelId="{84B2FD0F-C533-4482-9C7C-F6AB2C02B57D}" type="presParOf" srcId="{96D94E7A-AD0A-4989-82DF-E0169516E81B}" destId="{E1845732-0DBA-4F73-831E-A9434FF472AA}" srcOrd="0" destOrd="0" presId="urn:microsoft.com/office/officeart/2005/8/layout/orgChart1"/>
    <dgm:cxn modelId="{7595EB58-FC6E-49E3-B690-68C98CF69B70}" type="presParOf" srcId="{E1845732-0DBA-4F73-831E-A9434FF472AA}" destId="{44847860-C6C8-4C6C-A299-D5A057B80379}" srcOrd="0" destOrd="0" presId="urn:microsoft.com/office/officeart/2005/8/layout/orgChart1"/>
    <dgm:cxn modelId="{195C7667-18BD-4A24-99D0-B35294977757}" type="presParOf" srcId="{E1845732-0DBA-4F73-831E-A9434FF472AA}" destId="{E9E20433-66F2-4970-AC8F-94CEB9667D91}" srcOrd="1" destOrd="0" presId="urn:microsoft.com/office/officeart/2005/8/layout/orgChart1"/>
    <dgm:cxn modelId="{CBDC03A3-4FDC-40AC-BFAC-01FB761B4779}" type="presParOf" srcId="{96D94E7A-AD0A-4989-82DF-E0169516E81B}" destId="{7451B71B-934F-4FBA-A696-1D2098D7306C}" srcOrd="1" destOrd="0" presId="urn:microsoft.com/office/officeart/2005/8/layout/orgChart1"/>
    <dgm:cxn modelId="{B66FC9DA-8A2A-41E5-B22C-204F6BD8A1B9}" type="presParOf" srcId="{96D94E7A-AD0A-4989-82DF-E0169516E81B}" destId="{EAF1C0B2-F148-4B6B-A371-9A33EF749C04}" srcOrd="2" destOrd="0" presId="urn:microsoft.com/office/officeart/2005/8/layout/orgChart1"/>
    <dgm:cxn modelId="{46FD34ED-1472-4193-B75E-64A24206233D}" type="presParOf" srcId="{AD6BD8A3-FE4D-4F3C-91FB-D0EA70C6B64C}" destId="{0B743363-D305-4EA7-AB8D-7D617F023160}" srcOrd="4" destOrd="0" presId="urn:microsoft.com/office/officeart/2005/8/layout/orgChart1"/>
    <dgm:cxn modelId="{8BC61B1B-7CE6-410E-BF68-0F35658CCF89}" type="presParOf" srcId="{AD6BD8A3-FE4D-4F3C-91FB-D0EA70C6B64C}" destId="{F3158B54-CF7D-42D6-85AF-83FF5E4B58EC}" srcOrd="5" destOrd="0" presId="urn:microsoft.com/office/officeart/2005/8/layout/orgChart1"/>
    <dgm:cxn modelId="{EE55101C-BE79-42EE-A81E-0BBDF6A9FE71}" type="presParOf" srcId="{F3158B54-CF7D-42D6-85AF-83FF5E4B58EC}" destId="{6BC816A6-35C2-45DD-BCDF-888B5F6A6009}" srcOrd="0" destOrd="0" presId="urn:microsoft.com/office/officeart/2005/8/layout/orgChart1"/>
    <dgm:cxn modelId="{D6975B09-E5BD-4D93-B050-3E5CBF3241AD}" type="presParOf" srcId="{6BC816A6-35C2-45DD-BCDF-888B5F6A6009}" destId="{86E474F0-8C99-40AA-946D-149CD22BFCE8}" srcOrd="0" destOrd="0" presId="urn:microsoft.com/office/officeart/2005/8/layout/orgChart1"/>
    <dgm:cxn modelId="{7CD6448C-ADC1-4720-ABEE-06E80199EC73}" type="presParOf" srcId="{6BC816A6-35C2-45DD-BCDF-888B5F6A6009}" destId="{ED0D25C5-588A-4042-B6A5-B465B502ED6D}" srcOrd="1" destOrd="0" presId="urn:microsoft.com/office/officeart/2005/8/layout/orgChart1"/>
    <dgm:cxn modelId="{4E59CA66-ED7B-4142-9BFE-87B9642E1B8D}" type="presParOf" srcId="{F3158B54-CF7D-42D6-85AF-83FF5E4B58EC}" destId="{448509E2-88E5-482B-BF92-50B3CAADF5EA}" srcOrd="1" destOrd="0" presId="urn:microsoft.com/office/officeart/2005/8/layout/orgChart1"/>
    <dgm:cxn modelId="{D5B4A2EB-B55E-4B78-9835-CC6C197CA313}" type="presParOf" srcId="{448509E2-88E5-482B-BF92-50B3CAADF5EA}" destId="{4F761345-75D5-4137-85C2-6B769829C164}" srcOrd="0" destOrd="0" presId="urn:microsoft.com/office/officeart/2005/8/layout/orgChart1"/>
    <dgm:cxn modelId="{50466042-B950-46B4-8A77-1676268C0488}" type="presParOf" srcId="{448509E2-88E5-482B-BF92-50B3CAADF5EA}" destId="{3D982D80-1897-48AB-AEBD-1212DFED8DAD}" srcOrd="1" destOrd="0" presId="urn:microsoft.com/office/officeart/2005/8/layout/orgChart1"/>
    <dgm:cxn modelId="{A3A53061-36DF-438C-B690-0F8A2C523472}" type="presParOf" srcId="{3D982D80-1897-48AB-AEBD-1212DFED8DAD}" destId="{736AA8EA-BF82-4290-8ECF-15CAE20C5003}" srcOrd="0" destOrd="0" presId="urn:microsoft.com/office/officeart/2005/8/layout/orgChart1"/>
    <dgm:cxn modelId="{D6CAF90C-3C59-47B7-A3ED-D5321263755E}" type="presParOf" srcId="{736AA8EA-BF82-4290-8ECF-15CAE20C5003}" destId="{459FDDC8-1F23-41A7-AC69-970DBAE4F9A4}" srcOrd="0" destOrd="0" presId="urn:microsoft.com/office/officeart/2005/8/layout/orgChart1"/>
    <dgm:cxn modelId="{3F9DBF34-11DE-4D4A-A24A-081DE8A83836}" type="presParOf" srcId="{736AA8EA-BF82-4290-8ECF-15CAE20C5003}" destId="{E30FA011-0D1B-48A5-A9DF-CCB1A465CBC9}" srcOrd="1" destOrd="0" presId="urn:microsoft.com/office/officeart/2005/8/layout/orgChart1"/>
    <dgm:cxn modelId="{FF51ECCC-37CD-43F8-98FE-31F5B328CFB2}" type="presParOf" srcId="{3D982D80-1897-48AB-AEBD-1212DFED8DAD}" destId="{DE5421FE-D51F-4B3D-991E-0276645AE50C}" srcOrd="1" destOrd="0" presId="urn:microsoft.com/office/officeart/2005/8/layout/orgChart1"/>
    <dgm:cxn modelId="{AE8338A9-9C5D-4EE2-A35C-AAC90CF542AE}" type="presParOf" srcId="{3D982D80-1897-48AB-AEBD-1212DFED8DAD}" destId="{7AB2ADA8-302D-405E-8847-111C0C4AEB18}" srcOrd="2" destOrd="0" presId="urn:microsoft.com/office/officeart/2005/8/layout/orgChart1"/>
    <dgm:cxn modelId="{5E71FF78-D745-4387-B111-5422411E1328}" type="presParOf" srcId="{F3158B54-CF7D-42D6-85AF-83FF5E4B58EC}" destId="{4EDED509-D80F-4E05-A97A-6CACC83B0AB8}" srcOrd="2" destOrd="0" presId="urn:microsoft.com/office/officeart/2005/8/layout/orgChart1"/>
    <dgm:cxn modelId="{E2944D8E-07DE-4BA2-827C-AC70EB140193}" type="presParOf" srcId="{C234777A-1466-4759-8B1F-EEFAFF892AFA}" destId="{3B0F093F-BA8F-4F53-AD70-C4288CE3407C}" srcOrd="2" destOrd="0" presId="urn:microsoft.com/office/officeart/2005/8/layout/orgChart1"/>
    <dgm:cxn modelId="{70BCE9CC-3E5F-4C9A-B5AC-4EBC68813F48}" type="presParOf" srcId="{3B0F093F-BA8F-4F53-AD70-C4288CE3407C}" destId="{9DAFDA3F-A4B0-4CFC-90C6-8DBC32AB9251}" srcOrd="0" destOrd="0" presId="urn:microsoft.com/office/officeart/2005/8/layout/orgChart1"/>
    <dgm:cxn modelId="{E4969F14-6881-4DA0-9648-C3806D4EF8FB}" type="presParOf" srcId="{3B0F093F-BA8F-4F53-AD70-C4288CE3407C}" destId="{A441C9B0-F758-457A-AD18-9ED24DDD98EE}" srcOrd="1" destOrd="0" presId="urn:microsoft.com/office/officeart/2005/8/layout/orgChart1"/>
    <dgm:cxn modelId="{4A198F76-CA44-4938-A2F8-49E9C6936996}" type="presParOf" srcId="{A441C9B0-F758-457A-AD18-9ED24DDD98EE}" destId="{C63B21D1-125B-42EC-B0F5-48B39A4EBFF2}" srcOrd="0" destOrd="0" presId="urn:microsoft.com/office/officeart/2005/8/layout/orgChart1"/>
    <dgm:cxn modelId="{4FD68DB7-DA4C-4893-BB19-637EA5A311D9}" type="presParOf" srcId="{C63B21D1-125B-42EC-B0F5-48B39A4EBFF2}" destId="{D30DD013-938B-4EE2-AA89-D15E09890C7C}" srcOrd="0" destOrd="0" presId="urn:microsoft.com/office/officeart/2005/8/layout/orgChart1"/>
    <dgm:cxn modelId="{15A6F623-85F8-4340-AFAA-77B016C2019A}" type="presParOf" srcId="{C63B21D1-125B-42EC-B0F5-48B39A4EBFF2}" destId="{57BC2603-DA29-4E75-A1D9-586301DF344F}" srcOrd="1" destOrd="0" presId="urn:microsoft.com/office/officeart/2005/8/layout/orgChart1"/>
    <dgm:cxn modelId="{47CC7EF7-98D2-4CCF-AD18-103E9A1AF16B}" type="presParOf" srcId="{A441C9B0-F758-457A-AD18-9ED24DDD98EE}" destId="{C622452C-80AD-4B26-B776-509D5FA69CB7}" srcOrd="1" destOrd="0" presId="urn:microsoft.com/office/officeart/2005/8/layout/orgChart1"/>
    <dgm:cxn modelId="{C98A2D1E-B7E9-42E0-8BB2-1B86ACD48DC7}" type="presParOf" srcId="{C622452C-80AD-4B26-B776-509D5FA69CB7}" destId="{CDDAA7C4-4D7B-47D4-BD86-CFBA3D5EFE41}" srcOrd="0" destOrd="0" presId="urn:microsoft.com/office/officeart/2005/8/layout/orgChart1"/>
    <dgm:cxn modelId="{1C48F724-DCD2-468B-99CB-04EBE2C56C2D}" type="presParOf" srcId="{C622452C-80AD-4B26-B776-509D5FA69CB7}" destId="{7E91D632-50ED-4B6B-A400-6B7AAAE02B8A}" srcOrd="1" destOrd="0" presId="urn:microsoft.com/office/officeart/2005/8/layout/orgChart1"/>
    <dgm:cxn modelId="{A4B0DBB6-9709-4D55-8229-3E5D533D63A1}" type="presParOf" srcId="{7E91D632-50ED-4B6B-A400-6B7AAAE02B8A}" destId="{E9F74906-67CC-4861-81F5-1846C6204CB9}" srcOrd="0" destOrd="0" presId="urn:microsoft.com/office/officeart/2005/8/layout/orgChart1"/>
    <dgm:cxn modelId="{2A23FD4A-EC67-4670-92E6-6327563C4A3F}" type="presParOf" srcId="{E9F74906-67CC-4861-81F5-1846C6204CB9}" destId="{EFF905B3-8DC1-4E01-BA87-B49BADCBDBDC}" srcOrd="0" destOrd="0" presId="urn:microsoft.com/office/officeart/2005/8/layout/orgChart1"/>
    <dgm:cxn modelId="{ED23207D-E92E-4B3A-8958-EB039888B127}" type="presParOf" srcId="{E9F74906-67CC-4861-81F5-1846C6204CB9}" destId="{BDC36C6A-EA17-4D12-ABE8-C593B8B1ACDA}" srcOrd="1" destOrd="0" presId="urn:microsoft.com/office/officeart/2005/8/layout/orgChart1"/>
    <dgm:cxn modelId="{9BD38ED9-426E-48DD-BF56-F89A3F5359C8}" type="presParOf" srcId="{7E91D632-50ED-4B6B-A400-6B7AAAE02B8A}" destId="{31D32DF2-A445-4A75-A468-10B05BAB292B}" srcOrd="1" destOrd="0" presId="urn:microsoft.com/office/officeart/2005/8/layout/orgChart1"/>
    <dgm:cxn modelId="{06AC5F68-8981-456E-9B4D-54D52615748E}" type="presParOf" srcId="{7E91D632-50ED-4B6B-A400-6B7AAAE02B8A}" destId="{765F86E9-CD40-4135-9328-238122C2C402}" srcOrd="2" destOrd="0" presId="urn:microsoft.com/office/officeart/2005/8/layout/orgChart1"/>
    <dgm:cxn modelId="{AE08EAF8-E635-401F-A748-B2745CC52B69}" type="presParOf" srcId="{C622452C-80AD-4B26-B776-509D5FA69CB7}" destId="{4A421D3A-1EDE-4322-87FF-951157DEDD8C}" srcOrd="2" destOrd="0" presId="urn:microsoft.com/office/officeart/2005/8/layout/orgChart1"/>
    <dgm:cxn modelId="{7BA8DCC7-2CE7-4B15-9339-BD0B89C06A07}" type="presParOf" srcId="{C622452C-80AD-4B26-B776-509D5FA69CB7}" destId="{EB1B43C3-4F93-4D83-9FDD-30E3E8EE6EEC}" srcOrd="3" destOrd="0" presId="urn:microsoft.com/office/officeart/2005/8/layout/orgChart1"/>
    <dgm:cxn modelId="{585B0FAA-EE61-4756-A43E-F7458855320D}" type="presParOf" srcId="{EB1B43C3-4F93-4D83-9FDD-30E3E8EE6EEC}" destId="{C997127D-3FFD-4851-93E2-0AE7B42A2472}" srcOrd="0" destOrd="0" presId="urn:microsoft.com/office/officeart/2005/8/layout/orgChart1"/>
    <dgm:cxn modelId="{6BEDF702-9C7C-485B-B80E-96103216F499}" type="presParOf" srcId="{C997127D-3FFD-4851-93E2-0AE7B42A2472}" destId="{7A913EFC-79AC-4597-B1D4-B5A8BF0AAF65}" srcOrd="0" destOrd="0" presId="urn:microsoft.com/office/officeart/2005/8/layout/orgChart1"/>
    <dgm:cxn modelId="{BF44F7A7-42E7-4F70-9862-09302024C3F2}" type="presParOf" srcId="{C997127D-3FFD-4851-93E2-0AE7B42A2472}" destId="{5BFDD71C-E4D3-45C2-A75A-8F8073F9CACF}" srcOrd="1" destOrd="0" presId="urn:microsoft.com/office/officeart/2005/8/layout/orgChart1"/>
    <dgm:cxn modelId="{C62FC491-4C69-40D5-88F2-4D8A866869E6}" type="presParOf" srcId="{EB1B43C3-4F93-4D83-9FDD-30E3E8EE6EEC}" destId="{E4C5128D-D2B2-42BA-A871-65C24FB39186}" srcOrd="1" destOrd="0" presId="urn:microsoft.com/office/officeart/2005/8/layout/orgChart1"/>
    <dgm:cxn modelId="{196C5D9C-AD3A-4207-962C-DD03251DEB96}" type="presParOf" srcId="{E4C5128D-D2B2-42BA-A871-65C24FB39186}" destId="{AFA83751-D451-400C-90C4-E11280FA32C1}" srcOrd="0" destOrd="0" presId="urn:microsoft.com/office/officeart/2005/8/layout/orgChart1"/>
    <dgm:cxn modelId="{46735C7D-2A4D-4C44-8BDA-33CC9B00AE76}" type="presParOf" srcId="{E4C5128D-D2B2-42BA-A871-65C24FB39186}" destId="{4BC04F0B-47D9-43F2-A6F9-60996D565EA0}" srcOrd="1" destOrd="0" presId="urn:microsoft.com/office/officeart/2005/8/layout/orgChart1"/>
    <dgm:cxn modelId="{A11E1BDC-3521-4F9B-A005-4CEA57D1A17B}" type="presParOf" srcId="{4BC04F0B-47D9-43F2-A6F9-60996D565EA0}" destId="{D675216B-1E9F-44D9-AFBB-0A96F8335ED4}" srcOrd="0" destOrd="0" presId="urn:microsoft.com/office/officeart/2005/8/layout/orgChart1"/>
    <dgm:cxn modelId="{02036377-575E-4FA7-A6DE-0215B360F170}" type="presParOf" srcId="{D675216B-1E9F-44D9-AFBB-0A96F8335ED4}" destId="{3AA6DC6A-6848-43C9-B605-3C77D4AB03AF}" srcOrd="0" destOrd="0" presId="urn:microsoft.com/office/officeart/2005/8/layout/orgChart1"/>
    <dgm:cxn modelId="{0D968973-640F-4970-BB97-E80DAB693AB9}" type="presParOf" srcId="{D675216B-1E9F-44D9-AFBB-0A96F8335ED4}" destId="{8E5EA6E9-3102-4DC8-BA38-A20F0E89DF37}" srcOrd="1" destOrd="0" presId="urn:microsoft.com/office/officeart/2005/8/layout/orgChart1"/>
    <dgm:cxn modelId="{1E57CF71-B83D-4C57-89EE-FFA3402D0F60}" type="presParOf" srcId="{4BC04F0B-47D9-43F2-A6F9-60996D565EA0}" destId="{FAFF4333-44B0-4ADD-A53A-5F2231331D47}" srcOrd="1" destOrd="0" presId="urn:microsoft.com/office/officeart/2005/8/layout/orgChart1"/>
    <dgm:cxn modelId="{5F38C91E-60EA-4E54-A3F7-361FA6772B5E}" type="presParOf" srcId="{4BC04F0B-47D9-43F2-A6F9-60996D565EA0}" destId="{C82AB05F-6A3D-42CC-BCD1-F39FFBF3F838}" srcOrd="2" destOrd="0" presId="urn:microsoft.com/office/officeart/2005/8/layout/orgChart1"/>
    <dgm:cxn modelId="{ACEB6916-835F-41F3-A950-F17971E592CF}" type="presParOf" srcId="{E4C5128D-D2B2-42BA-A871-65C24FB39186}" destId="{0BC6F79E-09FC-4687-8254-2D50B9488D1F}" srcOrd="2" destOrd="0" presId="urn:microsoft.com/office/officeart/2005/8/layout/orgChart1"/>
    <dgm:cxn modelId="{B860CA49-49F5-4B62-AD1D-A008A3742CC4}" type="presParOf" srcId="{E4C5128D-D2B2-42BA-A871-65C24FB39186}" destId="{85305A4C-5F5D-4DA2-96E0-EF70DA9B0982}" srcOrd="3" destOrd="0" presId="urn:microsoft.com/office/officeart/2005/8/layout/orgChart1"/>
    <dgm:cxn modelId="{967E5190-8F8D-4966-8DE7-382C60460923}" type="presParOf" srcId="{85305A4C-5F5D-4DA2-96E0-EF70DA9B0982}" destId="{7960DF67-BAD9-4ED4-A30C-C84829848AB1}" srcOrd="0" destOrd="0" presId="urn:microsoft.com/office/officeart/2005/8/layout/orgChart1"/>
    <dgm:cxn modelId="{6FB42323-0BD7-4DEB-A497-929686E86697}" type="presParOf" srcId="{7960DF67-BAD9-4ED4-A30C-C84829848AB1}" destId="{CD54A37D-09AD-4DAD-B8D1-4CFD0BA206B3}" srcOrd="0" destOrd="0" presId="urn:microsoft.com/office/officeart/2005/8/layout/orgChart1"/>
    <dgm:cxn modelId="{8CB7E51B-F1E4-4B1D-AFD5-34CBF191172A}" type="presParOf" srcId="{7960DF67-BAD9-4ED4-A30C-C84829848AB1}" destId="{137C77C3-5B24-44F9-A9C5-BF07BE5E0A5B}" srcOrd="1" destOrd="0" presId="urn:microsoft.com/office/officeart/2005/8/layout/orgChart1"/>
    <dgm:cxn modelId="{CD74E31C-FAD9-4A15-9627-27D378398138}" type="presParOf" srcId="{85305A4C-5F5D-4DA2-96E0-EF70DA9B0982}" destId="{A57CF781-4ACB-4346-AF10-8D1846F3B4E4}" srcOrd="1" destOrd="0" presId="urn:microsoft.com/office/officeart/2005/8/layout/orgChart1"/>
    <dgm:cxn modelId="{9EE2325E-613C-40CA-BB2B-C7656E94331A}" type="presParOf" srcId="{85305A4C-5F5D-4DA2-96E0-EF70DA9B0982}" destId="{BF893C78-68EC-4960-89C8-20143E13EA44}" srcOrd="2" destOrd="0" presId="urn:microsoft.com/office/officeart/2005/8/layout/orgChart1"/>
    <dgm:cxn modelId="{3AF2A6B1-8B28-450F-B57F-CDDB9ACA9113}" type="presParOf" srcId="{EB1B43C3-4F93-4D83-9FDD-30E3E8EE6EEC}" destId="{B32BDA09-5227-47F0-8DC1-43A39A0361A8}" srcOrd="2" destOrd="0" presId="urn:microsoft.com/office/officeart/2005/8/layout/orgChart1"/>
    <dgm:cxn modelId="{70A218CB-83CC-4FC6-86E4-A89439BF52ED}" type="presParOf" srcId="{C622452C-80AD-4B26-B776-509D5FA69CB7}" destId="{1D508540-E09B-4701-87E7-7491399AE7C8}" srcOrd="4" destOrd="0" presId="urn:microsoft.com/office/officeart/2005/8/layout/orgChart1"/>
    <dgm:cxn modelId="{B5E44EEF-DED5-45B2-9C6C-A126FDD7DB6E}" type="presParOf" srcId="{C622452C-80AD-4B26-B776-509D5FA69CB7}" destId="{490FDA0E-6607-4D0C-8157-F9A388569B79}" srcOrd="5" destOrd="0" presId="urn:microsoft.com/office/officeart/2005/8/layout/orgChart1"/>
    <dgm:cxn modelId="{1198E7B9-EE9A-4983-9E1C-7A07B854F9E8}" type="presParOf" srcId="{490FDA0E-6607-4D0C-8157-F9A388569B79}" destId="{C9A2D65C-0A7D-4C60-B8E4-A6DC8F498422}" srcOrd="0" destOrd="0" presId="urn:microsoft.com/office/officeart/2005/8/layout/orgChart1"/>
    <dgm:cxn modelId="{D7FAD938-6434-4B63-9B34-41F832E0112C}" type="presParOf" srcId="{C9A2D65C-0A7D-4C60-B8E4-A6DC8F498422}" destId="{02665D3D-2E5B-43EB-96EE-68F03FA1A41B}" srcOrd="0" destOrd="0" presId="urn:microsoft.com/office/officeart/2005/8/layout/orgChart1"/>
    <dgm:cxn modelId="{4DA4B380-023C-4C62-9689-4314EDC4FE7F}" type="presParOf" srcId="{C9A2D65C-0A7D-4C60-B8E4-A6DC8F498422}" destId="{8B9A38C0-2999-414D-9247-F1E72D4975DB}" srcOrd="1" destOrd="0" presId="urn:microsoft.com/office/officeart/2005/8/layout/orgChart1"/>
    <dgm:cxn modelId="{85E23F1D-F063-478A-8ED6-5A6CE16FE6B9}" type="presParOf" srcId="{490FDA0E-6607-4D0C-8157-F9A388569B79}" destId="{DBDA88A4-6A63-4C43-9A97-ACFA7788EDF1}" srcOrd="1" destOrd="0" presId="urn:microsoft.com/office/officeart/2005/8/layout/orgChart1"/>
    <dgm:cxn modelId="{C790A007-7F54-4866-AF3B-5F5DA2BC1B8D}" type="presParOf" srcId="{DBDA88A4-6A63-4C43-9A97-ACFA7788EDF1}" destId="{7777D087-983C-46B1-9B76-0A1BFA8996A4}" srcOrd="0" destOrd="0" presId="urn:microsoft.com/office/officeart/2005/8/layout/orgChart1"/>
    <dgm:cxn modelId="{5EDC2BED-2256-46A2-ACFB-27FDD714BF99}" type="presParOf" srcId="{DBDA88A4-6A63-4C43-9A97-ACFA7788EDF1}" destId="{A4617B76-3BD7-423A-BCC1-47C6A10735D1}" srcOrd="1" destOrd="0" presId="urn:microsoft.com/office/officeart/2005/8/layout/orgChart1"/>
    <dgm:cxn modelId="{626A2A94-8ED7-4F2F-9868-DD06D24CEFDC}" type="presParOf" srcId="{A4617B76-3BD7-423A-BCC1-47C6A10735D1}" destId="{2151C115-D10E-4796-A162-44FD9173B74E}" srcOrd="0" destOrd="0" presId="urn:microsoft.com/office/officeart/2005/8/layout/orgChart1"/>
    <dgm:cxn modelId="{5F3E899F-21CD-4ECE-8ACE-755E208148D8}" type="presParOf" srcId="{2151C115-D10E-4796-A162-44FD9173B74E}" destId="{485BDE9A-BD87-4453-8FDA-E89202EF6EF9}" srcOrd="0" destOrd="0" presId="urn:microsoft.com/office/officeart/2005/8/layout/orgChart1"/>
    <dgm:cxn modelId="{FBB8C4C0-E403-4C2D-B43C-EFFC05DE502A}" type="presParOf" srcId="{2151C115-D10E-4796-A162-44FD9173B74E}" destId="{FD73E0C0-AE63-46C1-8D8D-201B83067A1B}" srcOrd="1" destOrd="0" presId="urn:microsoft.com/office/officeart/2005/8/layout/orgChart1"/>
    <dgm:cxn modelId="{F01E22B7-4F2C-478C-B2DA-2AF128D3574A}" type="presParOf" srcId="{A4617B76-3BD7-423A-BCC1-47C6A10735D1}" destId="{B70FCF5A-21EA-416E-B707-544439680D8D}" srcOrd="1" destOrd="0" presId="urn:microsoft.com/office/officeart/2005/8/layout/orgChart1"/>
    <dgm:cxn modelId="{5D202062-EA71-45D2-AC41-C6FEE99238B6}" type="presParOf" srcId="{A4617B76-3BD7-423A-BCC1-47C6A10735D1}" destId="{3D23CA72-EF1C-4E9B-AA44-60A1D3276D97}" srcOrd="2" destOrd="0" presId="urn:microsoft.com/office/officeart/2005/8/layout/orgChart1"/>
    <dgm:cxn modelId="{69ADD865-01EA-4A9B-BB2E-B2957F3242DF}" type="presParOf" srcId="{DBDA88A4-6A63-4C43-9A97-ACFA7788EDF1}" destId="{97005582-5312-4097-B444-42229326F256}" srcOrd="2" destOrd="0" presId="urn:microsoft.com/office/officeart/2005/8/layout/orgChart1"/>
    <dgm:cxn modelId="{F56930FE-6F5D-4562-8D90-DD62118CF147}" type="presParOf" srcId="{DBDA88A4-6A63-4C43-9A97-ACFA7788EDF1}" destId="{AFD606A7-E942-4209-93F9-9948AC08C0E4}" srcOrd="3" destOrd="0" presId="urn:microsoft.com/office/officeart/2005/8/layout/orgChart1"/>
    <dgm:cxn modelId="{25BF3C57-BE67-4C1B-8A22-83994C55210E}" type="presParOf" srcId="{AFD606A7-E942-4209-93F9-9948AC08C0E4}" destId="{5211E853-32AF-4048-9B08-ED81738446C0}" srcOrd="0" destOrd="0" presId="urn:microsoft.com/office/officeart/2005/8/layout/orgChart1"/>
    <dgm:cxn modelId="{48814023-29D5-41AC-B830-F3744D3B2637}" type="presParOf" srcId="{5211E853-32AF-4048-9B08-ED81738446C0}" destId="{143ACEEA-DBD9-4A2C-8C75-06BBD95CF765}" srcOrd="0" destOrd="0" presId="urn:microsoft.com/office/officeart/2005/8/layout/orgChart1"/>
    <dgm:cxn modelId="{807720D0-8622-4BAE-ADE4-588FA27B36AE}" type="presParOf" srcId="{5211E853-32AF-4048-9B08-ED81738446C0}" destId="{8BF64165-3825-45E0-BBA9-06A728035C15}" srcOrd="1" destOrd="0" presId="urn:microsoft.com/office/officeart/2005/8/layout/orgChart1"/>
    <dgm:cxn modelId="{C22C9F6F-31C0-46EA-AE15-1C661DD4E2E4}" type="presParOf" srcId="{AFD606A7-E942-4209-93F9-9948AC08C0E4}" destId="{732300B4-FF77-4AC9-B6B4-2339187AC9DA}" srcOrd="1" destOrd="0" presId="urn:microsoft.com/office/officeart/2005/8/layout/orgChart1"/>
    <dgm:cxn modelId="{9D30ECC0-B1C5-415C-BFEF-27F1AECFA800}" type="presParOf" srcId="{AFD606A7-E942-4209-93F9-9948AC08C0E4}" destId="{4D08D2AF-A04D-4D38-A348-098EA114B389}" srcOrd="2" destOrd="0" presId="urn:microsoft.com/office/officeart/2005/8/layout/orgChart1"/>
    <dgm:cxn modelId="{A1A789C3-3043-4CB1-A944-9FC5C342C300}" type="presParOf" srcId="{DBDA88A4-6A63-4C43-9A97-ACFA7788EDF1}" destId="{4F1425E4-5A54-4511-9068-6DED18B5A60B}" srcOrd="4" destOrd="0" presId="urn:microsoft.com/office/officeart/2005/8/layout/orgChart1"/>
    <dgm:cxn modelId="{3D97291F-22C2-4DCB-A458-7B0A7FD36856}" type="presParOf" srcId="{DBDA88A4-6A63-4C43-9A97-ACFA7788EDF1}" destId="{C55921D6-D854-4C06-AA47-4C19E26E3C0E}" srcOrd="5" destOrd="0" presId="urn:microsoft.com/office/officeart/2005/8/layout/orgChart1"/>
    <dgm:cxn modelId="{DC675085-3DFC-4C1B-851C-0EE9EC471615}" type="presParOf" srcId="{C55921D6-D854-4C06-AA47-4C19E26E3C0E}" destId="{5E9B31B7-9FDA-4DE0-879E-D19ED7F1A308}" srcOrd="0" destOrd="0" presId="urn:microsoft.com/office/officeart/2005/8/layout/orgChart1"/>
    <dgm:cxn modelId="{B846C6BF-7D41-4E86-8A2A-93BA36DC77BE}" type="presParOf" srcId="{5E9B31B7-9FDA-4DE0-879E-D19ED7F1A308}" destId="{55A6B7BF-45A7-4120-80AF-AC61805EE837}" srcOrd="0" destOrd="0" presId="urn:microsoft.com/office/officeart/2005/8/layout/orgChart1"/>
    <dgm:cxn modelId="{762B601D-A59A-4F38-8655-71CE0EBD186D}" type="presParOf" srcId="{5E9B31B7-9FDA-4DE0-879E-D19ED7F1A308}" destId="{3963B573-76FD-4559-930F-96FD82589801}" srcOrd="1" destOrd="0" presId="urn:microsoft.com/office/officeart/2005/8/layout/orgChart1"/>
    <dgm:cxn modelId="{300767C0-FDEC-460A-88FA-14C986E3CE7A}" type="presParOf" srcId="{C55921D6-D854-4C06-AA47-4C19E26E3C0E}" destId="{9E90020A-A8E9-4E38-A050-BF8D7D5F1308}" srcOrd="1" destOrd="0" presId="urn:microsoft.com/office/officeart/2005/8/layout/orgChart1"/>
    <dgm:cxn modelId="{EFD84E4C-F81E-4BB7-8B98-821ADFE1768B}" type="presParOf" srcId="{C55921D6-D854-4C06-AA47-4C19E26E3C0E}" destId="{BE76B5AF-DF91-4A30-A260-51AC5329CCB2}" srcOrd="2" destOrd="0" presId="urn:microsoft.com/office/officeart/2005/8/layout/orgChart1"/>
    <dgm:cxn modelId="{6308A898-210F-4401-94D7-1C7EA4921EBA}" type="presParOf" srcId="{490FDA0E-6607-4D0C-8157-F9A388569B79}" destId="{4069AA37-9219-455D-B636-64BB5DCA86B2}" srcOrd="2" destOrd="0" presId="urn:microsoft.com/office/officeart/2005/8/layout/orgChart1"/>
    <dgm:cxn modelId="{EA294907-1054-4B17-BC4E-3831B0636B86}" type="presParOf" srcId="{C622452C-80AD-4B26-B776-509D5FA69CB7}" destId="{6CB4C7EA-C421-41BE-B3BF-F25C8BF24889}" srcOrd="6" destOrd="0" presId="urn:microsoft.com/office/officeart/2005/8/layout/orgChart1"/>
    <dgm:cxn modelId="{43AF7D3A-430C-46FF-832B-FB6604642737}" type="presParOf" srcId="{C622452C-80AD-4B26-B776-509D5FA69CB7}" destId="{B8C25847-8AF0-4272-8443-B5CCF35E3DCA}" srcOrd="7" destOrd="0" presId="urn:microsoft.com/office/officeart/2005/8/layout/orgChart1"/>
    <dgm:cxn modelId="{A029D9CE-25C5-41FC-BB04-EB60FD4B5C5E}" type="presParOf" srcId="{B8C25847-8AF0-4272-8443-B5CCF35E3DCA}" destId="{21BACFD4-759B-4555-933E-D99DC4AC8778}" srcOrd="0" destOrd="0" presId="urn:microsoft.com/office/officeart/2005/8/layout/orgChart1"/>
    <dgm:cxn modelId="{29877B59-10B1-4325-90E3-4714B2B082FC}" type="presParOf" srcId="{21BACFD4-759B-4555-933E-D99DC4AC8778}" destId="{D3C76146-7587-4F13-AC6F-8B88C29FDC14}" srcOrd="0" destOrd="0" presId="urn:microsoft.com/office/officeart/2005/8/layout/orgChart1"/>
    <dgm:cxn modelId="{F423E1C2-D8DE-4860-9EA8-749A662B32F9}" type="presParOf" srcId="{21BACFD4-759B-4555-933E-D99DC4AC8778}" destId="{ED6DFDB3-1DC6-461E-960A-ABEC59471A78}" srcOrd="1" destOrd="0" presId="urn:microsoft.com/office/officeart/2005/8/layout/orgChart1"/>
    <dgm:cxn modelId="{BB70D222-214D-44BE-8161-BD3FBFE64089}" type="presParOf" srcId="{B8C25847-8AF0-4272-8443-B5CCF35E3DCA}" destId="{782EBB28-AEBB-4F1B-969C-6628153BE3B5}" srcOrd="1" destOrd="0" presId="urn:microsoft.com/office/officeart/2005/8/layout/orgChart1"/>
    <dgm:cxn modelId="{47B729E2-C20C-459C-918E-E5BDDB310BDB}" type="presParOf" srcId="{782EBB28-AEBB-4F1B-969C-6628153BE3B5}" destId="{40FFB757-878C-4F5D-9CF6-0F092A051A10}" srcOrd="0" destOrd="0" presId="urn:microsoft.com/office/officeart/2005/8/layout/orgChart1"/>
    <dgm:cxn modelId="{EEC2C354-8451-4054-985B-23C067F92D08}" type="presParOf" srcId="{782EBB28-AEBB-4F1B-969C-6628153BE3B5}" destId="{3E3F8E72-A7A2-4EBD-8EDF-FCAECC53EC99}" srcOrd="1" destOrd="0" presId="urn:microsoft.com/office/officeart/2005/8/layout/orgChart1"/>
    <dgm:cxn modelId="{DDAEB88B-2D54-4240-A597-0BD09F49D1CB}" type="presParOf" srcId="{3E3F8E72-A7A2-4EBD-8EDF-FCAECC53EC99}" destId="{13D388A2-E36D-45E7-ADA3-5D30822A8E24}" srcOrd="0" destOrd="0" presId="urn:microsoft.com/office/officeart/2005/8/layout/orgChart1"/>
    <dgm:cxn modelId="{1D0D5C5F-C257-4CCE-AF5F-585B27C42E10}" type="presParOf" srcId="{13D388A2-E36D-45E7-ADA3-5D30822A8E24}" destId="{36DEEFDF-3C35-4027-928C-CD2EA7043A22}" srcOrd="0" destOrd="0" presId="urn:microsoft.com/office/officeart/2005/8/layout/orgChart1"/>
    <dgm:cxn modelId="{76D6D85F-CB52-4F48-9A58-47AFE0217907}" type="presParOf" srcId="{13D388A2-E36D-45E7-ADA3-5D30822A8E24}" destId="{03DF653F-47C4-4DDA-A8CB-9E5902893632}" srcOrd="1" destOrd="0" presId="urn:microsoft.com/office/officeart/2005/8/layout/orgChart1"/>
    <dgm:cxn modelId="{99873468-7697-465C-923F-5993862DB9AB}" type="presParOf" srcId="{3E3F8E72-A7A2-4EBD-8EDF-FCAECC53EC99}" destId="{5E666B9A-8ABD-46BF-A56C-55FBFEE34BFD}" srcOrd="1" destOrd="0" presId="urn:microsoft.com/office/officeart/2005/8/layout/orgChart1"/>
    <dgm:cxn modelId="{E0942723-9447-43E5-BB17-AF55CA21094B}" type="presParOf" srcId="{3E3F8E72-A7A2-4EBD-8EDF-FCAECC53EC99}" destId="{E0C02F4E-DA71-4B41-A448-DD569F459F7C}" srcOrd="2" destOrd="0" presId="urn:microsoft.com/office/officeart/2005/8/layout/orgChart1"/>
    <dgm:cxn modelId="{A8A67702-6DCC-4BAD-B62B-8E027529A93F}" type="presParOf" srcId="{782EBB28-AEBB-4F1B-969C-6628153BE3B5}" destId="{50726D84-8A35-4F27-809D-AA4668B56C7B}" srcOrd="2" destOrd="0" presId="urn:microsoft.com/office/officeart/2005/8/layout/orgChart1"/>
    <dgm:cxn modelId="{694C86E8-B9C9-4FB5-8D14-76F95625BA93}" type="presParOf" srcId="{782EBB28-AEBB-4F1B-969C-6628153BE3B5}" destId="{B94FC0C7-9543-48BE-A8DE-355DD0120EE3}" srcOrd="3" destOrd="0" presId="urn:microsoft.com/office/officeart/2005/8/layout/orgChart1"/>
    <dgm:cxn modelId="{D15566BF-50B1-4C4A-9DB5-AEFEA347D46C}" type="presParOf" srcId="{B94FC0C7-9543-48BE-A8DE-355DD0120EE3}" destId="{138126C0-195A-4440-992B-122769CB7D9E}" srcOrd="0" destOrd="0" presId="urn:microsoft.com/office/officeart/2005/8/layout/orgChart1"/>
    <dgm:cxn modelId="{5A9C7317-9830-4B00-B08B-9D641DCFF976}" type="presParOf" srcId="{138126C0-195A-4440-992B-122769CB7D9E}" destId="{2CF33E7E-92B3-4710-A644-476358875A79}" srcOrd="0" destOrd="0" presId="urn:microsoft.com/office/officeart/2005/8/layout/orgChart1"/>
    <dgm:cxn modelId="{6F65D87F-8271-4A7F-A1FD-299546042ACB}" type="presParOf" srcId="{138126C0-195A-4440-992B-122769CB7D9E}" destId="{3B391C86-3F43-4A76-AE93-454CA8140833}" srcOrd="1" destOrd="0" presId="urn:microsoft.com/office/officeart/2005/8/layout/orgChart1"/>
    <dgm:cxn modelId="{322BDE42-4E3B-4885-A63E-53F343C39303}" type="presParOf" srcId="{B94FC0C7-9543-48BE-A8DE-355DD0120EE3}" destId="{68877855-ACEA-45F2-A1ED-D94078073C7A}" srcOrd="1" destOrd="0" presId="urn:microsoft.com/office/officeart/2005/8/layout/orgChart1"/>
    <dgm:cxn modelId="{96B2BF52-2138-407C-9E24-C5E0BEF440E9}" type="presParOf" srcId="{B94FC0C7-9543-48BE-A8DE-355DD0120EE3}" destId="{C1C35824-74D1-46D0-8FEC-47332E20B349}" srcOrd="2" destOrd="0" presId="urn:microsoft.com/office/officeart/2005/8/layout/orgChart1"/>
    <dgm:cxn modelId="{2B3C2112-B17D-4DE7-8DCE-D4134EB4FD16}" type="presParOf" srcId="{782EBB28-AEBB-4F1B-969C-6628153BE3B5}" destId="{DFF40AE8-C5E7-4E86-9C3E-5A7038F9A0E8}" srcOrd="4" destOrd="0" presId="urn:microsoft.com/office/officeart/2005/8/layout/orgChart1"/>
    <dgm:cxn modelId="{2C824637-EDEF-4C1D-948A-16766FFC1A2C}" type="presParOf" srcId="{782EBB28-AEBB-4F1B-969C-6628153BE3B5}" destId="{19BE275F-5724-4802-B34A-47611565B790}" srcOrd="5" destOrd="0" presId="urn:microsoft.com/office/officeart/2005/8/layout/orgChart1"/>
    <dgm:cxn modelId="{421FCB02-5D91-42F6-AC7B-AC777DD1AB5E}" type="presParOf" srcId="{19BE275F-5724-4802-B34A-47611565B790}" destId="{509C344A-9DCE-4716-9120-B1CDB7796CB7}" srcOrd="0" destOrd="0" presId="urn:microsoft.com/office/officeart/2005/8/layout/orgChart1"/>
    <dgm:cxn modelId="{2D5A374D-AB24-4F7E-9978-782D356A8540}" type="presParOf" srcId="{509C344A-9DCE-4716-9120-B1CDB7796CB7}" destId="{E1E14218-B88C-46FA-9ABC-87BC790E4917}" srcOrd="0" destOrd="0" presId="urn:microsoft.com/office/officeart/2005/8/layout/orgChart1"/>
    <dgm:cxn modelId="{5949FB03-9D6F-4349-8216-A52699ABAA94}" type="presParOf" srcId="{509C344A-9DCE-4716-9120-B1CDB7796CB7}" destId="{CFF46D9E-F7DE-4211-8C8A-7AB49798109E}" srcOrd="1" destOrd="0" presId="urn:microsoft.com/office/officeart/2005/8/layout/orgChart1"/>
    <dgm:cxn modelId="{F64DC373-389B-4DE5-9DAD-E86D3C6CC9AB}" type="presParOf" srcId="{19BE275F-5724-4802-B34A-47611565B790}" destId="{B4909822-B4D5-4D0E-B6EE-370855BC6B50}" srcOrd="1" destOrd="0" presId="urn:microsoft.com/office/officeart/2005/8/layout/orgChart1"/>
    <dgm:cxn modelId="{CBE7B354-9D6E-42D0-8F68-093E7F2B1278}" type="presParOf" srcId="{19BE275F-5724-4802-B34A-47611565B790}" destId="{AFA6E71B-2A8D-44AE-9A04-EB70C4E3A954}" srcOrd="2" destOrd="0" presId="urn:microsoft.com/office/officeart/2005/8/layout/orgChart1"/>
    <dgm:cxn modelId="{C87DB56B-C4D3-4659-8290-43AEB291BD5E}" type="presParOf" srcId="{782EBB28-AEBB-4F1B-969C-6628153BE3B5}" destId="{2CD86A2D-794D-4DC9-A7E1-9C4738FB3CA1}" srcOrd="6" destOrd="0" presId="urn:microsoft.com/office/officeart/2005/8/layout/orgChart1"/>
    <dgm:cxn modelId="{BB5235E5-6711-4EB5-9A04-A78CBB7FF537}" type="presParOf" srcId="{782EBB28-AEBB-4F1B-969C-6628153BE3B5}" destId="{665D9C7A-8EE9-4B65-92E8-930306CBBFC4}" srcOrd="7" destOrd="0" presId="urn:microsoft.com/office/officeart/2005/8/layout/orgChart1"/>
    <dgm:cxn modelId="{4E428E73-1771-4A42-AEBA-D558964081CF}" type="presParOf" srcId="{665D9C7A-8EE9-4B65-92E8-930306CBBFC4}" destId="{BD317226-6FC2-4A82-8905-B8E668EC10C3}" srcOrd="0" destOrd="0" presId="urn:microsoft.com/office/officeart/2005/8/layout/orgChart1"/>
    <dgm:cxn modelId="{5325CDC7-8519-4D1E-A69A-552E5FDCA857}" type="presParOf" srcId="{BD317226-6FC2-4A82-8905-B8E668EC10C3}" destId="{C5C57EE3-816A-4A75-982E-79AA2280F1B0}" srcOrd="0" destOrd="0" presId="urn:microsoft.com/office/officeart/2005/8/layout/orgChart1"/>
    <dgm:cxn modelId="{D1BDB8EF-AF65-47D5-BC75-B22BE123DB66}" type="presParOf" srcId="{BD317226-6FC2-4A82-8905-B8E668EC10C3}" destId="{57D485EF-68CF-4BEF-B609-F134A943432A}" srcOrd="1" destOrd="0" presId="urn:microsoft.com/office/officeart/2005/8/layout/orgChart1"/>
    <dgm:cxn modelId="{5E6347FC-A67A-4B40-BE31-D91CCEAD4883}" type="presParOf" srcId="{665D9C7A-8EE9-4B65-92E8-930306CBBFC4}" destId="{1E1B6669-0829-4643-B19B-21A69CD6ACE8}" srcOrd="1" destOrd="0" presId="urn:microsoft.com/office/officeart/2005/8/layout/orgChart1"/>
    <dgm:cxn modelId="{DE57FE6E-446A-440A-8931-7359883976E8}" type="presParOf" srcId="{665D9C7A-8EE9-4B65-92E8-930306CBBFC4}" destId="{9EFA8F1B-9317-4AB3-8E9A-F72BE81D6914}" srcOrd="2" destOrd="0" presId="urn:microsoft.com/office/officeart/2005/8/layout/orgChart1"/>
    <dgm:cxn modelId="{F8B0AD32-B02B-4CC1-B8B7-5F1766C89A5F}" type="presParOf" srcId="{B8C25847-8AF0-4272-8443-B5CCF35E3DCA}" destId="{CDD18B1C-9C88-411F-86EC-D7BA1657DDC5}" srcOrd="2" destOrd="0" presId="urn:microsoft.com/office/officeart/2005/8/layout/orgChart1"/>
    <dgm:cxn modelId="{3C979419-D402-4807-8C27-93CC4A67E9B2}" type="presParOf" srcId="{C622452C-80AD-4B26-B776-509D5FA69CB7}" destId="{2D5C491A-FF44-4285-8110-564767F8CE6D}" srcOrd="8" destOrd="0" presId="urn:microsoft.com/office/officeart/2005/8/layout/orgChart1"/>
    <dgm:cxn modelId="{65F8F562-8EF9-46C8-BAB3-63954DC6C41D}" type="presParOf" srcId="{C622452C-80AD-4B26-B776-509D5FA69CB7}" destId="{F6E7A08C-0D9C-496D-B87D-152D865BA70E}" srcOrd="9" destOrd="0" presId="urn:microsoft.com/office/officeart/2005/8/layout/orgChart1"/>
    <dgm:cxn modelId="{274B67AF-DD88-4E2E-8C87-D6CAA300F653}" type="presParOf" srcId="{F6E7A08C-0D9C-496D-B87D-152D865BA70E}" destId="{CA7B5B60-553F-408E-B209-901B027288F3}" srcOrd="0" destOrd="0" presId="urn:microsoft.com/office/officeart/2005/8/layout/orgChart1"/>
    <dgm:cxn modelId="{892045B1-91F3-45C1-BE80-208A4997CF42}" type="presParOf" srcId="{CA7B5B60-553F-408E-B209-901B027288F3}" destId="{077CB674-D5DB-4E62-9E68-3BA2E69DD3BB}" srcOrd="0" destOrd="0" presId="urn:microsoft.com/office/officeart/2005/8/layout/orgChart1"/>
    <dgm:cxn modelId="{2EC749FA-6F45-4C4B-8177-AD64C053D1B4}" type="presParOf" srcId="{CA7B5B60-553F-408E-B209-901B027288F3}" destId="{7B4291CE-ACA6-48FC-A991-A51F2EBA1CD7}" srcOrd="1" destOrd="0" presId="urn:microsoft.com/office/officeart/2005/8/layout/orgChart1"/>
    <dgm:cxn modelId="{EB2B14B1-84EF-4390-813B-5891368C940C}" type="presParOf" srcId="{F6E7A08C-0D9C-496D-B87D-152D865BA70E}" destId="{AF9EF958-475A-42C9-A973-E38847D3EB5D}" srcOrd="1" destOrd="0" presId="urn:microsoft.com/office/officeart/2005/8/layout/orgChart1"/>
    <dgm:cxn modelId="{A7D141B5-CA39-48DA-BF13-83777781F6B6}" type="presParOf" srcId="{AF9EF958-475A-42C9-A973-E38847D3EB5D}" destId="{E970041C-9AD0-493C-A59D-DE3DA8415BBB}" srcOrd="0" destOrd="0" presId="urn:microsoft.com/office/officeart/2005/8/layout/orgChart1"/>
    <dgm:cxn modelId="{9F622C42-AB66-4CB5-BA5F-1648911DD837}" type="presParOf" srcId="{AF9EF958-475A-42C9-A973-E38847D3EB5D}" destId="{A4D14935-3547-40EE-A34D-F5989CA637BD}" srcOrd="1" destOrd="0" presId="urn:microsoft.com/office/officeart/2005/8/layout/orgChart1"/>
    <dgm:cxn modelId="{75440274-7BB5-4C2F-A5E0-AAE1F8CC10E4}" type="presParOf" srcId="{A4D14935-3547-40EE-A34D-F5989CA637BD}" destId="{D0C48C63-E728-43D3-B993-FF02BBA06FFD}" srcOrd="0" destOrd="0" presId="urn:microsoft.com/office/officeart/2005/8/layout/orgChart1"/>
    <dgm:cxn modelId="{A5F655DC-EB16-4028-8D0F-0D753C1E4B00}" type="presParOf" srcId="{D0C48C63-E728-43D3-B993-FF02BBA06FFD}" destId="{06ADE661-40D7-481C-9E6E-FCA34E4C98E4}" srcOrd="0" destOrd="0" presId="urn:microsoft.com/office/officeart/2005/8/layout/orgChart1"/>
    <dgm:cxn modelId="{5D8F0B68-428E-4519-9C81-2573F1AA296F}" type="presParOf" srcId="{D0C48C63-E728-43D3-B993-FF02BBA06FFD}" destId="{131EFCF1-50F5-4D65-BBB9-8B65EDD05F00}" srcOrd="1" destOrd="0" presId="urn:microsoft.com/office/officeart/2005/8/layout/orgChart1"/>
    <dgm:cxn modelId="{03D6DB79-5D1D-4047-8166-914171BD29BA}" type="presParOf" srcId="{A4D14935-3547-40EE-A34D-F5989CA637BD}" destId="{6C80BF73-1090-4653-A138-10FA04873FF2}" srcOrd="1" destOrd="0" presId="urn:microsoft.com/office/officeart/2005/8/layout/orgChart1"/>
    <dgm:cxn modelId="{50E41592-0897-4454-967E-D0F124FBCD37}" type="presParOf" srcId="{A4D14935-3547-40EE-A34D-F5989CA637BD}" destId="{438BEB8A-D645-4E53-9140-C8EDF034822A}" srcOrd="2" destOrd="0" presId="urn:microsoft.com/office/officeart/2005/8/layout/orgChart1"/>
    <dgm:cxn modelId="{8F6518F6-3E4C-4B3B-9F1A-26CD653A29CB}" type="presParOf" srcId="{AF9EF958-475A-42C9-A973-E38847D3EB5D}" destId="{7285BC4E-FCD2-4A8C-8F72-191BCF0D9F76}" srcOrd="2" destOrd="0" presId="urn:microsoft.com/office/officeart/2005/8/layout/orgChart1"/>
    <dgm:cxn modelId="{D6369047-B416-4A5B-95AB-A97287068C5C}" type="presParOf" srcId="{AF9EF958-475A-42C9-A973-E38847D3EB5D}" destId="{E7DB22B1-05FF-45E6-B268-065195871E54}" srcOrd="3" destOrd="0" presId="urn:microsoft.com/office/officeart/2005/8/layout/orgChart1"/>
    <dgm:cxn modelId="{FB7FC093-82D8-4EB3-80FE-BC0FEC326BB9}" type="presParOf" srcId="{E7DB22B1-05FF-45E6-B268-065195871E54}" destId="{0AC5B436-CD95-4D83-B439-649459D01324}" srcOrd="0" destOrd="0" presId="urn:microsoft.com/office/officeart/2005/8/layout/orgChart1"/>
    <dgm:cxn modelId="{839A4B29-732B-41D3-8621-B50A1BC03668}" type="presParOf" srcId="{0AC5B436-CD95-4D83-B439-649459D01324}" destId="{C9510BA0-B280-4D4B-A87C-5829E03E6C56}" srcOrd="0" destOrd="0" presId="urn:microsoft.com/office/officeart/2005/8/layout/orgChart1"/>
    <dgm:cxn modelId="{CD71597B-B610-48F3-9B34-A5A809E38C5E}" type="presParOf" srcId="{0AC5B436-CD95-4D83-B439-649459D01324}" destId="{BB9B2AC6-40E0-4191-A574-B8480DE03230}" srcOrd="1" destOrd="0" presId="urn:microsoft.com/office/officeart/2005/8/layout/orgChart1"/>
    <dgm:cxn modelId="{1E1FA1F4-F8DC-468C-A4DC-A46D25DD740A}" type="presParOf" srcId="{E7DB22B1-05FF-45E6-B268-065195871E54}" destId="{3B7EAB36-49F3-4359-835E-AE95FC28C4BC}" srcOrd="1" destOrd="0" presId="urn:microsoft.com/office/officeart/2005/8/layout/orgChart1"/>
    <dgm:cxn modelId="{AD0F5B3D-CC5B-49C8-94DE-1FCDC1189792}" type="presParOf" srcId="{E7DB22B1-05FF-45E6-B268-065195871E54}" destId="{5BD6CFD3-C57D-45A3-A157-4A0BEB03786A}" srcOrd="2" destOrd="0" presId="urn:microsoft.com/office/officeart/2005/8/layout/orgChart1"/>
    <dgm:cxn modelId="{FF15EF58-AED6-4E55-B980-EC7C8303FE96}" type="presParOf" srcId="{AF9EF958-475A-42C9-A973-E38847D3EB5D}" destId="{453382C7-93F8-4D35-9B1C-EBF5B56E1B70}" srcOrd="4" destOrd="0" presId="urn:microsoft.com/office/officeart/2005/8/layout/orgChart1"/>
    <dgm:cxn modelId="{41A0B3A3-B725-4D21-90B9-E0F5C7D666FC}" type="presParOf" srcId="{AF9EF958-475A-42C9-A973-E38847D3EB5D}" destId="{C40FFC38-FAF1-436B-992E-5360DEDA9F97}" srcOrd="5" destOrd="0" presId="urn:microsoft.com/office/officeart/2005/8/layout/orgChart1"/>
    <dgm:cxn modelId="{DE2893B1-593C-4FE3-A534-21CA24BFD468}" type="presParOf" srcId="{C40FFC38-FAF1-436B-992E-5360DEDA9F97}" destId="{7A10C207-1FE3-4AC2-9709-33FEBE83CE46}" srcOrd="0" destOrd="0" presId="urn:microsoft.com/office/officeart/2005/8/layout/orgChart1"/>
    <dgm:cxn modelId="{224A643D-6B2D-49FC-8A03-06D556F57B73}" type="presParOf" srcId="{7A10C207-1FE3-4AC2-9709-33FEBE83CE46}" destId="{A42B9FA1-1169-424A-9CFA-FFFE4F8D4EC9}" srcOrd="0" destOrd="0" presId="urn:microsoft.com/office/officeart/2005/8/layout/orgChart1"/>
    <dgm:cxn modelId="{F02C4138-148A-4EB1-ADCB-5C39875EAD55}" type="presParOf" srcId="{7A10C207-1FE3-4AC2-9709-33FEBE83CE46}" destId="{EB0B2B45-BFF2-4E51-86CB-20706D6013C7}" srcOrd="1" destOrd="0" presId="urn:microsoft.com/office/officeart/2005/8/layout/orgChart1"/>
    <dgm:cxn modelId="{5128FD56-2FFC-406F-A095-785677DB649C}" type="presParOf" srcId="{C40FFC38-FAF1-436B-992E-5360DEDA9F97}" destId="{A176B580-3611-46CC-ABA6-EF081BC0C018}" srcOrd="1" destOrd="0" presId="urn:microsoft.com/office/officeart/2005/8/layout/orgChart1"/>
    <dgm:cxn modelId="{AC424B61-2AFF-41A8-919E-9245E95B178C}" type="presParOf" srcId="{C40FFC38-FAF1-436B-992E-5360DEDA9F97}" destId="{439A0C83-129C-46EF-A402-B0DF6D97E43C}" srcOrd="2" destOrd="0" presId="urn:microsoft.com/office/officeart/2005/8/layout/orgChart1"/>
    <dgm:cxn modelId="{DB827867-D4A8-447D-8279-B542B09A7511}" type="presParOf" srcId="{AF9EF958-475A-42C9-A973-E38847D3EB5D}" destId="{034EC047-2919-4133-9401-87FA397F2941}" srcOrd="6" destOrd="0" presId="urn:microsoft.com/office/officeart/2005/8/layout/orgChart1"/>
    <dgm:cxn modelId="{DE41F667-2BB7-4E1C-9411-314906E00DD5}" type="presParOf" srcId="{AF9EF958-475A-42C9-A973-E38847D3EB5D}" destId="{F37FC763-69B0-432F-90F4-F4202EE5B6CD}" srcOrd="7" destOrd="0" presId="urn:microsoft.com/office/officeart/2005/8/layout/orgChart1"/>
    <dgm:cxn modelId="{3A1251E6-20C3-48B4-8DDA-5B3359488048}" type="presParOf" srcId="{F37FC763-69B0-432F-90F4-F4202EE5B6CD}" destId="{45C6D784-37CC-4267-831A-C01521B1FF04}" srcOrd="0" destOrd="0" presId="urn:microsoft.com/office/officeart/2005/8/layout/orgChart1"/>
    <dgm:cxn modelId="{A8CE7CDB-5B43-485D-BCCF-E33A8321617D}" type="presParOf" srcId="{45C6D784-37CC-4267-831A-C01521B1FF04}" destId="{2A9237CC-5414-4893-BF7E-86DF45D5D5D9}" srcOrd="0" destOrd="0" presId="urn:microsoft.com/office/officeart/2005/8/layout/orgChart1"/>
    <dgm:cxn modelId="{FCB558B9-4ED2-4D25-AD5F-D35E17B638E1}" type="presParOf" srcId="{45C6D784-37CC-4267-831A-C01521B1FF04}" destId="{197D9F38-E873-4CA1-8266-C71BEE4C43DC}" srcOrd="1" destOrd="0" presId="urn:microsoft.com/office/officeart/2005/8/layout/orgChart1"/>
    <dgm:cxn modelId="{D16DF82E-EFDA-4F72-B718-5F8F436FB07F}" type="presParOf" srcId="{F37FC763-69B0-432F-90F4-F4202EE5B6CD}" destId="{669A9778-3DF4-45B2-8242-BB4E8D5CEC4D}" srcOrd="1" destOrd="0" presId="urn:microsoft.com/office/officeart/2005/8/layout/orgChart1"/>
    <dgm:cxn modelId="{7744A6F5-9154-40FE-A1F5-B1143A089ADD}" type="presParOf" srcId="{F37FC763-69B0-432F-90F4-F4202EE5B6CD}" destId="{580B53B1-B623-47BD-A128-37E167AB31B4}" srcOrd="2" destOrd="0" presId="urn:microsoft.com/office/officeart/2005/8/layout/orgChart1"/>
    <dgm:cxn modelId="{BAC797B3-B52B-455A-8914-D19CF9139E85}" type="presParOf" srcId="{F6E7A08C-0D9C-496D-B87D-152D865BA70E}" destId="{24D68D7C-00A7-4272-8066-0D2B83CCC4D1}" srcOrd="2" destOrd="0" presId="urn:microsoft.com/office/officeart/2005/8/layout/orgChart1"/>
    <dgm:cxn modelId="{71A50D02-BB44-48CC-A4ED-CA8ECB3E6961}" type="presParOf" srcId="{A441C9B0-F758-457A-AD18-9ED24DDD98EE}" destId="{91AE7851-D12A-4524-9B2E-4AFCE78593E5}" srcOrd="2" destOrd="0" presId="urn:microsoft.com/office/officeart/2005/8/layout/orgChart1"/>
    <dgm:cxn modelId="{D1273B8F-7DC9-4739-A40E-5797E73DF7C9}" type="presParOf" srcId="{3B0F093F-BA8F-4F53-AD70-C4288CE3407C}" destId="{975F3EAD-3DF8-4281-B42A-FFF3FD518C18}" srcOrd="2" destOrd="0" presId="urn:microsoft.com/office/officeart/2005/8/layout/orgChart1"/>
    <dgm:cxn modelId="{EB8CCA15-4E59-4C6B-91A9-5FC6EB93F95D}" type="presParOf" srcId="{3B0F093F-BA8F-4F53-AD70-C4288CE3407C}" destId="{EE708427-9DD1-4F11-8158-94654B375DDD}" srcOrd="3" destOrd="0" presId="urn:microsoft.com/office/officeart/2005/8/layout/orgChart1"/>
    <dgm:cxn modelId="{49D59DC4-4B22-45F4-AB42-5F8BAEE4576C}" type="presParOf" srcId="{EE708427-9DD1-4F11-8158-94654B375DDD}" destId="{E307619C-1268-4353-80BE-844C8FE78137}" srcOrd="0" destOrd="0" presId="urn:microsoft.com/office/officeart/2005/8/layout/orgChart1"/>
    <dgm:cxn modelId="{A57D3FBF-D995-47D4-BD86-4CDBFB832305}" type="presParOf" srcId="{E307619C-1268-4353-80BE-844C8FE78137}" destId="{688B7F47-61D2-4189-A5F8-1E78B4817E91}" srcOrd="0" destOrd="0" presId="urn:microsoft.com/office/officeart/2005/8/layout/orgChart1"/>
    <dgm:cxn modelId="{15AEFE88-D9F4-48E6-96B8-7610AA488265}" type="presParOf" srcId="{E307619C-1268-4353-80BE-844C8FE78137}" destId="{B8B1FAD5-9123-416B-9F6E-E28EAC191FCC}" srcOrd="1" destOrd="0" presId="urn:microsoft.com/office/officeart/2005/8/layout/orgChart1"/>
    <dgm:cxn modelId="{B2EAE952-D2D2-42D1-BF5F-DB3FDE5B378B}" type="presParOf" srcId="{EE708427-9DD1-4F11-8158-94654B375DDD}" destId="{ADD3171B-C466-4C99-A98F-A01773609904}" srcOrd="1" destOrd="0" presId="urn:microsoft.com/office/officeart/2005/8/layout/orgChart1"/>
    <dgm:cxn modelId="{A2DB76A0-EDCC-48B0-BDF8-CC0C5E6C1A58}" type="presParOf" srcId="{ADD3171B-C466-4C99-A98F-A01773609904}" destId="{A023C8FF-7105-4D2A-8DBB-E977F7BF63E1}" srcOrd="0" destOrd="0" presId="urn:microsoft.com/office/officeart/2005/8/layout/orgChart1"/>
    <dgm:cxn modelId="{9805F178-CC2B-4064-B242-C5B8B702D4C4}" type="presParOf" srcId="{ADD3171B-C466-4C99-A98F-A01773609904}" destId="{96573B5C-52CC-4A77-91B8-435E023F1A84}" srcOrd="1" destOrd="0" presId="urn:microsoft.com/office/officeart/2005/8/layout/orgChart1"/>
    <dgm:cxn modelId="{B4E8F3E6-AAD3-4213-BFBB-289891515C5E}" type="presParOf" srcId="{96573B5C-52CC-4A77-91B8-435E023F1A84}" destId="{EAE48B28-93DA-4FF5-A6A1-DCE579030F06}" srcOrd="0" destOrd="0" presId="urn:microsoft.com/office/officeart/2005/8/layout/orgChart1"/>
    <dgm:cxn modelId="{41BF30FF-6673-40BF-AE69-214C7188CF18}" type="presParOf" srcId="{EAE48B28-93DA-4FF5-A6A1-DCE579030F06}" destId="{68BDA3F0-69EB-408B-B0F0-FDE5DBF69BD5}" srcOrd="0" destOrd="0" presId="urn:microsoft.com/office/officeart/2005/8/layout/orgChart1"/>
    <dgm:cxn modelId="{6C0A42F9-BD0B-4A1E-A6CC-C2518EA1C477}" type="presParOf" srcId="{EAE48B28-93DA-4FF5-A6A1-DCE579030F06}" destId="{22164969-8C0A-4F99-A8BD-9B5A8A86432D}" srcOrd="1" destOrd="0" presId="urn:microsoft.com/office/officeart/2005/8/layout/orgChart1"/>
    <dgm:cxn modelId="{9607F045-C3DA-4F64-9467-F1B2EBAB591E}" type="presParOf" srcId="{96573B5C-52CC-4A77-91B8-435E023F1A84}" destId="{5E2230F5-67C4-417D-9AF5-9511CA2C19D8}" srcOrd="1" destOrd="0" presId="urn:microsoft.com/office/officeart/2005/8/layout/orgChart1"/>
    <dgm:cxn modelId="{A9E70A3F-6783-4B0C-8036-8CAD5F29C006}" type="presParOf" srcId="{96573B5C-52CC-4A77-91B8-435E023F1A84}" destId="{55678908-DAF1-4B9D-9437-623BB159FEAE}" srcOrd="2" destOrd="0" presId="urn:microsoft.com/office/officeart/2005/8/layout/orgChart1"/>
    <dgm:cxn modelId="{55173921-35A4-4E83-85D5-760C7E937A99}" type="presParOf" srcId="{EE708427-9DD1-4F11-8158-94654B375DDD}" destId="{6639A667-32DD-43CE-9BE1-1F86D4EDA1EA}" srcOrd="2" destOrd="0" presId="urn:microsoft.com/office/officeart/2005/8/layout/orgChart1"/>
    <dgm:cxn modelId="{AF321461-5197-46EF-B943-60C72A441790}" type="presParOf" srcId="{3B0F093F-BA8F-4F53-AD70-C4288CE3407C}" destId="{1CD9190E-27F9-4DAF-989F-B466A6295A8A}" srcOrd="4" destOrd="0" presId="urn:microsoft.com/office/officeart/2005/8/layout/orgChart1"/>
    <dgm:cxn modelId="{E338779D-3360-497C-93DD-24FEF7A3C989}" type="presParOf" srcId="{3B0F093F-BA8F-4F53-AD70-C4288CE3407C}" destId="{E1097930-6FFB-4FD2-BFAF-8AC320B1AFA6}" srcOrd="5" destOrd="0" presId="urn:microsoft.com/office/officeart/2005/8/layout/orgChart1"/>
    <dgm:cxn modelId="{0951E838-2D16-4796-86FE-FAEEC7A44151}" type="presParOf" srcId="{E1097930-6FFB-4FD2-BFAF-8AC320B1AFA6}" destId="{0946A52D-B8C8-4A66-BCF3-E630257F78FC}" srcOrd="0" destOrd="0" presId="urn:microsoft.com/office/officeart/2005/8/layout/orgChart1"/>
    <dgm:cxn modelId="{B21EAF01-DDEE-4788-AE4C-4AF409CE020F}" type="presParOf" srcId="{0946A52D-B8C8-4A66-BCF3-E630257F78FC}" destId="{BB21CA94-C7EA-4711-898D-24BC336CD442}" srcOrd="0" destOrd="0" presId="urn:microsoft.com/office/officeart/2005/8/layout/orgChart1"/>
    <dgm:cxn modelId="{55DBE0EC-0FE2-4E36-BAEE-5CF3F1C45B4F}" type="presParOf" srcId="{0946A52D-B8C8-4A66-BCF3-E630257F78FC}" destId="{9507FDA4-8565-486C-AE6C-3012B7CD3084}" srcOrd="1" destOrd="0" presId="urn:microsoft.com/office/officeart/2005/8/layout/orgChart1"/>
    <dgm:cxn modelId="{FF6BC6A9-9047-4408-92A9-C765453C4156}" type="presParOf" srcId="{E1097930-6FFB-4FD2-BFAF-8AC320B1AFA6}" destId="{C7A7C6D8-9A81-40D7-961D-CBA92209B0E9}" srcOrd="1" destOrd="0" presId="urn:microsoft.com/office/officeart/2005/8/layout/orgChart1"/>
    <dgm:cxn modelId="{E56218E8-AFD2-43C2-A9F4-0F7399BCC2FD}" type="presParOf" srcId="{C7A7C6D8-9A81-40D7-961D-CBA92209B0E9}" destId="{6504C661-160C-48F9-83B4-D19FEF042E55}" srcOrd="0" destOrd="0" presId="urn:microsoft.com/office/officeart/2005/8/layout/orgChart1"/>
    <dgm:cxn modelId="{4EE6D786-7FFF-4829-8DDD-C90BC25D049D}" type="presParOf" srcId="{C7A7C6D8-9A81-40D7-961D-CBA92209B0E9}" destId="{9B488AB1-4339-49A5-B00B-2AB5F0B9F574}" srcOrd="1" destOrd="0" presId="urn:microsoft.com/office/officeart/2005/8/layout/orgChart1"/>
    <dgm:cxn modelId="{071993E7-F206-435C-A72C-2759D121B6EE}" type="presParOf" srcId="{9B488AB1-4339-49A5-B00B-2AB5F0B9F574}" destId="{92BDAF80-6326-4835-ABDB-5D3FD1E728AC}" srcOrd="0" destOrd="0" presId="urn:microsoft.com/office/officeart/2005/8/layout/orgChart1"/>
    <dgm:cxn modelId="{45C69FCE-995A-406B-B804-4F98152DDC91}" type="presParOf" srcId="{92BDAF80-6326-4835-ABDB-5D3FD1E728AC}" destId="{2CED32BB-8898-457D-B1C0-396B154BA4B4}" srcOrd="0" destOrd="0" presId="urn:microsoft.com/office/officeart/2005/8/layout/orgChart1"/>
    <dgm:cxn modelId="{2F2A66A3-B76D-4D6E-8283-AFECB50B60C9}" type="presParOf" srcId="{92BDAF80-6326-4835-ABDB-5D3FD1E728AC}" destId="{580257DF-053A-4B2C-863E-388A0E2406D1}" srcOrd="1" destOrd="0" presId="urn:microsoft.com/office/officeart/2005/8/layout/orgChart1"/>
    <dgm:cxn modelId="{83E8A894-268E-47DD-9D77-7E2BA8B1F262}" type="presParOf" srcId="{9B488AB1-4339-49A5-B00B-2AB5F0B9F574}" destId="{3894F2DD-4877-431E-AE2A-8207169F86F1}" srcOrd="1" destOrd="0" presId="urn:microsoft.com/office/officeart/2005/8/layout/orgChart1"/>
    <dgm:cxn modelId="{10EC8B2B-4228-422A-AD74-AD788B623E16}" type="presParOf" srcId="{9B488AB1-4339-49A5-B00B-2AB5F0B9F574}" destId="{C8914B0B-764A-4DF9-88F5-67366197EF1C}" srcOrd="2" destOrd="0" presId="urn:microsoft.com/office/officeart/2005/8/layout/orgChart1"/>
    <dgm:cxn modelId="{49C7590F-6564-497F-9316-5427E035B558}" type="presParOf" srcId="{C7A7C6D8-9A81-40D7-961D-CBA92209B0E9}" destId="{354D356A-EEA9-406D-9F59-C22D8176C77D}" srcOrd="2" destOrd="0" presId="urn:microsoft.com/office/officeart/2005/8/layout/orgChart1"/>
    <dgm:cxn modelId="{6CF4B1AD-FD11-4B79-84F7-EC0D7370E2D7}" type="presParOf" srcId="{C7A7C6D8-9A81-40D7-961D-CBA92209B0E9}" destId="{EB14BFCB-B271-46A2-8E92-3F71C3DD2147}" srcOrd="3" destOrd="0" presId="urn:microsoft.com/office/officeart/2005/8/layout/orgChart1"/>
    <dgm:cxn modelId="{2855198B-A227-4ED7-A843-8DCCDC218BDD}" type="presParOf" srcId="{EB14BFCB-B271-46A2-8E92-3F71C3DD2147}" destId="{1B02EC48-40AA-46B0-BDF3-5CCB825B91AE}" srcOrd="0" destOrd="0" presId="urn:microsoft.com/office/officeart/2005/8/layout/orgChart1"/>
    <dgm:cxn modelId="{580A10F4-103D-4A80-9804-ECD79F0DBC6E}" type="presParOf" srcId="{1B02EC48-40AA-46B0-BDF3-5CCB825B91AE}" destId="{F8C5FF45-1170-4671-9A00-3E85279DF178}" srcOrd="0" destOrd="0" presId="urn:microsoft.com/office/officeart/2005/8/layout/orgChart1"/>
    <dgm:cxn modelId="{E34A6F54-2407-42DD-BA36-AA08C618A374}" type="presParOf" srcId="{1B02EC48-40AA-46B0-BDF3-5CCB825B91AE}" destId="{3BDA3603-6C3E-4484-903D-3E2CC48C6F9E}" srcOrd="1" destOrd="0" presId="urn:microsoft.com/office/officeart/2005/8/layout/orgChart1"/>
    <dgm:cxn modelId="{0FB3D214-83F4-44AF-B54E-03A47FBDC84D}" type="presParOf" srcId="{EB14BFCB-B271-46A2-8E92-3F71C3DD2147}" destId="{99738ADA-3FAB-4FCF-A055-FDF9D931AC39}" srcOrd="1" destOrd="0" presId="urn:microsoft.com/office/officeart/2005/8/layout/orgChart1"/>
    <dgm:cxn modelId="{1EA17308-273D-4298-B2A5-5274DF363C2C}" type="presParOf" srcId="{EB14BFCB-B271-46A2-8E92-3F71C3DD2147}" destId="{1D7541C2-C097-4D12-B42F-64ACC38CF153}" srcOrd="2" destOrd="0" presId="urn:microsoft.com/office/officeart/2005/8/layout/orgChart1"/>
    <dgm:cxn modelId="{3FA65213-4F41-4F5A-BB44-9622AD391FF6}" type="presParOf" srcId="{C7A7C6D8-9A81-40D7-961D-CBA92209B0E9}" destId="{C9639ADF-3FD9-4953-B840-ACDBAE723FC9}" srcOrd="4" destOrd="0" presId="urn:microsoft.com/office/officeart/2005/8/layout/orgChart1"/>
    <dgm:cxn modelId="{7F7D8E27-9371-473A-A204-33F52F2D1E49}" type="presParOf" srcId="{C7A7C6D8-9A81-40D7-961D-CBA92209B0E9}" destId="{8D9C2924-4D75-4FE7-8590-5E3EA90F706B}" srcOrd="5" destOrd="0" presId="urn:microsoft.com/office/officeart/2005/8/layout/orgChart1"/>
    <dgm:cxn modelId="{6F7E8FFC-8EC5-42B1-A855-5807BE2E6FF3}" type="presParOf" srcId="{8D9C2924-4D75-4FE7-8590-5E3EA90F706B}" destId="{65C77EE3-7CE7-42BC-A583-EA27BE1C9A0E}" srcOrd="0" destOrd="0" presId="urn:microsoft.com/office/officeart/2005/8/layout/orgChart1"/>
    <dgm:cxn modelId="{E42F0C97-5D01-4C45-8C97-ABF046784698}" type="presParOf" srcId="{65C77EE3-7CE7-42BC-A583-EA27BE1C9A0E}" destId="{084FB44B-7C8A-47D5-B572-B40ACD37C43A}" srcOrd="0" destOrd="0" presId="urn:microsoft.com/office/officeart/2005/8/layout/orgChart1"/>
    <dgm:cxn modelId="{F4784178-653F-4CCB-9575-6A27A02511A6}" type="presParOf" srcId="{65C77EE3-7CE7-42BC-A583-EA27BE1C9A0E}" destId="{62DC6864-909A-434A-A74D-D9BA01A127AA}" srcOrd="1" destOrd="0" presId="urn:microsoft.com/office/officeart/2005/8/layout/orgChart1"/>
    <dgm:cxn modelId="{5F517477-D779-4605-8340-1796B81A32E7}" type="presParOf" srcId="{8D9C2924-4D75-4FE7-8590-5E3EA90F706B}" destId="{2F6DF433-A27B-4C06-A9D6-FD395BC8F13E}" srcOrd="1" destOrd="0" presId="urn:microsoft.com/office/officeart/2005/8/layout/orgChart1"/>
    <dgm:cxn modelId="{8438194D-9568-4690-BBBA-7E519B0FCA1E}" type="presParOf" srcId="{8D9C2924-4D75-4FE7-8590-5E3EA90F706B}" destId="{E34A2827-BF96-424F-A725-6747D07FA92D}" srcOrd="2" destOrd="0" presId="urn:microsoft.com/office/officeart/2005/8/layout/orgChart1"/>
    <dgm:cxn modelId="{87033589-A1C8-42EE-91DD-EB4D1C220BFF}" type="presParOf" srcId="{C7A7C6D8-9A81-40D7-961D-CBA92209B0E9}" destId="{289805F6-5AA1-4DB4-A0D3-313A58FF3123}" srcOrd="6" destOrd="0" presId="urn:microsoft.com/office/officeart/2005/8/layout/orgChart1"/>
    <dgm:cxn modelId="{9BA89118-BF61-437A-93FE-B52AB0CD7A35}" type="presParOf" srcId="{C7A7C6D8-9A81-40D7-961D-CBA92209B0E9}" destId="{9A989609-2C60-4A7A-A693-267BA699C5D3}" srcOrd="7" destOrd="0" presId="urn:microsoft.com/office/officeart/2005/8/layout/orgChart1"/>
    <dgm:cxn modelId="{63393C04-D3F2-47FF-A749-CB0AC5C0FE05}" type="presParOf" srcId="{9A989609-2C60-4A7A-A693-267BA699C5D3}" destId="{9E50DBD5-E3D0-40BC-BDC9-0A9EAED5AB22}" srcOrd="0" destOrd="0" presId="urn:microsoft.com/office/officeart/2005/8/layout/orgChart1"/>
    <dgm:cxn modelId="{678A4400-CF2F-410F-8CCA-4D7794791C9D}" type="presParOf" srcId="{9E50DBD5-E3D0-40BC-BDC9-0A9EAED5AB22}" destId="{36E2DC74-EB2B-4A32-8749-30DDCB4728A2}" srcOrd="0" destOrd="0" presId="urn:microsoft.com/office/officeart/2005/8/layout/orgChart1"/>
    <dgm:cxn modelId="{C5CB034F-6D3D-4ADE-9FE8-9481C679F71D}" type="presParOf" srcId="{9E50DBD5-E3D0-40BC-BDC9-0A9EAED5AB22}" destId="{5D1088E7-3344-4D67-B9E7-16A032E8BE9B}" srcOrd="1" destOrd="0" presId="urn:microsoft.com/office/officeart/2005/8/layout/orgChart1"/>
    <dgm:cxn modelId="{AB15385E-7EB7-465D-9819-379C34FC2CA8}" type="presParOf" srcId="{9A989609-2C60-4A7A-A693-267BA699C5D3}" destId="{CD5C5A8D-47EE-470F-B327-0A7098CA09F9}" srcOrd="1" destOrd="0" presId="urn:microsoft.com/office/officeart/2005/8/layout/orgChart1"/>
    <dgm:cxn modelId="{28FB07E8-DC79-4F21-B119-747D2C993BF8}" type="presParOf" srcId="{9A989609-2C60-4A7A-A693-267BA699C5D3}" destId="{C810F47C-15FE-4F94-863A-D2F674D7445D}" srcOrd="2" destOrd="0" presId="urn:microsoft.com/office/officeart/2005/8/layout/orgChart1"/>
    <dgm:cxn modelId="{6143F59F-CA33-4833-A1E3-E22F9B9E67EF}" type="presParOf" srcId="{C7A7C6D8-9A81-40D7-961D-CBA92209B0E9}" destId="{666381AD-B144-4DD3-A63A-F5581B8CFA0F}" srcOrd="8" destOrd="0" presId="urn:microsoft.com/office/officeart/2005/8/layout/orgChart1"/>
    <dgm:cxn modelId="{66F18B59-88DD-4E64-8654-2340E648CA30}" type="presParOf" srcId="{C7A7C6D8-9A81-40D7-961D-CBA92209B0E9}" destId="{E471E257-173B-4C4D-95AA-B3EE7F95CA43}" srcOrd="9" destOrd="0" presId="urn:microsoft.com/office/officeart/2005/8/layout/orgChart1"/>
    <dgm:cxn modelId="{9E5A64AF-1053-4E1A-8400-EA328B913923}" type="presParOf" srcId="{E471E257-173B-4C4D-95AA-B3EE7F95CA43}" destId="{2CC8359C-4E9D-4B03-B321-7A24571F7048}" srcOrd="0" destOrd="0" presId="urn:microsoft.com/office/officeart/2005/8/layout/orgChart1"/>
    <dgm:cxn modelId="{D39D2F85-92CC-4F57-B8DA-55AB1EBAB2EB}" type="presParOf" srcId="{2CC8359C-4E9D-4B03-B321-7A24571F7048}" destId="{3F80CBE7-7CA6-426C-A0D0-E3C30138F15F}" srcOrd="0" destOrd="0" presId="urn:microsoft.com/office/officeart/2005/8/layout/orgChart1"/>
    <dgm:cxn modelId="{A72176EB-A858-44E8-B192-512972006C63}" type="presParOf" srcId="{2CC8359C-4E9D-4B03-B321-7A24571F7048}" destId="{20C1536D-D975-40E8-A434-A454C6ECDB6D}" srcOrd="1" destOrd="0" presId="urn:microsoft.com/office/officeart/2005/8/layout/orgChart1"/>
    <dgm:cxn modelId="{92C1D9FF-BC7E-431E-A194-C972F0448B52}" type="presParOf" srcId="{E471E257-173B-4C4D-95AA-B3EE7F95CA43}" destId="{AF1CC584-EA52-40B0-8F82-38A7378ECD10}" srcOrd="1" destOrd="0" presId="urn:microsoft.com/office/officeart/2005/8/layout/orgChart1"/>
    <dgm:cxn modelId="{24A797AE-C773-4DE3-B581-914677347179}" type="presParOf" srcId="{E471E257-173B-4C4D-95AA-B3EE7F95CA43}" destId="{91F481B1-A3CA-4636-8958-160C7F3AFA19}" srcOrd="2" destOrd="0" presId="urn:microsoft.com/office/officeart/2005/8/layout/orgChart1"/>
    <dgm:cxn modelId="{70F5660A-8E31-4633-A6A1-B5BA9AB1C0DB}" type="presParOf" srcId="{E1097930-6FFB-4FD2-BFAF-8AC320B1AFA6}" destId="{37AEA495-FA02-4748-A900-BED0EE160B4C}" srcOrd="2" destOrd="0" presId="urn:microsoft.com/office/officeart/2005/8/layout/orgChart1"/>
    <dgm:cxn modelId="{2B1A8198-AD49-45D6-8A43-26A65C9D28A7}" type="presParOf" srcId="{E803B66C-EF39-40CA-8A1F-25648D7CBF03}" destId="{419AEB13-B05C-40EB-8FA2-7C165DA0BDA8}" srcOrd="2" destOrd="0" presId="urn:microsoft.com/office/officeart/2005/8/layout/orgChart1"/>
  </dgm:cxnLst>
  <dgm:bg/>
  <dgm:whole/>
  <dgm:extLst>
    <a:ext uri="http://schemas.microsoft.com/office/drawing/2008/diagram">
      <dsp:dataModelExt xmlns:dsp="http://schemas.microsoft.com/office/drawing/2008/diagram" relId="rId4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7A98F1-BBB8-48E0-A809-CFB65683DEDA}">
      <dsp:nvSpPr>
        <dsp:cNvPr id="0" name=""/>
        <dsp:cNvSpPr/>
      </dsp:nvSpPr>
      <dsp:spPr>
        <a:xfrm>
          <a:off x="2936735" y="477875"/>
          <a:ext cx="1982799" cy="91440"/>
        </a:xfrm>
        <a:custGeom>
          <a:avLst/>
          <a:gdLst/>
          <a:ahLst/>
          <a:cxnLst/>
          <a:rect l="0" t="0" r="0" b="0"/>
          <a:pathLst>
            <a:path>
              <a:moveTo>
                <a:pt x="0" y="45720"/>
              </a:moveTo>
              <a:lnTo>
                <a:pt x="1982799" y="45720"/>
              </a:lnTo>
              <a:lnTo>
                <a:pt x="1982799" y="107298"/>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463BBF-7F03-4B70-9924-F9996F7DEEB3}">
      <dsp:nvSpPr>
        <dsp:cNvPr id="0" name=""/>
        <dsp:cNvSpPr/>
      </dsp:nvSpPr>
      <dsp:spPr>
        <a:xfrm>
          <a:off x="2936735" y="523595"/>
          <a:ext cx="1006836" cy="866094"/>
        </a:xfrm>
        <a:custGeom>
          <a:avLst/>
          <a:gdLst/>
          <a:ahLst/>
          <a:cxnLst/>
          <a:rect l="0" t="0" r="0" b="0"/>
          <a:pathLst>
            <a:path>
              <a:moveTo>
                <a:pt x="0" y="0"/>
              </a:moveTo>
              <a:lnTo>
                <a:pt x="0" y="759523"/>
              </a:lnTo>
              <a:lnTo>
                <a:pt x="1006836" y="759523"/>
              </a:lnTo>
              <a:lnTo>
                <a:pt x="1006836" y="86609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E4C120-828F-45B2-9BB3-F16D7D70A258}">
      <dsp:nvSpPr>
        <dsp:cNvPr id="0" name=""/>
        <dsp:cNvSpPr/>
      </dsp:nvSpPr>
      <dsp:spPr>
        <a:xfrm>
          <a:off x="2888295" y="523595"/>
          <a:ext cx="91440" cy="1323505"/>
        </a:xfrm>
        <a:custGeom>
          <a:avLst/>
          <a:gdLst/>
          <a:ahLst/>
          <a:cxnLst/>
          <a:rect l="0" t="0" r="0" b="0"/>
          <a:pathLst>
            <a:path>
              <a:moveTo>
                <a:pt x="48440" y="0"/>
              </a:moveTo>
              <a:lnTo>
                <a:pt x="48440" y="1216935"/>
              </a:lnTo>
              <a:lnTo>
                <a:pt x="45720" y="1216935"/>
              </a:lnTo>
              <a:lnTo>
                <a:pt x="45720" y="132350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32F5A7-B9AB-40B5-BAD5-D3579C4EE565}">
      <dsp:nvSpPr>
        <dsp:cNvPr id="0" name=""/>
        <dsp:cNvSpPr/>
      </dsp:nvSpPr>
      <dsp:spPr>
        <a:xfrm>
          <a:off x="1868300" y="523595"/>
          <a:ext cx="1068434" cy="863597"/>
        </a:xfrm>
        <a:custGeom>
          <a:avLst/>
          <a:gdLst/>
          <a:ahLst/>
          <a:cxnLst/>
          <a:rect l="0" t="0" r="0" b="0"/>
          <a:pathLst>
            <a:path>
              <a:moveTo>
                <a:pt x="1068434" y="0"/>
              </a:moveTo>
              <a:lnTo>
                <a:pt x="1068434" y="757026"/>
              </a:lnTo>
              <a:lnTo>
                <a:pt x="0" y="757026"/>
              </a:lnTo>
              <a:lnTo>
                <a:pt x="0" y="86359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372DBA-91A4-4B14-9076-16BCDD7031BE}">
      <dsp:nvSpPr>
        <dsp:cNvPr id="0" name=""/>
        <dsp:cNvSpPr/>
      </dsp:nvSpPr>
      <dsp:spPr>
        <a:xfrm>
          <a:off x="810411" y="477875"/>
          <a:ext cx="2126324" cy="91440"/>
        </a:xfrm>
        <a:custGeom>
          <a:avLst/>
          <a:gdLst/>
          <a:ahLst/>
          <a:cxnLst/>
          <a:rect l="0" t="0" r="0" b="0"/>
          <a:pathLst>
            <a:path>
              <a:moveTo>
                <a:pt x="2126324" y="45720"/>
              </a:moveTo>
              <a:lnTo>
                <a:pt x="0" y="45720"/>
              </a:lnTo>
              <a:lnTo>
                <a:pt x="0" y="10150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3F96CB-8482-473D-ADBF-7CB045E8E4A6}">
      <dsp:nvSpPr>
        <dsp:cNvPr id="0" name=""/>
        <dsp:cNvSpPr/>
      </dsp:nvSpPr>
      <dsp:spPr>
        <a:xfrm>
          <a:off x="2204840" y="0"/>
          <a:ext cx="1463790" cy="52359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Внутрішнє середовище підприємства</a:t>
          </a:r>
        </a:p>
      </dsp:txBody>
      <dsp:txXfrm>
        <a:off x="2204840" y="0"/>
        <a:ext cx="1463790" cy="523595"/>
      </dsp:txXfrm>
    </dsp:sp>
    <dsp:sp modelId="{71EFBFD4-D6E6-45B9-9DD3-F03DB20C1FF9}">
      <dsp:nvSpPr>
        <dsp:cNvPr id="0" name=""/>
        <dsp:cNvSpPr/>
      </dsp:nvSpPr>
      <dsp:spPr>
        <a:xfrm>
          <a:off x="302933" y="579379"/>
          <a:ext cx="1014956" cy="5074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Цілі</a:t>
          </a:r>
        </a:p>
      </dsp:txBody>
      <dsp:txXfrm>
        <a:off x="302933" y="579379"/>
        <a:ext cx="1014956" cy="507478"/>
      </dsp:txXfrm>
    </dsp:sp>
    <dsp:sp modelId="{725C5D5C-9DBA-4D81-8283-D21D432E9BB6}">
      <dsp:nvSpPr>
        <dsp:cNvPr id="0" name=""/>
        <dsp:cNvSpPr/>
      </dsp:nvSpPr>
      <dsp:spPr>
        <a:xfrm>
          <a:off x="1360822" y="1387193"/>
          <a:ext cx="1014956" cy="5074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Структура</a:t>
          </a:r>
        </a:p>
      </dsp:txBody>
      <dsp:txXfrm>
        <a:off x="1360822" y="1387193"/>
        <a:ext cx="1014956" cy="507478"/>
      </dsp:txXfrm>
    </dsp:sp>
    <dsp:sp modelId="{DBC933E4-FD8A-4760-B6FC-678EC5EBAF8F}">
      <dsp:nvSpPr>
        <dsp:cNvPr id="0" name=""/>
        <dsp:cNvSpPr/>
      </dsp:nvSpPr>
      <dsp:spPr>
        <a:xfrm>
          <a:off x="2426537" y="1847101"/>
          <a:ext cx="1014956" cy="5074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Завдання</a:t>
          </a:r>
        </a:p>
      </dsp:txBody>
      <dsp:txXfrm>
        <a:off x="2426537" y="1847101"/>
        <a:ext cx="1014956" cy="507478"/>
      </dsp:txXfrm>
    </dsp:sp>
    <dsp:sp modelId="{1C967694-29FD-42B3-8C47-AF03B53FD940}">
      <dsp:nvSpPr>
        <dsp:cNvPr id="0" name=""/>
        <dsp:cNvSpPr/>
      </dsp:nvSpPr>
      <dsp:spPr>
        <a:xfrm>
          <a:off x="3436094" y="1389689"/>
          <a:ext cx="1014956" cy="5074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Технологія</a:t>
          </a:r>
        </a:p>
      </dsp:txBody>
      <dsp:txXfrm>
        <a:off x="3436094" y="1389689"/>
        <a:ext cx="1014956" cy="507478"/>
      </dsp:txXfrm>
    </dsp:sp>
    <dsp:sp modelId="{BCE32E7D-32B4-4D61-A50C-A6277DF892DE}">
      <dsp:nvSpPr>
        <dsp:cNvPr id="0" name=""/>
        <dsp:cNvSpPr/>
      </dsp:nvSpPr>
      <dsp:spPr>
        <a:xfrm>
          <a:off x="4412056" y="585174"/>
          <a:ext cx="1014956" cy="5074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Персонал</a:t>
          </a:r>
        </a:p>
      </dsp:txBody>
      <dsp:txXfrm>
        <a:off x="4412056" y="585174"/>
        <a:ext cx="1014956" cy="5074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6381AD-B144-4DD3-A63A-F5581B8CFA0F}">
      <dsp:nvSpPr>
        <dsp:cNvPr id="0" name=""/>
        <dsp:cNvSpPr/>
      </dsp:nvSpPr>
      <dsp:spPr>
        <a:xfrm>
          <a:off x="3830814" y="1110058"/>
          <a:ext cx="356781" cy="554675"/>
        </a:xfrm>
        <a:custGeom>
          <a:avLst/>
          <a:gdLst/>
          <a:ahLst/>
          <a:cxnLst/>
          <a:rect l="0" t="0" r="0" b="0"/>
          <a:pathLst>
            <a:path>
              <a:moveTo>
                <a:pt x="0" y="0"/>
              </a:moveTo>
              <a:lnTo>
                <a:pt x="0" y="554675"/>
              </a:lnTo>
              <a:lnTo>
                <a:pt x="356781" y="55467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9805F6-5AA1-4DB4-A0D3-313A58FF3123}">
      <dsp:nvSpPr>
        <dsp:cNvPr id="0" name=""/>
        <dsp:cNvSpPr/>
      </dsp:nvSpPr>
      <dsp:spPr>
        <a:xfrm>
          <a:off x="3830814" y="1110058"/>
          <a:ext cx="431682" cy="1304316"/>
        </a:xfrm>
        <a:custGeom>
          <a:avLst/>
          <a:gdLst/>
          <a:ahLst/>
          <a:cxnLst/>
          <a:rect l="0" t="0" r="0" b="0"/>
          <a:pathLst>
            <a:path>
              <a:moveTo>
                <a:pt x="0" y="0"/>
              </a:moveTo>
              <a:lnTo>
                <a:pt x="0" y="1304316"/>
              </a:lnTo>
              <a:lnTo>
                <a:pt x="431682" y="1304316"/>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639ADF-3FD9-4953-B840-ACDBAE723FC9}">
      <dsp:nvSpPr>
        <dsp:cNvPr id="0" name=""/>
        <dsp:cNvSpPr/>
      </dsp:nvSpPr>
      <dsp:spPr>
        <a:xfrm>
          <a:off x="3830814" y="1110058"/>
          <a:ext cx="448963" cy="1672884"/>
        </a:xfrm>
        <a:custGeom>
          <a:avLst/>
          <a:gdLst/>
          <a:ahLst/>
          <a:cxnLst/>
          <a:rect l="0" t="0" r="0" b="0"/>
          <a:pathLst>
            <a:path>
              <a:moveTo>
                <a:pt x="0" y="0"/>
              </a:moveTo>
              <a:lnTo>
                <a:pt x="0" y="1672884"/>
              </a:lnTo>
              <a:lnTo>
                <a:pt x="448963" y="1672884"/>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4D356A-EEA9-406D-9F59-C22D8176C77D}">
      <dsp:nvSpPr>
        <dsp:cNvPr id="0" name=""/>
        <dsp:cNvSpPr/>
      </dsp:nvSpPr>
      <dsp:spPr>
        <a:xfrm>
          <a:off x="3830814" y="1110058"/>
          <a:ext cx="373268" cy="198546"/>
        </a:xfrm>
        <a:custGeom>
          <a:avLst/>
          <a:gdLst/>
          <a:ahLst/>
          <a:cxnLst/>
          <a:rect l="0" t="0" r="0" b="0"/>
          <a:pathLst>
            <a:path>
              <a:moveTo>
                <a:pt x="0" y="0"/>
              </a:moveTo>
              <a:lnTo>
                <a:pt x="0" y="198546"/>
              </a:lnTo>
              <a:lnTo>
                <a:pt x="373268" y="198546"/>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04C661-160C-48F9-83B4-D19FEF042E55}">
      <dsp:nvSpPr>
        <dsp:cNvPr id="0" name=""/>
        <dsp:cNvSpPr/>
      </dsp:nvSpPr>
      <dsp:spPr>
        <a:xfrm>
          <a:off x="3830814" y="1110058"/>
          <a:ext cx="414963" cy="963676"/>
        </a:xfrm>
        <a:custGeom>
          <a:avLst/>
          <a:gdLst/>
          <a:ahLst/>
          <a:cxnLst/>
          <a:rect l="0" t="0" r="0" b="0"/>
          <a:pathLst>
            <a:path>
              <a:moveTo>
                <a:pt x="0" y="0"/>
              </a:moveTo>
              <a:lnTo>
                <a:pt x="0" y="963676"/>
              </a:lnTo>
              <a:lnTo>
                <a:pt x="414963" y="963676"/>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D9190E-27F9-4DAF-989F-B466A6295A8A}">
      <dsp:nvSpPr>
        <dsp:cNvPr id="0" name=""/>
        <dsp:cNvSpPr/>
      </dsp:nvSpPr>
      <dsp:spPr>
        <a:xfrm>
          <a:off x="3248742" y="551726"/>
          <a:ext cx="91440" cy="331052"/>
        </a:xfrm>
        <a:custGeom>
          <a:avLst/>
          <a:gdLst/>
          <a:ahLst/>
          <a:cxnLst/>
          <a:rect l="0" t="0" r="0" b="0"/>
          <a:pathLst>
            <a:path>
              <a:moveTo>
                <a:pt x="45720" y="0"/>
              </a:moveTo>
              <a:lnTo>
                <a:pt x="45720" y="331052"/>
              </a:lnTo>
              <a:lnTo>
                <a:pt x="130323" y="33105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23C8FF-7105-4D2A-8DBB-E977F7BF63E1}">
      <dsp:nvSpPr>
        <dsp:cNvPr id="0" name=""/>
        <dsp:cNvSpPr/>
      </dsp:nvSpPr>
      <dsp:spPr>
        <a:xfrm>
          <a:off x="1889609" y="917919"/>
          <a:ext cx="471037" cy="91440"/>
        </a:xfrm>
        <a:custGeom>
          <a:avLst/>
          <a:gdLst/>
          <a:ahLst/>
          <a:cxnLst/>
          <a:rect l="0" t="0" r="0" b="0"/>
          <a:pathLst>
            <a:path>
              <a:moveTo>
                <a:pt x="0" y="45720"/>
              </a:moveTo>
              <a:lnTo>
                <a:pt x="0" y="119952"/>
              </a:lnTo>
              <a:lnTo>
                <a:pt x="471037" y="11995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5F3EAD-3DF8-4281-B42A-FFF3FD518C18}">
      <dsp:nvSpPr>
        <dsp:cNvPr id="0" name=""/>
        <dsp:cNvSpPr/>
      </dsp:nvSpPr>
      <dsp:spPr>
        <a:xfrm>
          <a:off x="2217684" y="551726"/>
          <a:ext cx="1076777" cy="205165"/>
        </a:xfrm>
        <a:custGeom>
          <a:avLst/>
          <a:gdLst/>
          <a:ahLst/>
          <a:cxnLst/>
          <a:rect l="0" t="0" r="0" b="0"/>
          <a:pathLst>
            <a:path>
              <a:moveTo>
                <a:pt x="1076777" y="0"/>
              </a:moveTo>
              <a:lnTo>
                <a:pt x="1076777" y="205165"/>
              </a:lnTo>
              <a:lnTo>
                <a:pt x="0" y="20516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4EC047-2919-4133-9401-87FA397F2941}">
      <dsp:nvSpPr>
        <dsp:cNvPr id="0" name=""/>
        <dsp:cNvSpPr/>
      </dsp:nvSpPr>
      <dsp:spPr>
        <a:xfrm>
          <a:off x="1129507" y="6954439"/>
          <a:ext cx="1447842" cy="1327208"/>
        </a:xfrm>
        <a:custGeom>
          <a:avLst/>
          <a:gdLst/>
          <a:ahLst/>
          <a:cxnLst/>
          <a:rect l="0" t="0" r="0" b="0"/>
          <a:pathLst>
            <a:path>
              <a:moveTo>
                <a:pt x="0" y="0"/>
              </a:moveTo>
              <a:lnTo>
                <a:pt x="0" y="1327208"/>
              </a:lnTo>
              <a:lnTo>
                <a:pt x="1447842" y="132720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3382C7-93F8-4D35-9B1C-EBF5B56E1B70}">
      <dsp:nvSpPr>
        <dsp:cNvPr id="0" name=""/>
        <dsp:cNvSpPr/>
      </dsp:nvSpPr>
      <dsp:spPr>
        <a:xfrm>
          <a:off x="1129507" y="6954439"/>
          <a:ext cx="1450512" cy="895682"/>
        </a:xfrm>
        <a:custGeom>
          <a:avLst/>
          <a:gdLst/>
          <a:ahLst/>
          <a:cxnLst/>
          <a:rect l="0" t="0" r="0" b="0"/>
          <a:pathLst>
            <a:path>
              <a:moveTo>
                <a:pt x="0" y="0"/>
              </a:moveTo>
              <a:lnTo>
                <a:pt x="0" y="895682"/>
              </a:lnTo>
              <a:lnTo>
                <a:pt x="1450512" y="895682"/>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85BC4E-FCD2-4A8C-8F72-191BCF0D9F76}">
      <dsp:nvSpPr>
        <dsp:cNvPr id="0" name=""/>
        <dsp:cNvSpPr/>
      </dsp:nvSpPr>
      <dsp:spPr>
        <a:xfrm>
          <a:off x="1129507" y="6954439"/>
          <a:ext cx="1453992" cy="475153"/>
        </a:xfrm>
        <a:custGeom>
          <a:avLst/>
          <a:gdLst/>
          <a:ahLst/>
          <a:cxnLst/>
          <a:rect l="0" t="0" r="0" b="0"/>
          <a:pathLst>
            <a:path>
              <a:moveTo>
                <a:pt x="0" y="0"/>
              </a:moveTo>
              <a:lnTo>
                <a:pt x="0" y="475153"/>
              </a:lnTo>
              <a:lnTo>
                <a:pt x="1453992" y="47515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70041C-9AD0-493C-A59D-DE3DA8415BBB}">
      <dsp:nvSpPr>
        <dsp:cNvPr id="0" name=""/>
        <dsp:cNvSpPr/>
      </dsp:nvSpPr>
      <dsp:spPr>
        <a:xfrm>
          <a:off x="1129507" y="6908719"/>
          <a:ext cx="1462562" cy="91440"/>
        </a:xfrm>
        <a:custGeom>
          <a:avLst/>
          <a:gdLst/>
          <a:ahLst/>
          <a:cxnLst/>
          <a:rect l="0" t="0" r="0" b="0"/>
          <a:pathLst>
            <a:path>
              <a:moveTo>
                <a:pt x="0" y="45720"/>
              </a:moveTo>
              <a:lnTo>
                <a:pt x="0" y="126004"/>
              </a:lnTo>
              <a:lnTo>
                <a:pt x="1462562" y="126004"/>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5C491A-FF44-4285-8110-564767F8CE6D}">
      <dsp:nvSpPr>
        <dsp:cNvPr id="0" name=""/>
        <dsp:cNvSpPr/>
      </dsp:nvSpPr>
      <dsp:spPr>
        <a:xfrm>
          <a:off x="684911" y="3092959"/>
          <a:ext cx="692336" cy="3444993"/>
        </a:xfrm>
        <a:custGeom>
          <a:avLst/>
          <a:gdLst/>
          <a:ahLst/>
          <a:cxnLst/>
          <a:rect l="0" t="0" r="0" b="0"/>
          <a:pathLst>
            <a:path>
              <a:moveTo>
                <a:pt x="0" y="0"/>
              </a:moveTo>
              <a:lnTo>
                <a:pt x="0" y="3402845"/>
              </a:lnTo>
              <a:lnTo>
                <a:pt x="692336" y="3402845"/>
              </a:lnTo>
              <a:lnTo>
                <a:pt x="692336" y="344499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D86A2D-794D-4DC9-A7E1-9C4738FB3CA1}">
      <dsp:nvSpPr>
        <dsp:cNvPr id="0" name=""/>
        <dsp:cNvSpPr/>
      </dsp:nvSpPr>
      <dsp:spPr>
        <a:xfrm>
          <a:off x="1097984" y="5357928"/>
          <a:ext cx="1468377" cy="1027050"/>
        </a:xfrm>
        <a:custGeom>
          <a:avLst/>
          <a:gdLst/>
          <a:ahLst/>
          <a:cxnLst/>
          <a:rect l="0" t="0" r="0" b="0"/>
          <a:pathLst>
            <a:path>
              <a:moveTo>
                <a:pt x="0" y="0"/>
              </a:moveTo>
              <a:lnTo>
                <a:pt x="0" y="1027050"/>
              </a:lnTo>
              <a:lnTo>
                <a:pt x="1468377" y="102705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F40AE8-C5E7-4E86-9C3E-5A7038F9A0E8}">
      <dsp:nvSpPr>
        <dsp:cNvPr id="0" name=""/>
        <dsp:cNvSpPr/>
      </dsp:nvSpPr>
      <dsp:spPr>
        <a:xfrm>
          <a:off x="1097984" y="5357928"/>
          <a:ext cx="1473455" cy="717661"/>
        </a:xfrm>
        <a:custGeom>
          <a:avLst/>
          <a:gdLst/>
          <a:ahLst/>
          <a:cxnLst/>
          <a:rect l="0" t="0" r="0" b="0"/>
          <a:pathLst>
            <a:path>
              <a:moveTo>
                <a:pt x="0" y="0"/>
              </a:moveTo>
              <a:lnTo>
                <a:pt x="0" y="717661"/>
              </a:lnTo>
              <a:lnTo>
                <a:pt x="1473455" y="71766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0726D84-8A35-4F27-809D-AA4668B56C7B}">
      <dsp:nvSpPr>
        <dsp:cNvPr id="0" name=""/>
        <dsp:cNvSpPr/>
      </dsp:nvSpPr>
      <dsp:spPr>
        <a:xfrm>
          <a:off x="1097984" y="5357928"/>
          <a:ext cx="1484634" cy="426558"/>
        </a:xfrm>
        <a:custGeom>
          <a:avLst/>
          <a:gdLst/>
          <a:ahLst/>
          <a:cxnLst/>
          <a:rect l="0" t="0" r="0" b="0"/>
          <a:pathLst>
            <a:path>
              <a:moveTo>
                <a:pt x="0" y="0"/>
              </a:moveTo>
              <a:lnTo>
                <a:pt x="0" y="426558"/>
              </a:lnTo>
              <a:lnTo>
                <a:pt x="1484634" y="42655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FFB757-878C-4F5D-9CF6-0F092A051A10}">
      <dsp:nvSpPr>
        <dsp:cNvPr id="0" name=""/>
        <dsp:cNvSpPr/>
      </dsp:nvSpPr>
      <dsp:spPr>
        <a:xfrm>
          <a:off x="1097984" y="5357928"/>
          <a:ext cx="1493778" cy="149678"/>
        </a:xfrm>
        <a:custGeom>
          <a:avLst/>
          <a:gdLst/>
          <a:ahLst/>
          <a:cxnLst/>
          <a:rect l="0" t="0" r="0" b="0"/>
          <a:pathLst>
            <a:path>
              <a:moveTo>
                <a:pt x="0" y="0"/>
              </a:moveTo>
              <a:lnTo>
                <a:pt x="0" y="149678"/>
              </a:lnTo>
              <a:lnTo>
                <a:pt x="1493778" y="14967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B4C7EA-C421-41BE-B3BF-F25C8BF24889}">
      <dsp:nvSpPr>
        <dsp:cNvPr id="0" name=""/>
        <dsp:cNvSpPr/>
      </dsp:nvSpPr>
      <dsp:spPr>
        <a:xfrm>
          <a:off x="684911" y="3092959"/>
          <a:ext cx="736713" cy="2052103"/>
        </a:xfrm>
        <a:custGeom>
          <a:avLst/>
          <a:gdLst/>
          <a:ahLst/>
          <a:cxnLst/>
          <a:rect l="0" t="0" r="0" b="0"/>
          <a:pathLst>
            <a:path>
              <a:moveTo>
                <a:pt x="0" y="0"/>
              </a:moveTo>
              <a:lnTo>
                <a:pt x="0" y="2009954"/>
              </a:lnTo>
              <a:lnTo>
                <a:pt x="736713" y="2009954"/>
              </a:lnTo>
              <a:lnTo>
                <a:pt x="736713" y="205210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1425E4-5A54-4511-9068-6DED18B5A60B}">
      <dsp:nvSpPr>
        <dsp:cNvPr id="0" name=""/>
        <dsp:cNvSpPr/>
      </dsp:nvSpPr>
      <dsp:spPr>
        <a:xfrm>
          <a:off x="1036652" y="4310412"/>
          <a:ext cx="1109059" cy="594511"/>
        </a:xfrm>
        <a:custGeom>
          <a:avLst/>
          <a:gdLst/>
          <a:ahLst/>
          <a:cxnLst/>
          <a:rect l="0" t="0" r="0" b="0"/>
          <a:pathLst>
            <a:path>
              <a:moveTo>
                <a:pt x="0" y="0"/>
              </a:moveTo>
              <a:lnTo>
                <a:pt x="0" y="594511"/>
              </a:lnTo>
              <a:lnTo>
                <a:pt x="1109059" y="59451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05582-5312-4097-B444-42229326F256}">
      <dsp:nvSpPr>
        <dsp:cNvPr id="0" name=""/>
        <dsp:cNvSpPr/>
      </dsp:nvSpPr>
      <dsp:spPr>
        <a:xfrm>
          <a:off x="1036652" y="4264692"/>
          <a:ext cx="1129379" cy="91440"/>
        </a:xfrm>
        <a:custGeom>
          <a:avLst/>
          <a:gdLst/>
          <a:ahLst/>
          <a:cxnLst/>
          <a:rect l="0" t="0" r="0" b="0"/>
          <a:pathLst>
            <a:path>
              <a:moveTo>
                <a:pt x="0" y="45720"/>
              </a:moveTo>
              <a:lnTo>
                <a:pt x="0" y="91064"/>
              </a:lnTo>
              <a:lnTo>
                <a:pt x="1129379" y="91064"/>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77D087-983C-46B1-9B76-0A1BFA8996A4}">
      <dsp:nvSpPr>
        <dsp:cNvPr id="0" name=""/>
        <dsp:cNvSpPr/>
      </dsp:nvSpPr>
      <dsp:spPr>
        <a:xfrm>
          <a:off x="1036652" y="4310412"/>
          <a:ext cx="1119223" cy="339458"/>
        </a:xfrm>
        <a:custGeom>
          <a:avLst/>
          <a:gdLst/>
          <a:ahLst/>
          <a:cxnLst/>
          <a:rect l="0" t="0" r="0" b="0"/>
          <a:pathLst>
            <a:path>
              <a:moveTo>
                <a:pt x="0" y="0"/>
              </a:moveTo>
              <a:lnTo>
                <a:pt x="0" y="339458"/>
              </a:lnTo>
              <a:lnTo>
                <a:pt x="1119223" y="33945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508540-E09B-4701-87E7-7491399AE7C8}">
      <dsp:nvSpPr>
        <dsp:cNvPr id="0" name=""/>
        <dsp:cNvSpPr/>
      </dsp:nvSpPr>
      <dsp:spPr>
        <a:xfrm>
          <a:off x="684911" y="3092959"/>
          <a:ext cx="629157" cy="1017014"/>
        </a:xfrm>
        <a:custGeom>
          <a:avLst/>
          <a:gdLst/>
          <a:ahLst/>
          <a:cxnLst/>
          <a:rect l="0" t="0" r="0" b="0"/>
          <a:pathLst>
            <a:path>
              <a:moveTo>
                <a:pt x="0" y="0"/>
              </a:moveTo>
              <a:lnTo>
                <a:pt x="0" y="974866"/>
              </a:lnTo>
              <a:lnTo>
                <a:pt x="629157" y="974866"/>
              </a:lnTo>
              <a:lnTo>
                <a:pt x="629157" y="1017014"/>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C6F79E-09FC-4687-8254-2D50B9488D1F}">
      <dsp:nvSpPr>
        <dsp:cNvPr id="0" name=""/>
        <dsp:cNvSpPr/>
      </dsp:nvSpPr>
      <dsp:spPr>
        <a:xfrm>
          <a:off x="998298" y="3536278"/>
          <a:ext cx="864193" cy="107880"/>
        </a:xfrm>
        <a:custGeom>
          <a:avLst/>
          <a:gdLst/>
          <a:ahLst/>
          <a:cxnLst/>
          <a:rect l="0" t="0" r="0" b="0"/>
          <a:pathLst>
            <a:path>
              <a:moveTo>
                <a:pt x="0" y="0"/>
              </a:moveTo>
              <a:lnTo>
                <a:pt x="0" y="107880"/>
              </a:lnTo>
              <a:lnTo>
                <a:pt x="864193" y="10788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A83751-D451-400C-90C4-E11280FA32C1}">
      <dsp:nvSpPr>
        <dsp:cNvPr id="0" name=""/>
        <dsp:cNvSpPr/>
      </dsp:nvSpPr>
      <dsp:spPr>
        <a:xfrm>
          <a:off x="998298" y="3536278"/>
          <a:ext cx="864904" cy="378956"/>
        </a:xfrm>
        <a:custGeom>
          <a:avLst/>
          <a:gdLst/>
          <a:ahLst/>
          <a:cxnLst/>
          <a:rect l="0" t="0" r="0" b="0"/>
          <a:pathLst>
            <a:path>
              <a:moveTo>
                <a:pt x="0" y="0"/>
              </a:moveTo>
              <a:lnTo>
                <a:pt x="0" y="378956"/>
              </a:lnTo>
              <a:lnTo>
                <a:pt x="864904" y="378956"/>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421D3A-1EDE-4322-87FF-951157DEDD8C}">
      <dsp:nvSpPr>
        <dsp:cNvPr id="0" name=""/>
        <dsp:cNvSpPr/>
      </dsp:nvSpPr>
      <dsp:spPr>
        <a:xfrm>
          <a:off x="684911" y="3092959"/>
          <a:ext cx="627997" cy="218587"/>
        </a:xfrm>
        <a:custGeom>
          <a:avLst/>
          <a:gdLst/>
          <a:ahLst/>
          <a:cxnLst/>
          <a:rect l="0" t="0" r="0" b="0"/>
          <a:pathLst>
            <a:path>
              <a:moveTo>
                <a:pt x="0" y="0"/>
              </a:moveTo>
              <a:lnTo>
                <a:pt x="0" y="176438"/>
              </a:lnTo>
              <a:lnTo>
                <a:pt x="627997" y="176438"/>
              </a:lnTo>
              <a:lnTo>
                <a:pt x="627997" y="21858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DAA7C4-4D7B-47D4-BD86-CFBA3D5EFE41}">
      <dsp:nvSpPr>
        <dsp:cNvPr id="0" name=""/>
        <dsp:cNvSpPr/>
      </dsp:nvSpPr>
      <dsp:spPr>
        <a:xfrm>
          <a:off x="684911" y="3020143"/>
          <a:ext cx="2247969" cy="91440"/>
        </a:xfrm>
        <a:custGeom>
          <a:avLst/>
          <a:gdLst/>
          <a:ahLst/>
          <a:cxnLst/>
          <a:rect l="0" t="0" r="0" b="0"/>
          <a:pathLst>
            <a:path>
              <a:moveTo>
                <a:pt x="0" y="72815"/>
              </a:moveTo>
              <a:lnTo>
                <a:pt x="2247969" y="4572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AFDA3F-A4B0-4CFC-90C6-8DBC32AB9251}">
      <dsp:nvSpPr>
        <dsp:cNvPr id="0" name=""/>
        <dsp:cNvSpPr/>
      </dsp:nvSpPr>
      <dsp:spPr>
        <a:xfrm>
          <a:off x="1005346" y="551726"/>
          <a:ext cx="2289115" cy="2396251"/>
        </a:xfrm>
        <a:custGeom>
          <a:avLst/>
          <a:gdLst/>
          <a:ahLst/>
          <a:cxnLst/>
          <a:rect l="0" t="0" r="0" b="0"/>
          <a:pathLst>
            <a:path>
              <a:moveTo>
                <a:pt x="2289115" y="0"/>
              </a:moveTo>
              <a:lnTo>
                <a:pt x="2289115" y="2396251"/>
              </a:lnTo>
              <a:lnTo>
                <a:pt x="0" y="2396251"/>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761345-75D5-4137-85C2-6B769829C164}">
      <dsp:nvSpPr>
        <dsp:cNvPr id="0" name=""/>
        <dsp:cNvSpPr/>
      </dsp:nvSpPr>
      <dsp:spPr>
        <a:xfrm>
          <a:off x="438071" y="1705142"/>
          <a:ext cx="1439065" cy="91440"/>
        </a:xfrm>
        <a:custGeom>
          <a:avLst/>
          <a:gdLst/>
          <a:ahLst/>
          <a:cxnLst/>
          <a:rect l="0" t="0" r="0" b="0"/>
          <a:pathLst>
            <a:path>
              <a:moveTo>
                <a:pt x="0" y="45720"/>
              </a:moveTo>
              <a:lnTo>
                <a:pt x="0" y="57569"/>
              </a:lnTo>
              <a:lnTo>
                <a:pt x="1439065" y="5756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743363-D305-4EA7-AB8D-7D617F023160}">
      <dsp:nvSpPr>
        <dsp:cNvPr id="0" name=""/>
        <dsp:cNvSpPr/>
      </dsp:nvSpPr>
      <dsp:spPr>
        <a:xfrm>
          <a:off x="726322" y="551726"/>
          <a:ext cx="2568139" cy="732129"/>
        </a:xfrm>
        <a:custGeom>
          <a:avLst/>
          <a:gdLst/>
          <a:ahLst/>
          <a:cxnLst/>
          <a:rect l="0" t="0" r="0" b="0"/>
          <a:pathLst>
            <a:path>
              <a:moveTo>
                <a:pt x="2568139" y="0"/>
              </a:moveTo>
              <a:lnTo>
                <a:pt x="2568139" y="689980"/>
              </a:lnTo>
              <a:lnTo>
                <a:pt x="0" y="689980"/>
              </a:lnTo>
              <a:lnTo>
                <a:pt x="0" y="73212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5E2A58-64AB-4DA3-9F08-E2401B3CCD17}">
      <dsp:nvSpPr>
        <dsp:cNvPr id="0" name=""/>
        <dsp:cNvSpPr/>
      </dsp:nvSpPr>
      <dsp:spPr>
        <a:xfrm>
          <a:off x="912954" y="2222499"/>
          <a:ext cx="640561" cy="149441"/>
        </a:xfrm>
        <a:custGeom>
          <a:avLst/>
          <a:gdLst/>
          <a:ahLst/>
          <a:cxnLst/>
          <a:rect l="0" t="0" r="0" b="0"/>
          <a:pathLst>
            <a:path>
              <a:moveTo>
                <a:pt x="0" y="0"/>
              </a:moveTo>
              <a:lnTo>
                <a:pt x="0" y="149441"/>
              </a:lnTo>
              <a:lnTo>
                <a:pt x="640561" y="14944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0E0F2E5-B9E4-4C7A-ACB9-E8BD823DB46A}">
      <dsp:nvSpPr>
        <dsp:cNvPr id="0" name=""/>
        <dsp:cNvSpPr/>
      </dsp:nvSpPr>
      <dsp:spPr>
        <a:xfrm>
          <a:off x="912954" y="2222499"/>
          <a:ext cx="177179" cy="467219"/>
        </a:xfrm>
        <a:custGeom>
          <a:avLst/>
          <a:gdLst/>
          <a:ahLst/>
          <a:cxnLst/>
          <a:rect l="0" t="0" r="0" b="0"/>
          <a:pathLst>
            <a:path>
              <a:moveTo>
                <a:pt x="0" y="0"/>
              </a:moveTo>
              <a:lnTo>
                <a:pt x="0" y="467219"/>
              </a:lnTo>
              <a:lnTo>
                <a:pt x="177179" y="46721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FFEF89-6533-4342-B06E-00B362351D27}">
      <dsp:nvSpPr>
        <dsp:cNvPr id="0" name=""/>
        <dsp:cNvSpPr/>
      </dsp:nvSpPr>
      <dsp:spPr>
        <a:xfrm>
          <a:off x="912954" y="551726"/>
          <a:ext cx="2381507" cy="1383502"/>
        </a:xfrm>
        <a:custGeom>
          <a:avLst/>
          <a:gdLst/>
          <a:ahLst/>
          <a:cxnLst/>
          <a:rect l="0" t="0" r="0" b="0"/>
          <a:pathLst>
            <a:path>
              <a:moveTo>
                <a:pt x="2381507" y="0"/>
              </a:moveTo>
              <a:lnTo>
                <a:pt x="2381507" y="1341354"/>
              </a:lnTo>
              <a:lnTo>
                <a:pt x="0" y="1341354"/>
              </a:lnTo>
              <a:lnTo>
                <a:pt x="0" y="1383502"/>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4C0703-7BBF-473C-93B6-2ED6C3B9A7DC}">
      <dsp:nvSpPr>
        <dsp:cNvPr id="0" name=""/>
        <dsp:cNvSpPr/>
      </dsp:nvSpPr>
      <dsp:spPr>
        <a:xfrm>
          <a:off x="4854303" y="3412126"/>
          <a:ext cx="686126" cy="100703"/>
        </a:xfrm>
        <a:custGeom>
          <a:avLst/>
          <a:gdLst/>
          <a:ahLst/>
          <a:cxnLst/>
          <a:rect l="0" t="0" r="0" b="0"/>
          <a:pathLst>
            <a:path>
              <a:moveTo>
                <a:pt x="0" y="0"/>
              </a:moveTo>
              <a:lnTo>
                <a:pt x="0" y="58554"/>
              </a:lnTo>
              <a:lnTo>
                <a:pt x="686126" y="58554"/>
              </a:lnTo>
              <a:lnTo>
                <a:pt x="686126" y="10070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F832AD-049C-4951-B126-104094D5842C}">
      <dsp:nvSpPr>
        <dsp:cNvPr id="0" name=""/>
        <dsp:cNvSpPr/>
      </dsp:nvSpPr>
      <dsp:spPr>
        <a:xfrm>
          <a:off x="4514226" y="4225584"/>
          <a:ext cx="339474" cy="3222424"/>
        </a:xfrm>
        <a:custGeom>
          <a:avLst/>
          <a:gdLst/>
          <a:ahLst/>
          <a:cxnLst/>
          <a:rect l="0" t="0" r="0" b="0"/>
          <a:pathLst>
            <a:path>
              <a:moveTo>
                <a:pt x="0" y="0"/>
              </a:moveTo>
              <a:lnTo>
                <a:pt x="0" y="3222424"/>
              </a:lnTo>
              <a:lnTo>
                <a:pt x="339474" y="3222424"/>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9A60DE-9606-4083-B292-DB156D0B3134}">
      <dsp:nvSpPr>
        <dsp:cNvPr id="0" name=""/>
        <dsp:cNvSpPr/>
      </dsp:nvSpPr>
      <dsp:spPr>
        <a:xfrm>
          <a:off x="4514226" y="4225584"/>
          <a:ext cx="329499" cy="3859955"/>
        </a:xfrm>
        <a:custGeom>
          <a:avLst/>
          <a:gdLst/>
          <a:ahLst/>
          <a:cxnLst/>
          <a:rect l="0" t="0" r="0" b="0"/>
          <a:pathLst>
            <a:path>
              <a:moveTo>
                <a:pt x="0" y="0"/>
              </a:moveTo>
              <a:lnTo>
                <a:pt x="0" y="3859955"/>
              </a:lnTo>
              <a:lnTo>
                <a:pt x="329499" y="385995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51B213-D6C1-45F6-9ED0-493C6EB35795}">
      <dsp:nvSpPr>
        <dsp:cNvPr id="0" name=""/>
        <dsp:cNvSpPr/>
      </dsp:nvSpPr>
      <dsp:spPr>
        <a:xfrm>
          <a:off x="4514226" y="4225584"/>
          <a:ext cx="440230" cy="2462791"/>
        </a:xfrm>
        <a:custGeom>
          <a:avLst/>
          <a:gdLst/>
          <a:ahLst/>
          <a:cxnLst/>
          <a:rect l="0" t="0" r="0" b="0"/>
          <a:pathLst>
            <a:path>
              <a:moveTo>
                <a:pt x="0" y="0"/>
              </a:moveTo>
              <a:lnTo>
                <a:pt x="0" y="2462791"/>
              </a:lnTo>
              <a:lnTo>
                <a:pt x="440230" y="246279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931D22-D4EC-4EED-AC6B-EF69BE3E40E2}">
      <dsp:nvSpPr>
        <dsp:cNvPr id="0" name=""/>
        <dsp:cNvSpPr/>
      </dsp:nvSpPr>
      <dsp:spPr>
        <a:xfrm>
          <a:off x="4959725" y="4953876"/>
          <a:ext cx="159372" cy="1043159"/>
        </a:xfrm>
        <a:custGeom>
          <a:avLst/>
          <a:gdLst/>
          <a:ahLst/>
          <a:cxnLst/>
          <a:rect l="0" t="0" r="0" b="0"/>
          <a:pathLst>
            <a:path>
              <a:moveTo>
                <a:pt x="0" y="0"/>
              </a:moveTo>
              <a:lnTo>
                <a:pt x="0" y="1043159"/>
              </a:lnTo>
              <a:lnTo>
                <a:pt x="159372" y="104315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7180BF-20A1-4810-B2B5-8C59178D5466}">
      <dsp:nvSpPr>
        <dsp:cNvPr id="0" name=""/>
        <dsp:cNvSpPr/>
      </dsp:nvSpPr>
      <dsp:spPr>
        <a:xfrm>
          <a:off x="4914005" y="4953876"/>
          <a:ext cx="91440" cy="311247"/>
        </a:xfrm>
        <a:custGeom>
          <a:avLst/>
          <a:gdLst/>
          <a:ahLst/>
          <a:cxnLst/>
          <a:rect l="0" t="0" r="0" b="0"/>
          <a:pathLst>
            <a:path>
              <a:moveTo>
                <a:pt x="45720" y="0"/>
              </a:moveTo>
              <a:lnTo>
                <a:pt x="45720" y="311247"/>
              </a:lnTo>
              <a:lnTo>
                <a:pt x="127559" y="31124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976134-312B-41CC-B933-DE1F6BC6488F}">
      <dsp:nvSpPr>
        <dsp:cNvPr id="0" name=""/>
        <dsp:cNvSpPr/>
      </dsp:nvSpPr>
      <dsp:spPr>
        <a:xfrm>
          <a:off x="4514226" y="4225584"/>
          <a:ext cx="114134" cy="462719"/>
        </a:xfrm>
        <a:custGeom>
          <a:avLst/>
          <a:gdLst/>
          <a:ahLst/>
          <a:cxnLst/>
          <a:rect l="0" t="0" r="0" b="0"/>
          <a:pathLst>
            <a:path>
              <a:moveTo>
                <a:pt x="0" y="0"/>
              </a:moveTo>
              <a:lnTo>
                <a:pt x="0" y="462719"/>
              </a:lnTo>
              <a:lnTo>
                <a:pt x="114134" y="46271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F51ACF-7E6A-4B9F-B2EB-E7F9E85BF063}">
      <dsp:nvSpPr>
        <dsp:cNvPr id="0" name=""/>
        <dsp:cNvSpPr/>
      </dsp:nvSpPr>
      <dsp:spPr>
        <a:xfrm>
          <a:off x="4514226" y="3412126"/>
          <a:ext cx="340076" cy="521768"/>
        </a:xfrm>
        <a:custGeom>
          <a:avLst/>
          <a:gdLst/>
          <a:ahLst/>
          <a:cxnLst/>
          <a:rect l="0" t="0" r="0" b="0"/>
          <a:pathLst>
            <a:path>
              <a:moveTo>
                <a:pt x="340076" y="0"/>
              </a:moveTo>
              <a:lnTo>
                <a:pt x="340076" y="479619"/>
              </a:lnTo>
              <a:lnTo>
                <a:pt x="0" y="479619"/>
              </a:lnTo>
              <a:lnTo>
                <a:pt x="0" y="521768"/>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998C36-CB08-42B6-B4DC-DFBF54322666}">
      <dsp:nvSpPr>
        <dsp:cNvPr id="0" name=""/>
        <dsp:cNvSpPr/>
      </dsp:nvSpPr>
      <dsp:spPr>
        <a:xfrm>
          <a:off x="3294462" y="551726"/>
          <a:ext cx="1559841" cy="2528277"/>
        </a:xfrm>
        <a:custGeom>
          <a:avLst/>
          <a:gdLst/>
          <a:ahLst/>
          <a:cxnLst/>
          <a:rect l="0" t="0" r="0" b="0"/>
          <a:pathLst>
            <a:path>
              <a:moveTo>
                <a:pt x="0" y="0"/>
              </a:moveTo>
              <a:lnTo>
                <a:pt x="0" y="2486128"/>
              </a:lnTo>
              <a:lnTo>
                <a:pt x="1559841" y="2486128"/>
              </a:lnTo>
              <a:lnTo>
                <a:pt x="1559841" y="2528277"/>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201C18-A5C6-4B4E-866D-54C75D74B828}">
      <dsp:nvSpPr>
        <dsp:cNvPr id="0" name=""/>
        <dsp:cNvSpPr/>
      </dsp:nvSpPr>
      <dsp:spPr>
        <a:xfrm>
          <a:off x="3248742" y="248609"/>
          <a:ext cx="91440" cy="91440"/>
        </a:xfrm>
        <a:custGeom>
          <a:avLst/>
          <a:gdLst/>
          <a:ahLst/>
          <a:cxnLst/>
          <a:rect l="0" t="0" r="0" b="0"/>
          <a:pathLst>
            <a:path>
              <a:moveTo>
                <a:pt x="47698" y="45720"/>
              </a:moveTo>
              <a:lnTo>
                <a:pt x="47698" y="70864"/>
              </a:lnTo>
              <a:lnTo>
                <a:pt x="45720" y="70864"/>
              </a:lnTo>
              <a:lnTo>
                <a:pt x="45720" y="113013"/>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0B19A7-C246-4C7B-B872-C3D325E53A37}">
      <dsp:nvSpPr>
        <dsp:cNvPr id="0" name=""/>
        <dsp:cNvSpPr/>
      </dsp:nvSpPr>
      <dsp:spPr>
        <a:xfrm rot="10800000" flipV="1">
          <a:off x="3020352" y="35923"/>
          <a:ext cx="552177" cy="25840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Збори учасників</a:t>
          </a:r>
        </a:p>
      </dsp:txBody>
      <dsp:txXfrm rot="-10800000">
        <a:off x="3020352" y="35923"/>
        <a:ext cx="552177" cy="258406"/>
      </dsp:txXfrm>
    </dsp:sp>
    <dsp:sp modelId="{487EB043-0324-401C-9FC5-9FD3C14E77AE}">
      <dsp:nvSpPr>
        <dsp:cNvPr id="0" name=""/>
        <dsp:cNvSpPr/>
      </dsp:nvSpPr>
      <dsp:spPr>
        <a:xfrm>
          <a:off x="3028541" y="361623"/>
          <a:ext cx="531841" cy="190103"/>
        </a:xfrm>
        <a:prstGeom prst="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Директор</a:t>
          </a:r>
        </a:p>
      </dsp:txBody>
      <dsp:txXfrm>
        <a:off x="3028541" y="361623"/>
        <a:ext cx="531841" cy="190103"/>
      </dsp:txXfrm>
    </dsp:sp>
    <dsp:sp modelId="{8FAF4CDD-F501-4E23-8388-AD287C4E38D7}">
      <dsp:nvSpPr>
        <dsp:cNvPr id="0" name=""/>
        <dsp:cNvSpPr/>
      </dsp:nvSpPr>
      <dsp:spPr>
        <a:xfrm>
          <a:off x="4525442" y="3080003"/>
          <a:ext cx="657722" cy="332122"/>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Директор з продажу</a:t>
          </a:r>
        </a:p>
      </dsp:txBody>
      <dsp:txXfrm>
        <a:off x="4525442" y="3080003"/>
        <a:ext cx="657722" cy="332122"/>
      </dsp:txXfrm>
    </dsp:sp>
    <dsp:sp modelId="{5BCAB429-5E1C-4EB9-AFF8-06A179CF5977}">
      <dsp:nvSpPr>
        <dsp:cNvPr id="0" name=""/>
        <dsp:cNvSpPr/>
      </dsp:nvSpPr>
      <dsp:spPr>
        <a:xfrm>
          <a:off x="4277655" y="3933894"/>
          <a:ext cx="473142" cy="291689"/>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продажу</a:t>
          </a:r>
        </a:p>
      </dsp:txBody>
      <dsp:txXfrm>
        <a:off x="4277655" y="3933894"/>
        <a:ext cx="473142" cy="291689"/>
      </dsp:txXfrm>
    </dsp:sp>
    <dsp:sp modelId="{D388672D-7093-4277-A29C-35846F87C0B0}">
      <dsp:nvSpPr>
        <dsp:cNvPr id="0" name=""/>
        <dsp:cNvSpPr/>
      </dsp:nvSpPr>
      <dsp:spPr>
        <a:xfrm>
          <a:off x="4628361" y="4422732"/>
          <a:ext cx="662728" cy="531143"/>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продажу в Чернівецькій області</a:t>
          </a:r>
        </a:p>
      </dsp:txBody>
      <dsp:txXfrm>
        <a:off x="4628361" y="4422732"/>
        <a:ext cx="662728" cy="531143"/>
      </dsp:txXfrm>
    </dsp:sp>
    <dsp:sp modelId="{4930A62D-2874-46B4-A0EC-EFC82829E79A}">
      <dsp:nvSpPr>
        <dsp:cNvPr id="0" name=""/>
        <dsp:cNvSpPr/>
      </dsp:nvSpPr>
      <dsp:spPr>
        <a:xfrm>
          <a:off x="5041564" y="5015704"/>
          <a:ext cx="921084" cy="498839"/>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продажу в  Чернівецькій області Алкогольна группа(НВП та 5 ТК</a:t>
          </a:r>
        </a:p>
      </dsp:txBody>
      <dsp:txXfrm>
        <a:off x="5041564" y="5015704"/>
        <a:ext cx="921084" cy="498839"/>
      </dsp:txXfrm>
    </dsp:sp>
    <dsp:sp modelId="{AF0DC015-2540-41CC-A681-325175274EF5}">
      <dsp:nvSpPr>
        <dsp:cNvPr id="0" name=""/>
        <dsp:cNvSpPr/>
      </dsp:nvSpPr>
      <dsp:spPr>
        <a:xfrm>
          <a:off x="5119098" y="5639651"/>
          <a:ext cx="711472" cy="714767"/>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продажу в  Чернівецькій  області ПБГ та кондитерська группа</a:t>
          </a:r>
        </a:p>
      </dsp:txBody>
      <dsp:txXfrm>
        <a:off x="5119098" y="5639651"/>
        <a:ext cx="711472" cy="714767"/>
      </dsp:txXfrm>
    </dsp:sp>
    <dsp:sp modelId="{03A39F90-C9B1-4D70-B844-44AD402AD014}">
      <dsp:nvSpPr>
        <dsp:cNvPr id="0" name=""/>
        <dsp:cNvSpPr/>
      </dsp:nvSpPr>
      <dsp:spPr>
        <a:xfrm>
          <a:off x="4954456" y="6482919"/>
          <a:ext cx="771415" cy="410914"/>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Заступник директора з продажу в Тернопільській області та 7 ТК</a:t>
          </a:r>
        </a:p>
      </dsp:txBody>
      <dsp:txXfrm>
        <a:off x="4954456" y="6482919"/>
        <a:ext cx="771415" cy="410914"/>
      </dsp:txXfrm>
    </dsp:sp>
    <dsp:sp modelId="{B3AFC596-AC8B-415A-837E-8105B2FA70D5}">
      <dsp:nvSpPr>
        <dsp:cNvPr id="0" name=""/>
        <dsp:cNvSpPr/>
      </dsp:nvSpPr>
      <dsp:spPr>
        <a:xfrm>
          <a:off x="4843725" y="7866255"/>
          <a:ext cx="769826" cy="438568"/>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Заступник директора з продажу в Хмельницькій області та 8 ТК</a:t>
          </a:r>
        </a:p>
      </dsp:txBody>
      <dsp:txXfrm>
        <a:off x="4843725" y="7866255"/>
        <a:ext cx="769826" cy="438568"/>
      </dsp:txXfrm>
    </dsp:sp>
    <dsp:sp modelId="{A47AE98B-D24A-4D4A-A161-F2553EAE534D}">
      <dsp:nvSpPr>
        <dsp:cNvPr id="0" name=""/>
        <dsp:cNvSpPr/>
      </dsp:nvSpPr>
      <dsp:spPr>
        <a:xfrm>
          <a:off x="4853701" y="7204163"/>
          <a:ext cx="690144" cy="487689"/>
        </a:xfrm>
        <a:prstGeom prst="rect">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Заступник директора з продажу в Івано-Франківській області та 3 ТК</a:t>
          </a:r>
        </a:p>
      </dsp:txBody>
      <dsp:txXfrm>
        <a:off x="4853701" y="7204163"/>
        <a:ext cx="690144" cy="487689"/>
      </dsp:txXfrm>
    </dsp:sp>
    <dsp:sp modelId="{519FF3DA-0575-4EF6-8D40-1A1540943BD8}">
      <dsp:nvSpPr>
        <dsp:cNvPr id="0" name=""/>
        <dsp:cNvSpPr/>
      </dsp:nvSpPr>
      <dsp:spPr>
        <a:xfrm>
          <a:off x="5251148" y="3512829"/>
          <a:ext cx="578562" cy="283693"/>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постачання</a:t>
          </a:r>
        </a:p>
      </dsp:txBody>
      <dsp:txXfrm>
        <a:off x="5251148" y="3512829"/>
        <a:ext cx="578562" cy="283693"/>
      </dsp:txXfrm>
    </dsp:sp>
    <dsp:sp modelId="{14EA347D-22BC-4D98-AB65-94F9ED83CC57}">
      <dsp:nvSpPr>
        <dsp:cNvPr id="0" name=""/>
        <dsp:cNvSpPr/>
      </dsp:nvSpPr>
      <dsp:spPr>
        <a:xfrm rot="10800000" flipV="1">
          <a:off x="630176" y="1935229"/>
          <a:ext cx="565556" cy="287270"/>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Директор фінансовий</a:t>
          </a:r>
        </a:p>
      </dsp:txBody>
      <dsp:txXfrm rot="-10800000">
        <a:off x="630176" y="1935229"/>
        <a:ext cx="565556" cy="287270"/>
      </dsp:txXfrm>
    </dsp:sp>
    <dsp:sp modelId="{EB6D6648-00F9-442E-961F-F0E7027FD2E5}">
      <dsp:nvSpPr>
        <dsp:cNvPr id="0" name=""/>
        <dsp:cNvSpPr/>
      </dsp:nvSpPr>
      <dsp:spPr>
        <a:xfrm>
          <a:off x="1090134" y="2626785"/>
          <a:ext cx="597762" cy="12586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Бухгалтерія</a:t>
          </a:r>
        </a:p>
      </dsp:txBody>
      <dsp:txXfrm>
        <a:off x="1090134" y="2626785"/>
        <a:ext cx="597762" cy="125868"/>
      </dsp:txXfrm>
    </dsp:sp>
    <dsp:sp modelId="{44847860-C6C8-4C6C-A299-D5A057B80379}">
      <dsp:nvSpPr>
        <dsp:cNvPr id="0" name=""/>
        <dsp:cNvSpPr/>
      </dsp:nvSpPr>
      <dsp:spPr>
        <a:xfrm>
          <a:off x="1553516" y="2264012"/>
          <a:ext cx="444698" cy="21585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Фінансовий відділ</a:t>
          </a:r>
        </a:p>
      </dsp:txBody>
      <dsp:txXfrm>
        <a:off x="1553516" y="2264012"/>
        <a:ext cx="444698" cy="215858"/>
      </dsp:txXfrm>
    </dsp:sp>
    <dsp:sp modelId="{86E474F0-8C99-40AA-946D-149CD22BFCE8}">
      <dsp:nvSpPr>
        <dsp:cNvPr id="0" name=""/>
        <dsp:cNvSpPr/>
      </dsp:nvSpPr>
      <dsp:spPr>
        <a:xfrm>
          <a:off x="366008" y="1283855"/>
          <a:ext cx="720628" cy="467006"/>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Директор з інформаційних технологій</a:t>
          </a:r>
        </a:p>
      </dsp:txBody>
      <dsp:txXfrm>
        <a:off x="366008" y="1283855"/>
        <a:ext cx="720628" cy="467006"/>
      </dsp:txXfrm>
    </dsp:sp>
    <dsp:sp modelId="{459FDDC8-1F23-41A7-AC69-970DBAE4F9A4}">
      <dsp:nvSpPr>
        <dsp:cNvPr id="0" name=""/>
        <dsp:cNvSpPr/>
      </dsp:nvSpPr>
      <dsp:spPr>
        <a:xfrm>
          <a:off x="1877137" y="1652459"/>
          <a:ext cx="647622" cy="220506"/>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інформаційних технологій</a:t>
          </a:r>
        </a:p>
      </dsp:txBody>
      <dsp:txXfrm>
        <a:off x="1877137" y="1652459"/>
        <a:ext cx="647622" cy="220506"/>
      </dsp:txXfrm>
    </dsp:sp>
    <dsp:sp modelId="{D30DD013-938B-4EE2-AA89-D15E09890C7C}">
      <dsp:nvSpPr>
        <dsp:cNvPr id="0" name=""/>
        <dsp:cNvSpPr/>
      </dsp:nvSpPr>
      <dsp:spPr>
        <a:xfrm>
          <a:off x="364475" y="2802997"/>
          <a:ext cx="640870" cy="289961"/>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Директор з логістики та виробництва</a:t>
          </a:r>
        </a:p>
      </dsp:txBody>
      <dsp:txXfrm>
        <a:off x="364475" y="2802997"/>
        <a:ext cx="640870" cy="289961"/>
      </dsp:txXfrm>
    </dsp:sp>
    <dsp:sp modelId="{EFF905B3-8DC1-4E01-BA87-B49BADCBDBDC}">
      <dsp:nvSpPr>
        <dsp:cNvPr id="0" name=""/>
        <dsp:cNvSpPr/>
      </dsp:nvSpPr>
      <dsp:spPr>
        <a:xfrm>
          <a:off x="2681759" y="3065863"/>
          <a:ext cx="502241" cy="194183"/>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Пивоварня</a:t>
          </a:r>
        </a:p>
      </dsp:txBody>
      <dsp:txXfrm>
        <a:off x="2681759" y="3065863"/>
        <a:ext cx="502241" cy="194183"/>
      </dsp:txXfrm>
    </dsp:sp>
    <dsp:sp modelId="{7A913EFC-79AC-4597-B1D4-B5A8BF0AAF65}">
      <dsp:nvSpPr>
        <dsp:cNvPr id="0" name=""/>
        <dsp:cNvSpPr/>
      </dsp:nvSpPr>
      <dsp:spPr>
        <a:xfrm>
          <a:off x="919645" y="3311547"/>
          <a:ext cx="786525" cy="224731"/>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Івано-Франківське представництво</a:t>
          </a:r>
        </a:p>
      </dsp:txBody>
      <dsp:txXfrm>
        <a:off x="919645" y="3311547"/>
        <a:ext cx="786525" cy="224731"/>
      </dsp:txXfrm>
    </dsp:sp>
    <dsp:sp modelId="{3AA6DC6A-6848-43C9-B605-3C77D4AB03AF}">
      <dsp:nvSpPr>
        <dsp:cNvPr id="0" name=""/>
        <dsp:cNvSpPr/>
      </dsp:nvSpPr>
      <dsp:spPr>
        <a:xfrm>
          <a:off x="1863202" y="3814880"/>
          <a:ext cx="401417" cy="20070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Доставки</a:t>
          </a:r>
        </a:p>
      </dsp:txBody>
      <dsp:txXfrm>
        <a:off x="1863202" y="3814880"/>
        <a:ext cx="401417" cy="200708"/>
      </dsp:txXfrm>
    </dsp:sp>
    <dsp:sp modelId="{CD54A37D-09AD-4DAD-B8D1-4CFD0BA206B3}">
      <dsp:nvSpPr>
        <dsp:cNvPr id="0" name=""/>
        <dsp:cNvSpPr/>
      </dsp:nvSpPr>
      <dsp:spPr>
        <a:xfrm>
          <a:off x="1862492" y="3543805"/>
          <a:ext cx="401417" cy="20070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складування</a:t>
          </a:r>
        </a:p>
      </dsp:txBody>
      <dsp:txXfrm>
        <a:off x="1862492" y="3543805"/>
        <a:ext cx="401417" cy="200708"/>
      </dsp:txXfrm>
    </dsp:sp>
    <dsp:sp modelId="{02665D3D-2E5B-43EB-96EE-68F03FA1A41B}">
      <dsp:nvSpPr>
        <dsp:cNvPr id="0" name=""/>
        <dsp:cNvSpPr/>
      </dsp:nvSpPr>
      <dsp:spPr>
        <a:xfrm>
          <a:off x="967298" y="4109974"/>
          <a:ext cx="693540" cy="200437"/>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Тернопільске Представництво</a:t>
          </a:r>
        </a:p>
      </dsp:txBody>
      <dsp:txXfrm>
        <a:off x="967298" y="4109974"/>
        <a:ext cx="693540" cy="200437"/>
      </dsp:txXfrm>
    </dsp:sp>
    <dsp:sp modelId="{485BDE9A-BD87-4453-8FDA-E89202EF6EF9}">
      <dsp:nvSpPr>
        <dsp:cNvPr id="0" name=""/>
        <dsp:cNvSpPr/>
      </dsp:nvSpPr>
      <dsp:spPr>
        <a:xfrm>
          <a:off x="2155875" y="4549516"/>
          <a:ext cx="401417" cy="20070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Доставки</a:t>
          </a:r>
        </a:p>
      </dsp:txBody>
      <dsp:txXfrm>
        <a:off x="2155875" y="4549516"/>
        <a:ext cx="401417" cy="200708"/>
      </dsp:txXfrm>
    </dsp:sp>
    <dsp:sp modelId="{143ACEEA-DBD9-4A2C-8C75-06BBD95CF765}">
      <dsp:nvSpPr>
        <dsp:cNvPr id="0" name=""/>
        <dsp:cNvSpPr/>
      </dsp:nvSpPr>
      <dsp:spPr>
        <a:xfrm>
          <a:off x="2166031" y="4255401"/>
          <a:ext cx="401417" cy="20070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Склад-магазин м. Чортків</a:t>
          </a:r>
        </a:p>
      </dsp:txBody>
      <dsp:txXfrm>
        <a:off x="2166031" y="4255401"/>
        <a:ext cx="401417" cy="200708"/>
      </dsp:txXfrm>
    </dsp:sp>
    <dsp:sp modelId="{55A6B7BF-45A7-4120-80AF-AC61805EE837}">
      <dsp:nvSpPr>
        <dsp:cNvPr id="0" name=""/>
        <dsp:cNvSpPr/>
      </dsp:nvSpPr>
      <dsp:spPr>
        <a:xfrm>
          <a:off x="2145712" y="4804568"/>
          <a:ext cx="401417" cy="20070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Склад-магазин м. Тернопіль</a:t>
          </a:r>
        </a:p>
      </dsp:txBody>
      <dsp:txXfrm>
        <a:off x="2145712" y="4804568"/>
        <a:ext cx="401417" cy="200708"/>
      </dsp:txXfrm>
    </dsp:sp>
    <dsp:sp modelId="{D3C76146-7587-4F13-AC6F-8B88C29FDC14}">
      <dsp:nvSpPr>
        <dsp:cNvPr id="0" name=""/>
        <dsp:cNvSpPr/>
      </dsp:nvSpPr>
      <dsp:spPr>
        <a:xfrm>
          <a:off x="1017073" y="5145063"/>
          <a:ext cx="809100" cy="212865"/>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Чернівецьке Представництво</a:t>
          </a:r>
        </a:p>
      </dsp:txBody>
      <dsp:txXfrm>
        <a:off x="1017073" y="5145063"/>
        <a:ext cx="809100" cy="212865"/>
      </dsp:txXfrm>
    </dsp:sp>
    <dsp:sp modelId="{36DEEFDF-3C35-4027-928C-CD2EA7043A22}">
      <dsp:nvSpPr>
        <dsp:cNvPr id="0" name=""/>
        <dsp:cNvSpPr/>
      </dsp:nvSpPr>
      <dsp:spPr>
        <a:xfrm>
          <a:off x="2591763" y="5407252"/>
          <a:ext cx="401417" cy="20070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Доставки</a:t>
          </a:r>
        </a:p>
      </dsp:txBody>
      <dsp:txXfrm>
        <a:off x="2591763" y="5407252"/>
        <a:ext cx="401417" cy="200708"/>
      </dsp:txXfrm>
    </dsp:sp>
    <dsp:sp modelId="{2CF33E7E-92B3-4710-A644-476358875A79}">
      <dsp:nvSpPr>
        <dsp:cNvPr id="0" name=""/>
        <dsp:cNvSpPr/>
      </dsp:nvSpPr>
      <dsp:spPr>
        <a:xfrm>
          <a:off x="2582618" y="5684132"/>
          <a:ext cx="401417" cy="20070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складування</a:t>
          </a:r>
        </a:p>
      </dsp:txBody>
      <dsp:txXfrm>
        <a:off x="2582618" y="5684132"/>
        <a:ext cx="401417" cy="200708"/>
      </dsp:txXfrm>
    </dsp:sp>
    <dsp:sp modelId="{E1E14218-B88C-46FA-9ABC-87BC790E4917}">
      <dsp:nvSpPr>
        <dsp:cNvPr id="0" name=""/>
        <dsp:cNvSpPr/>
      </dsp:nvSpPr>
      <dsp:spPr>
        <a:xfrm>
          <a:off x="2571439" y="5975236"/>
          <a:ext cx="401417" cy="20070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Склад-магазин м. Вижниця</a:t>
          </a:r>
        </a:p>
      </dsp:txBody>
      <dsp:txXfrm>
        <a:off x="2571439" y="5975236"/>
        <a:ext cx="401417" cy="200708"/>
      </dsp:txXfrm>
    </dsp:sp>
    <dsp:sp modelId="{C5C57EE3-816A-4A75-982E-79AA2280F1B0}">
      <dsp:nvSpPr>
        <dsp:cNvPr id="0" name=""/>
        <dsp:cNvSpPr/>
      </dsp:nvSpPr>
      <dsp:spPr>
        <a:xfrm>
          <a:off x="2566361" y="6284624"/>
          <a:ext cx="401417" cy="20070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Склад-магазин м. Кельменці </a:t>
          </a:r>
        </a:p>
      </dsp:txBody>
      <dsp:txXfrm>
        <a:off x="2566361" y="6284624"/>
        <a:ext cx="401417" cy="200708"/>
      </dsp:txXfrm>
    </dsp:sp>
    <dsp:sp modelId="{077CB674-D5DB-4E62-9E68-3BA2E69DD3BB}">
      <dsp:nvSpPr>
        <dsp:cNvPr id="0" name=""/>
        <dsp:cNvSpPr/>
      </dsp:nvSpPr>
      <dsp:spPr>
        <a:xfrm>
          <a:off x="1067572" y="6537953"/>
          <a:ext cx="619350" cy="416486"/>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Хмельницьке Представництво(Заступник директора з логістики)</a:t>
          </a:r>
        </a:p>
      </dsp:txBody>
      <dsp:txXfrm>
        <a:off x="1067572" y="6537953"/>
        <a:ext cx="619350" cy="416486"/>
      </dsp:txXfrm>
    </dsp:sp>
    <dsp:sp modelId="{06ADE661-40D7-481C-9E6E-FCA34E4C98E4}">
      <dsp:nvSpPr>
        <dsp:cNvPr id="0" name=""/>
        <dsp:cNvSpPr/>
      </dsp:nvSpPr>
      <dsp:spPr>
        <a:xfrm>
          <a:off x="2592070" y="6880803"/>
          <a:ext cx="509201" cy="307840"/>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Склад м. Хмельницький "Новатор"</a:t>
          </a:r>
        </a:p>
      </dsp:txBody>
      <dsp:txXfrm>
        <a:off x="2592070" y="6880803"/>
        <a:ext cx="509201" cy="307840"/>
      </dsp:txXfrm>
    </dsp:sp>
    <dsp:sp modelId="{C9510BA0-B280-4D4B-A87C-5829E03E6C56}">
      <dsp:nvSpPr>
        <dsp:cNvPr id="0" name=""/>
        <dsp:cNvSpPr/>
      </dsp:nvSpPr>
      <dsp:spPr>
        <a:xfrm>
          <a:off x="2583499" y="7281767"/>
          <a:ext cx="544093" cy="295651"/>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Склад м. Хмельницький "Славутич"</a:t>
          </a:r>
        </a:p>
      </dsp:txBody>
      <dsp:txXfrm>
        <a:off x="2583499" y="7281767"/>
        <a:ext cx="544093" cy="295651"/>
      </dsp:txXfrm>
    </dsp:sp>
    <dsp:sp modelId="{A42B9FA1-1169-424A-9CFA-FFFE4F8D4EC9}">
      <dsp:nvSpPr>
        <dsp:cNvPr id="0" name=""/>
        <dsp:cNvSpPr/>
      </dsp:nvSpPr>
      <dsp:spPr>
        <a:xfrm>
          <a:off x="2580019" y="7670317"/>
          <a:ext cx="507074" cy="359609"/>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Склад-магазин м. Кам'янець-Подільськ</a:t>
          </a:r>
        </a:p>
      </dsp:txBody>
      <dsp:txXfrm>
        <a:off x="2580019" y="7670317"/>
        <a:ext cx="507074" cy="359609"/>
      </dsp:txXfrm>
    </dsp:sp>
    <dsp:sp modelId="{2A9237CC-5414-4893-BF7E-86DF45D5D5D9}">
      <dsp:nvSpPr>
        <dsp:cNvPr id="0" name=""/>
        <dsp:cNvSpPr/>
      </dsp:nvSpPr>
      <dsp:spPr>
        <a:xfrm>
          <a:off x="2577350" y="8126084"/>
          <a:ext cx="499290" cy="311126"/>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Склад-магазин м. Шепетівка</a:t>
          </a:r>
        </a:p>
      </dsp:txBody>
      <dsp:txXfrm>
        <a:off x="2577350" y="8126084"/>
        <a:ext cx="499290" cy="311126"/>
      </dsp:txXfrm>
    </dsp:sp>
    <dsp:sp modelId="{688B7F47-61D2-4189-A5F8-1E78B4817E91}">
      <dsp:nvSpPr>
        <dsp:cNvPr id="0" name=""/>
        <dsp:cNvSpPr/>
      </dsp:nvSpPr>
      <dsp:spPr>
        <a:xfrm>
          <a:off x="1561535" y="550145"/>
          <a:ext cx="656148" cy="413493"/>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Технічний директор</a:t>
          </a:r>
        </a:p>
      </dsp:txBody>
      <dsp:txXfrm>
        <a:off x="1561535" y="550145"/>
        <a:ext cx="656148" cy="413493"/>
      </dsp:txXfrm>
    </dsp:sp>
    <dsp:sp modelId="{68BDA3F0-69EB-408B-B0F0-FDE5DBF69BD5}">
      <dsp:nvSpPr>
        <dsp:cNvPr id="0" name=""/>
        <dsp:cNvSpPr/>
      </dsp:nvSpPr>
      <dsp:spPr>
        <a:xfrm>
          <a:off x="2360647" y="883084"/>
          <a:ext cx="559981" cy="309573"/>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Господарський відділ</a:t>
          </a:r>
        </a:p>
      </dsp:txBody>
      <dsp:txXfrm>
        <a:off x="2360647" y="883084"/>
        <a:ext cx="559981" cy="309573"/>
      </dsp:txXfrm>
    </dsp:sp>
    <dsp:sp modelId="{BB21CA94-C7EA-4711-898D-24BC336CD442}">
      <dsp:nvSpPr>
        <dsp:cNvPr id="0" name=""/>
        <dsp:cNvSpPr/>
      </dsp:nvSpPr>
      <dsp:spPr>
        <a:xfrm rot="10800000" flipV="1">
          <a:off x="3379065" y="655501"/>
          <a:ext cx="903498" cy="454556"/>
        </a:xfrm>
        <a:prstGeom prst="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Директор з питань безпеки та контрольної роботи</a:t>
          </a:r>
        </a:p>
      </dsp:txBody>
      <dsp:txXfrm rot="-10800000">
        <a:off x="3379065" y="655501"/>
        <a:ext cx="903498" cy="454556"/>
      </dsp:txXfrm>
    </dsp:sp>
    <dsp:sp modelId="{2CED32BB-8898-457D-B1C0-396B154BA4B4}">
      <dsp:nvSpPr>
        <dsp:cNvPr id="0" name=""/>
        <dsp:cNvSpPr/>
      </dsp:nvSpPr>
      <dsp:spPr>
        <a:xfrm>
          <a:off x="4245778" y="1981681"/>
          <a:ext cx="763584" cy="184106"/>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Юридичний відділ</a:t>
          </a:r>
        </a:p>
      </dsp:txBody>
      <dsp:txXfrm>
        <a:off x="4245778" y="1981681"/>
        <a:ext cx="763584" cy="184106"/>
      </dsp:txXfrm>
    </dsp:sp>
    <dsp:sp modelId="{F8C5FF45-1170-4671-9A00-3E85279DF178}">
      <dsp:nvSpPr>
        <dsp:cNvPr id="0" name=""/>
        <dsp:cNvSpPr/>
      </dsp:nvSpPr>
      <dsp:spPr>
        <a:xfrm>
          <a:off x="4204083" y="1207688"/>
          <a:ext cx="676552" cy="201830"/>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кадрів</a:t>
          </a:r>
        </a:p>
      </dsp:txBody>
      <dsp:txXfrm>
        <a:off x="4204083" y="1207688"/>
        <a:ext cx="676552" cy="201830"/>
      </dsp:txXfrm>
    </dsp:sp>
    <dsp:sp modelId="{084FB44B-7C8A-47D5-B572-B40ACD37C43A}">
      <dsp:nvSpPr>
        <dsp:cNvPr id="0" name=""/>
        <dsp:cNvSpPr/>
      </dsp:nvSpPr>
      <dsp:spPr>
        <a:xfrm>
          <a:off x="4279778" y="2631102"/>
          <a:ext cx="1036869" cy="303680"/>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роботи з клієнтами</a:t>
          </a:r>
        </a:p>
      </dsp:txBody>
      <dsp:txXfrm>
        <a:off x="4279778" y="2631102"/>
        <a:ext cx="1036869" cy="303680"/>
      </dsp:txXfrm>
    </dsp:sp>
    <dsp:sp modelId="{36E2DC74-EB2B-4A32-8749-30DDCB4728A2}">
      <dsp:nvSpPr>
        <dsp:cNvPr id="0" name=""/>
        <dsp:cNvSpPr/>
      </dsp:nvSpPr>
      <dsp:spPr>
        <a:xfrm>
          <a:off x="4262497" y="2324536"/>
          <a:ext cx="815772" cy="179676"/>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безпеки</a:t>
          </a:r>
        </a:p>
      </dsp:txBody>
      <dsp:txXfrm>
        <a:off x="4262497" y="2324536"/>
        <a:ext cx="815772" cy="179676"/>
      </dsp:txXfrm>
    </dsp:sp>
    <dsp:sp modelId="{3F80CBE7-7CA6-426C-A0D0-E3C30138F15F}">
      <dsp:nvSpPr>
        <dsp:cNvPr id="0" name=""/>
        <dsp:cNvSpPr/>
      </dsp:nvSpPr>
      <dsp:spPr>
        <a:xfrm>
          <a:off x="4187596" y="1528714"/>
          <a:ext cx="785284" cy="272038"/>
        </a:xfrm>
        <a:prstGeom prst="rect">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uk-UA" sz="500" kern="1200">
              <a:latin typeface="Times New Roman" panose="02020603050405020304" pitchFamily="18" charset="0"/>
              <a:cs typeface="Times New Roman" panose="02020603050405020304" pitchFamily="18" charset="0"/>
            </a:rPr>
            <a:t>Відділ охорони праці</a:t>
          </a:r>
        </a:p>
      </dsp:txBody>
      <dsp:txXfrm>
        <a:off x="4187596" y="1528714"/>
        <a:ext cx="785284" cy="27203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7A4C7-C40D-4DF7-B8DF-9647EA739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1</Pages>
  <Words>44915</Words>
  <Characters>25603</Characters>
  <Application>Microsoft Office Word</Application>
  <DocSecurity>0</DocSecurity>
  <Lines>213</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70378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dc:creator>
  <cp:keywords/>
  <dc:description/>
  <cp:lastModifiedBy>Учетная запись Майкрософт</cp:lastModifiedBy>
  <cp:revision>39</cp:revision>
  <dcterms:created xsi:type="dcterms:W3CDTF">2023-02-21T10:43:00Z</dcterms:created>
  <dcterms:modified xsi:type="dcterms:W3CDTF">2023-10-19T19:02:00Z</dcterms:modified>
</cp:coreProperties>
</file>