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6C1B" w14:textId="77777777" w:rsidR="000624E6" w:rsidRPr="000624E6" w:rsidRDefault="000624E6" w:rsidP="000624E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14:paraId="554A1E5A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Confesiones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</w:p>
    <w:p w14:paraId="177B4022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</w:p>
    <w:p w14:paraId="6E581F3B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Henry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Historias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muerte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neurocirugía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Editorial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, 2015 - 320 p.</w:t>
      </w:r>
    </w:p>
    <w:p w14:paraId="45B31431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21A7C16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Hay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personas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cuyas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actividades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fascinantes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demás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parecen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insólitas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dotadas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cualidades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sobrehumanas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temen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operar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órgano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principal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nervioso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cerebro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realizan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operaciones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complejas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robots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conocimientos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perfectos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movimientos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precisos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equilibrados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temperamento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equilibrado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experimentar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gusto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victorias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fracasos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4D171B21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8913E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parece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primera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resulta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profesionales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salvan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vidas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ajenas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personas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corrientes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miedos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sueños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recuerdos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Henry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británico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publicó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Historias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muerte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neurocirugía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compartía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propia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experiencia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laboral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tenía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miedo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hablar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franqueza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persona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cirugía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cerebral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contenedor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pensamientos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sentimientos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4E68B03E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E279F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relatos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aparece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también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hombre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corriente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humor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mercurial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propios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miedos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relatos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francos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lector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alegrará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sinceramente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victorias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simpatizará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fracasos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desgracia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siempre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acompañan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centra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enfermedades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tratamiento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comunicación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colegas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pacientes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también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habla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Admite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divorcio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franqueza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enfermedades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afectaron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6882C438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E80CA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aborda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entresijos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diagnóstico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tratamiento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extirpación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tumores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tumores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cerebrales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benignos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malignos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rehabilitación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postoperatoria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pesar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nombres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enfermedades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resultan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extraños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personas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alejadas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medicina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descripciones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lastRenderedPageBreak/>
        <w:t>operaciones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complejas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consigue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contar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historia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accesible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apetece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absoluto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buscar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términos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708FCD86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</w:p>
    <w:p w14:paraId="57CC8F87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Resulta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interesante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especialista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renombre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internacional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persona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sencilla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pretensiones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cotidiana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capaz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reparar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escaleras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bicicleta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pone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enfermo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convierte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paciente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corriente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espera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operen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arreglen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pierna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rota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5DAB2600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DC6CA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negó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extranjero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visitó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menudo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donde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realizó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muchas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operaciones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complejas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condiciones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habituales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admite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Primero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vine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curiosidad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deseo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ayudar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resultó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llevo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veinte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años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trabajando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".</w:t>
      </w:r>
    </w:p>
    <w:p w14:paraId="1C1FDF5E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8E488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Sucedió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tuvo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suerte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percatarse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bajo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neurocirugía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anticuado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equipamiento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técnico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hospitales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también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conocer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insensata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burocracia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hostilidad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arrogancia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postsoviéticas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pesar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consiguió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ayudar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hospitales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aunque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equipos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anticuados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mejores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antes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Además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mientras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trabajaba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nuestro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país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encontró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seguidores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formó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entrenó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Londres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jefe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jefe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Centro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Internacional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Neurocirugía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Ihor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Kurilets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Escribió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introducción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6EF3DE8A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D499F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Cabe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señalar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operaciones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tuvieron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éxito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mientras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trataba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pacientes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sufrió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reveses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difíciles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aceptar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ejemplo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puede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olvidar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chica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llamada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vivía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oeste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Murió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operación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visitó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tarde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tumba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cerca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ciudad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Horodok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3EEE2B68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41C08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2007,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cineasta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australiano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Geoffrey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realizó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documental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Henry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mayor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película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rodó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menciona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relato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02B4444A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</w:p>
    <w:p w14:paraId="58AC7524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lastRenderedPageBreak/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hechos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descritos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sucedieron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Marsh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Unido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colección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biográfica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relatos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cortos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especie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informe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realizado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público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también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sí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textos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complementarios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fueron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traducidos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ucraniano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Andriy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Myzak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6B16D100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CE58F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interesará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amplio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abanico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lectores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apreciado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seguidores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serie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televisión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también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aquellos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quieran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saber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personas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pesar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dificultades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tienen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miedo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objetivo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ayudar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demás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</w:t>
      </w:r>
    </w:p>
    <w:p w14:paraId="37DF82D4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ADDBA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señaló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propio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nunca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aburrida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puede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llegar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tener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mucho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éxito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tiene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alto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precio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evitará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cometer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errores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aprenderá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vivir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consecuencias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veces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terribles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Aprenderá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mirar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objetividad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siendo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trata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cómo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intenté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veces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éxito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encontrar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justo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medio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entre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necesidad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imparcial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mostrar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compasión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paciente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capacidad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cual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carrera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quirúrgica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imposible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equilibrio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entre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esperanza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realidad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objetivo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socavar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credibilidad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neurocirujanos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profesión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espero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ayude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gente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comprender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dificultades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enfrentan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morales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profesionales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>."</w:t>
      </w:r>
    </w:p>
    <w:p w14:paraId="7A08F2D2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862B7" w14:textId="77777777" w:rsidR="000624E6" w:rsidRPr="000624E6" w:rsidRDefault="000624E6" w:rsidP="000624E6">
      <w:pPr>
        <w:shd w:val="clear" w:color="auto" w:fill="F7F7F8"/>
        <w:rPr>
          <w:rFonts w:ascii="Times New Roman" w:hAnsi="Times New Roman" w:cs="Times New Roman"/>
          <w:sz w:val="28"/>
          <w:szCs w:val="28"/>
        </w:rPr>
      </w:pPr>
      <w:proofErr w:type="spellStart"/>
      <w:r w:rsidRPr="000624E6">
        <w:rPr>
          <w:rFonts w:ascii="Times New Roman" w:hAnsi="Times New Roman" w:cs="Times New Roman"/>
          <w:sz w:val="28"/>
          <w:szCs w:val="28"/>
        </w:rPr>
        <w:t>Mykola</w:t>
      </w:r>
      <w:proofErr w:type="spellEnd"/>
      <w:r w:rsidRPr="00062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E6">
        <w:rPr>
          <w:rFonts w:ascii="Times New Roman" w:hAnsi="Times New Roman" w:cs="Times New Roman"/>
          <w:sz w:val="28"/>
          <w:szCs w:val="28"/>
        </w:rPr>
        <w:t>Petrashchuk</w:t>
      </w:r>
      <w:proofErr w:type="spellEnd"/>
    </w:p>
    <w:p w14:paraId="6A8A6103" w14:textId="75CC687A" w:rsidR="00B460A1" w:rsidRPr="000624E6" w:rsidRDefault="00B460A1" w:rsidP="00B460A1">
      <w:pPr>
        <w:rPr>
          <w:rFonts w:ascii="Times New Roman" w:hAnsi="Times New Roman" w:cs="Times New Roman"/>
          <w:sz w:val="28"/>
          <w:szCs w:val="28"/>
        </w:rPr>
      </w:pPr>
    </w:p>
    <w:sectPr w:rsidR="00B460A1" w:rsidRPr="0006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A1"/>
    <w:rsid w:val="000624E6"/>
    <w:rsid w:val="00B460A1"/>
    <w:rsid w:val="00E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2BCB"/>
  <w15:chartTrackingRefBased/>
  <w15:docId w15:val="{227E5FF3-D71B-423B-91E4-C9E2224B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8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4825</Characters>
  <Application>Microsoft Office Word</Application>
  <DocSecurity>0</DocSecurity>
  <Lines>80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Lizard</dc:creator>
  <cp:keywords/>
  <dc:description/>
  <cp:lastModifiedBy>Lizard</cp:lastModifiedBy>
  <cp:revision>1</cp:revision>
  <dcterms:created xsi:type="dcterms:W3CDTF">2023-02-22T21:08:00Z</dcterms:created>
  <dcterms:modified xsi:type="dcterms:W3CDTF">2023-02-22T21:33:00Z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30378d55-ac06-4a7a-a18a-f7189d06832c</vt:lpwstr>
  </property>
</Properties>
</file>