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82E" w:rsidRPr="00FB15B4" w:rsidRDefault="009E182E" w:rsidP="009E182E">
      <w:pPr>
        <w:spacing w:after="0" w:line="240" w:lineRule="auto"/>
        <w:jc w:val="center"/>
        <w:rPr>
          <w:rFonts w:ascii="Times New Roman" w:eastAsia="Calibri" w:hAnsi="Times New Roman" w:cs="Times New Roman"/>
          <w:sz w:val="28"/>
          <w:szCs w:val="28"/>
          <w:lang w:val="uk-UA"/>
        </w:rPr>
      </w:pPr>
      <w:r w:rsidRPr="00FB15B4">
        <w:rPr>
          <w:rFonts w:ascii="Times New Roman" w:eastAsia="Calibri" w:hAnsi="Times New Roman" w:cs="Times New Roman"/>
          <w:sz w:val="28"/>
          <w:szCs w:val="28"/>
          <w:lang w:val="uk-UA"/>
        </w:rPr>
        <w:t>Міністерство освіти і науки України</w:t>
      </w:r>
    </w:p>
    <w:p w:rsidR="009E182E" w:rsidRPr="00FB15B4" w:rsidRDefault="009E182E" w:rsidP="009E182E">
      <w:pPr>
        <w:spacing w:after="0" w:line="240" w:lineRule="auto"/>
        <w:ind w:right="-143"/>
        <w:jc w:val="center"/>
        <w:rPr>
          <w:rFonts w:ascii="Times New Roman" w:eastAsia="Times New Roman" w:hAnsi="Times New Roman" w:cs="Times New Roman"/>
          <w:sz w:val="28"/>
          <w:szCs w:val="28"/>
          <w:lang w:val="uk-UA" w:eastAsia="ru-RU"/>
        </w:rPr>
      </w:pPr>
      <w:r w:rsidRPr="00FB15B4">
        <w:rPr>
          <w:rFonts w:ascii="Times New Roman" w:eastAsia="Times New Roman" w:hAnsi="Times New Roman" w:cs="Times New Roman"/>
          <w:sz w:val="28"/>
          <w:szCs w:val="28"/>
          <w:lang w:val="uk-UA" w:eastAsia="ru-RU"/>
        </w:rPr>
        <w:t>Комунальний заклад</w:t>
      </w:r>
    </w:p>
    <w:p w:rsidR="009E182E" w:rsidRPr="00FB15B4" w:rsidRDefault="009E182E" w:rsidP="009E182E">
      <w:pPr>
        <w:spacing w:after="0" w:line="240" w:lineRule="auto"/>
        <w:ind w:right="-143"/>
        <w:jc w:val="center"/>
        <w:rPr>
          <w:rFonts w:ascii="Times New Roman" w:eastAsia="Times New Roman" w:hAnsi="Times New Roman" w:cs="Times New Roman"/>
          <w:sz w:val="28"/>
          <w:szCs w:val="28"/>
          <w:lang w:val="uk-UA" w:eastAsia="ru-RU"/>
        </w:rPr>
      </w:pPr>
      <w:r w:rsidRPr="00FB15B4">
        <w:rPr>
          <w:rFonts w:ascii="Times New Roman" w:eastAsia="Times New Roman" w:hAnsi="Times New Roman" w:cs="Times New Roman"/>
          <w:sz w:val="28"/>
          <w:szCs w:val="28"/>
          <w:lang w:val="uk-UA" w:eastAsia="ru-RU"/>
        </w:rPr>
        <w:t>сумський обласний інститут післядипломної педагогічної освіти</w:t>
      </w: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r w:rsidRPr="00FB15B4">
        <w:rPr>
          <w:rFonts w:ascii="Times New Roman" w:eastAsia="Times New Roman" w:hAnsi="Times New Roman" w:cs="Times New Roman"/>
          <w:sz w:val="28"/>
          <w:szCs w:val="28"/>
          <w:lang w:val="uk-UA" w:eastAsia="ru-RU"/>
        </w:rPr>
        <w:t>Факультет підвищення кваліфікації та перепідготовки</w:t>
      </w:r>
    </w:p>
    <w:p w:rsidR="009E182E" w:rsidRPr="00FB15B4" w:rsidRDefault="009E182E" w:rsidP="009E182E">
      <w:pPr>
        <w:spacing w:after="0" w:line="240" w:lineRule="auto"/>
        <w:jc w:val="center"/>
        <w:rPr>
          <w:rFonts w:ascii="Times New Roman" w:eastAsia="Times New Roman" w:hAnsi="Times New Roman" w:cs="Times New Roman"/>
          <w:sz w:val="16"/>
          <w:szCs w:val="16"/>
          <w:lang w:val="uk-UA" w:eastAsia="ru-RU"/>
        </w:rPr>
      </w:pP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r w:rsidRPr="00FB15B4">
        <w:rPr>
          <w:rFonts w:ascii="Times New Roman" w:eastAsia="Times New Roman" w:hAnsi="Times New Roman" w:cs="Times New Roman"/>
          <w:sz w:val="28"/>
          <w:szCs w:val="28"/>
          <w:lang w:val="uk-UA" w:eastAsia="ru-RU"/>
        </w:rPr>
        <w:t>Кафедра психології</w:t>
      </w: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p>
    <w:p w:rsidR="009E182E" w:rsidRPr="00FB15B4" w:rsidRDefault="00AC1B5C" w:rsidP="009E182E">
      <w:pPr>
        <w:keepNext/>
        <w:spacing w:after="0" w:line="240" w:lineRule="auto"/>
        <w:jc w:val="center"/>
        <w:outlineLvl w:val="1"/>
        <w:rPr>
          <w:rFonts w:ascii="Times New Roman" w:eastAsia="Times New Roman" w:hAnsi="Times New Roman" w:cs="Times New Roman"/>
          <w:b/>
          <w:bCs/>
          <w:sz w:val="36"/>
          <w:szCs w:val="36"/>
          <w:lang w:val="uk-UA" w:eastAsia="ru-RU"/>
        </w:rPr>
      </w:pPr>
      <w:r>
        <w:rPr>
          <w:rFonts w:ascii="Times New Roman" w:eastAsia="Times New Roman" w:hAnsi="Times New Roman" w:cs="Times New Roman"/>
          <w:b/>
          <w:bCs/>
          <w:color w:val="000000"/>
          <w:sz w:val="36"/>
          <w:szCs w:val="36"/>
          <w:lang w:val="uk-UA" w:eastAsia="ru-RU"/>
        </w:rPr>
        <w:t>Іс</w:t>
      </w:r>
      <w:r w:rsidR="009E182E">
        <w:rPr>
          <w:rFonts w:ascii="Times New Roman" w:eastAsia="Times New Roman" w:hAnsi="Times New Roman" w:cs="Times New Roman"/>
          <w:b/>
          <w:bCs/>
          <w:color w:val="000000"/>
          <w:sz w:val="36"/>
          <w:szCs w:val="36"/>
          <w:lang w:val="uk-UA" w:eastAsia="ru-RU"/>
        </w:rPr>
        <w:t>аєва Анастасія Олександрівна</w:t>
      </w:r>
    </w:p>
    <w:p w:rsidR="009E182E" w:rsidRPr="00FB15B4" w:rsidRDefault="009E182E" w:rsidP="009E182E">
      <w:pPr>
        <w:widowControl w:val="0"/>
        <w:tabs>
          <w:tab w:val="left" w:pos="1080"/>
        </w:tabs>
        <w:spacing w:after="0" w:line="360" w:lineRule="auto"/>
        <w:jc w:val="center"/>
        <w:rPr>
          <w:rFonts w:ascii="Times New Roman" w:eastAsia="Times New Roman" w:hAnsi="Times New Roman" w:cs="Times New Roman"/>
          <w:b/>
          <w:caps/>
          <w:color w:val="000000"/>
          <w:sz w:val="28"/>
          <w:szCs w:val="28"/>
          <w:lang w:val="uk-UA" w:eastAsia="ru-RU"/>
        </w:rPr>
      </w:pPr>
    </w:p>
    <w:p w:rsidR="009E182E" w:rsidRPr="00FB15B4" w:rsidRDefault="009E182E" w:rsidP="009E182E">
      <w:pPr>
        <w:spacing w:after="0" w:line="360" w:lineRule="auto"/>
        <w:ind w:firstLine="708"/>
        <w:jc w:val="center"/>
        <w:rPr>
          <w:rFonts w:ascii="Times New Roman" w:eastAsia="Times New Roman" w:hAnsi="Times New Roman" w:cs="Times New Roman"/>
          <w:b/>
          <w:sz w:val="28"/>
          <w:szCs w:val="28"/>
          <w:lang w:val="uk-UA" w:eastAsia="ru-RU"/>
        </w:rPr>
      </w:pPr>
      <w:r w:rsidRPr="00FB15B4">
        <w:rPr>
          <w:rFonts w:ascii="Times New Roman" w:eastAsia="Times New Roman" w:hAnsi="Times New Roman" w:cs="Times New Roman"/>
          <w:b/>
          <w:sz w:val="28"/>
          <w:szCs w:val="28"/>
          <w:lang w:val="uk-UA" w:eastAsia="ru-RU"/>
        </w:rPr>
        <w:t>ОСОБИСТІСНА ГОТОВНІСТЬ МАЙБУТНІХ ПРАКТИЧНИХ ПСИХО</w:t>
      </w:r>
      <w:r>
        <w:rPr>
          <w:rFonts w:ascii="Times New Roman" w:eastAsia="Times New Roman" w:hAnsi="Times New Roman" w:cs="Times New Roman"/>
          <w:b/>
          <w:sz w:val="28"/>
          <w:szCs w:val="28"/>
          <w:lang w:val="uk-UA" w:eastAsia="ru-RU"/>
        </w:rPr>
        <w:t>ЛОГІВ ДО ПРОФЕСІЙНОЇ ДІЯЛЬНОСТІ</w:t>
      </w:r>
    </w:p>
    <w:p w:rsidR="009E182E" w:rsidRPr="00FB15B4" w:rsidRDefault="009E182E" w:rsidP="009E182E">
      <w:pPr>
        <w:spacing w:after="0" w:line="240" w:lineRule="auto"/>
        <w:jc w:val="center"/>
        <w:rPr>
          <w:rFonts w:ascii="Times New Roman" w:eastAsia="Times New Roman" w:hAnsi="Times New Roman" w:cs="Times New Roman"/>
          <w:caps/>
          <w:sz w:val="28"/>
          <w:szCs w:val="24"/>
          <w:lang w:val="uk-UA" w:eastAsia="ru-RU"/>
        </w:rPr>
      </w:pPr>
    </w:p>
    <w:p w:rsidR="009E182E" w:rsidRPr="00FB15B4" w:rsidRDefault="009E182E" w:rsidP="009E182E">
      <w:pPr>
        <w:spacing w:after="0" w:line="240" w:lineRule="auto"/>
        <w:jc w:val="center"/>
        <w:rPr>
          <w:rFonts w:ascii="Times New Roman" w:eastAsia="Times New Roman" w:hAnsi="Times New Roman" w:cs="Times New Roman"/>
          <w:caps/>
          <w:sz w:val="28"/>
          <w:szCs w:val="24"/>
          <w:lang w:val="uk-UA" w:eastAsia="ru-RU"/>
        </w:rPr>
      </w:pPr>
    </w:p>
    <w:p w:rsidR="009E182E" w:rsidRPr="00FB15B4" w:rsidRDefault="009E182E" w:rsidP="009E182E">
      <w:pPr>
        <w:spacing w:after="0" w:line="240" w:lineRule="auto"/>
        <w:jc w:val="center"/>
        <w:rPr>
          <w:rFonts w:ascii="Times New Roman" w:eastAsia="Times New Roman" w:hAnsi="Times New Roman" w:cs="Times New Roman"/>
          <w:caps/>
          <w:sz w:val="28"/>
          <w:szCs w:val="24"/>
          <w:lang w:val="uk-UA" w:eastAsia="ru-RU"/>
        </w:rPr>
      </w:pPr>
    </w:p>
    <w:p w:rsidR="009E182E" w:rsidRPr="00FB15B4" w:rsidRDefault="009E182E" w:rsidP="009E182E">
      <w:pPr>
        <w:spacing w:after="0" w:line="240" w:lineRule="auto"/>
        <w:jc w:val="center"/>
        <w:rPr>
          <w:rFonts w:ascii="Times New Roman" w:eastAsia="Times New Roman" w:hAnsi="Times New Roman" w:cs="Times New Roman"/>
          <w:b/>
          <w:sz w:val="28"/>
          <w:szCs w:val="28"/>
          <w:lang w:val="uk-UA" w:eastAsia="ru-RU"/>
        </w:rPr>
      </w:pPr>
      <w:r w:rsidRPr="00FB15B4">
        <w:rPr>
          <w:rFonts w:ascii="Times New Roman" w:eastAsia="Times New Roman" w:hAnsi="Times New Roman" w:cs="Times New Roman"/>
          <w:b/>
          <w:sz w:val="28"/>
          <w:szCs w:val="28"/>
          <w:lang w:val="uk-UA" w:eastAsia="ru-RU"/>
        </w:rPr>
        <w:t>Магістерська робота</w:t>
      </w: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r w:rsidRPr="00FB15B4">
        <w:rPr>
          <w:rFonts w:ascii="Times New Roman" w:eastAsia="Times New Roman" w:hAnsi="Times New Roman" w:cs="Times New Roman"/>
          <w:b/>
          <w:sz w:val="28"/>
          <w:szCs w:val="28"/>
          <w:lang w:val="uk-UA" w:eastAsia="ru-RU"/>
        </w:rPr>
        <w:t>здобувача вищої освіти</w:t>
      </w: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r w:rsidRPr="00FB15B4">
        <w:rPr>
          <w:rFonts w:ascii="Times New Roman" w:eastAsia="Times New Roman" w:hAnsi="Times New Roman" w:cs="Times New Roman"/>
          <w:sz w:val="28"/>
          <w:szCs w:val="28"/>
          <w:lang w:val="uk-UA" w:eastAsia="ru-RU"/>
        </w:rPr>
        <w:t>другого (магістерського) рівня вищої освіти</w:t>
      </w: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r w:rsidRPr="00FB15B4">
        <w:rPr>
          <w:rFonts w:ascii="Times New Roman" w:eastAsia="Times New Roman" w:hAnsi="Times New Roman" w:cs="Times New Roman"/>
          <w:sz w:val="28"/>
          <w:szCs w:val="28"/>
          <w:lang w:val="uk-UA" w:eastAsia="ru-RU"/>
        </w:rPr>
        <w:t>спеціальності 053 Психологія</w:t>
      </w:r>
    </w:p>
    <w:p w:rsidR="009E182E" w:rsidRPr="00FB15B4" w:rsidRDefault="009E182E" w:rsidP="009E182E">
      <w:pPr>
        <w:spacing w:after="0" w:line="240" w:lineRule="auto"/>
        <w:jc w:val="center"/>
        <w:rPr>
          <w:rFonts w:ascii="Times New Roman" w:eastAsia="Times New Roman" w:hAnsi="Times New Roman" w:cs="Times New Roman"/>
          <w:sz w:val="28"/>
          <w:szCs w:val="28"/>
          <w:lang w:val="uk-UA" w:eastAsia="ru-RU"/>
        </w:rPr>
      </w:pPr>
      <w:r w:rsidRPr="00FB15B4">
        <w:rPr>
          <w:rFonts w:ascii="Times New Roman" w:eastAsia="Times New Roman" w:hAnsi="Times New Roman" w:cs="Times New Roman"/>
          <w:sz w:val="28"/>
          <w:szCs w:val="28"/>
          <w:lang w:val="uk-UA" w:eastAsia="ru-RU"/>
        </w:rPr>
        <w:t>освітньо-професійної програми Практична психологія</w:t>
      </w:r>
    </w:p>
    <w:p w:rsidR="009E182E" w:rsidRPr="00FB15B4" w:rsidRDefault="009E182E" w:rsidP="009E182E">
      <w:pPr>
        <w:spacing w:after="0" w:line="240" w:lineRule="auto"/>
        <w:jc w:val="center"/>
        <w:rPr>
          <w:rFonts w:ascii="Times New Roman" w:eastAsia="Times New Roman" w:hAnsi="Times New Roman" w:cs="Times New Roman"/>
          <w:sz w:val="16"/>
          <w:szCs w:val="24"/>
          <w:lang w:val="uk-UA" w:eastAsia="ru-RU"/>
        </w:rPr>
      </w:pPr>
    </w:p>
    <w:p w:rsidR="009E182E" w:rsidRPr="00FB15B4" w:rsidRDefault="009E182E" w:rsidP="009E182E">
      <w:pPr>
        <w:spacing w:after="0" w:line="240" w:lineRule="auto"/>
        <w:jc w:val="center"/>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jc w:val="center"/>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jc w:val="both"/>
        <w:rPr>
          <w:rFonts w:ascii="Times New Roman" w:eastAsia="Times New Roman" w:hAnsi="Times New Roman" w:cs="Times New Roman"/>
          <w:sz w:val="16"/>
          <w:szCs w:val="24"/>
          <w:lang w:val="uk-UA" w:eastAsia="ru-RU"/>
        </w:rPr>
      </w:pPr>
    </w:p>
    <w:p w:rsidR="009E182E" w:rsidRPr="00FB15B4" w:rsidRDefault="009E182E" w:rsidP="009E182E">
      <w:pPr>
        <w:spacing w:after="0" w:line="240" w:lineRule="auto"/>
        <w:rPr>
          <w:rFonts w:ascii="Times New Roman" w:eastAsia="Times New Roman" w:hAnsi="Times New Roman" w:cs="Times New Roman"/>
          <w:sz w:val="16"/>
          <w:szCs w:val="24"/>
          <w:lang w:val="uk-UA" w:eastAsia="ru-RU"/>
        </w:rPr>
      </w:pPr>
    </w:p>
    <w:p w:rsidR="009E182E" w:rsidRPr="00FB15B4" w:rsidRDefault="009E182E" w:rsidP="009E182E">
      <w:pPr>
        <w:spacing w:after="0" w:line="240" w:lineRule="auto"/>
        <w:ind w:left="4536"/>
        <w:rPr>
          <w:rFonts w:ascii="Times New Roman" w:eastAsia="Times New Roman" w:hAnsi="Times New Roman" w:cs="Times New Roman"/>
          <w:sz w:val="28"/>
          <w:szCs w:val="24"/>
          <w:lang w:val="uk-UA" w:eastAsia="ru-RU"/>
        </w:rPr>
      </w:pPr>
      <w:r w:rsidRPr="00FB15B4">
        <w:rPr>
          <w:rFonts w:ascii="Times New Roman" w:eastAsia="Times New Roman" w:hAnsi="Times New Roman" w:cs="Times New Roman"/>
          <w:b/>
          <w:sz w:val="28"/>
          <w:szCs w:val="24"/>
          <w:lang w:val="uk-UA" w:eastAsia="ru-RU"/>
        </w:rPr>
        <w:t>Науковий керівник</w:t>
      </w:r>
      <w:r w:rsidRPr="00FB15B4">
        <w:rPr>
          <w:rFonts w:ascii="Times New Roman" w:eastAsia="Times New Roman" w:hAnsi="Times New Roman" w:cs="Times New Roman"/>
          <w:sz w:val="28"/>
          <w:szCs w:val="24"/>
          <w:lang w:val="uk-UA" w:eastAsia="ru-RU"/>
        </w:rPr>
        <w:t xml:space="preserve">: </w:t>
      </w:r>
    </w:p>
    <w:p w:rsidR="009E182E" w:rsidRPr="00FB15B4" w:rsidRDefault="009E182E" w:rsidP="009E182E">
      <w:pPr>
        <w:spacing w:after="0" w:line="240" w:lineRule="auto"/>
        <w:ind w:left="4536"/>
        <w:rPr>
          <w:rFonts w:ascii="Times New Roman" w:eastAsia="Times New Roman" w:hAnsi="Times New Roman" w:cs="Times New Roman"/>
          <w:b/>
          <w:sz w:val="28"/>
          <w:szCs w:val="24"/>
          <w:lang w:val="uk-UA" w:eastAsia="ru-RU"/>
        </w:rPr>
      </w:pPr>
      <w:r w:rsidRPr="00FB15B4">
        <w:rPr>
          <w:rFonts w:ascii="Times New Roman" w:eastAsia="Times New Roman" w:hAnsi="Times New Roman" w:cs="Times New Roman"/>
          <w:sz w:val="28"/>
          <w:szCs w:val="24"/>
          <w:lang w:val="uk-UA" w:eastAsia="ru-RU"/>
        </w:rPr>
        <w:t xml:space="preserve">кандидат психологічних наук, доцент: </w:t>
      </w:r>
    </w:p>
    <w:p w:rsidR="009E182E" w:rsidRPr="00FB15B4" w:rsidRDefault="009E182E" w:rsidP="009E182E">
      <w:pPr>
        <w:spacing w:after="0" w:line="240" w:lineRule="auto"/>
        <w:ind w:left="4536" w:right="80"/>
        <w:rPr>
          <w:rFonts w:ascii="Times New Roman" w:eastAsia="Times New Roman" w:hAnsi="Times New Roman" w:cs="Times New Roman"/>
          <w:sz w:val="28"/>
          <w:szCs w:val="24"/>
          <w:lang w:val="uk-UA" w:eastAsia="ru-RU"/>
        </w:rPr>
      </w:pPr>
      <w:r w:rsidRPr="00FB15B4">
        <w:rPr>
          <w:rFonts w:ascii="Times New Roman" w:eastAsia="Times New Roman" w:hAnsi="Times New Roman" w:cs="Times New Roman"/>
          <w:b/>
          <w:sz w:val="28"/>
          <w:szCs w:val="28"/>
          <w:lang w:val="uk-UA" w:eastAsia="ru-RU"/>
        </w:rPr>
        <w:t>Чеканська Лариса Миколаївна</w:t>
      </w:r>
    </w:p>
    <w:p w:rsidR="009E182E" w:rsidRPr="00FB15B4" w:rsidRDefault="009E182E" w:rsidP="009E182E">
      <w:pPr>
        <w:spacing w:after="0" w:line="240" w:lineRule="auto"/>
        <w:ind w:right="80"/>
        <w:jc w:val="right"/>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ind w:right="80"/>
        <w:jc w:val="right"/>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ind w:right="80"/>
        <w:jc w:val="right"/>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ind w:right="80"/>
        <w:jc w:val="right"/>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rPr>
          <w:rFonts w:ascii="Times New Roman" w:eastAsia="Times New Roman" w:hAnsi="Times New Roman" w:cs="Times New Roman"/>
          <w:sz w:val="24"/>
          <w:szCs w:val="24"/>
          <w:lang w:val="uk-UA" w:eastAsia="ru-RU"/>
        </w:rPr>
      </w:pPr>
      <w:r w:rsidRPr="00FB15B4">
        <w:rPr>
          <w:rFonts w:ascii="Times New Roman" w:eastAsia="Times New Roman" w:hAnsi="Times New Roman" w:cs="Times New Roman"/>
          <w:sz w:val="24"/>
          <w:szCs w:val="24"/>
          <w:lang w:val="uk-UA" w:eastAsia="ru-RU"/>
        </w:rPr>
        <w:t>Рекомендована до захисту</w:t>
      </w:r>
    </w:p>
    <w:p w:rsidR="009E182E" w:rsidRPr="00FB15B4" w:rsidRDefault="009E182E" w:rsidP="009E182E">
      <w:pPr>
        <w:spacing w:after="0" w:line="240" w:lineRule="auto"/>
        <w:rPr>
          <w:rFonts w:ascii="Times New Roman" w:eastAsia="Times New Roman" w:hAnsi="Times New Roman" w:cs="Times New Roman"/>
          <w:sz w:val="24"/>
          <w:szCs w:val="24"/>
          <w:lang w:val="uk-UA" w:eastAsia="ru-RU"/>
        </w:rPr>
      </w:pPr>
      <w:r w:rsidRPr="00FB15B4">
        <w:rPr>
          <w:rFonts w:ascii="Times New Roman" w:eastAsia="Times New Roman" w:hAnsi="Times New Roman" w:cs="Times New Roman"/>
          <w:sz w:val="24"/>
          <w:szCs w:val="24"/>
          <w:lang w:val="uk-UA" w:eastAsia="ru-RU"/>
        </w:rPr>
        <w:t>рішенням кафедри психології</w:t>
      </w:r>
    </w:p>
    <w:p w:rsidR="009E182E" w:rsidRPr="00FB15B4" w:rsidRDefault="009E182E" w:rsidP="009E182E">
      <w:pPr>
        <w:spacing w:after="0" w:line="240" w:lineRule="auto"/>
        <w:rPr>
          <w:rFonts w:ascii="Times New Roman" w:eastAsia="Times New Roman" w:hAnsi="Times New Roman" w:cs="Times New Roman"/>
          <w:sz w:val="24"/>
          <w:szCs w:val="24"/>
          <w:lang w:val="uk-UA" w:eastAsia="ru-RU"/>
        </w:rPr>
      </w:pPr>
    </w:p>
    <w:p w:rsidR="009E182E" w:rsidRPr="00FB15B4" w:rsidRDefault="00AC1B5C" w:rsidP="009E182E">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Протокол  №</w:t>
      </w:r>
      <w:r w:rsidR="00367A6A">
        <w:rPr>
          <w:rFonts w:ascii="Times New Roman" w:eastAsia="Times New Roman" w:hAnsi="Times New Roman" w:cs="Times New Roman"/>
          <w:sz w:val="24"/>
          <w:szCs w:val="24"/>
          <w:lang w:val="uk-UA" w:eastAsia="ru-RU"/>
        </w:rPr>
        <w:t>_____від</w:t>
      </w:r>
      <w:r>
        <w:rPr>
          <w:rFonts w:ascii="Times New Roman" w:eastAsia="Times New Roman" w:hAnsi="Times New Roman" w:cs="Times New Roman"/>
          <w:sz w:val="24"/>
          <w:szCs w:val="24"/>
          <w:lang w:val="uk-UA" w:eastAsia="ru-RU"/>
        </w:rPr>
        <w:t>«</w:t>
      </w:r>
      <w:r w:rsidR="00367A6A">
        <w:rPr>
          <w:rFonts w:ascii="Times New Roman" w:eastAsia="Times New Roman" w:hAnsi="Times New Roman" w:cs="Times New Roman"/>
          <w:sz w:val="24"/>
          <w:szCs w:val="24"/>
          <w:lang w:val="uk-UA" w:eastAsia="ru-RU"/>
        </w:rPr>
        <w:t>_»_________</w:t>
      </w:r>
      <w:r w:rsidR="009E182E" w:rsidRPr="00FB15B4">
        <w:rPr>
          <w:rFonts w:ascii="Times New Roman" w:eastAsia="Times New Roman" w:hAnsi="Times New Roman" w:cs="Times New Roman"/>
          <w:sz w:val="24"/>
          <w:szCs w:val="24"/>
          <w:lang w:val="uk-UA" w:eastAsia="ru-RU"/>
        </w:rPr>
        <w:t xml:space="preserve"> 2019 р.</w:t>
      </w:r>
    </w:p>
    <w:p w:rsidR="009E182E" w:rsidRPr="00FB15B4" w:rsidRDefault="009E182E" w:rsidP="009E182E">
      <w:pPr>
        <w:spacing w:after="0" w:line="240" w:lineRule="auto"/>
        <w:rPr>
          <w:rFonts w:ascii="Times New Roman" w:eastAsia="Times New Roman" w:hAnsi="Times New Roman" w:cs="Times New Roman"/>
          <w:sz w:val="24"/>
          <w:szCs w:val="24"/>
          <w:lang w:val="uk-UA" w:eastAsia="ru-RU"/>
        </w:rPr>
      </w:pPr>
    </w:p>
    <w:p w:rsidR="009E182E" w:rsidRPr="00FB15B4" w:rsidRDefault="009E182E" w:rsidP="009E182E">
      <w:pPr>
        <w:spacing w:after="0" w:line="240" w:lineRule="auto"/>
        <w:rPr>
          <w:rFonts w:ascii="Times New Roman" w:eastAsia="Times New Roman" w:hAnsi="Times New Roman" w:cs="Times New Roman"/>
          <w:sz w:val="24"/>
          <w:szCs w:val="24"/>
          <w:lang w:val="uk-UA" w:eastAsia="ru-RU"/>
        </w:rPr>
      </w:pPr>
      <w:r w:rsidRPr="00FB15B4">
        <w:rPr>
          <w:rFonts w:ascii="Times New Roman" w:eastAsia="Times New Roman" w:hAnsi="Times New Roman" w:cs="Times New Roman"/>
          <w:sz w:val="24"/>
          <w:szCs w:val="24"/>
          <w:lang w:val="uk-UA" w:eastAsia="ru-RU"/>
        </w:rPr>
        <w:t>Зав. кафедри   ___________________  А.В. Вознюк</w:t>
      </w:r>
    </w:p>
    <w:p w:rsidR="009E182E" w:rsidRPr="00FB15B4" w:rsidRDefault="009E182E" w:rsidP="009E182E">
      <w:pPr>
        <w:spacing w:after="0" w:line="240" w:lineRule="auto"/>
        <w:jc w:val="both"/>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jc w:val="right"/>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jc w:val="right"/>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jc w:val="right"/>
        <w:rPr>
          <w:rFonts w:ascii="Times New Roman" w:eastAsia="Times New Roman" w:hAnsi="Times New Roman" w:cs="Times New Roman"/>
          <w:sz w:val="28"/>
          <w:szCs w:val="24"/>
          <w:lang w:val="uk-UA" w:eastAsia="ru-RU"/>
        </w:rPr>
      </w:pPr>
    </w:p>
    <w:p w:rsidR="009E182E" w:rsidRPr="00FB15B4" w:rsidRDefault="009E182E" w:rsidP="009E182E">
      <w:pPr>
        <w:spacing w:after="0" w:line="240" w:lineRule="auto"/>
        <w:jc w:val="right"/>
        <w:rPr>
          <w:rFonts w:ascii="Times New Roman" w:eastAsia="Times New Roman" w:hAnsi="Times New Roman" w:cs="Times New Roman"/>
          <w:sz w:val="28"/>
          <w:szCs w:val="24"/>
          <w:lang w:val="uk-UA" w:eastAsia="ru-RU"/>
        </w:rPr>
      </w:pPr>
    </w:p>
    <w:p w:rsidR="009E182E" w:rsidRPr="00D217D6" w:rsidRDefault="009E182E" w:rsidP="009E182E">
      <w:pPr>
        <w:spacing w:after="0" w:line="240" w:lineRule="auto"/>
        <w:jc w:val="center"/>
        <w:rPr>
          <w:rFonts w:ascii="Times New Roman" w:eastAsia="Times New Roman" w:hAnsi="Times New Roman" w:cs="Times New Roman"/>
          <w:sz w:val="28"/>
          <w:szCs w:val="24"/>
          <w:lang w:val="uk-UA" w:eastAsia="ru-RU"/>
        </w:rPr>
      </w:pPr>
      <w:r w:rsidRPr="00FB15B4">
        <w:rPr>
          <w:rFonts w:ascii="Times New Roman" w:eastAsia="Times New Roman" w:hAnsi="Times New Roman" w:cs="Times New Roman"/>
          <w:sz w:val="28"/>
          <w:szCs w:val="24"/>
          <w:lang w:val="uk-UA" w:eastAsia="ru-RU"/>
        </w:rPr>
        <w:t>Суми – 2019 р.</w:t>
      </w:r>
    </w:p>
    <w:p w:rsidR="00496C57" w:rsidRPr="002F47DB" w:rsidRDefault="00C343BF" w:rsidP="00496C57">
      <w:pPr>
        <w:spacing w:after="0" w:line="360" w:lineRule="auto"/>
        <w:jc w:val="center"/>
        <w:rPr>
          <w:rFonts w:ascii="Times New Roman" w:eastAsia="Times New Roman" w:hAnsi="Times New Roman" w:cs="Times New Roman"/>
          <w:b/>
          <w:noProof/>
          <w:sz w:val="28"/>
          <w:szCs w:val="28"/>
          <w:lang w:val="uk-UA" w:eastAsia="ru-RU"/>
        </w:rPr>
      </w:pPr>
      <w:r>
        <w:rPr>
          <w:rFonts w:ascii="Times New Roman" w:eastAsia="Times New Roman" w:hAnsi="Times New Roman" w:cs="Times New Roman"/>
          <w:b/>
          <w:noProof/>
          <w:sz w:val="28"/>
          <w:szCs w:val="28"/>
          <w:lang w:eastAsia="ru-RU"/>
        </w:rPr>
        <w:lastRenderedPageBreak/>
        <w:pict>
          <v:rect id="_x0000_s1026" style="position:absolute;left:0;text-align:left;margin-left:455.75pt;margin-top:-33.3pt;width:18.75pt;height:25.8pt;z-index:251658240" stroked="f"/>
        </w:pict>
      </w:r>
      <w:r w:rsidR="00496C57" w:rsidRPr="002F47DB">
        <w:rPr>
          <w:rFonts w:ascii="Times New Roman" w:eastAsia="Times New Roman" w:hAnsi="Times New Roman" w:cs="Times New Roman"/>
          <w:b/>
          <w:noProof/>
          <w:sz w:val="28"/>
          <w:szCs w:val="28"/>
          <w:lang w:eastAsia="ru-RU"/>
        </w:rPr>
        <w:t>ЗМ</w:t>
      </w:r>
      <w:r w:rsidR="00496C57" w:rsidRPr="002F47DB">
        <w:rPr>
          <w:rFonts w:ascii="Times New Roman" w:eastAsia="Times New Roman" w:hAnsi="Times New Roman" w:cs="Times New Roman"/>
          <w:b/>
          <w:noProof/>
          <w:sz w:val="28"/>
          <w:szCs w:val="28"/>
          <w:lang w:val="uk-UA" w:eastAsia="ru-RU"/>
        </w:rPr>
        <w:t>ІСТ</w:t>
      </w:r>
    </w:p>
    <w:p w:rsidR="00496C57" w:rsidRDefault="00496C57" w:rsidP="00496C57">
      <w:pPr>
        <w:spacing w:after="0" w:line="360" w:lineRule="auto"/>
        <w:rPr>
          <w:rFonts w:ascii="Times New Roman" w:eastAsia="Times New Roman" w:hAnsi="Times New Roman" w:cs="Times New Roman"/>
          <w:b/>
          <w:sz w:val="28"/>
          <w:szCs w:val="28"/>
          <w:lang w:val="uk-UA" w:eastAsia="ru-RU"/>
        </w:rPr>
      </w:pPr>
      <w:r w:rsidRPr="002F47DB">
        <w:rPr>
          <w:rFonts w:ascii="Times New Roman" w:eastAsia="Times New Roman" w:hAnsi="Times New Roman" w:cs="Times New Roman"/>
          <w:b/>
          <w:noProof/>
          <w:sz w:val="28"/>
          <w:szCs w:val="28"/>
          <w:lang w:val="uk-UA" w:eastAsia="ru-RU"/>
        </w:rPr>
        <w:t>ВСТУП</w:t>
      </w:r>
      <w:r w:rsidRPr="002F47DB">
        <w:rPr>
          <w:rFonts w:ascii="Times New Roman" w:eastAsia="Times New Roman" w:hAnsi="Times New Roman" w:cs="Times New Roman"/>
          <w:noProof/>
          <w:sz w:val="28"/>
          <w:szCs w:val="28"/>
          <w:lang w:val="uk-UA" w:eastAsia="ru-RU"/>
        </w:rPr>
        <w:t>…………………………………………………………………………….</w:t>
      </w:r>
      <w:r>
        <w:rPr>
          <w:rFonts w:ascii="Times New Roman" w:eastAsia="Times New Roman" w:hAnsi="Times New Roman" w:cs="Times New Roman"/>
          <w:noProof/>
          <w:sz w:val="28"/>
          <w:szCs w:val="28"/>
          <w:lang w:val="uk-UA" w:eastAsia="ru-RU"/>
        </w:rPr>
        <w:t>3</w:t>
      </w:r>
    </w:p>
    <w:p w:rsidR="00496C57" w:rsidRPr="00F23EED" w:rsidRDefault="00496C57" w:rsidP="00496C57">
      <w:pPr>
        <w:spacing w:after="0" w:line="360" w:lineRule="auto"/>
        <w:jc w:val="both"/>
        <w:rPr>
          <w:rFonts w:ascii="Times New Roman" w:eastAsia="Times New Roman" w:hAnsi="Times New Roman" w:cs="Times New Roman"/>
          <w:b/>
          <w:sz w:val="28"/>
          <w:szCs w:val="28"/>
          <w:lang w:val="uk-UA" w:eastAsia="ru-RU"/>
        </w:rPr>
      </w:pPr>
      <w:r w:rsidRPr="002F47DB">
        <w:rPr>
          <w:rFonts w:ascii="Times New Roman" w:eastAsia="Times New Roman" w:hAnsi="Times New Roman" w:cs="Times New Roman"/>
          <w:b/>
          <w:sz w:val="28"/>
          <w:szCs w:val="28"/>
          <w:lang w:eastAsia="ru-RU"/>
        </w:rPr>
        <w:t>Р</w:t>
      </w:r>
      <w:r w:rsidRPr="002F47DB">
        <w:rPr>
          <w:rFonts w:ascii="Times New Roman" w:eastAsia="Times New Roman" w:hAnsi="Times New Roman" w:cs="Times New Roman"/>
          <w:b/>
          <w:sz w:val="28"/>
          <w:szCs w:val="28"/>
          <w:lang w:val="uk-UA" w:eastAsia="ru-RU"/>
        </w:rPr>
        <w:t xml:space="preserve">ОЗДІЛ 1. </w:t>
      </w:r>
      <w:r>
        <w:rPr>
          <w:rFonts w:ascii="Times New Roman" w:eastAsia="Times New Roman" w:hAnsi="Times New Roman" w:cs="Times New Roman"/>
          <w:b/>
          <w:sz w:val="28"/>
          <w:szCs w:val="28"/>
          <w:lang w:val="uk-UA" w:eastAsia="ru-RU"/>
        </w:rPr>
        <w:t>ТЕОРЕТИЧНІ АСПЕКТИ ПРОБЛЕМИ ПСИХОЛОГІЧНОЇ ГОТОВНОСТІ ДО ПРОФЕСІЙНОЇ ДІЯЛЬНОСТІ</w:t>
      </w:r>
      <w:r w:rsidRPr="00F23EED">
        <w:rPr>
          <w:rFonts w:ascii="Times New Roman" w:eastAsia="Times New Roman" w:hAnsi="Times New Roman" w:cs="Times New Roman"/>
          <w:b/>
          <w:sz w:val="28"/>
          <w:szCs w:val="28"/>
          <w:lang w:val="uk-UA" w:eastAsia="ru-RU"/>
        </w:rPr>
        <w:t>…………………..…….7</w:t>
      </w:r>
    </w:p>
    <w:p w:rsidR="00496C57" w:rsidRPr="003B5486" w:rsidRDefault="00496C57" w:rsidP="00496C57">
      <w:pPr>
        <w:numPr>
          <w:ilvl w:val="1"/>
          <w:numId w:val="1"/>
        </w:numPr>
        <w:spacing w:after="0" w:line="360" w:lineRule="auto"/>
        <w:contextualSpacing/>
        <w:jc w:val="both"/>
        <w:rPr>
          <w:rFonts w:ascii="Times New Roman" w:eastAsia="Calibri" w:hAnsi="Times New Roman" w:cs="Times New Roman"/>
          <w:sz w:val="28"/>
          <w:szCs w:val="28"/>
          <w:lang w:val="uk-UA"/>
        </w:rPr>
      </w:pPr>
      <w:r w:rsidRPr="003B5486">
        <w:rPr>
          <w:rFonts w:ascii="Times New Roman" w:eastAsia="Calibri" w:hAnsi="Times New Roman" w:cs="Times New Roman"/>
          <w:sz w:val="28"/>
          <w:szCs w:val="28"/>
          <w:lang w:val="uk-UA"/>
        </w:rPr>
        <w:t>Теоретичний аналіз проблеми психологічної готовності до</w:t>
      </w:r>
      <w:r>
        <w:rPr>
          <w:rFonts w:ascii="Times New Roman" w:eastAsia="Calibri" w:hAnsi="Times New Roman" w:cs="Times New Roman"/>
          <w:sz w:val="28"/>
          <w:szCs w:val="28"/>
          <w:lang w:val="uk-UA"/>
        </w:rPr>
        <w:t xml:space="preserve"> </w:t>
      </w:r>
      <w:r w:rsidRPr="003B5486">
        <w:rPr>
          <w:rFonts w:ascii="Times New Roman" w:eastAsia="Calibri" w:hAnsi="Times New Roman" w:cs="Times New Roman"/>
          <w:sz w:val="28"/>
          <w:szCs w:val="28"/>
          <w:lang w:val="uk-UA"/>
        </w:rPr>
        <w:t>діяльності………………………………………………………</w:t>
      </w:r>
      <w:r>
        <w:rPr>
          <w:rFonts w:ascii="Times New Roman" w:eastAsia="Calibri" w:hAnsi="Times New Roman" w:cs="Times New Roman"/>
          <w:sz w:val="28"/>
          <w:szCs w:val="28"/>
          <w:lang w:val="uk-UA"/>
        </w:rPr>
        <w:t>…</w:t>
      </w:r>
      <w:r w:rsidRPr="003B5486">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7</w:t>
      </w:r>
    </w:p>
    <w:p w:rsidR="00496C57" w:rsidRDefault="00496C57" w:rsidP="00496C57">
      <w:pPr>
        <w:numPr>
          <w:ilvl w:val="1"/>
          <w:numId w:val="1"/>
        </w:numPr>
        <w:spacing w:after="0" w:line="360" w:lineRule="auto"/>
        <w:contextualSpacing/>
        <w:jc w:val="both"/>
        <w:rPr>
          <w:rFonts w:ascii="Times New Roman" w:eastAsia="Calibri" w:hAnsi="Times New Roman" w:cs="Times New Roman"/>
          <w:sz w:val="28"/>
          <w:szCs w:val="28"/>
          <w:lang w:val="uk-UA"/>
        </w:rPr>
      </w:pPr>
      <w:r w:rsidRPr="003B5486">
        <w:rPr>
          <w:rFonts w:ascii="Times New Roman" w:eastAsia="Calibri" w:hAnsi="Times New Roman" w:cs="Times New Roman"/>
          <w:sz w:val="28"/>
          <w:szCs w:val="28"/>
          <w:lang w:val="uk-UA"/>
        </w:rPr>
        <w:t>Структура психологічної готовності психолога до професійної</w:t>
      </w:r>
      <w:r>
        <w:rPr>
          <w:rFonts w:ascii="Times New Roman" w:eastAsia="Calibri" w:hAnsi="Times New Roman" w:cs="Times New Roman"/>
          <w:sz w:val="28"/>
          <w:szCs w:val="28"/>
          <w:lang w:val="uk-UA"/>
        </w:rPr>
        <w:t xml:space="preserve"> діяльності……………………………………………………..</w:t>
      </w:r>
      <w:r w:rsidRPr="003B5486">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..16</w:t>
      </w:r>
    </w:p>
    <w:p w:rsidR="00496C57" w:rsidRPr="003B5486" w:rsidRDefault="00496C57" w:rsidP="00496C57">
      <w:pPr>
        <w:numPr>
          <w:ilvl w:val="1"/>
          <w:numId w:val="1"/>
        </w:numPr>
        <w:spacing w:after="0" w:line="360" w:lineRule="auto"/>
        <w:contextualSpacing/>
        <w:jc w:val="both"/>
        <w:rPr>
          <w:rFonts w:ascii="Times New Roman" w:eastAsia="Calibri" w:hAnsi="Times New Roman" w:cs="Times New Roman"/>
          <w:sz w:val="28"/>
          <w:szCs w:val="28"/>
          <w:lang w:val="uk-UA"/>
        </w:rPr>
      </w:pPr>
      <w:r w:rsidRPr="003B5486">
        <w:rPr>
          <w:rFonts w:ascii="Times New Roman" w:eastAsia="Calibri" w:hAnsi="Times New Roman" w:cs="Times New Roman"/>
          <w:sz w:val="28"/>
          <w:szCs w:val="28"/>
          <w:lang w:val="uk-UA"/>
        </w:rPr>
        <w:t>Особистісний компонент в структурі психологічної готовності</w:t>
      </w:r>
      <w:r w:rsidR="00367A6A">
        <w:rPr>
          <w:rFonts w:ascii="Times New Roman" w:eastAsia="Calibri" w:hAnsi="Times New Roman" w:cs="Times New Roman"/>
          <w:sz w:val="28"/>
          <w:szCs w:val="28"/>
          <w:lang w:val="uk-UA"/>
        </w:rPr>
        <w:t xml:space="preserve"> майбутніх </w:t>
      </w:r>
      <w:r w:rsidRPr="003B5486">
        <w:rPr>
          <w:rFonts w:ascii="Times New Roman" w:eastAsia="Calibri" w:hAnsi="Times New Roman" w:cs="Times New Roman"/>
          <w:sz w:val="28"/>
          <w:szCs w:val="28"/>
          <w:lang w:val="uk-UA"/>
        </w:rPr>
        <w:t xml:space="preserve">практичних психологів до </w:t>
      </w:r>
      <w:r>
        <w:rPr>
          <w:rFonts w:ascii="Times New Roman" w:eastAsia="Calibri" w:hAnsi="Times New Roman" w:cs="Times New Roman"/>
          <w:sz w:val="28"/>
          <w:szCs w:val="28"/>
          <w:lang w:val="uk-UA"/>
        </w:rPr>
        <w:t>професійної діяльності………………....</w:t>
      </w:r>
      <w:r w:rsidR="00367A6A">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.23</w:t>
      </w:r>
    </w:p>
    <w:p w:rsidR="00815447" w:rsidRPr="00815447" w:rsidRDefault="00AC1B5C" w:rsidP="00815447">
      <w:pPr>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РОЗДІЛ 2. ЕМПІРИЧНЕ </w:t>
      </w:r>
      <w:r w:rsidR="00496C57" w:rsidRPr="000C2572">
        <w:rPr>
          <w:rFonts w:ascii="Times New Roman" w:eastAsia="Times New Roman" w:hAnsi="Times New Roman" w:cs="Times New Roman"/>
          <w:b/>
          <w:sz w:val="28"/>
          <w:szCs w:val="28"/>
          <w:lang w:val="uk-UA" w:eastAsia="ru-RU"/>
        </w:rPr>
        <w:t xml:space="preserve">ДОСЛІДЖЕННЯ ОСОБИСТІСНОЇ </w:t>
      </w:r>
      <w:r w:rsidR="00496C57">
        <w:rPr>
          <w:rFonts w:ascii="Times New Roman" w:eastAsia="Times New Roman" w:hAnsi="Times New Roman" w:cs="Times New Roman"/>
          <w:b/>
          <w:sz w:val="28"/>
          <w:szCs w:val="28"/>
          <w:lang w:val="uk-UA" w:eastAsia="ru-RU"/>
        </w:rPr>
        <w:t>ГОТОВНОСТІ</w:t>
      </w:r>
      <w:r w:rsidR="00496C57" w:rsidRPr="000C2572">
        <w:rPr>
          <w:rFonts w:ascii="Times New Roman" w:eastAsia="Times New Roman" w:hAnsi="Times New Roman" w:cs="Times New Roman"/>
          <w:b/>
          <w:sz w:val="28"/>
          <w:szCs w:val="28"/>
          <w:lang w:val="uk-UA" w:eastAsia="ru-RU"/>
        </w:rPr>
        <w:t xml:space="preserve"> МАЙБУТНІХ ПРАКТИЧНИХ ПСИХОЛОГІВ</w:t>
      </w:r>
      <w:r w:rsidR="00496C57">
        <w:rPr>
          <w:rFonts w:ascii="Times New Roman" w:eastAsia="Times New Roman" w:hAnsi="Times New Roman" w:cs="Times New Roman"/>
          <w:b/>
          <w:sz w:val="28"/>
          <w:szCs w:val="28"/>
          <w:lang w:val="uk-UA" w:eastAsia="ru-RU"/>
        </w:rPr>
        <w:t xml:space="preserve"> </w:t>
      </w:r>
      <w:r w:rsidR="00496C57" w:rsidRPr="000C2572">
        <w:rPr>
          <w:rFonts w:ascii="Times New Roman" w:eastAsia="Times New Roman" w:hAnsi="Times New Roman" w:cs="Times New Roman"/>
          <w:b/>
          <w:sz w:val="28"/>
          <w:szCs w:val="28"/>
          <w:lang w:val="uk-UA" w:eastAsia="ru-RU"/>
        </w:rPr>
        <w:t>ДО</w:t>
      </w:r>
      <w:r w:rsidR="00496C57">
        <w:rPr>
          <w:rFonts w:ascii="Times New Roman" w:eastAsia="Times New Roman" w:hAnsi="Times New Roman" w:cs="Times New Roman"/>
          <w:b/>
          <w:sz w:val="28"/>
          <w:szCs w:val="28"/>
          <w:lang w:val="uk-UA" w:eastAsia="ru-RU"/>
        </w:rPr>
        <w:t xml:space="preserve"> </w:t>
      </w:r>
      <w:r w:rsidR="00496C57" w:rsidRPr="000C2572">
        <w:rPr>
          <w:rFonts w:ascii="Times New Roman" w:eastAsia="Times New Roman" w:hAnsi="Times New Roman" w:cs="Times New Roman"/>
          <w:b/>
          <w:sz w:val="28"/>
          <w:szCs w:val="28"/>
          <w:lang w:val="uk-UA" w:eastAsia="ru-RU"/>
        </w:rPr>
        <w:t>ПРОФЕСІЙ</w:t>
      </w:r>
      <w:r w:rsidR="00496C57">
        <w:rPr>
          <w:rFonts w:ascii="Times New Roman" w:eastAsia="Times New Roman" w:hAnsi="Times New Roman" w:cs="Times New Roman"/>
          <w:b/>
          <w:sz w:val="28"/>
          <w:szCs w:val="28"/>
          <w:lang w:val="uk-UA" w:eastAsia="ru-RU"/>
        </w:rPr>
        <w:t>НОЇ ДІЯЛЬНОСТІ</w:t>
      </w:r>
      <w:r w:rsidR="00496C57" w:rsidRPr="00367A6A">
        <w:rPr>
          <w:rFonts w:ascii="Times New Roman" w:eastAsia="Times New Roman" w:hAnsi="Times New Roman" w:cs="Times New Roman"/>
          <w:sz w:val="28"/>
          <w:szCs w:val="28"/>
          <w:lang w:val="uk-UA" w:eastAsia="ru-RU"/>
        </w:rPr>
        <w:t>…………………………………...………….31</w:t>
      </w:r>
    </w:p>
    <w:p w:rsidR="00496C57" w:rsidRDefault="00496C57" w:rsidP="00496C57">
      <w:pPr>
        <w:tabs>
          <w:tab w:val="left" w:pos="426"/>
        </w:tabs>
        <w:spacing w:after="0" w:line="360" w:lineRule="auto"/>
        <w:ind w:left="1134" w:hanging="113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2.1</w:t>
      </w:r>
      <w:r w:rsidRPr="000C2572">
        <w:rPr>
          <w:rFonts w:ascii="Times New Roman" w:eastAsia="Times New Roman" w:hAnsi="Times New Roman" w:cs="Times New Roman"/>
          <w:sz w:val="28"/>
          <w:szCs w:val="28"/>
          <w:lang w:val="uk-UA" w:eastAsia="ru-RU"/>
        </w:rPr>
        <w:t>.</w:t>
      </w:r>
      <w:r w:rsidRPr="000C2572">
        <w:rPr>
          <w:rFonts w:ascii="Times New Roman" w:eastAsia="Times New Roman" w:hAnsi="Times New Roman" w:cs="Times New Roman"/>
          <w:sz w:val="28"/>
          <w:szCs w:val="28"/>
          <w:lang w:val="uk-UA" w:eastAsia="ru-RU"/>
        </w:rPr>
        <w:tab/>
      </w:r>
      <w:r w:rsidR="00AC1B5C" w:rsidRPr="00AC1B5C">
        <w:rPr>
          <w:rFonts w:ascii="Times New Roman" w:hAnsi="Times New Roman"/>
          <w:sz w:val="28"/>
          <w:szCs w:val="28"/>
          <w:lang w:val="uk-UA" w:eastAsia="ru-RU"/>
        </w:rPr>
        <w:t xml:space="preserve">Методи та процедура дослідження особистісної готовності майбутніх практичних психологів до професійної діяльності </w:t>
      </w:r>
      <w:r w:rsidR="00AC1B5C">
        <w:rPr>
          <w:rFonts w:ascii="Times New Roman" w:hAnsi="Times New Roman"/>
          <w:sz w:val="28"/>
          <w:szCs w:val="28"/>
          <w:lang w:val="uk-UA" w:eastAsia="ru-RU"/>
        </w:rPr>
        <w:t>….</w:t>
      </w:r>
      <w:r w:rsidR="00202D1B">
        <w:rPr>
          <w:rFonts w:ascii="Times New Roman" w:hAnsi="Times New Roman"/>
          <w:sz w:val="28"/>
          <w:szCs w:val="28"/>
          <w:lang w:val="uk-UA" w:eastAsia="ru-RU"/>
        </w:rPr>
        <w:t>...31</w:t>
      </w:r>
    </w:p>
    <w:p w:rsidR="00815447" w:rsidRPr="000C2572" w:rsidRDefault="00815447" w:rsidP="00496C57">
      <w:pPr>
        <w:tabs>
          <w:tab w:val="left" w:pos="426"/>
        </w:tabs>
        <w:spacing w:after="0" w:line="360" w:lineRule="auto"/>
        <w:ind w:left="1134" w:hanging="113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2.2.</w:t>
      </w:r>
      <w:r>
        <w:rPr>
          <w:rFonts w:ascii="Times New Roman" w:hAnsi="Times New Roman"/>
          <w:sz w:val="28"/>
          <w:szCs w:val="28"/>
          <w:lang w:val="uk-UA" w:eastAsia="ru-RU"/>
        </w:rPr>
        <w:tab/>
      </w:r>
      <w:r w:rsidR="00AC1B5C">
        <w:rPr>
          <w:rFonts w:ascii="Times New Roman" w:hAnsi="Times New Roman"/>
          <w:sz w:val="28"/>
          <w:szCs w:val="28"/>
          <w:lang w:val="uk-UA" w:eastAsia="ru-RU"/>
        </w:rPr>
        <w:t>А</w:t>
      </w:r>
      <w:r w:rsidRPr="000C2572">
        <w:rPr>
          <w:rFonts w:ascii="Times New Roman" w:eastAsia="Times New Roman" w:hAnsi="Times New Roman" w:cs="Times New Roman"/>
          <w:sz w:val="28"/>
          <w:szCs w:val="28"/>
          <w:lang w:val="uk-UA" w:eastAsia="ru-RU"/>
        </w:rPr>
        <w:t>наліз результатів емпіричного дослідження особистісної готовності майбутніх практичних психологів до професійної діяльності………………………………</w:t>
      </w:r>
      <w:r>
        <w:rPr>
          <w:rFonts w:ascii="Times New Roman" w:eastAsia="Times New Roman" w:hAnsi="Times New Roman" w:cs="Times New Roman"/>
          <w:sz w:val="28"/>
          <w:szCs w:val="28"/>
          <w:lang w:val="uk-UA" w:eastAsia="ru-RU"/>
        </w:rPr>
        <w:t>…………</w:t>
      </w:r>
      <w:r w:rsidR="00AC1B5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……..3</w:t>
      </w:r>
      <w:r w:rsidR="00202D1B">
        <w:rPr>
          <w:rFonts w:ascii="Times New Roman" w:eastAsia="Times New Roman" w:hAnsi="Times New Roman" w:cs="Times New Roman"/>
          <w:sz w:val="28"/>
          <w:szCs w:val="28"/>
          <w:lang w:val="uk-UA" w:eastAsia="ru-RU"/>
        </w:rPr>
        <w:t>5</w:t>
      </w:r>
    </w:p>
    <w:p w:rsidR="00496C57" w:rsidRDefault="00496C57" w:rsidP="00496C57">
      <w:pPr>
        <w:tabs>
          <w:tab w:val="left" w:pos="426"/>
        </w:tabs>
        <w:spacing w:after="0" w:line="360" w:lineRule="auto"/>
        <w:ind w:left="1134" w:hanging="1134"/>
        <w:jc w:val="both"/>
        <w:rPr>
          <w:rFonts w:ascii="Times New Roman" w:eastAsia="Times New Roman" w:hAnsi="Times New Roman" w:cs="Times New Roman"/>
          <w:sz w:val="28"/>
          <w:szCs w:val="28"/>
          <w:lang w:val="uk-UA" w:eastAsia="ru-RU"/>
        </w:rPr>
      </w:pPr>
      <w:r w:rsidRPr="000C2572">
        <w:rPr>
          <w:rFonts w:ascii="Times New Roman" w:eastAsia="Times New Roman" w:hAnsi="Times New Roman" w:cs="Times New Roman"/>
          <w:sz w:val="28"/>
          <w:szCs w:val="28"/>
          <w:lang w:val="uk-UA" w:eastAsia="ru-RU"/>
        </w:rPr>
        <w:tab/>
        <w:t>2.</w:t>
      </w:r>
      <w:r w:rsidR="00815447">
        <w:rPr>
          <w:rFonts w:ascii="Times New Roman" w:eastAsia="Times New Roman" w:hAnsi="Times New Roman" w:cs="Times New Roman"/>
          <w:sz w:val="28"/>
          <w:szCs w:val="28"/>
          <w:lang w:val="uk-UA" w:eastAsia="ru-RU"/>
        </w:rPr>
        <w:t>3</w:t>
      </w:r>
      <w:r w:rsidRPr="000C2572">
        <w:rPr>
          <w:rFonts w:ascii="Times New Roman" w:eastAsia="Times New Roman" w:hAnsi="Times New Roman" w:cs="Times New Roman"/>
          <w:sz w:val="28"/>
          <w:szCs w:val="28"/>
          <w:lang w:val="uk-UA" w:eastAsia="ru-RU"/>
        </w:rPr>
        <w:t>.</w:t>
      </w:r>
      <w:r w:rsidRPr="000C2572">
        <w:rPr>
          <w:rFonts w:ascii="Times New Roman" w:eastAsia="Times New Roman" w:hAnsi="Times New Roman" w:cs="Times New Roman"/>
          <w:sz w:val="28"/>
          <w:szCs w:val="28"/>
          <w:lang w:val="uk-UA" w:eastAsia="ru-RU"/>
        </w:rPr>
        <w:tab/>
        <w:t>Рекомендації щодо розвитку особистісної готовності майбутніх практичних психологів до</w:t>
      </w:r>
      <w:r>
        <w:rPr>
          <w:rFonts w:ascii="Times New Roman" w:eastAsia="Times New Roman" w:hAnsi="Times New Roman" w:cs="Times New Roman"/>
          <w:sz w:val="28"/>
          <w:szCs w:val="28"/>
          <w:lang w:val="uk-UA" w:eastAsia="ru-RU"/>
        </w:rPr>
        <w:t xml:space="preserve"> професійної діяльності…………………54</w:t>
      </w:r>
      <w:r w:rsidRPr="000C2572">
        <w:rPr>
          <w:rFonts w:ascii="Times New Roman" w:eastAsia="Times New Roman" w:hAnsi="Times New Roman" w:cs="Times New Roman"/>
          <w:sz w:val="28"/>
          <w:szCs w:val="28"/>
          <w:lang w:val="uk-UA" w:eastAsia="ru-RU"/>
        </w:rPr>
        <w:t xml:space="preserve"> </w:t>
      </w:r>
    </w:p>
    <w:p w:rsidR="00496C57" w:rsidRPr="000C2572" w:rsidRDefault="00815447" w:rsidP="00496C57">
      <w:pPr>
        <w:tabs>
          <w:tab w:val="left" w:pos="426"/>
        </w:tabs>
        <w:spacing w:after="0" w:line="360" w:lineRule="auto"/>
        <w:ind w:left="1134" w:hanging="113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2.4</w:t>
      </w:r>
      <w:r w:rsidR="00496C57">
        <w:rPr>
          <w:rFonts w:ascii="Times New Roman" w:eastAsia="Times New Roman" w:hAnsi="Times New Roman" w:cs="Times New Roman"/>
          <w:sz w:val="28"/>
          <w:szCs w:val="28"/>
          <w:lang w:val="uk-UA" w:eastAsia="ru-RU"/>
        </w:rPr>
        <w:t>. Програма тренінгу «Підвищення особистісної готовності до професійної діяльності майбутніх психологів»…………………….65</w:t>
      </w:r>
    </w:p>
    <w:p w:rsidR="00496C57" w:rsidRPr="000C2572" w:rsidRDefault="00496C57" w:rsidP="00496C57">
      <w:pPr>
        <w:spacing w:after="0" w:line="360" w:lineRule="auto"/>
        <w:jc w:val="both"/>
        <w:rPr>
          <w:rFonts w:ascii="Times New Roman" w:eastAsia="Times New Roman" w:hAnsi="Times New Roman" w:cs="Times New Roman"/>
          <w:sz w:val="28"/>
          <w:szCs w:val="28"/>
          <w:lang w:val="uk-UA" w:eastAsia="ru-RU"/>
        </w:rPr>
      </w:pPr>
      <w:r w:rsidRPr="000C2572">
        <w:rPr>
          <w:rFonts w:ascii="Times New Roman" w:eastAsia="Times New Roman" w:hAnsi="Times New Roman" w:cs="Times New Roman"/>
          <w:b/>
          <w:sz w:val="28"/>
          <w:szCs w:val="28"/>
          <w:lang w:val="uk-UA" w:eastAsia="ru-RU"/>
        </w:rPr>
        <w:t>ВИСНОВКИ</w:t>
      </w:r>
      <w:r>
        <w:rPr>
          <w:rFonts w:ascii="Times New Roman" w:eastAsia="Times New Roman" w:hAnsi="Times New Roman" w:cs="Times New Roman"/>
          <w:sz w:val="28"/>
          <w:szCs w:val="28"/>
          <w:lang w:val="uk-UA" w:eastAsia="ru-RU"/>
        </w:rPr>
        <w:t>……………………………………………………………………..</w:t>
      </w:r>
      <w:r w:rsidRPr="00F23EED">
        <w:rPr>
          <w:rFonts w:ascii="Times New Roman" w:eastAsia="Times New Roman" w:hAnsi="Times New Roman" w:cs="Times New Roman"/>
          <w:b/>
          <w:sz w:val="28"/>
          <w:szCs w:val="28"/>
          <w:lang w:val="uk-UA" w:eastAsia="ru-RU"/>
        </w:rPr>
        <w:t>87</w:t>
      </w:r>
    </w:p>
    <w:p w:rsidR="00496C57" w:rsidRPr="000C2572" w:rsidRDefault="00496C57" w:rsidP="00496C57">
      <w:pPr>
        <w:spacing w:after="0" w:line="360" w:lineRule="auto"/>
        <w:jc w:val="both"/>
        <w:rPr>
          <w:rFonts w:ascii="Times New Roman" w:eastAsia="Times New Roman" w:hAnsi="Times New Roman" w:cs="Times New Roman"/>
          <w:sz w:val="28"/>
          <w:szCs w:val="28"/>
          <w:lang w:val="uk-UA" w:eastAsia="ru-RU"/>
        </w:rPr>
      </w:pPr>
      <w:r w:rsidRPr="000C2572">
        <w:rPr>
          <w:rFonts w:ascii="Times New Roman" w:eastAsia="Times New Roman" w:hAnsi="Times New Roman" w:cs="Times New Roman"/>
          <w:b/>
          <w:sz w:val="28"/>
          <w:szCs w:val="28"/>
          <w:lang w:val="uk-UA" w:eastAsia="ru-RU"/>
        </w:rPr>
        <w:t>СПИСОК ВИКОРИСТАНИХ ДЖЕРЕЛ</w:t>
      </w:r>
      <w:r w:rsidRPr="000C257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0C2572">
        <w:rPr>
          <w:rFonts w:ascii="Times New Roman" w:eastAsia="Times New Roman" w:hAnsi="Times New Roman" w:cs="Times New Roman"/>
          <w:sz w:val="28"/>
          <w:szCs w:val="28"/>
          <w:lang w:val="uk-UA" w:eastAsia="ru-RU"/>
        </w:rPr>
        <w:t>.</w:t>
      </w:r>
      <w:r w:rsidRPr="00F23EED">
        <w:rPr>
          <w:rFonts w:ascii="Times New Roman" w:eastAsia="Times New Roman" w:hAnsi="Times New Roman" w:cs="Times New Roman"/>
          <w:b/>
          <w:sz w:val="28"/>
          <w:szCs w:val="28"/>
          <w:lang w:val="uk-UA" w:eastAsia="ru-RU"/>
        </w:rPr>
        <w:t>89</w:t>
      </w:r>
    </w:p>
    <w:p w:rsidR="00496C57" w:rsidRPr="000C2572" w:rsidRDefault="00496C57" w:rsidP="00496C57">
      <w:pPr>
        <w:spacing w:after="0" w:line="360" w:lineRule="auto"/>
        <w:jc w:val="both"/>
        <w:rPr>
          <w:rFonts w:ascii="Times New Roman" w:eastAsia="Times New Roman" w:hAnsi="Times New Roman" w:cs="Times New Roman"/>
          <w:sz w:val="28"/>
          <w:szCs w:val="28"/>
          <w:lang w:val="uk-UA" w:eastAsia="ru-RU"/>
        </w:rPr>
      </w:pPr>
      <w:r w:rsidRPr="000C2572">
        <w:rPr>
          <w:rFonts w:ascii="Times New Roman" w:eastAsia="Times New Roman" w:hAnsi="Times New Roman" w:cs="Times New Roman"/>
          <w:b/>
          <w:sz w:val="28"/>
          <w:szCs w:val="28"/>
          <w:lang w:val="uk-UA" w:eastAsia="ru-RU"/>
        </w:rPr>
        <w:t>ДОДАТКИ</w:t>
      </w:r>
      <w:r w:rsidRPr="000C2572">
        <w:rPr>
          <w:rFonts w:ascii="Times New Roman" w:eastAsia="Times New Roman" w:hAnsi="Times New Roman" w:cs="Times New Roman"/>
          <w:sz w:val="28"/>
          <w:szCs w:val="28"/>
          <w:lang w:val="uk-UA" w:eastAsia="ru-RU"/>
        </w:rPr>
        <w:t>………………………………………………………………….……</w:t>
      </w:r>
      <w:r w:rsidRPr="00F23EED">
        <w:rPr>
          <w:rFonts w:ascii="Times New Roman" w:eastAsia="Times New Roman" w:hAnsi="Times New Roman" w:cs="Times New Roman"/>
          <w:b/>
          <w:sz w:val="28"/>
          <w:szCs w:val="28"/>
          <w:lang w:val="uk-UA" w:eastAsia="ru-RU"/>
        </w:rPr>
        <w:t>94</w:t>
      </w:r>
    </w:p>
    <w:p w:rsidR="00496C57" w:rsidRDefault="00496C57" w:rsidP="00496C57">
      <w:pPr>
        <w:spacing w:before="100" w:beforeAutospacing="1" w:after="100" w:afterAutospacing="1" w:line="360" w:lineRule="auto"/>
        <w:jc w:val="center"/>
        <w:rPr>
          <w:rFonts w:ascii="Times New Roman" w:eastAsia="Times New Roman" w:hAnsi="Times New Roman" w:cs="Times New Roman"/>
          <w:b/>
          <w:sz w:val="28"/>
          <w:szCs w:val="28"/>
          <w:lang w:val="uk-UA" w:eastAsia="ru-RU"/>
        </w:rPr>
      </w:pPr>
    </w:p>
    <w:p w:rsidR="00AC1B5C" w:rsidRDefault="00AC1B5C" w:rsidP="00496C57">
      <w:pPr>
        <w:spacing w:before="100" w:beforeAutospacing="1" w:after="100" w:afterAutospacing="1" w:line="360" w:lineRule="auto"/>
        <w:jc w:val="center"/>
        <w:rPr>
          <w:rFonts w:ascii="Times New Roman" w:eastAsia="Times New Roman" w:hAnsi="Times New Roman" w:cs="Times New Roman"/>
          <w:b/>
          <w:sz w:val="28"/>
          <w:szCs w:val="28"/>
          <w:lang w:val="uk-UA" w:eastAsia="ru-RU"/>
        </w:rPr>
      </w:pPr>
    </w:p>
    <w:p w:rsidR="00496C57" w:rsidRPr="00915C51" w:rsidRDefault="00496C57" w:rsidP="00496C57">
      <w:pPr>
        <w:spacing w:before="100" w:beforeAutospacing="1" w:after="100" w:afterAutospacing="1" w:line="360" w:lineRule="auto"/>
        <w:jc w:val="center"/>
        <w:rPr>
          <w:rFonts w:ascii="Times New Roman" w:eastAsia="Times New Roman" w:hAnsi="Times New Roman" w:cs="Times New Roman"/>
          <w:b/>
          <w:sz w:val="28"/>
          <w:szCs w:val="28"/>
          <w:lang w:val="uk-UA" w:eastAsia="ru-RU"/>
        </w:rPr>
      </w:pPr>
      <w:r w:rsidRPr="00915C51">
        <w:rPr>
          <w:rFonts w:ascii="Times New Roman" w:eastAsia="Times New Roman" w:hAnsi="Times New Roman" w:cs="Times New Roman"/>
          <w:b/>
          <w:sz w:val="28"/>
          <w:szCs w:val="28"/>
          <w:lang w:val="uk-UA" w:eastAsia="ru-RU"/>
        </w:rPr>
        <w:lastRenderedPageBreak/>
        <w:t>ВСТУП</w:t>
      </w:r>
    </w:p>
    <w:p w:rsidR="00496C57" w:rsidRPr="00915C51" w:rsidRDefault="00367A6A" w:rsidP="00496C57">
      <w:pPr>
        <w:spacing w:after="0" w:line="360" w:lineRule="auto"/>
        <w:ind w:firstLine="567"/>
        <w:jc w:val="both"/>
        <w:rPr>
          <w:rFonts w:ascii="Times New Roman" w:hAnsi="Times New Roman" w:cs="Times New Roman"/>
          <w:sz w:val="28"/>
          <w:szCs w:val="28"/>
          <w:lang w:val="uk-UA"/>
        </w:rPr>
      </w:pPr>
      <w:r w:rsidRPr="00367A6A">
        <w:rPr>
          <w:rFonts w:ascii="Times New Roman" w:hAnsi="Times New Roman" w:cs="Times New Roman"/>
          <w:b/>
          <w:sz w:val="28"/>
          <w:szCs w:val="28"/>
          <w:lang w:val="uk-UA"/>
        </w:rPr>
        <w:t>Актуальність досліджень.</w:t>
      </w:r>
      <w:r>
        <w:rPr>
          <w:rFonts w:ascii="Times New Roman" w:hAnsi="Times New Roman" w:cs="Times New Roman"/>
          <w:sz w:val="28"/>
          <w:szCs w:val="28"/>
          <w:lang w:val="uk-UA"/>
        </w:rPr>
        <w:t xml:space="preserve"> </w:t>
      </w:r>
      <w:r w:rsidR="00496C57" w:rsidRPr="00915C51">
        <w:rPr>
          <w:rFonts w:ascii="Times New Roman" w:hAnsi="Times New Roman" w:cs="Times New Roman"/>
          <w:sz w:val="28"/>
          <w:szCs w:val="28"/>
          <w:lang w:val="uk-UA"/>
        </w:rPr>
        <w:t>В умовах сучасного соціально-культурного, культурно-історичного та інформаційного розвитку України, інтенсифікації професійної діяльності особливо гостро постає проблема вдосконалення процесу підготовки конкурентоспроможних фахівців. Зміни освітніх стереотипів, традиційних форм та засобів професіоналізації особистості передбачають формування в майбутнього фахівця в умовах навчання в вищому навчальному закладі психологічної готовності до професійної діяльності як передумови ефективного її здійснення.</w:t>
      </w:r>
    </w:p>
    <w:p w:rsidR="00496C57" w:rsidRPr="00915C51" w:rsidRDefault="00496C57" w:rsidP="00496C57">
      <w:pPr>
        <w:spacing w:after="0" w:line="360" w:lineRule="auto"/>
        <w:ind w:firstLine="567"/>
        <w:jc w:val="both"/>
        <w:rPr>
          <w:rFonts w:ascii="Times New Roman" w:hAnsi="Times New Roman" w:cs="Times New Roman"/>
          <w:sz w:val="28"/>
          <w:szCs w:val="28"/>
          <w:lang w:val="uk-UA"/>
        </w:rPr>
      </w:pPr>
      <w:r w:rsidRPr="00915C51">
        <w:rPr>
          <w:rFonts w:ascii="Times New Roman" w:hAnsi="Times New Roman" w:cs="Times New Roman"/>
          <w:sz w:val="28"/>
          <w:szCs w:val="28"/>
          <w:lang w:val="uk-UA"/>
        </w:rPr>
        <w:t xml:space="preserve">Особливий інтерес до професійного становлення майбутніх психологів зумовлюється високою соціальною значущістю цієї професії, стрімким зростанням її популярності та розширення сфер застосування. Професія психолога сьогодні стійко посіла високе місце в рейтингу  популярних професій. </w:t>
      </w:r>
    </w:p>
    <w:p w:rsidR="00496C57" w:rsidRPr="00915C51" w:rsidRDefault="00496C57" w:rsidP="00496C57">
      <w:pPr>
        <w:spacing w:after="0" w:line="360" w:lineRule="auto"/>
        <w:ind w:firstLine="567"/>
        <w:jc w:val="both"/>
        <w:rPr>
          <w:rFonts w:ascii="Times New Roman" w:hAnsi="Times New Roman" w:cs="Times New Roman"/>
          <w:sz w:val="28"/>
          <w:szCs w:val="28"/>
          <w:lang w:val="uk-UA"/>
        </w:rPr>
      </w:pPr>
      <w:r w:rsidRPr="00915C51">
        <w:rPr>
          <w:rFonts w:ascii="Times New Roman" w:hAnsi="Times New Roman" w:cs="Times New Roman"/>
          <w:sz w:val="28"/>
          <w:szCs w:val="28"/>
          <w:lang w:val="uk-UA"/>
        </w:rPr>
        <w:t>Проблема професійної підготовки майбутніх психологів знаходиться в центрі уваги багатьох учених (Г.</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О. Балл, О.</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 xml:space="preserve">Ф. Бондаренко, </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Д. Максименко, 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Г. Панок,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І. Пов’якель,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 xml:space="preserve">В. Пророк, </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А. Семиченко,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 xml:space="preserve">В. Чепелєва та інші). Останнім часом зростає кількість досліджень українських та зарубіжних психологів, спрямованих на вивчення змісту професійної підготовки психологів в умовах вищих навчальних закладів, ролі різних форм та методів навчання, комплексу професійно - важливих якостей особистості психологів та умов їх формування </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(Т.</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А. Вілюжаніна, Ж.</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П. Вірна, Л.</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В. Долинська,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 xml:space="preserve">Л. Коломенський, </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Л.</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М. Мітіна, Е.</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Л. Носенко, 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Г. Панок,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І. Пов’якель,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 xml:space="preserve">В. Пророк, </w:t>
      </w:r>
      <w:r w:rsidR="00A54310">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П. Саннікова, 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А. Семиченко, Л.</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В. Скріпко,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А. Стаферіна,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А. Сургунд, Л.</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Г. Терлецька ,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В. Чепелєва, Т.</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С. Яценко, Т.</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В. Сінельнікова та інші).</w:t>
      </w:r>
    </w:p>
    <w:p w:rsidR="00496C57" w:rsidRPr="00915C51" w:rsidRDefault="00496C57" w:rsidP="00496C57">
      <w:pPr>
        <w:spacing w:after="0" w:line="360" w:lineRule="auto"/>
        <w:ind w:firstLine="567"/>
        <w:jc w:val="both"/>
        <w:rPr>
          <w:rFonts w:ascii="Times New Roman" w:hAnsi="Times New Roman" w:cs="Times New Roman"/>
          <w:sz w:val="28"/>
          <w:szCs w:val="28"/>
          <w:lang w:val="uk-UA"/>
        </w:rPr>
      </w:pPr>
      <w:r w:rsidRPr="00915C51">
        <w:rPr>
          <w:rFonts w:ascii="Times New Roman" w:hAnsi="Times New Roman" w:cs="Times New Roman"/>
          <w:sz w:val="28"/>
          <w:szCs w:val="28"/>
          <w:lang w:val="uk-UA"/>
        </w:rPr>
        <w:t xml:space="preserve">Теоретико-методологічні аспекти особистісного компоненту психологічної готовності до професійної готовності діяльності висвітлені у </w:t>
      </w:r>
      <w:r w:rsidRPr="00915C51">
        <w:rPr>
          <w:rFonts w:ascii="Times New Roman" w:hAnsi="Times New Roman" w:cs="Times New Roman"/>
          <w:sz w:val="28"/>
          <w:szCs w:val="28"/>
          <w:lang w:val="uk-UA"/>
        </w:rPr>
        <w:lastRenderedPageBreak/>
        <w:t>працях таких вітчизняних та зарубіжних учених, як О.</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Г. Асмолов,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 xml:space="preserve"> Г.</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О. Балл, Л.</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А. Кандибович, С.</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Д. Максименко, 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О. Моляко, Л.</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Е. Орбан - Лембрик, К.</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К. Платонов, Д.</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М. Узнадзе, Е.</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А. Фарапонова та інших. Що стосується досліджень проблеми психологічної готовності майбутнього психолога до професійної діяльності, можна виділити праці О.Ф. Бондаренка, 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Г. Панка,  О.</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О. Бодальова, 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Й. Бочелюка, 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 xml:space="preserve">В. Зарицької, </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І. Пов’якель, Н.</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В. Чепелєвої, в яких готовність розглядається як складова частина професійного відбору на психолого-педагогічні спеціальності. Окремий напрям досліджень представляють роботи І.</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 xml:space="preserve">В. Вачкова, </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М. Духневича, К.</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О. Малишевої, М.</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С. Пряжнікова, В.</w:t>
      </w:r>
      <w:r>
        <w:rPr>
          <w:rFonts w:ascii="Times New Roman" w:hAnsi="Times New Roman" w:cs="Times New Roman"/>
          <w:sz w:val="28"/>
          <w:szCs w:val="28"/>
          <w:lang w:val="uk-UA"/>
        </w:rPr>
        <w:t xml:space="preserve"> </w:t>
      </w:r>
      <w:r w:rsidRPr="00915C51">
        <w:rPr>
          <w:rFonts w:ascii="Times New Roman" w:hAnsi="Times New Roman" w:cs="Times New Roman"/>
          <w:sz w:val="28"/>
          <w:szCs w:val="28"/>
          <w:lang w:val="uk-UA"/>
        </w:rPr>
        <w:t>В. Шульги з проблем вивчення особливостей професійно важливих якостей особистості практичних психологів, які вже працюють за фахом.</w:t>
      </w:r>
    </w:p>
    <w:p w:rsidR="00496C57" w:rsidRPr="000C7D1B" w:rsidRDefault="00496C57" w:rsidP="00496C57">
      <w:pPr>
        <w:spacing w:after="0" w:line="360" w:lineRule="auto"/>
        <w:ind w:firstLine="567"/>
        <w:jc w:val="both"/>
        <w:rPr>
          <w:rFonts w:ascii="Times New Roman" w:hAnsi="Times New Roman" w:cs="Times New Roman"/>
          <w:sz w:val="28"/>
          <w:szCs w:val="28"/>
          <w:lang w:val="uk-UA"/>
        </w:rPr>
      </w:pPr>
      <w:r w:rsidRPr="00915C51">
        <w:rPr>
          <w:rFonts w:ascii="Times New Roman" w:hAnsi="Times New Roman" w:cs="Times New Roman"/>
          <w:sz w:val="28"/>
          <w:szCs w:val="28"/>
          <w:lang w:val="uk-UA"/>
        </w:rPr>
        <w:t xml:space="preserve">Актуальність визначеної проблеми, об’єктивні суспільні потреби у фахівцях, які вирізняються особистісною готовністю до виконання своїх професійних обов’язків, зумовили вибір </w:t>
      </w:r>
      <w:r w:rsidRPr="000C7D1B">
        <w:rPr>
          <w:rFonts w:ascii="Times New Roman" w:hAnsi="Times New Roman" w:cs="Times New Roman"/>
          <w:b/>
          <w:sz w:val="28"/>
          <w:szCs w:val="28"/>
          <w:lang w:val="uk-UA"/>
        </w:rPr>
        <w:t>теми дослідження</w:t>
      </w:r>
      <w:r w:rsidRPr="00915C51">
        <w:rPr>
          <w:rFonts w:ascii="Times New Roman" w:hAnsi="Times New Roman" w:cs="Times New Roman"/>
          <w:sz w:val="28"/>
          <w:szCs w:val="28"/>
          <w:lang w:val="uk-UA"/>
        </w:rPr>
        <w:t xml:space="preserve"> </w:t>
      </w:r>
      <w:r w:rsidRPr="000C7D1B">
        <w:rPr>
          <w:rFonts w:ascii="Times New Roman" w:hAnsi="Times New Roman" w:cs="Times New Roman"/>
          <w:sz w:val="28"/>
          <w:szCs w:val="28"/>
          <w:lang w:val="uk-UA"/>
        </w:rPr>
        <w:t xml:space="preserve">«Особистісна готовність майбутніх практичних психологів до професійної діяльності». </w:t>
      </w:r>
    </w:p>
    <w:p w:rsidR="00496C57" w:rsidRPr="00915C51" w:rsidRDefault="00496C57" w:rsidP="00496C57">
      <w:pPr>
        <w:spacing w:after="0" w:line="360" w:lineRule="auto"/>
        <w:ind w:firstLine="567"/>
        <w:jc w:val="both"/>
        <w:rPr>
          <w:rFonts w:ascii="Times New Roman" w:hAnsi="Times New Roman" w:cs="Times New Roman"/>
          <w:sz w:val="28"/>
          <w:szCs w:val="28"/>
          <w:lang w:val="uk-UA"/>
        </w:rPr>
      </w:pPr>
      <w:r w:rsidRPr="00915C51">
        <w:rPr>
          <w:rFonts w:ascii="Times New Roman" w:hAnsi="Times New Roman" w:cs="Times New Roman"/>
          <w:b/>
          <w:sz w:val="28"/>
          <w:szCs w:val="28"/>
          <w:lang w:val="uk-UA"/>
        </w:rPr>
        <w:t xml:space="preserve">Об’єкт дослідження </w:t>
      </w:r>
      <w:r w:rsidRPr="00915C51">
        <w:rPr>
          <w:rFonts w:ascii="Times New Roman" w:hAnsi="Times New Roman" w:cs="Times New Roman"/>
          <w:sz w:val="28"/>
          <w:szCs w:val="28"/>
          <w:lang w:val="uk-UA"/>
        </w:rPr>
        <w:t xml:space="preserve">– психологічна готовність психологів до професійної діяльності. </w:t>
      </w:r>
    </w:p>
    <w:p w:rsidR="00496C57" w:rsidRPr="00915C51" w:rsidRDefault="00496C57" w:rsidP="00496C57">
      <w:pPr>
        <w:spacing w:after="0" w:line="360" w:lineRule="auto"/>
        <w:ind w:firstLine="567"/>
        <w:jc w:val="both"/>
        <w:rPr>
          <w:rFonts w:ascii="Times New Roman" w:hAnsi="Times New Roman" w:cs="Times New Roman"/>
          <w:sz w:val="28"/>
          <w:szCs w:val="28"/>
          <w:lang w:val="uk-UA"/>
        </w:rPr>
      </w:pPr>
      <w:r w:rsidRPr="00915C51">
        <w:rPr>
          <w:rFonts w:ascii="Times New Roman" w:hAnsi="Times New Roman" w:cs="Times New Roman"/>
          <w:b/>
          <w:sz w:val="28"/>
          <w:szCs w:val="28"/>
          <w:lang w:val="uk-UA"/>
        </w:rPr>
        <w:t xml:space="preserve">Предмет дослідження </w:t>
      </w:r>
      <w:r w:rsidRPr="00915C51">
        <w:rPr>
          <w:rFonts w:ascii="Times New Roman" w:hAnsi="Times New Roman" w:cs="Times New Roman"/>
          <w:sz w:val="28"/>
          <w:szCs w:val="28"/>
          <w:lang w:val="uk-UA"/>
        </w:rPr>
        <w:t>– особистісна готовність майбутніх практичних психологів до професійної діяльності.</w:t>
      </w:r>
    </w:p>
    <w:p w:rsidR="00496C57" w:rsidRPr="00915C51" w:rsidRDefault="00496C57" w:rsidP="00496C57">
      <w:pPr>
        <w:spacing w:after="0" w:line="360" w:lineRule="auto"/>
        <w:ind w:firstLine="567"/>
        <w:jc w:val="both"/>
        <w:rPr>
          <w:rFonts w:ascii="Times New Roman" w:hAnsi="Times New Roman" w:cs="Times New Roman"/>
          <w:sz w:val="28"/>
          <w:szCs w:val="28"/>
          <w:lang w:val="uk-UA"/>
        </w:rPr>
      </w:pPr>
      <w:r w:rsidRPr="00915C51">
        <w:rPr>
          <w:rFonts w:ascii="Times New Roman" w:hAnsi="Times New Roman" w:cs="Times New Roman"/>
          <w:b/>
          <w:sz w:val="28"/>
          <w:szCs w:val="28"/>
          <w:lang w:val="uk-UA"/>
        </w:rPr>
        <w:t xml:space="preserve">Мета дослідження </w:t>
      </w:r>
      <w:r w:rsidRPr="00915C51">
        <w:rPr>
          <w:rFonts w:ascii="Times New Roman" w:hAnsi="Times New Roman" w:cs="Times New Roman"/>
          <w:sz w:val="28"/>
          <w:szCs w:val="28"/>
          <w:lang w:val="uk-UA"/>
        </w:rPr>
        <w:t>полягає у теоретичному та емпіричному вивченні особистісної готовності майбутніх практичних психологів до професійної діяльності.</w:t>
      </w:r>
    </w:p>
    <w:p w:rsidR="00496C57" w:rsidRPr="00915C51"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915C51">
        <w:rPr>
          <w:rFonts w:ascii="Times New Roman" w:eastAsia="Times New Roman" w:hAnsi="Times New Roman" w:cs="Times New Roman"/>
          <w:b/>
          <w:sz w:val="28"/>
          <w:szCs w:val="28"/>
          <w:lang w:val="uk-UA" w:eastAsia="ru-RU"/>
        </w:rPr>
        <w:t>Завдання дослідження.</w:t>
      </w:r>
      <w:r w:rsidRPr="00915C51">
        <w:rPr>
          <w:rFonts w:ascii="Times New Roman" w:eastAsia="Times New Roman" w:hAnsi="Times New Roman" w:cs="Times New Roman"/>
          <w:sz w:val="28"/>
          <w:szCs w:val="28"/>
          <w:lang w:val="uk-UA" w:eastAsia="ru-RU"/>
        </w:rPr>
        <w:t xml:space="preserve"> Для досягнення зазначеної мети дослідження визначені наступні завдання:</w:t>
      </w:r>
    </w:p>
    <w:p w:rsidR="00496C57" w:rsidRPr="00915C51"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915C51">
        <w:rPr>
          <w:rFonts w:ascii="Times New Roman" w:eastAsia="Times New Roman" w:hAnsi="Times New Roman" w:cs="Times New Roman"/>
          <w:sz w:val="28"/>
          <w:szCs w:val="28"/>
          <w:lang w:val="uk-UA" w:eastAsia="ru-RU"/>
        </w:rPr>
        <w:t xml:space="preserve">1. Здійснити теоретичний аналіз проблеми </w:t>
      </w:r>
      <w:r w:rsidRPr="00915C51">
        <w:rPr>
          <w:rFonts w:ascii="Times New Roman" w:hAnsi="Times New Roman" w:cs="Times New Roman"/>
          <w:sz w:val="28"/>
          <w:szCs w:val="28"/>
          <w:lang w:val="uk-UA"/>
        </w:rPr>
        <w:t>психологічної готовності психологів до професійної діяльності.</w:t>
      </w:r>
    </w:p>
    <w:p w:rsidR="00496C57" w:rsidRPr="00915C51"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915C51">
        <w:rPr>
          <w:rFonts w:ascii="Times New Roman" w:eastAsia="Times New Roman" w:hAnsi="Times New Roman" w:cs="Times New Roman"/>
          <w:sz w:val="28"/>
          <w:szCs w:val="28"/>
          <w:lang w:val="uk-UA" w:eastAsia="ru-RU"/>
        </w:rPr>
        <w:t>2. Проаналізувати особистісний компонент в структурі психологічної готовності</w:t>
      </w:r>
      <w:r w:rsidR="00367A6A">
        <w:rPr>
          <w:rFonts w:ascii="Times New Roman" w:eastAsia="Times New Roman" w:hAnsi="Times New Roman" w:cs="Times New Roman"/>
          <w:sz w:val="28"/>
          <w:szCs w:val="28"/>
          <w:lang w:val="uk-UA" w:eastAsia="ru-RU"/>
        </w:rPr>
        <w:t xml:space="preserve"> майбутніх</w:t>
      </w:r>
      <w:r w:rsidRPr="00915C51">
        <w:rPr>
          <w:rFonts w:ascii="Times New Roman" w:eastAsia="Times New Roman" w:hAnsi="Times New Roman" w:cs="Times New Roman"/>
          <w:sz w:val="28"/>
          <w:szCs w:val="28"/>
          <w:lang w:val="uk-UA" w:eastAsia="ru-RU"/>
        </w:rPr>
        <w:t xml:space="preserve"> практичних психологів до професійної діяльності.</w:t>
      </w:r>
    </w:p>
    <w:p w:rsidR="00496C57" w:rsidRPr="00915C51"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915C51">
        <w:rPr>
          <w:rFonts w:ascii="Times New Roman" w:eastAsia="Times New Roman" w:hAnsi="Times New Roman" w:cs="Times New Roman"/>
          <w:sz w:val="28"/>
          <w:szCs w:val="28"/>
          <w:lang w:val="uk-UA" w:eastAsia="ru-RU"/>
        </w:rPr>
        <w:lastRenderedPageBreak/>
        <w:t xml:space="preserve">3. Провести емпіричне дослідження особистісної готовності майбутніх практичних психологів до професійної діяльності. </w:t>
      </w:r>
    </w:p>
    <w:p w:rsidR="00496C57"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915C51">
        <w:rPr>
          <w:rFonts w:ascii="Times New Roman" w:eastAsia="Times New Roman" w:hAnsi="Times New Roman" w:cs="Times New Roman"/>
          <w:sz w:val="28"/>
          <w:szCs w:val="28"/>
          <w:lang w:val="uk-UA" w:eastAsia="ru-RU"/>
        </w:rPr>
        <w:t>4. Обґрунтувати рекомендації щодо розвитку особистісної готовності майбутніх практичних психологів до професійної діяльності.</w:t>
      </w:r>
    </w:p>
    <w:p w:rsidR="00EC18FC" w:rsidRDefault="00EC18FC" w:rsidP="00496C57">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Розробити програму тренінгу на «Підвищення особистісної готовності до професійної діяльності майбутніх психологів».</w:t>
      </w:r>
    </w:p>
    <w:p w:rsidR="00496C57" w:rsidRPr="00DD281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194394">
        <w:rPr>
          <w:rFonts w:ascii="Times New Roman" w:hAnsi="Times New Roman" w:cs="Times New Roman"/>
          <w:b/>
          <w:sz w:val="28"/>
          <w:szCs w:val="28"/>
          <w:lang w:val="uk-UA"/>
        </w:rPr>
        <w:t>Методи дослідження.</w:t>
      </w:r>
      <w:r w:rsidRPr="00194394">
        <w:rPr>
          <w:rFonts w:ascii="Times New Roman" w:eastAsia="Times New Roman" w:hAnsi="Times New Roman" w:cs="Times New Roman"/>
          <w:b/>
          <w:color w:val="333333"/>
          <w:sz w:val="18"/>
          <w:szCs w:val="18"/>
          <w:lang w:val="uk-UA" w:eastAsia="ru-RU"/>
        </w:rPr>
        <w:t xml:space="preserve"> </w:t>
      </w:r>
      <w:r w:rsidRPr="00194394">
        <w:rPr>
          <w:rFonts w:ascii="Times New Roman" w:eastAsia="Times New Roman" w:hAnsi="Times New Roman" w:cs="Times New Roman"/>
          <w:sz w:val="28"/>
          <w:szCs w:val="28"/>
          <w:lang w:val="uk-UA" w:eastAsia="ru-RU"/>
        </w:rPr>
        <w:t xml:space="preserve">Для розв’язання поставлених завдань був застосований комплекс методів, вибір і поєднання яких зумовлено предметом і метою дослідження. </w:t>
      </w:r>
      <w:r w:rsidRPr="00194394">
        <w:rPr>
          <w:rFonts w:ascii="Times New Roman" w:eastAsia="Times New Roman" w:hAnsi="Times New Roman" w:cs="Times New Roman"/>
          <w:i/>
          <w:sz w:val="28"/>
          <w:szCs w:val="28"/>
          <w:lang w:val="uk-UA" w:eastAsia="ru-RU"/>
        </w:rPr>
        <w:t>Теоретичні методи:</w:t>
      </w:r>
      <w:r w:rsidRPr="00194394">
        <w:rPr>
          <w:rFonts w:ascii="Times New Roman" w:hAnsi="Times New Roman" w:cs="Times New Roman"/>
          <w:sz w:val="28"/>
          <w:szCs w:val="28"/>
          <w:lang w:val="uk-UA"/>
        </w:rPr>
        <w:t xml:space="preserve"> теоретичний аналіз і узагальнення наукової літератури з проблематики дослідження</w:t>
      </w:r>
      <w:r w:rsidRPr="00194394">
        <w:rPr>
          <w:rFonts w:ascii="Times New Roman" w:eastAsia="Times New Roman" w:hAnsi="Times New Roman" w:cs="Times New Roman"/>
          <w:sz w:val="28"/>
          <w:szCs w:val="28"/>
          <w:lang w:val="uk-UA" w:eastAsia="ru-RU"/>
        </w:rPr>
        <w:t xml:space="preserve">; </w:t>
      </w:r>
      <w:r w:rsidRPr="00194394">
        <w:rPr>
          <w:rFonts w:ascii="Times New Roman" w:eastAsia="Times New Roman" w:hAnsi="Times New Roman" w:cs="Times New Roman"/>
          <w:i/>
          <w:sz w:val="28"/>
          <w:szCs w:val="28"/>
          <w:lang w:val="uk-UA" w:eastAsia="ru-RU"/>
        </w:rPr>
        <w:t>емпіричні</w:t>
      </w:r>
      <w:r>
        <w:rPr>
          <w:rFonts w:ascii="Times New Roman" w:eastAsia="Times New Roman" w:hAnsi="Times New Roman" w:cs="Times New Roman"/>
          <w:i/>
          <w:sz w:val="28"/>
          <w:szCs w:val="28"/>
          <w:lang w:val="uk-UA" w:eastAsia="ru-RU"/>
        </w:rPr>
        <w:t xml:space="preserve"> методи</w:t>
      </w:r>
      <w:r w:rsidRPr="00194394">
        <w:rPr>
          <w:rFonts w:ascii="Times New Roman" w:eastAsia="Times New Roman" w:hAnsi="Times New Roman" w:cs="Times New Roman"/>
          <w:sz w:val="28"/>
          <w:szCs w:val="28"/>
          <w:lang w:val="uk-UA" w:eastAsia="ru-RU"/>
        </w:rPr>
        <w:t>: спостереження, самоспостереження, метод експертних оцінок, бесіда, тестування (</w:t>
      </w:r>
      <w:r>
        <w:rPr>
          <w:rFonts w:ascii="Times New Roman" w:hAnsi="Times New Roman" w:cs="Times New Roman"/>
          <w:sz w:val="28"/>
          <w:szCs w:val="28"/>
          <w:lang w:val="uk-UA"/>
        </w:rPr>
        <w:t>16-</w:t>
      </w:r>
      <w:r w:rsidRPr="00194394">
        <w:rPr>
          <w:rFonts w:ascii="Times New Roman" w:hAnsi="Times New Roman" w:cs="Times New Roman"/>
          <w:sz w:val="28"/>
          <w:szCs w:val="28"/>
          <w:lang w:val="uk-UA"/>
        </w:rPr>
        <w:t>ти факторний особистісний опитувальник Р. Кеттелла</w:t>
      </w:r>
      <w:r>
        <w:rPr>
          <w:rFonts w:ascii="Times New Roman" w:hAnsi="Times New Roman" w:cs="Times New Roman"/>
          <w:sz w:val="28"/>
          <w:szCs w:val="28"/>
          <w:lang w:val="uk-UA"/>
        </w:rPr>
        <w:t xml:space="preserve"> для </w:t>
      </w:r>
      <w:r w:rsidRPr="00194394">
        <w:rPr>
          <w:rFonts w:ascii="Times New Roman" w:hAnsi="Times New Roman" w:cs="Times New Roman"/>
          <w:sz w:val="28"/>
          <w:szCs w:val="28"/>
          <w:lang w:val="uk-UA"/>
        </w:rPr>
        <w:t>з'ясува</w:t>
      </w:r>
      <w:r>
        <w:rPr>
          <w:rFonts w:ascii="Times New Roman" w:hAnsi="Times New Roman" w:cs="Times New Roman"/>
          <w:sz w:val="28"/>
          <w:szCs w:val="28"/>
          <w:lang w:val="uk-UA"/>
        </w:rPr>
        <w:t>ння</w:t>
      </w:r>
      <w:r w:rsidRPr="00194394">
        <w:rPr>
          <w:rFonts w:ascii="Times New Roman" w:hAnsi="Times New Roman" w:cs="Times New Roman"/>
          <w:sz w:val="28"/>
          <w:szCs w:val="28"/>
          <w:lang w:val="uk-UA"/>
        </w:rPr>
        <w:t xml:space="preserve"> особливост</w:t>
      </w:r>
      <w:r>
        <w:rPr>
          <w:rFonts w:ascii="Times New Roman" w:hAnsi="Times New Roman" w:cs="Times New Roman"/>
          <w:sz w:val="28"/>
          <w:szCs w:val="28"/>
          <w:lang w:val="uk-UA"/>
        </w:rPr>
        <w:t>ей</w:t>
      </w:r>
      <w:r w:rsidRPr="00194394">
        <w:rPr>
          <w:rFonts w:ascii="Times New Roman" w:hAnsi="Times New Roman" w:cs="Times New Roman"/>
          <w:sz w:val="28"/>
          <w:szCs w:val="28"/>
          <w:lang w:val="uk-UA"/>
        </w:rPr>
        <w:t xml:space="preserve"> характеру, схил</w:t>
      </w:r>
      <w:r>
        <w:rPr>
          <w:rFonts w:ascii="Times New Roman" w:hAnsi="Times New Roman" w:cs="Times New Roman"/>
          <w:sz w:val="28"/>
          <w:szCs w:val="28"/>
          <w:lang w:val="uk-UA"/>
        </w:rPr>
        <w:t>ьностей і інтересів особистості</w:t>
      </w:r>
      <w:r w:rsidRPr="00194394">
        <w:rPr>
          <w:rFonts w:ascii="Times New Roman" w:hAnsi="Times New Roman" w:cs="Times New Roman"/>
          <w:sz w:val="28"/>
          <w:szCs w:val="28"/>
          <w:lang w:val="uk-UA"/>
        </w:rPr>
        <w:t>, методика діагностики  рівня розвитку емпатійних здібностей В.</w:t>
      </w:r>
      <w:r>
        <w:rPr>
          <w:rFonts w:ascii="Times New Roman" w:hAnsi="Times New Roman" w:cs="Times New Roman"/>
          <w:sz w:val="28"/>
          <w:szCs w:val="28"/>
          <w:lang w:val="uk-UA"/>
        </w:rPr>
        <w:t xml:space="preserve"> </w:t>
      </w:r>
      <w:r w:rsidRPr="00194394">
        <w:rPr>
          <w:rFonts w:ascii="Times New Roman" w:hAnsi="Times New Roman" w:cs="Times New Roman"/>
          <w:sz w:val="28"/>
          <w:szCs w:val="28"/>
          <w:lang w:val="uk-UA"/>
        </w:rPr>
        <w:t>В. Бойко</w:t>
      </w:r>
      <w:r>
        <w:rPr>
          <w:rFonts w:ascii="Times New Roman" w:hAnsi="Times New Roman" w:cs="Times New Roman"/>
          <w:sz w:val="28"/>
          <w:szCs w:val="28"/>
          <w:lang w:val="uk-UA"/>
        </w:rPr>
        <w:t xml:space="preserve"> для виявлення </w:t>
      </w:r>
      <w:r w:rsidRPr="00AB1541">
        <w:rPr>
          <w:rFonts w:ascii="Times New Roman" w:hAnsi="Times New Roman" w:cs="Times New Roman"/>
          <w:color w:val="000000"/>
          <w:sz w:val="28"/>
          <w:szCs w:val="28"/>
          <w:lang w:val="uk-UA"/>
        </w:rPr>
        <w:t>здатності особистості співпереживати проблемам інших людей</w:t>
      </w:r>
      <w:r w:rsidRPr="00194394">
        <w:rPr>
          <w:rFonts w:ascii="Times New Roman" w:hAnsi="Times New Roman" w:cs="Times New Roman"/>
          <w:bCs/>
          <w:sz w:val="28"/>
          <w:szCs w:val="28"/>
          <w:lang w:val="uk-UA"/>
        </w:rPr>
        <w:t>)</w:t>
      </w:r>
      <w:r w:rsidRPr="00194394">
        <w:rPr>
          <w:rFonts w:ascii="Times New Roman" w:hAnsi="Times New Roman" w:cs="Times New Roman"/>
          <w:sz w:val="28"/>
          <w:szCs w:val="28"/>
          <w:lang w:val="uk-UA"/>
        </w:rPr>
        <w:t xml:space="preserve">. </w:t>
      </w:r>
      <w:r w:rsidRPr="00194394">
        <w:rPr>
          <w:rFonts w:ascii="Times New Roman" w:eastAsia="Times New Roman" w:hAnsi="Times New Roman" w:cs="Times New Roman"/>
          <w:sz w:val="28"/>
          <w:szCs w:val="28"/>
          <w:lang w:val="uk-UA" w:eastAsia="ru-RU"/>
        </w:rPr>
        <w:t>Надійність та достовірність отриманих результатів забезпечується відповідністю використаних методів; сполученням методів к</w:t>
      </w:r>
      <w:r>
        <w:rPr>
          <w:rFonts w:ascii="Times New Roman" w:eastAsia="Times New Roman" w:hAnsi="Times New Roman" w:cs="Times New Roman"/>
          <w:sz w:val="28"/>
          <w:szCs w:val="28"/>
          <w:lang w:val="uk-UA" w:eastAsia="ru-RU"/>
        </w:rPr>
        <w:t>ількісного та якісного аналізу.</w:t>
      </w:r>
    </w:p>
    <w:p w:rsidR="00496C57" w:rsidRPr="00915C51" w:rsidRDefault="00496C57" w:rsidP="00496C57">
      <w:pPr>
        <w:spacing w:after="0" w:line="360" w:lineRule="auto"/>
        <w:ind w:firstLine="567"/>
        <w:jc w:val="both"/>
        <w:rPr>
          <w:rFonts w:ascii="Times New Roman" w:hAnsi="Times New Roman" w:cs="Times New Roman"/>
          <w:sz w:val="28"/>
          <w:szCs w:val="28"/>
          <w:lang w:val="uk-UA"/>
        </w:rPr>
      </w:pPr>
      <w:r w:rsidRPr="00915C51">
        <w:rPr>
          <w:rFonts w:ascii="Times New Roman" w:hAnsi="Times New Roman" w:cs="Times New Roman"/>
          <w:b/>
          <w:sz w:val="28"/>
          <w:szCs w:val="28"/>
          <w:lang w:val="uk-UA"/>
        </w:rPr>
        <w:t>Теоретичне значення</w:t>
      </w:r>
      <w:r w:rsidRPr="00915C51">
        <w:rPr>
          <w:rFonts w:ascii="Times New Roman" w:hAnsi="Times New Roman" w:cs="Times New Roman"/>
          <w:sz w:val="28"/>
          <w:szCs w:val="28"/>
          <w:lang w:val="uk-UA"/>
        </w:rPr>
        <w:t xml:space="preserve"> дослідження полягає в теоретичному та емпіричному вивченні особистісної готовності майбутніх практичних психологів до професійної діяльності.</w:t>
      </w:r>
    </w:p>
    <w:p w:rsidR="00496C57" w:rsidRPr="00915C51" w:rsidRDefault="00496C57" w:rsidP="00496C5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Практичне значущість</w:t>
      </w:r>
      <w:r w:rsidRPr="00915C51">
        <w:rPr>
          <w:rFonts w:ascii="Times New Roman" w:hAnsi="Times New Roman" w:cs="Times New Roman"/>
          <w:sz w:val="28"/>
          <w:szCs w:val="28"/>
          <w:lang w:val="uk-UA"/>
        </w:rPr>
        <w:t xml:space="preserve"> полягає у тому, що матеріали дослідження можуть використовуватися викладачами ВНЗ при підготовці майбутніх практичних психологів. Теоретичні та емпіричні результати дослідження можуть бути використані при викладанні дисципліни «Вступ до спеціальності», а також практичними психологами у своїй професійній діяльності.</w:t>
      </w:r>
    </w:p>
    <w:p w:rsidR="00496C57" w:rsidRPr="00C86C53" w:rsidRDefault="00496C57" w:rsidP="00496C57">
      <w:pPr>
        <w:spacing w:after="0" w:line="360" w:lineRule="auto"/>
        <w:ind w:firstLine="851"/>
        <w:jc w:val="both"/>
        <w:rPr>
          <w:rFonts w:ascii="Times New Roman" w:eastAsia="Calibri" w:hAnsi="Times New Roman" w:cs="Times New Roman"/>
          <w:sz w:val="28"/>
          <w:szCs w:val="28"/>
          <w:lang w:val="uk-UA"/>
        </w:rPr>
      </w:pPr>
      <w:r w:rsidRPr="00A448BA">
        <w:rPr>
          <w:rFonts w:ascii="Times New Roman" w:eastAsia="Times New Roman" w:hAnsi="Times New Roman" w:cs="Times New Roman"/>
          <w:b/>
          <w:sz w:val="28"/>
          <w:szCs w:val="28"/>
          <w:lang w:val="uk-UA" w:eastAsia="ru-RU"/>
        </w:rPr>
        <w:t>Апробація результатів магістерської роботи.</w:t>
      </w:r>
      <w:r>
        <w:rPr>
          <w:rFonts w:ascii="Times New Roman" w:eastAsia="Times New Roman" w:hAnsi="Times New Roman" w:cs="Times New Roman"/>
          <w:b/>
          <w:sz w:val="28"/>
          <w:szCs w:val="28"/>
          <w:lang w:val="uk-UA" w:eastAsia="ru-RU"/>
        </w:rPr>
        <w:t xml:space="preserve"> </w:t>
      </w:r>
      <w:r w:rsidRPr="00C86C53">
        <w:rPr>
          <w:rFonts w:ascii="Times New Roman" w:eastAsia="Calibri" w:hAnsi="Times New Roman" w:cs="Times New Roman"/>
          <w:sz w:val="28"/>
          <w:szCs w:val="28"/>
          <w:lang w:val="uk-UA"/>
        </w:rPr>
        <w:t xml:space="preserve">Результати наукового дослідження обговорювалися на засіданні кафедри психології та опубліковані у наукових статтях: </w:t>
      </w:r>
    </w:p>
    <w:p w:rsidR="00496C57" w:rsidRPr="00367A6A" w:rsidRDefault="00367A6A" w:rsidP="00496C57">
      <w:pPr>
        <w:spacing w:after="0" w:line="360" w:lineRule="auto"/>
        <w:ind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1. Ісаєва А.О.</w:t>
      </w:r>
      <w:r w:rsidR="00496C57" w:rsidRPr="00367A6A">
        <w:rPr>
          <w:rFonts w:ascii="Times New Roman" w:eastAsia="Calibri" w:hAnsi="Times New Roman" w:cs="Times New Roman"/>
          <w:sz w:val="28"/>
          <w:szCs w:val="28"/>
          <w:lang w:val="uk-UA"/>
        </w:rPr>
        <w:t xml:space="preserve"> </w:t>
      </w:r>
      <w:r w:rsidR="00DC1F54">
        <w:rPr>
          <w:rFonts w:ascii="Times New Roman" w:eastAsia="Calibri" w:hAnsi="Times New Roman" w:cs="Times New Roman"/>
          <w:sz w:val="28"/>
          <w:szCs w:val="28"/>
          <w:lang w:val="uk-UA"/>
        </w:rPr>
        <w:t>Мотиваційна готовність майбутніх психологів до професійної діяльності</w:t>
      </w:r>
      <w:r w:rsidR="00496C57" w:rsidRPr="00367A6A">
        <w:rPr>
          <w:rFonts w:ascii="Times New Roman" w:eastAsia="Calibri" w:hAnsi="Times New Roman" w:cs="Times New Roman"/>
          <w:sz w:val="28"/>
          <w:szCs w:val="28"/>
          <w:lang w:val="uk-UA"/>
        </w:rPr>
        <w:t xml:space="preserve"> </w:t>
      </w:r>
      <w:r w:rsidR="00DC1F54">
        <w:rPr>
          <w:rFonts w:ascii="Times New Roman" w:eastAsia="Calibri" w:hAnsi="Times New Roman" w:cs="Times New Roman"/>
          <w:sz w:val="28"/>
          <w:szCs w:val="28"/>
          <w:lang w:val="uk-UA"/>
        </w:rPr>
        <w:t xml:space="preserve">/ А.О. Ісаєва </w:t>
      </w:r>
      <w:r w:rsidR="00496C57" w:rsidRPr="00367A6A">
        <w:rPr>
          <w:rFonts w:ascii="Times New Roman" w:eastAsia="Calibri" w:hAnsi="Times New Roman" w:cs="Times New Roman"/>
          <w:sz w:val="28"/>
          <w:szCs w:val="28"/>
          <w:lang w:val="uk-UA"/>
        </w:rPr>
        <w:t>// : Психологія: від теорії до практики: Інноваційні технології в роботі практичного психолога (матеріали Міжнародної науково-практичної конференції, 7 червня 2018 року, м. Суми) – [</w:t>
      </w:r>
      <w:r w:rsidR="00496C57" w:rsidRPr="00367A6A">
        <w:rPr>
          <w:rFonts w:ascii="Times New Roman" w:eastAsia="Calibri" w:hAnsi="Times New Roman" w:cs="Times New Roman"/>
          <w:sz w:val="28"/>
          <w:szCs w:val="28"/>
          <w:lang w:val="en-US"/>
        </w:rPr>
        <w:t>e</w:t>
      </w:r>
      <w:r w:rsidR="00496C57" w:rsidRPr="00367A6A">
        <w:rPr>
          <w:rFonts w:ascii="Times New Roman" w:eastAsia="Calibri" w:hAnsi="Times New Roman" w:cs="Times New Roman"/>
          <w:sz w:val="28"/>
          <w:szCs w:val="28"/>
          <w:lang w:val="uk-UA"/>
        </w:rPr>
        <w:t xml:space="preserve"> 3-х ч.] – Ч.1. – Суми : СВ</w:t>
      </w:r>
      <w:r w:rsidR="00DC1F54">
        <w:rPr>
          <w:rFonts w:ascii="Times New Roman" w:eastAsia="Calibri" w:hAnsi="Times New Roman" w:cs="Times New Roman"/>
          <w:sz w:val="28"/>
          <w:szCs w:val="28"/>
          <w:lang w:val="uk-UA"/>
        </w:rPr>
        <w:t>С Панасенко І.М., 2018. – С. 76–82</w:t>
      </w:r>
      <w:r w:rsidR="00496C57" w:rsidRPr="00367A6A">
        <w:rPr>
          <w:rFonts w:ascii="Times New Roman" w:eastAsia="Calibri" w:hAnsi="Times New Roman" w:cs="Times New Roman"/>
          <w:sz w:val="28"/>
          <w:szCs w:val="28"/>
          <w:lang w:val="uk-UA"/>
        </w:rPr>
        <w:t>.</w:t>
      </w:r>
    </w:p>
    <w:p w:rsidR="00496C57" w:rsidRPr="00367A6A" w:rsidRDefault="00496C57" w:rsidP="00496C57">
      <w:pPr>
        <w:spacing w:after="0" w:line="360" w:lineRule="auto"/>
        <w:ind w:firstLine="851"/>
        <w:jc w:val="both"/>
        <w:rPr>
          <w:rFonts w:ascii="Times New Roman" w:eastAsia="Calibri" w:hAnsi="Times New Roman" w:cs="Times New Roman"/>
          <w:sz w:val="28"/>
          <w:szCs w:val="28"/>
          <w:lang w:val="uk-UA"/>
        </w:rPr>
      </w:pPr>
      <w:r w:rsidRPr="00DC1F54">
        <w:rPr>
          <w:rFonts w:ascii="Times New Roman" w:eastAsia="Calibri" w:hAnsi="Times New Roman" w:cs="Times New Roman"/>
          <w:sz w:val="28"/>
          <w:szCs w:val="28"/>
          <w:highlight w:val="yellow"/>
          <w:lang w:val="uk-UA"/>
        </w:rPr>
        <w:t xml:space="preserve">2. </w:t>
      </w:r>
      <w:r w:rsidR="00DC1F54" w:rsidRPr="00DC1F54">
        <w:rPr>
          <w:rFonts w:ascii="Times New Roman" w:eastAsia="Calibri" w:hAnsi="Times New Roman" w:cs="Times New Roman"/>
          <w:sz w:val="28"/>
          <w:szCs w:val="28"/>
          <w:highlight w:val="yellow"/>
          <w:lang w:val="uk-UA"/>
        </w:rPr>
        <w:t xml:space="preserve">Ісаєва А.О. Мотиваційна готовність майбутніх психологів до професійної діяльності </w:t>
      </w:r>
      <w:r w:rsidRPr="00DC1F54">
        <w:rPr>
          <w:rFonts w:ascii="Times New Roman" w:eastAsia="Calibri" w:hAnsi="Times New Roman" w:cs="Times New Roman"/>
          <w:sz w:val="28"/>
          <w:szCs w:val="28"/>
          <w:highlight w:val="yellow"/>
          <w:lang w:val="uk-UA"/>
        </w:rPr>
        <w:t xml:space="preserve">/ </w:t>
      </w:r>
      <w:r w:rsidR="00DC1F54" w:rsidRPr="00DC1F54">
        <w:rPr>
          <w:rFonts w:ascii="Times New Roman" w:eastAsia="Calibri" w:hAnsi="Times New Roman" w:cs="Times New Roman"/>
          <w:sz w:val="28"/>
          <w:szCs w:val="28"/>
          <w:highlight w:val="yellow"/>
          <w:lang w:val="uk-UA"/>
        </w:rPr>
        <w:t>А.О. Ісаєва</w:t>
      </w:r>
      <w:r w:rsidRPr="00DC1F54">
        <w:rPr>
          <w:rFonts w:ascii="Times New Roman" w:eastAsia="Calibri" w:hAnsi="Times New Roman" w:cs="Times New Roman"/>
          <w:sz w:val="28"/>
          <w:szCs w:val="28"/>
          <w:highlight w:val="yellow"/>
          <w:lang w:val="uk-UA"/>
        </w:rPr>
        <w:t xml:space="preserve"> // </w:t>
      </w:r>
      <w:r w:rsidR="00DC1F54" w:rsidRPr="00DC1F54">
        <w:rPr>
          <w:rFonts w:ascii="Times New Roman" w:eastAsia="Calibri" w:hAnsi="Times New Roman" w:cs="Times New Roman"/>
          <w:sz w:val="28"/>
          <w:szCs w:val="28"/>
          <w:highlight w:val="yellow"/>
          <w:lang w:val="uk-UA"/>
        </w:rPr>
        <w:t>: Психологія: від теорії до практики: Інноваційні технології в роботі практичного психолога (матеріали Міжнародної науково-практичної конференції, 7 червня 2018 року, м. Суми) – [</w:t>
      </w:r>
      <w:r w:rsidR="00DC1F54" w:rsidRPr="00DC1F54">
        <w:rPr>
          <w:rFonts w:ascii="Times New Roman" w:eastAsia="Calibri" w:hAnsi="Times New Roman" w:cs="Times New Roman"/>
          <w:sz w:val="28"/>
          <w:szCs w:val="28"/>
          <w:highlight w:val="yellow"/>
          <w:lang w:val="en-US"/>
        </w:rPr>
        <w:t>e</w:t>
      </w:r>
      <w:r w:rsidR="00DC1F54" w:rsidRPr="00DC1F54">
        <w:rPr>
          <w:rFonts w:ascii="Times New Roman" w:eastAsia="Calibri" w:hAnsi="Times New Roman" w:cs="Times New Roman"/>
          <w:sz w:val="28"/>
          <w:szCs w:val="28"/>
          <w:highlight w:val="yellow"/>
          <w:lang w:val="uk-UA"/>
        </w:rPr>
        <w:t xml:space="preserve"> 3-х ч.] – Ч.1. – Суми : СВС Панасенко І.М., 2018. – С. 76–82.</w:t>
      </w:r>
    </w:p>
    <w:p w:rsidR="00EC18FC" w:rsidRDefault="00496C57" w:rsidP="004460E2">
      <w:pPr>
        <w:spacing w:after="0" w:line="360" w:lineRule="auto"/>
        <w:ind w:firstLine="708"/>
        <w:jc w:val="both"/>
        <w:rPr>
          <w:rFonts w:ascii="Times New Roman" w:hAnsi="Times New Roman"/>
          <w:sz w:val="28"/>
          <w:szCs w:val="28"/>
          <w:lang w:val="uk-UA"/>
        </w:rPr>
      </w:pPr>
      <w:r w:rsidRPr="00367A6A">
        <w:rPr>
          <w:rFonts w:ascii="Times New Roman" w:eastAsia="Times New Roman" w:hAnsi="Times New Roman" w:cs="Times New Roman"/>
          <w:b/>
          <w:sz w:val="28"/>
          <w:szCs w:val="28"/>
          <w:lang w:val="uk-UA" w:eastAsia="ru-RU"/>
        </w:rPr>
        <w:t xml:space="preserve">Структура і обсяг магістерської роботи. </w:t>
      </w:r>
      <w:r w:rsidRPr="00367A6A">
        <w:rPr>
          <w:rFonts w:ascii="Times New Roman" w:eastAsia="Times New Roman" w:hAnsi="Times New Roman" w:cs="Times New Roman"/>
          <w:color w:val="000000" w:themeColor="text1"/>
          <w:spacing w:val="-4"/>
          <w:sz w:val="28"/>
          <w:szCs w:val="28"/>
          <w:lang w:val="uk-UA" w:eastAsia="ru-RU"/>
        </w:rPr>
        <w:t>Магістерська робота склад</w:t>
      </w:r>
      <w:r w:rsidR="004460E2" w:rsidRPr="00367A6A">
        <w:rPr>
          <w:rFonts w:ascii="Times New Roman" w:eastAsia="Times New Roman" w:hAnsi="Times New Roman" w:cs="Times New Roman"/>
          <w:color w:val="000000" w:themeColor="text1"/>
          <w:spacing w:val="-4"/>
          <w:sz w:val="28"/>
          <w:szCs w:val="28"/>
          <w:lang w:val="uk-UA" w:eastAsia="ru-RU"/>
        </w:rPr>
        <w:t>ається із вступу, 2-х розділів</w:t>
      </w:r>
      <w:r w:rsidRPr="00367A6A">
        <w:rPr>
          <w:rFonts w:ascii="Times New Roman" w:eastAsia="Times New Roman" w:hAnsi="Times New Roman" w:cs="Times New Roman"/>
          <w:color w:val="000000" w:themeColor="text1"/>
          <w:spacing w:val="-4"/>
          <w:sz w:val="28"/>
          <w:szCs w:val="28"/>
          <w:lang w:val="uk-UA" w:eastAsia="ru-RU"/>
        </w:rPr>
        <w:t xml:space="preserve">, загального висновку, списку використаних джерел, додатків на </w:t>
      </w:r>
      <w:r w:rsidR="00DC1F54">
        <w:rPr>
          <w:rFonts w:ascii="Times New Roman" w:eastAsia="Times New Roman" w:hAnsi="Times New Roman" w:cs="Times New Roman"/>
          <w:spacing w:val="-4"/>
          <w:sz w:val="28"/>
          <w:szCs w:val="28"/>
          <w:lang w:val="uk-UA" w:eastAsia="ru-RU"/>
        </w:rPr>
        <w:t>16</w:t>
      </w:r>
      <w:r w:rsidRPr="00367A6A">
        <w:rPr>
          <w:rFonts w:ascii="Times New Roman" w:eastAsia="Times New Roman" w:hAnsi="Times New Roman" w:cs="Times New Roman"/>
          <w:spacing w:val="-4"/>
          <w:sz w:val="28"/>
          <w:szCs w:val="28"/>
          <w:lang w:val="uk-UA" w:eastAsia="ru-RU"/>
        </w:rPr>
        <w:t xml:space="preserve"> сторінках.</w:t>
      </w:r>
      <w:r w:rsidRPr="00367A6A">
        <w:rPr>
          <w:rFonts w:ascii="Times New Roman" w:eastAsia="Times New Roman" w:hAnsi="Times New Roman" w:cs="Times New Roman"/>
          <w:color w:val="FF0000"/>
          <w:spacing w:val="-4"/>
          <w:sz w:val="28"/>
          <w:szCs w:val="28"/>
          <w:lang w:val="uk-UA" w:eastAsia="ru-RU"/>
        </w:rPr>
        <w:t xml:space="preserve"> </w:t>
      </w:r>
      <w:r w:rsidRPr="00367A6A">
        <w:rPr>
          <w:rFonts w:ascii="Times New Roman" w:eastAsia="Times New Roman" w:hAnsi="Times New Roman" w:cs="Times New Roman"/>
          <w:color w:val="000000" w:themeColor="text1"/>
          <w:spacing w:val="-4"/>
          <w:sz w:val="28"/>
          <w:szCs w:val="28"/>
          <w:lang w:val="uk-UA" w:eastAsia="ru-RU"/>
        </w:rPr>
        <w:t>Основний зміст викладено на</w:t>
      </w:r>
      <w:r w:rsidRPr="00367A6A">
        <w:rPr>
          <w:rFonts w:ascii="Times New Roman" w:eastAsia="Times New Roman" w:hAnsi="Times New Roman" w:cs="Times New Roman"/>
          <w:color w:val="FF0000"/>
          <w:spacing w:val="-4"/>
          <w:sz w:val="28"/>
          <w:szCs w:val="28"/>
          <w:lang w:val="uk-UA" w:eastAsia="ru-RU"/>
        </w:rPr>
        <w:t xml:space="preserve"> </w:t>
      </w:r>
      <w:r w:rsidRPr="00367A6A">
        <w:rPr>
          <w:rFonts w:ascii="Times New Roman" w:eastAsia="Times New Roman" w:hAnsi="Times New Roman" w:cs="Times New Roman"/>
          <w:spacing w:val="-4"/>
          <w:sz w:val="28"/>
          <w:szCs w:val="28"/>
          <w:lang w:val="uk-UA" w:eastAsia="ru-RU"/>
        </w:rPr>
        <w:t>8</w:t>
      </w:r>
      <w:r w:rsidR="000C7D1B" w:rsidRPr="000C7D1B">
        <w:rPr>
          <w:rFonts w:ascii="Times New Roman" w:eastAsia="Times New Roman" w:hAnsi="Times New Roman" w:cs="Times New Roman"/>
          <w:spacing w:val="-4"/>
          <w:sz w:val="28"/>
          <w:szCs w:val="28"/>
          <w:lang w:eastAsia="ru-RU"/>
        </w:rPr>
        <w:t>8</w:t>
      </w:r>
      <w:r w:rsidRPr="00367A6A">
        <w:rPr>
          <w:rFonts w:ascii="Times New Roman" w:eastAsia="Times New Roman" w:hAnsi="Times New Roman" w:cs="Times New Roman"/>
          <w:spacing w:val="-4"/>
          <w:sz w:val="28"/>
          <w:szCs w:val="28"/>
          <w:lang w:val="uk-UA" w:eastAsia="ru-RU"/>
        </w:rPr>
        <w:t xml:space="preserve"> сторінках</w:t>
      </w:r>
      <w:r w:rsidRPr="00367A6A">
        <w:rPr>
          <w:rFonts w:ascii="Times New Roman" w:eastAsia="Times New Roman" w:hAnsi="Times New Roman" w:cs="Times New Roman"/>
          <w:color w:val="FF0000"/>
          <w:spacing w:val="-4"/>
          <w:sz w:val="28"/>
          <w:szCs w:val="28"/>
          <w:lang w:val="uk-UA" w:eastAsia="ru-RU"/>
        </w:rPr>
        <w:t xml:space="preserve"> </w:t>
      </w:r>
      <w:r w:rsidRPr="00367A6A">
        <w:rPr>
          <w:rFonts w:ascii="Times New Roman" w:eastAsia="Times New Roman" w:hAnsi="Times New Roman" w:cs="Times New Roman"/>
          <w:color w:val="000000" w:themeColor="text1"/>
          <w:spacing w:val="-4"/>
          <w:sz w:val="28"/>
          <w:szCs w:val="28"/>
          <w:lang w:val="uk-UA" w:eastAsia="ru-RU"/>
        </w:rPr>
        <w:t>комп’ютерного набору, містить</w:t>
      </w:r>
      <w:r w:rsidRPr="00367A6A">
        <w:rPr>
          <w:rFonts w:ascii="Times New Roman" w:eastAsia="Times New Roman" w:hAnsi="Times New Roman" w:cs="Times New Roman"/>
          <w:color w:val="FF0000"/>
          <w:spacing w:val="-4"/>
          <w:sz w:val="28"/>
          <w:szCs w:val="28"/>
          <w:lang w:val="uk-UA" w:eastAsia="ru-RU"/>
        </w:rPr>
        <w:t xml:space="preserve"> </w:t>
      </w:r>
      <w:r w:rsidRPr="00367A6A">
        <w:rPr>
          <w:rFonts w:ascii="Times New Roman" w:eastAsia="Times New Roman" w:hAnsi="Times New Roman" w:cs="Times New Roman"/>
          <w:spacing w:val="-4"/>
          <w:sz w:val="28"/>
          <w:szCs w:val="28"/>
          <w:lang w:val="uk-UA" w:eastAsia="ru-RU"/>
        </w:rPr>
        <w:t>7</w:t>
      </w:r>
      <w:r w:rsidRPr="00367A6A">
        <w:rPr>
          <w:rFonts w:ascii="Times New Roman" w:eastAsia="Times New Roman" w:hAnsi="Times New Roman" w:cs="Times New Roman"/>
          <w:spacing w:val="-4"/>
          <w:sz w:val="28"/>
          <w:szCs w:val="28"/>
          <w:lang w:eastAsia="ru-RU"/>
        </w:rPr>
        <w:t xml:space="preserve"> </w:t>
      </w:r>
      <w:r w:rsidRPr="00367A6A">
        <w:rPr>
          <w:rFonts w:ascii="Times New Roman" w:eastAsia="Times New Roman" w:hAnsi="Times New Roman" w:cs="Times New Roman"/>
          <w:spacing w:val="-4"/>
          <w:sz w:val="28"/>
          <w:szCs w:val="28"/>
          <w:lang w:val="uk-UA" w:eastAsia="ru-RU"/>
        </w:rPr>
        <w:t>діаграм та 4 таблиці.</w:t>
      </w:r>
      <w:r w:rsidRPr="00367A6A">
        <w:rPr>
          <w:rFonts w:ascii="Times New Roman" w:eastAsia="Times New Roman" w:hAnsi="Times New Roman" w:cs="Times New Roman"/>
          <w:color w:val="FF0000"/>
          <w:spacing w:val="-4"/>
          <w:sz w:val="28"/>
          <w:szCs w:val="28"/>
          <w:lang w:val="uk-UA" w:eastAsia="ru-RU"/>
        </w:rPr>
        <w:t xml:space="preserve"> </w:t>
      </w:r>
      <w:r w:rsidRPr="00367A6A">
        <w:rPr>
          <w:rFonts w:ascii="Times New Roman" w:eastAsia="Times New Roman" w:hAnsi="Times New Roman" w:cs="Times New Roman"/>
          <w:spacing w:val="-4"/>
          <w:sz w:val="28"/>
          <w:szCs w:val="28"/>
          <w:lang w:val="uk-UA" w:eastAsia="ru-RU"/>
        </w:rPr>
        <w:t>Повний обсяг роботи</w:t>
      </w:r>
      <w:r w:rsidRPr="00367A6A">
        <w:rPr>
          <w:rFonts w:ascii="Times New Roman" w:eastAsia="Times New Roman" w:hAnsi="Times New Roman" w:cs="Times New Roman"/>
          <w:color w:val="FF0000"/>
          <w:spacing w:val="-4"/>
          <w:sz w:val="28"/>
          <w:szCs w:val="28"/>
          <w:lang w:val="uk-UA" w:eastAsia="ru-RU"/>
        </w:rPr>
        <w:t xml:space="preserve"> </w:t>
      </w:r>
      <w:r w:rsidRPr="00367A6A">
        <w:rPr>
          <w:rFonts w:ascii="Times New Roman" w:eastAsia="Times New Roman" w:hAnsi="Times New Roman" w:cs="Times New Roman"/>
          <w:spacing w:val="-4"/>
          <w:sz w:val="28"/>
          <w:szCs w:val="28"/>
          <w:lang w:val="uk-UA" w:eastAsia="ru-RU"/>
        </w:rPr>
        <w:t>– 11</w:t>
      </w:r>
      <w:r w:rsidR="000C7D1B" w:rsidRPr="000C7D1B">
        <w:rPr>
          <w:rFonts w:ascii="Times New Roman" w:eastAsia="Times New Roman" w:hAnsi="Times New Roman" w:cs="Times New Roman"/>
          <w:spacing w:val="-4"/>
          <w:sz w:val="28"/>
          <w:szCs w:val="28"/>
          <w:lang w:eastAsia="ru-RU"/>
        </w:rPr>
        <w:t>1</w:t>
      </w:r>
      <w:r w:rsidRPr="00367A6A">
        <w:rPr>
          <w:rFonts w:ascii="Times New Roman" w:eastAsia="Times New Roman" w:hAnsi="Times New Roman" w:cs="Times New Roman"/>
          <w:spacing w:val="-4"/>
          <w:sz w:val="28"/>
          <w:szCs w:val="28"/>
          <w:lang w:val="uk-UA" w:eastAsia="ru-RU"/>
        </w:rPr>
        <w:t xml:space="preserve"> сторі</w:t>
      </w:r>
      <w:r w:rsidRPr="00367A6A">
        <w:rPr>
          <w:rFonts w:ascii="Times New Roman" w:eastAsia="Times New Roman" w:hAnsi="Times New Roman" w:cs="Times New Roman"/>
          <w:spacing w:val="-4"/>
          <w:sz w:val="28"/>
          <w:szCs w:val="28"/>
          <w:lang w:eastAsia="ru-RU"/>
        </w:rPr>
        <w:t>н</w:t>
      </w:r>
      <w:r w:rsidRPr="00367A6A">
        <w:rPr>
          <w:rFonts w:ascii="Times New Roman" w:eastAsia="Times New Roman" w:hAnsi="Times New Roman" w:cs="Times New Roman"/>
          <w:spacing w:val="-4"/>
          <w:sz w:val="28"/>
          <w:szCs w:val="28"/>
          <w:lang w:val="uk-UA" w:eastAsia="ru-RU"/>
        </w:rPr>
        <w:t>ок.</w:t>
      </w:r>
      <w:bookmarkStart w:id="0" w:name="_Toc419814359"/>
      <w:r w:rsidR="00EC18FC">
        <w:rPr>
          <w:rFonts w:ascii="Times New Roman" w:hAnsi="Times New Roman"/>
          <w:sz w:val="28"/>
          <w:szCs w:val="28"/>
          <w:lang w:val="uk-UA"/>
        </w:rPr>
        <w:t xml:space="preserve"> </w:t>
      </w:r>
    </w:p>
    <w:p w:rsidR="00AC1B5C" w:rsidRDefault="00AC1B5C" w:rsidP="00AC1B5C">
      <w:pPr>
        <w:rPr>
          <w:lang w:val="uk-UA"/>
        </w:rPr>
      </w:pPr>
    </w:p>
    <w:p w:rsidR="00AC1B5C" w:rsidRDefault="00AC1B5C" w:rsidP="00AC1B5C">
      <w:pPr>
        <w:rPr>
          <w:lang w:val="uk-UA"/>
        </w:rPr>
      </w:pPr>
    </w:p>
    <w:p w:rsidR="00AC1B5C" w:rsidRDefault="00AC1B5C" w:rsidP="00AC1B5C">
      <w:pPr>
        <w:rPr>
          <w:lang w:val="uk-UA"/>
        </w:rPr>
      </w:pPr>
    </w:p>
    <w:p w:rsidR="00AC1B5C" w:rsidRDefault="00AC1B5C" w:rsidP="00AC1B5C">
      <w:pPr>
        <w:rPr>
          <w:lang w:val="uk-UA"/>
        </w:rPr>
      </w:pPr>
    </w:p>
    <w:p w:rsidR="00AC1B5C" w:rsidRDefault="00AC1B5C" w:rsidP="00AC1B5C">
      <w:pPr>
        <w:rPr>
          <w:lang w:val="uk-UA"/>
        </w:rPr>
      </w:pPr>
    </w:p>
    <w:p w:rsidR="00AC1B5C" w:rsidRDefault="00AC1B5C" w:rsidP="00AC1B5C">
      <w:pPr>
        <w:rPr>
          <w:lang w:val="uk-UA"/>
        </w:rPr>
      </w:pPr>
    </w:p>
    <w:p w:rsidR="00AC1B5C" w:rsidRPr="00AC1B5C" w:rsidRDefault="00AC1B5C" w:rsidP="00AC1B5C">
      <w:pPr>
        <w:rPr>
          <w:lang w:val="uk-UA"/>
        </w:rPr>
      </w:pPr>
    </w:p>
    <w:p w:rsidR="009E182E" w:rsidRDefault="009E182E" w:rsidP="00EC18FC">
      <w:pPr>
        <w:pStyle w:val="1"/>
        <w:spacing w:before="0" w:after="0" w:line="360" w:lineRule="auto"/>
        <w:ind w:firstLine="567"/>
        <w:jc w:val="both"/>
        <w:rPr>
          <w:rFonts w:ascii="Times New Roman" w:hAnsi="Times New Roman"/>
          <w:color w:val="auto"/>
          <w:sz w:val="28"/>
          <w:szCs w:val="28"/>
          <w:lang w:val="uk-UA"/>
        </w:rPr>
      </w:pPr>
    </w:p>
    <w:p w:rsidR="00AC1B5C" w:rsidRDefault="00AC1B5C" w:rsidP="00AC1B5C">
      <w:pPr>
        <w:rPr>
          <w:lang w:val="uk-UA"/>
        </w:rPr>
      </w:pPr>
    </w:p>
    <w:p w:rsidR="00AC1B5C" w:rsidRDefault="00AC1B5C" w:rsidP="00AC1B5C">
      <w:pPr>
        <w:rPr>
          <w:lang w:val="uk-UA"/>
        </w:rPr>
      </w:pPr>
    </w:p>
    <w:p w:rsidR="00AC1B5C" w:rsidRDefault="00AC1B5C" w:rsidP="00AC1B5C">
      <w:pPr>
        <w:rPr>
          <w:lang w:val="uk-UA"/>
        </w:rPr>
      </w:pPr>
    </w:p>
    <w:p w:rsidR="00AC1B5C" w:rsidRPr="00AC1B5C" w:rsidRDefault="00AC1B5C" w:rsidP="00AC1B5C">
      <w:pPr>
        <w:rPr>
          <w:lang w:val="uk-UA"/>
        </w:rPr>
      </w:pPr>
    </w:p>
    <w:p w:rsidR="00496C57" w:rsidRPr="00096D9E" w:rsidRDefault="00496C57" w:rsidP="00EC18FC">
      <w:pPr>
        <w:pStyle w:val="1"/>
        <w:spacing w:before="0" w:after="0" w:line="360" w:lineRule="auto"/>
        <w:ind w:firstLine="567"/>
        <w:jc w:val="both"/>
        <w:rPr>
          <w:rFonts w:ascii="Times New Roman" w:hAnsi="Times New Roman"/>
          <w:color w:val="auto"/>
          <w:sz w:val="28"/>
          <w:szCs w:val="28"/>
          <w:lang w:val="uk-UA"/>
        </w:rPr>
      </w:pPr>
      <w:r w:rsidRPr="00096D9E">
        <w:rPr>
          <w:rFonts w:ascii="Times New Roman" w:hAnsi="Times New Roman"/>
          <w:color w:val="auto"/>
          <w:sz w:val="28"/>
          <w:szCs w:val="28"/>
          <w:lang w:val="uk-UA"/>
        </w:rPr>
        <w:lastRenderedPageBreak/>
        <w:t>РОЗДІЛ 1. ТЕОРЕТИЧНІ АСПЕКТИ ПРОБЛЕМИ ПСИХОЛОГІЧНОЇ ГОТОВНОСТІ ПСИХОЛОГІВ ДО ПРОФЕСІЙНОЇ ДІЯЛЬНОСТІ</w:t>
      </w:r>
      <w:bookmarkEnd w:id="0"/>
    </w:p>
    <w:p w:rsidR="00496C57" w:rsidRPr="00096D9E" w:rsidRDefault="00496C57" w:rsidP="00496C57">
      <w:pPr>
        <w:spacing w:after="0" w:line="360" w:lineRule="auto"/>
        <w:jc w:val="center"/>
        <w:rPr>
          <w:rFonts w:ascii="Times New Roman" w:hAnsi="Times New Roman" w:cs="Times New Roman"/>
          <w:b/>
          <w:sz w:val="28"/>
          <w:szCs w:val="28"/>
          <w:lang w:val="uk-UA"/>
        </w:rPr>
      </w:pPr>
    </w:p>
    <w:p w:rsidR="00496C57" w:rsidRPr="00096D9E" w:rsidRDefault="00496C57" w:rsidP="00496C57">
      <w:pPr>
        <w:pStyle w:val="2"/>
        <w:numPr>
          <w:ilvl w:val="1"/>
          <w:numId w:val="6"/>
        </w:numPr>
        <w:spacing w:before="0" w:after="0" w:line="360" w:lineRule="auto"/>
        <w:ind w:left="0" w:firstLine="567"/>
        <w:jc w:val="both"/>
        <w:rPr>
          <w:rFonts w:ascii="Times New Roman" w:hAnsi="Times New Roman"/>
          <w:i w:val="0"/>
          <w:color w:val="auto"/>
          <w:lang w:val="uk-UA"/>
        </w:rPr>
      </w:pPr>
      <w:r w:rsidRPr="00096D9E">
        <w:rPr>
          <w:rFonts w:ascii="Times New Roman" w:hAnsi="Times New Roman"/>
          <w:i w:val="0"/>
          <w:color w:val="auto"/>
          <w:lang w:val="uk-UA"/>
        </w:rPr>
        <w:t>Теоретичний аналіз проблеми психоло</w:t>
      </w:r>
      <w:r>
        <w:rPr>
          <w:rFonts w:ascii="Times New Roman" w:hAnsi="Times New Roman"/>
          <w:i w:val="0"/>
          <w:color w:val="auto"/>
          <w:lang w:val="uk-UA"/>
        </w:rPr>
        <w:t>гічної готовності до діяльності.</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Для більш повного розуміння явища готовності до діяльності необхідно розглянути підходи до визначення поняття «готовність» із різних теоретико-методологічних позицій. У загальному розумінні поняття «готовність» має два значення: перше – це бажання, згода щось зробити, друге – стан готового. У першому тлумаченні мова йде про добровільне та свідоме рішення, спрямоване на діяльність, у другому визначенні використовується стан, наявність якого забезпечить виконання рішення.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Із позиції теорії научіння, яка представлена у працях Е. Торндайка,      Дж. Б. Уотсона [42] та інших, найбільш наближеним до природно доцільного тлумачення поняття готовність є визначення, запропоноване М. Кордуеллом [34]. На думку автора, термін «готовність описує той факт, що організми краще пристосовані до асоціювання певних сполучень стимулів та реакцій». Аналізуючи таке тлумачення, можна дійти висновку, що поєднання стимулів та реакцій можуть надавати суб’єкту можливість «передбачати» небезпеку. За М. Кордуеллом [34], у процесі соціалізації людина здійснює асоціювання певних стимулів із відповідними реакціями, що часто повторюються та є найбільш результативними. Зустрічаючись у реальному житті зі стимулом, який символізує небезпеку здоров’ю чи життю та стійко поєднаний із певною реакцією, людина до початку типового реагування на нього здійснює свідому підготовку до певних дій.</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rPr>
      </w:pPr>
      <w:r w:rsidRPr="00096D9E">
        <w:rPr>
          <w:bCs/>
          <w:sz w:val="28"/>
          <w:szCs w:val="28"/>
          <w:lang w:val="uk-UA"/>
        </w:rPr>
        <w:t xml:space="preserve">Передумовами такого тлумачення поняття готовності стали закони научіння, сформульовані Е. Торндайком в емпіричних дослідженнях: закон вправи; закон готовності; закон асоціативного зрушення; закон ефекту. Він продемонстрував у своїх дослідженнях ті важливі операції в научінні, які </w:t>
      </w:r>
      <w:r w:rsidRPr="00096D9E">
        <w:rPr>
          <w:bCs/>
          <w:sz w:val="28"/>
          <w:szCs w:val="28"/>
          <w:lang w:val="uk-UA"/>
        </w:rPr>
        <w:lastRenderedPageBreak/>
        <w:t>описані як поступове посилення певних стимульно - реактивних зв’язків, що спочатку виникають випадково, але в підсумку виявляються успішними. При успішній дії система нейронів, приведена в стан готовності, насправді функціонує, а не бездіє.</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Поняття успішного результату Е. Торндайк [42] дає на рівні нейронів, сформулювавши свою думку у «квазіневрологічних» термінах, зазначивши, що нервова система повинна налаштуватися або виявитися готовою до оперативного реагування певними зв’язками. Важливим внеском                   Е. Торндайка в розуміння готовності можна вважати виділення аспекту переживання почуття задоволення від успішного виконання дії, до якої суб’єкт виявився готовим: «попередня готовність до акту (у найпростішому випадку – стимул-реакція), підвищує задоволення від його виконання».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У вітчизняній психології термін «готовність» використовується переважно для позначення усвідомленої готовності особистості до оцінок ситуацій та поведінки, зумовлених попереднім досвідом. Так, у запропонованій В.О. Ядовим диспозиційній концепції [38], згідно з якою соціальна поведінка особистості характеризується в залежності від стану її готовності до певного образу дій, поняття «диспозиція (предиспозиція)» означає «готовність, схильність суб’єкта до поведінкового акту, дії, вчинку або їх послідовності». Така концепція поєднує готовність особистості до поведінки в даній соціальній ситуації з умовами попередньої діяльності. У такій попередній діяльності формується стабільна схильність до задоволення певних потреб суб’єкта у відповідних умовах. Диспозиція особистості – це ієрархічно організована система, верхівка якої створює загальну спрямованість інтересів та систем ціннісних орієнтацій внаслідок впливу загальних соціальних умов. У середині ієрархії – система громадських соціальних установок на багатообразні соціальні об’єкти й ситуації. Нижній шар – ситуаційні соціальні установки як готовність до оцінки та дій конкретних (так званих, «мікросоціальних») умов діяльності. Провідною </w:t>
      </w:r>
      <w:r w:rsidRPr="00096D9E">
        <w:rPr>
          <w:bCs/>
          <w:sz w:val="28"/>
          <w:szCs w:val="28"/>
          <w:lang w:val="uk-UA"/>
        </w:rPr>
        <w:lastRenderedPageBreak/>
        <w:t xml:space="preserve">ланкою диспозиції стає той рівень, який найбільш відповідає даним умовам і меті діяльності в кожний конкретний момент.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Згідно ідей Д.М. Узнадзе [43], знаходимо інше поняття, яке визначає та трактує готовність; це є поняття «установка» або «атитюд». Під установкою автор розуміє готовність, схильність суб’єкта до сприйняття майбутніх подій та до дій у певному напрямку, яка забезпечує стійкий цілеспрямований характер перебігу відповідної діяльності, виступає основою відповідної меті вибіркової активності індивіда. У такому розумінні установка описує первинний цілісний недиференційований стан готовності суб’єкта до дії, що відноситься до етапу, який передує її свідомому здійсненню, та дозволяє підвищити ефективність її виконання. Слід зауважити, що лише наявності певної установки недостатньо для того, щоб виникала відповідна до неї поведінка в даній конкретній ситуації, натомість повторення подібних ситуацій гарантує реалізацію відповідної установки.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В.В. Зеленський [18] підкреслює важливість цього поняття саме в психології складних душевних явищ. Він зазначає, що воно дає вираження тому своєрідному психологічному явищу, в силу якого відомі подразнення в певний час діють сильно, а іншим часом слабко або ж не діють зовсім. Мати установку – означає бути готовим до будь-чого визначеного, навіть тоді, коли це визначене є несвідомим, тому що установка є те ж саме, що й апріорна спрямованість на щось визначене, незалежно від того, чи знаходиться це визначене в уявленні, чи ні. Готовність завжди полягає в тому, що в наявності є відома суб’єктивна констеляція, подразнення тим чи іншим певним способом.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Необхідно зазначити, що Д.</w:t>
      </w:r>
      <w:r>
        <w:rPr>
          <w:bCs/>
          <w:sz w:val="28"/>
          <w:szCs w:val="28"/>
          <w:lang w:val="uk-UA"/>
        </w:rPr>
        <w:t xml:space="preserve"> </w:t>
      </w:r>
      <w:r w:rsidRPr="00096D9E">
        <w:rPr>
          <w:bCs/>
          <w:sz w:val="28"/>
          <w:szCs w:val="28"/>
          <w:lang w:val="uk-UA"/>
        </w:rPr>
        <w:t xml:space="preserve">М. Узнадзе [43] у своїй концепції вирізняє різні види установок, які реалізуються у двох формах поведінки – екстерогенній та інтерогенній. До екстерогенних форм поведінки відносять пізнавальну та трудову діяльність, а до інтерогенних – ігрову.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У сучасних дослідженнях грузинської психологічної школи поряд із внутрішніми (потреба) та зовнішніми (ситуація) факторами, відзначається </w:t>
      </w:r>
      <w:r w:rsidRPr="00096D9E">
        <w:rPr>
          <w:bCs/>
          <w:sz w:val="28"/>
          <w:szCs w:val="28"/>
          <w:lang w:val="uk-UA"/>
        </w:rPr>
        <w:lastRenderedPageBreak/>
        <w:t xml:space="preserve">вплив третього фактору – психофізіологічних умов. Сьогодні в межах багатьох психологічних напрямів продовжуються дослідження різноманітних аспектів готовності як багатовимірного явища, але найбільш загальним висновком більшості психолого-педагогічних досліджень є те, що готовність виступає основною умовою ефективного здійснення будь-якої діяльності.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У сучасній психологічній науці прийнято розрізняти такі види готовності, як готовність до дії, готовність до діяльності, психологічна готовність.</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Готовність до дії – «установка, спрямована на виконання певної дії». Готовність до дії передбачає, з одного боку, наявність певних знань, умінь та навичок, а також готовність до протидії перешкодам, що виникають у ході виконання дії, з іншого боку, – приписування дії, що виконується, певного особистого змісту. Таким чином, готовність до дії виступає як стан мобілізації всіх психофізіологічних систем людини, що забезпечують ефективне виконання певних дій. Необхідно зауважити, що готовність до дії реалізується за рахунок прояву своїх окремих складників: нейродинамічної сформованості дії, фізичної підготовленості та психологічних чинників готовності. У залежності від умов виконання дії провідною може стати одна з цих складових готовності до дії.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Готовність до діяльності більшістю авторів розглядається як стан, що передує певній діяльності та в якому концентруються можливості людини. Готовність до професійної діяльності дослідниками розглядається як активний стан особистості, передумова цілеспрямованої професійної діяльності, її регуляції, стійкості, ефективності, схильності суб’єкта діяти на достатньо високому рівні. Готовність до професійної діяльності також виступає в якості вирішальної умови швидкої адаптації до умов праці, подальшого професійного вдосконалення та підвищення кваліфікації [12].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Психологічна готовність – психічний стан, який характеризується мобілізацією ресурсів суб’єкта праці на оперативне або довгострокове виконання конкретної діяльності або трудової задачі [44]. Цей психічний </w:t>
      </w:r>
      <w:r w:rsidRPr="00096D9E">
        <w:rPr>
          <w:bCs/>
          <w:sz w:val="28"/>
          <w:szCs w:val="28"/>
          <w:lang w:val="uk-UA"/>
        </w:rPr>
        <w:lastRenderedPageBreak/>
        <w:t xml:space="preserve">стан дозволяє успішно виконувати свої обов’язки, правильно використовувати знання, досвід, якості особистості, зберігати самоконтроль та змінювати діяльність за умов виникнення непередбачених перешкод її здійснення.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У своєму дослідженні Н.П. Берегова зазначає [4], що психологічна готовність до того чи іншого виду діяльності є цілеспрямованим виявом особистості, який включає переконання, погляди, систему ставлень, мотиви, почуття, вольові та інтелектуальні якості, знання, навички, вміння, настанови. Така готовність, на думку автора, «досягається в ході моральної, психологічної, професійної та фізичної підготовки, є результатом всебічного особистісного розвитку особистості з урахуванням вимог, зумовлених особливостями діяльності, професії».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На сучасному етапі розвитку психологічної науки дослідниками сформульовано низку визначень готовності, розкрито її зміст, структуру, основні параметри готовності та умови, що впливають на динаміку, тривалість та стійкість її проявів. Узагальнення результатів проведеного теоретичного аналізу робіт вітчизняних дослідників дає можливість говорити про наявність численних підходів у вивченні психологічної готовності суб’єкта до професійної діяльності, серед яких найбільш широко розроблені такі підходи до розуміння досліджуваного явища: особистісний, особистісно-діяльнісний та функціональний підходи [17].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У межах особистісного підходу психологічну готовність розглядають як невід’ємну та суттєву складову розвитку особистості в цілому, пов’язуючи її з усвідомленням особистістю власних потреб, цілеспрямованою активністю особистості. Психологічна готовність впливає на формування оптимальної працездатності та є передумовою успішної продуктивної професійної діяльності (Б.Г. Ананьєв, А.О. Деркач, В.О. Моляко, К.М. Дурай - Новакова, Л.М. Карамушка, В.А. Сластьонін, В.Д. Шадріков та ін.).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lastRenderedPageBreak/>
        <w:t xml:space="preserve">Особистісно-діяльнісний підхід розкриває явище психологічної готовності як кінцевого результату підготовки до певної професійної діяльності (А.Я. Журкіна, А.К. Маркова, С.М. Чистякова та ін.).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Із позицій функціонального підходу, психологічна готовність до діяльності є певним рівнем стану психіки, який за умови сформованості, достатнього обсягу та повноти інформації, внутрішнього резерву можливостей особистості, забезпечить фахівцю високі показники досягнень (Є.П. Ільїн, Л.С. Нерсесян, А.Ц. Пуні, О.О. Ухтомський та ін.).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У межах функціонального підходу традиційно готовність розглядають як короткостроковий або тривалий певний стан психологічних функцій, що забезпечують високий рівень досягнень при виконанні того чи іншого виду діяльності (Ільїн Є.П., Нерсесян Л.С., Пуні А.Ц., Ухтомський О.О. та ін.).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На окрему увагу заслуговує дослідження проблеми сталості психологічної готовності. Так, М.І. Д’яченко, Л.А Кандибович та                А.І. Нафтульєв виділяють готовність завчасну, загальну (тривалу) та ситуаційну [16].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Завчасна готовність являє собою установки, знання, навички, вміння та мотиви діяльності, що склалися на основі попереднього досвіду. На її основі виникає стан готовності до виконання тих або інших поточних задач діяльності.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Загальна (тривала) готовність як властивість особистості характеризується позитивним ставленням до діяльності, адекватними вимогам діяльності рисами особистості та мотивацією, стійкими професійно важливими якостями сприймання, уваги, мислення, емоційних і вольових процесів. Така готовність діє постійно, будучи сформованою попередньо, вона виступає в якості суттєвої передумови успішної діяльності. На відміну від тривалої або стійкої, ситуаційна готовність, на думку дослідників, «виникає, формується та визначається розумінням професійних задач, усвідомленням відповідальності, прагненням досягти успіху тощо» для кожного окремого випадку професійної діяльності.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lastRenderedPageBreak/>
        <w:t xml:space="preserve">Досліджуючи аспект тривалості готовності до діяльності в часі,          В.О. Бодров [6] пропонує розрізняти тривалу готовність та тимчасовий стан готовності, синонімами до якого він пропонує вважати «передстартовий стан» (М.Д. Левітов), стан «оперативного покою» (О.О. Ухтомський) та стан «пильності» (Л.С. Нарсесян, В.Н. Пушкін).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Тривала готовність являє собою структуру, до якої В.О. Бодров пропонує включити: позитивне ставлення до того чи іншого виду діяльності, професії; риси характеру, здібності, темперамент, мотивація, адекватні вимогам діяльності; необхідні знання, вміння, навички; стійкі професійно - важливі особливості сприймання, уваги, мислення, емоційно-вольові процеси.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Тимчасова готовність, на думку автора, відбиває особливості та вимоги майбутньої ситуації. Її основними рисами є відносна стійкість, дієвість впливу на процес діяльності, відповідність структури готовності оптимальним умовам досягнення мети.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Необхідно зазначити, що готовність «міститься» в самій діяльності індивіда та за логікою передує виконанню дії, хоча не включена до загальноприйнятої структури діяльності. Готовність до здійснення певної діяльності формується у процесі виконання цієї діяльності на етапі навчання та включається до структури діяльності на етапі професійного її здійснення у вигляді специфічного особистісного новоутворення.</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Є різні підходи до тлумачення готовності до професійної діяльності особистості. Чимало учених пояснюють готовність через сукупність мотиваційних, пізнавальних, емоційних і вольових якостей особистості, як особливий психічний стан (М.І. Дьяченко, Л.А. Кандибович [15],               Н.Д. Левітов [21], А.Ц. Пуні [35]).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А.Ц. Пуні психологічну готовність відносить до категорії психологічних станів, які характеризуються такими особливостями, як упевненість у своїх силах, прагнення до досягнення мети, оптимальне збудження, висока сталість нервових процесів, саморегуляція та самооцінка. На думку вченого, сутність </w:t>
      </w:r>
      <w:r w:rsidRPr="00096D9E">
        <w:rPr>
          <w:bCs/>
          <w:sz w:val="28"/>
          <w:szCs w:val="28"/>
          <w:lang w:val="uk-UA"/>
        </w:rPr>
        <w:lastRenderedPageBreak/>
        <w:t xml:space="preserve">психологічної готовності складається з можливості вчасного прийняття оптимального рішення у конкретній ситуації; відповідності дій з висунутими мотивами і завданнями у психологічній спільності діяльності і стану; можливості безперервного контролю і регуляції результатів кожної дії, яка здійснюється цілеспрямовано [35]. </w:t>
      </w:r>
    </w:p>
    <w:p w:rsidR="00496C57" w:rsidRPr="00096D9E" w:rsidRDefault="00496C57" w:rsidP="00496C57">
      <w:pPr>
        <w:spacing w:after="0" w:line="360" w:lineRule="auto"/>
        <w:ind w:firstLine="567"/>
        <w:rPr>
          <w:rFonts w:ascii="Times New Roman" w:hAnsi="Times New Roman" w:cs="Times New Roman"/>
          <w:sz w:val="28"/>
          <w:szCs w:val="28"/>
          <w:lang w:val="uk-UA"/>
        </w:rPr>
      </w:pPr>
      <w:bookmarkStart w:id="1" w:name="_Toc419812664"/>
      <w:bookmarkStart w:id="2" w:name="_Toc419814361"/>
      <w:r w:rsidRPr="00096D9E">
        <w:rPr>
          <w:rFonts w:ascii="Times New Roman" w:hAnsi="Times New Roman" w:cs="Times New Roman"/>
          <w:sz w:val="28"/>
          <w:szCs w:val="28"/>
          <w:lang w:val="uk-UA"/>
        </w:rPr>
        <w:t>Важливе місце у розумінні сутності психологічної готовності посідають особливості її формування.</w:t>
      </w:r>
      <w:bookmarkEnd w:id="1"/>
      <w:bookmarkEnd w:id="2"/>
      <w:r w:rsidRPr="00096D9E">
        <w:rPr>
          <w:rFonts w:ascii="Times New Roman" w:hAnsi="Times New Roman" w:cs="Times New Roman"/>
          <w:sz w:val="28"/>
          <w:szCs w:val="28"/>
          <w:lang w:val="uk-UA"/>
        </w:rPr>
        <w:t xml:space="preserve">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Вперше поняття «психологічна готовність до діяльності» було використано </w:t>
      </w:r>
      <w:r w:rsidRPr="00096D9E">
        <w:rPr>
          <w:sz w:val="28"/>
          <w:szCs w:val="28"/>
          <w:lang w:val="uk-UA"/>
        </w:rPr>
        <w:t>в 1976 році білоруськими дослідникам</w:t>
      </w:r>
      <w:r w:rsidRPr="00096D9E">
        <w:rPr>
          <w:bCs/>
          <w:sz w:val="28"/>
          <w:szCs w:val="28"/>
          <w:lang w:val="uk-UA"/>
        </w:rPr>
        <w:t xml:space="preserve"> М.І. Дяченком та       Л.А. Кандибовичем [15]. Відповідно до змісту і конкретних завдань, що вирішуються суб’єктом трудової діяльності, науковці поділяють готовність на короткотривалу (ситуативну), що детермінується відповідними психічними станами, і відносно сталу, що визначається стабільними властивостями (особливостями) особистості. Стала і ситуативна психологічні готовності охоплюють мотиваційні (потреба успішно виконати поставлене завдання, інтерес до діяльності, прагнення до досягнення успіху і прагнення показати себе з кращої сторони), пізнавальні (розуміння обов’язків, завдань, оцінки її значущості, знання засобів досягнення мети, уявлення ймовірних змін), емоційні (відчуття відповідальності, впевненості в успіху, натхнення) та вольові (управління собою і мобілізація ресурсів, зосередження на завданні, подолання сумнівів, страхів) компоненти.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Психологічну готовність до діяльності Р.І. Лучечко розглядає як інтегральну освіту, яка охоплює наявність індивідуальних нахилів, спеціальних знань, умінь і навичок, а також комплекс індивідуальних психологічних, психічних і характерологічних особливостей, що забезпечують високу ефективність професійного функціонування людини [23].</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Н.У. Кузьмін, Є.М. Павлютенков аналізують психологічну готовність до професійної діяльності через призму наявності у фахівця знань, умінь і навиків, що дозволяють йому здійснювати свою діяльність на рівні сучасних </w:t>
      </w:r>
      <w:r w:rsidRPr="00096D9E">
        <w:rPr>
          <w:bCs/>
          <w:sz w:val="28"/>
          <w:szCs w:val="28"/>
          <w:lang w:val="uk-UA"/>
        </w:rPr>
        <w:lastRenderedPageBreak/>
        <w:t xml:space="preserve">вимог науки і техніки та передбачає свідомий вибір професії відповідно до здібностей і можливостей.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Відтак, на їхню думку, психологічна готовність охоплює, з одного боку, запас професійних знань, умінь і навичок; з іншого – риси особистості: переконання, здібності, інтереси, професійна пам’ять, мислення, увага, професійна спрямованість думки, працездатність, емоційність, моральний потенціал особистості, що забезпечують успішне виконання професійних функцій. </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Аналізуючи різні поняття готовності, слід зауважити, що вони не взаємно виключають одне одного, а розширюють, поглиблюють і розрізняють уявлення про складність і багатогранність готовності, у тому числі й готовності психолога до професійної діяльності. Існуючі відмінності породжуються, кількома причинами. Одна з них полягає в тому, що стан готовності досліджується на різних рівнях психічних процесів, які регулюють поведінку індивіда щодо навколишньої діяльності. В одних випадках вона розглядається на рівні психофізіологічних реакцій, в інших — на рівні включення до діяльності, у третіх — на рівні регуляції соціальної поведінки індивіда, у четвертих — довільне тлумачення деякими авторами (Л.Я. Гозман, М.В. Кроз, О.І. Ларичев, Н.Ф. Наумова) стану готовності щодо таких категорій, як явище, компонент, критерій та ряду інших.</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 xml:space="preserve">Друга причина криється у суті продукту діяльності, який характеризують внутрішні й зовнішні зв'язки. Внутрішні зв'язки — це відношення продукту діяльності як його потенціал. Зовнішні зв'язки відображають ціннісні стосунки особистості й організації суспільства щодо продукту діяльності. У потенціалі професійної діяльності треба розрізняти органічний (фізичні й духовні здібності) та неорганічний (матеріальні й ідеальні предмети, суспільні зв'язки) потенціал. Очевидна потреба формування цілісного потенціалу суб'єкта діяльності. Предмети та відносини, через які людина себе подає, формують риси особистості, накладають відбиток і на її органічні якості. Джерелом потенціалу психолога </w:t>
      </w:r>
      <w:r w:rsidRPr="00096D9E">
        <w:rPr>
          <w:rFonts w:ascii="Times New Roman" w:hAnsi="Times New Roman" w:cs="Times New Roman"/>
          <w:sz w:val="28"/>
          <w:szCs w:val="28"/>
          <w:lang w:val="uk-UA"/>
        </w:rPr>
        <w:lastRenderedPageBreak/>
        <w:t>є праця з клієнтом. Але це не проста сума потенціалів: перебудовуються усі зв'язки і стосунки такого роду взаємодії — як внутрішні, так і зовнішні. У результаті до його діяльності може бути залучено більше природних і соціальних сил. Таким чином, можливий приріст по</w:t>
      </w:r>
      <w:r w:rsidRPr="00096D9E">
        <w:rPr>
          <w:rFonts w:ascii="Times New Roman" w:hAnsi="Times New Roman" w:cs="Times New Roman"/>
          <w:sz w:val="28"/>
          <w:szCs w:val="28"/>
          <w:lang w:val="uk-UA"/>
        </w:rPr>
        <w:softHyphen/>
        <w:t>тенціалу, який завжди існує в індивідуальній діяльності. І тут вирішальну роль відіграє творча активність особистості. Ця обставина диктує свої принципи і технології. Зокрема, важливою умовою успіху творчості психолога є можливість для нього виявити ініціативу у будь-якій професійній сфері за власним вибором. У результаті цього соціальна мікросистема розвиваючої себе особистості поповнюється не тільки якимось одним компонентом, зокрема психологічним, а будь-яким можливим і корисним для неї.</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Таким чином, узагальнюючи зазначені вище підходи до розуміння психологічної готовності до професійної діяльності, можна констатувати, що вони не суперечать та не виключають один одного, а поглиблюють та розширюють уявлення про складність та багатомірність даного феномена.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p>
    <w:p w:rsidR="00496C57" w:rsidRPr="00096D9E" w:rsidRDefault="00496C57" w:rsidP="00496C57">
      <w:pPr>
        <w:pStyle w:val="2"/>
        <w:numPr>
          <w:ilvl w:val="1"/>
          <w:numId w:val="6"/>
        </w:numPr>
        <w:spacing w:before="0" w:after="0" w:line="360" w:lineRule="auto"/>
        <w:ind w:left="0" w:firstLine="567"/>
        <w:rPr>
          <w:rFonts w:ascii="Times New Roman" w:hAnsi="Times New Roman"/>
          <w:i w:val="0"/>
          <w:color w:val="auto"/>
          <w:lang w:val="uk-UA"/>
        </w:rPr>
      </w:pPr>
      <w:bookmarkStart w:id="3" w:name="_Toc419814362"/>
      <w:r w:rsidRPr="00096D9E">
        <w:rPr>
          <w:rFonts w:ascii="Times New Roman" w:hAnsi="Times New Roman"/>
          <w:i w:val="0"/>
          <w:color w:val="auto"/>
          <w:lang w:val="uk-UA"/>
        </w:rPr>
        <w:t>Структура психологічної готовності психолога до професійної діяльності</w:t>
      </w:r>
      <w:bookmarkEnd w:id="3"/>
      <w:r>
        <w:rPr>
          <w:rFonts w:ascii="Times New Roman" w:hAnsi="Times New Roman"/>
          <w:i w:val="0"/>
          <w:color w:val="auto"/>
          <w:lang w:val="uk-UA"/>
        </w:rPr>
        <w:t>.</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Визначення структурних компонентів феномену психологічної готовності до професійної діяльності має важливе теоретичне, але особливо важливе його прикладне значення для адекватного виконання діагностичної та корекційно-розвивальної функцій.</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bdr w:val="none" w:sz="0" w:space="0" w:color="auto" w:frame="1"/>
          <w:lang w:val="uk-UA" w:eastAsia="ru-RU"/>
        </w:rPr>
      </w:pPr>
      <w:r w:rsidRPr="00096D9E">
        <w:rPr>
          <w:rFonts w:ascii="Times New Roman" w:eastAsia="Times New Roman" w:hAnsi="Times New Roman" w:cs="Times New Roman"/>
          <w:sz w:val="28"/>
          <w:szCs w:val="28"/>
          <w:bdr w:val="none" w:sz="0" w:space="0" w:color="auto" w:frame="1"/>
          <w:lang w:val="uk-UA" w:eastAsia="ru-RU"/>
        </w:rPr>
        <w:t>Виділяють різні складові компоненти структури психологічної готовності та різні засади її формування. У наукових дослідженнях зазвичай вирізняють дві складові підструктури готовності до професійної діяльності: морально-психологічні компоненти (спрямованість на професійну діяльність, усвідомлення цілей діяльності, потреби та інтереси особистості) та конкретні якості, що забезпечують якісне виконання професійних функцій (навчальна підготовка, індивідуально-психологічні особливості та ін.).</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bdr w:val="none" w:sz="0" w:space="0" w:color="auto" w:frame="1"/>
          <w:lang w:val="uk-UA" w:eastAsia="ru-RU"/>
        </w:rPr>
      </w:pPr>
      <w:r w:rsidRPr="00096D9E">
        <w:rPr>
          <w:rFonts w:ascii="Times New Roman" w:eastAsia="Times New Roman" w:hAnsi="Times New Roman" w:cs="Times New Roman"/>
          <w:sz w:val="28"/>
          <w:szCs w:val="28"/>
          <w:bdr w:val="none" w:sz="0" w:space="0" w:color="auto" w:frame="1"/>
          <w:lang w:val="uk-UA" w:eastAsia="ru-RU"/>
        </w:rPr>
        <w:lastRenderedPageBreak/>
        <w:t>Найґрунтовніше структуру психологічної готовності до професійної діяльності подано в роботі [15], де М.І. Дьяченко та Л.А. Кандибович зазначають, що психологічна готовність до професійної діяльності, будучи передумовою виконання будь-якої професійної діяльності, є водночас і її результатом. Структура готовності включає такі компоненти:</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 – мотиваційний – охоплює професійні установки, інтереси, прагнення виконувати професійну роботу. Його основою є професійна спрямованість (особисте прагнення людини застосувати свої знання в обраній професійній сфері), в якій виражається позитивне ставлення до професії, нахил та інтерес до неї, бажання вдосконалювати свою підготовку і т.д. Стійкість, глибина і широта професійних інтересів і педагогічних ідеалів визначається професійною спрямованістю. Ступінь сформованості професійного інтересу визначає характер роботи майбутнього фахівця над собою з метою використання своїх можливостей і здібностей;</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 – орієнтаційний, основою якого є професійна етика, професійні ідеали, погляди, принципи, переконання, готовність діяти відповідно до них. Ядро орієнтаційного компонента – ціннісні орієнтації особистості, глибина професійного світогляду. До його основних структурних одиниць уходять узагальнені професійні знання, погляди, переконання, принципи і готовність діяти в практичних ситуаціях відповідно до них. Орієнтаційний аспект є важливою характеристикою психологічної готовності до професійної діяльності, а тому весь навчально - виховний процес у вищому навчальному закладі треба будувати так, щоб всі форми роботи сприяли формуванню у студентів відповідальності, професійної етики, уміння доводити розумні вимоги до логічного кінця, співвідносити їх з можливостями тих, кому вони адресовані;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 – до пізнавально-операційного компоненту психологічної готовності входить професійна спрямованість уваги, уявлень, сприймання, пам’ять, мислення, здібності, знання, дії, операції і заходи, необхідні для успішного здійснення професійної діяльності. Цілеспрямоване формування професійної </w:t>
      </w:r>
      <w:r w:rsidRPr="00096D9E">
        <w:rPr>
          <w:bCs/>
          <w:sz w:val="28"/>
          <w:szCs w:val="28"/>
          <w:lang w:val="uk-UA"/>
        </w:rPr>
        <w:lastRenderedPageBreak/>
        <w:t xml:space="preserve">уваги, пам’яті, уявлення є важливим фактором підвищення психологічної готовності. Серед якостей пізнавально-операційного компонента готовності значне місце посідає професійне мислення. Воно виявляється в умінні виявити ситуації, явища, факти, розпізнати, моделювати їх, спрогнозовувати можливі наслідки; </w:t>
      </w:r>
    </w:p>
    <w:p w:rsidR="00496C57" w:rsidRPr="00096D9E" w:rsidRDefault="00496C57" w:rsidP="00496C57">
      <w:pPr>
        <w:pStyle w:val="a6"/>
        <w:shd w:val="clear" w:color="auto" w:fill="FFFFFF"/>
        <w:spacing w:before="0" w:beforeAutospacing="0" w:after="0" w:afterAutospacing="0" w:line="360" w:lineRule="auto"/>
        <w:ind w:firstLine="567"/>
        <w:jc w:val="both"/>
        <w:rPr>
          <w:bCs/>
          <w:sz w:val="28"/>
          <w:szCs w:val="28"/>
          <w:lang w:val="uk-UA"/>
        </w:rPr>
      </w:pPr>
      <w:r w:rsidRPr="00096D9E">
        <w:rPr>
          <w:bCs/>
          <w:sz w:val="28"/>
          <w:szCs w:val="28"/>
          <w:lang w:val="uk-UA"/>
        </w:rPr>
        <w:t xml:space="preserve"> – емоційно-вольовий – характеризує почуття, вольові процеси, що забезпечують успішний перебіг і результативність діяльності педагога; емоційний тонус, емоційна сприйнятливість, цілеспрямованість, самовладання, наполегливість, ініціативність, рішучість, самостійність, самокритичність, самоконтроль. Серед вольових якостей, які забезпечують психологічну готовність до професійної діяльності, виділяють, зокрема, цілеспрямованість (керування в роботі певною метою), самовладання і витримка (збереження самоконтролю в будь-якій ситуації), наполегливість (тривале збереження зусиль при досягненні поставленої мети), ініціативність (готовність і вміння виявляти творчий підхід до вирішення проблем, самодіяльність при виконанні професійних функцій), рішучість (своєчасно приймати продумані рішення і без зволікань приступати до їх виконання), самостійність (відносна незалежність від зовнішніх впливів), самокритичність (вміння зауважувати свої помилки, неправильні дії та прагнення їх виправити); </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bdr w:val="none" w:sz="0" w:space="0" w:color="auto" w:frame="1"/>
          <w:lang w:val="uk-UA" w:eastAsia="ru-RU"/>
        </w:rPr>
      </w:pPr>
      <w:r w:rsidRPr="00096D9E">
        <w:rPr>
          <w:rFonts w:ascii="Times New Roman" w:eastAsia="Times New Roman" w:hAnsi="Times New Roman" w:cs="Times New Roman"/>
          <w:sz w:val="28"/>
          <w:szCs w:val="28"/>
          <w:bdr w:val="none" w:sz="0" w:space="0" w:color="auto" w:frame="1"/>
          <w:lang w:val="uk-UA" w:eastAsia="ru-RU"/>
        </w:rPr>
        <w:t xml:space="preserve"> - оціночний — самооцінювання своєї професійної підготовки стосовно вимог професійної діяльності;</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 xml:space="preserve"> - мобілізаційно-настрієвий — мобілізація сил, оцінювання труднощів, що можуть виникнути на професійному шляху.</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 xml:space="preserve">Зміст психологічної готовності до професійної діяльності становлять інтегральні характеристики особистості, що включають в себе інтелектуальні, емоційні, вольові властивості, професійно-моральні переконання, потреби, звички, педагогічні здібності, знання, навички, вміння. Готовність до діяльності складається з трьох блоків (Н. В. Кузьміна,             В.О. Моляко </w:t>
      </w:r>
      <w:r w:rsidRPr="00096D9E">
        <w:rPr>
          <w:rFonts w:ascii="Times New Roman" w:hAnsi="Times New Roman" w:cs="Times New Roman"/>
          <w:bCs/>
          <w:sz w:val="28"/>
          <w:szCs w:val="28"/>
          <w:lang w:val="uk-UA"/>
        </w:rPr>
        <w:t>[26]</w:t>
      </w:r>
      <w:r w:rsidRPr="00096D9E">
        <w:rPr>
          <w:rFonts w:ascii="Times New Roman" w:eastAsia="Times New Roman" w:hAnsi="Times New Roman" w:cs="Times New Roman"/>
          <w:sz w:val="28"/>
          <w:szCs w:val="28"/>
          <w:bdr w:val="none" w:sz="0" w:space="0" w:color="auto" w:frame="1"/>
          <w:lang w:val="uk-UA" w:eastAsia="ru-RU"/>
        </w:rPr>
        <w:t xml:space="preserve">): сенсорна організація індивіда; показники, що </w:t>
      </w:r>
      <w:r w:rsidRPr="00096D9E">
        <w:rPr>
          <w:rFonts w:ascii="Times New Roman" w:eastAsia="Times New Roman" w:hAnsi="Times New Roman" w:cs="Times New Roman"/>
          <w:sz w:val="28"/>
          <w:szCs w:val="28"/>
          <w:bdr w:val="none" w:sz="0" w:space="0" w:color="auto" w:frame="1"/>
          <w:lang w:val="uk-UA" w:eastAsia="ru-RU"/>
        </w:rPr>
        <w:lastRenderedPageBreak/>
        <w:t>відповідають різноманітним умовам виконання професійної діяльності; психічні властивості, стани і процеси суб’єкта діяльності.</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Зміст мотиваційного компонента становлять професійні установки, інтереси, прагнення займатися психологічною діяльністю; орієнтаційний компонент — це ціннісно-професійні орієнтації, професійна етика, ідеали, переконання, готовність діяти відповідно до них; до пізнавально-операційного компонента відносять професійну спрямованість уваги, уявлення, сприймання, пам’ять, мислення; емоційно-вольовий компонент включає почуття, вольові процеси, що забезпечують успішний перебіг і результативність діяльності спеціаліста; емоційний тонус, емоційна сприйнятливість; оцінний компонент передбачає самооцінку своєї професійної підготовки і відповідність процесу розв’язання професійних завдань відповідно до професійних зразків.</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Як інтегральне утворення, яке включає три взаємозумовлені та взаємозалежні підструктури, визначила психологічну готовність до професійної діяльності Ю.С. Тарновська [41]. Отже, це підструктури:</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1) функціональна, до якої входять компоненти: мотиваційний — мотиви вибору професії, орієнтація на цінності діяльності; когнітивний — знання спеціальності; операційний — наявність умінь і навичок, необхідних для вирішення професійних завдань, моделювання власної діяльності;</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2) емоційна — налаштованість на вирішення завдань, упевненість у собі, стан задоволеності професією, задоволення від роботи;</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3) особистісна — професійно значущі якості особистості.</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Низка авторів вважають, що головною складовою психологічної готовності до професійної діяльності є професійне мислення, тому формування готовності відбувається через навчання людини прийомів аналізу.</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 xml:space="preserve">Розглядаючи готовність особистості до професійної діяльності як регулятор та передумову ефективної і творчої діяльності, найбільш важливими її факторами вважають мотивацію, підготовку, самомобілізацію </w:t>
      </w:r>
      <w:r w:rsidRPr="00096D9E">
        <w:rPr>
          <w:rFonts w:ascii="Times New Roman" w:eastAsia="Times New Roman" w:hAnsi="Times New Roman" w:cs="Times New Roman"/>
          <w:sz w:val="28"/>
          <w:szCs w:val="28"/>
          <w:bdr w:val="none" w:sz="0" w:space="0" w:color="auto" w:frame="1"/>
          <w:lang w:val="uk-UA" w:eastAsia="ru-RU"/>
        </w:rPr>
        <w:lastRenderedPageBreak/>
        <w:t>знань, установку на діяльність, властивості особистості, задоволеність працею. </w:t>
      </w:r>
      <w:r w:rsidRPr="00096D9E">
        <w:rPr>
          <w:rFonts w:ascii="Times New Roman" w:eastAsia="Times New Roman" w:hAnsi="Times New Roman" w:cs="Times New Roman"/>
          <w:sz w:val="28"/>
          <w:szCs w:val="28"/>
          <w:lang w:val="uk-UA" w:eastAsia="ru-RU"/>
        </w:rPr>
        <w:t xml:space="preserve"> </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 xml:space="preserve">При розгляді змісту та структури психологічної готовності до професійної діяльності не слід позбавляти уваги роль навчального закладу як одного з інституцій безпосереднього формування готовності. Звертаючись до тези Є.А. Клімова про те, що готовність є складовою професіоналізму, стає зрозумілим, що професійна придатність до будь-якої професії може бути повністю сформована лише в діяльності, а професійна діяльність для людини, яка ще не працює, — це діяльність майбутнього. Оскільки зовнішні впливи завжди діють через внутрішні, тобто через особистісні умови, то готовність людини до дії є усвідомлення нею своїх потреб, для задоволення яких необхідно активізувати особисті психічні і фізіологічні потреби           (С.Л. Рубінштейн </w:t>
      </w:r>
      <w:r w:rsidRPr="00096D9E">
        <w:rPr>
          <w:rFonts w:ascii="Times New Roman" w:hAnsi="Times New Roman" w:cs="Times New Roman"/>
          <w:bCs/>
          <w:sz w:val="28"/>
          <w:szCs w:val="28"/>
          <w:lang w:val="uk-UA"/>
        </w:rPr>
        <w:t>[37]</w:t>
      </w:r>
      <w:r w:rsidRPr="00096D9E">
        <w:rPr>
          <w:rFonts w:ascii="Times New Roman" w:eastAsia="Times New Roman" w:hAnsi="Times New Roman" w:cs="Times New Roman"/>
          <w:sz w:val="28"/>
          <w:szCs w:val="28"/>
          <w:bdr w:val="none" w:sz="0" w:space="0" w:color="auto" w:frame="1"/>
          <w:lang w:val="uk-UA" w:eastAsia="ru-RU"/>
        </w:rPr>
        <w:t>).</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Оскільки професійна діяльність є окремим соціальним проявом особистості, ми можемо характеристики та складові особистісного компонента умовно поділити таким чином:</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1) ставлення до себе як до суб’єкта (самосприйняття, стилі компенсації дефекту, механізми самозахисту, самоцінність, самоповага);</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2) ставлення до себе як до суб’єкта професійної діяльності (співвідношення самооцінки (оцінка своїх професійних вмінь і навичок), співвідношення між «Я-реальним» і «Я-ідеальним» (тим, яким себе студент бачить у професійному плані і яким він бачить ідеального фахівця в даній галузі).</w:t>
      </w:r>
    </w:p>
    <w:p w:rsidR="00496C57" w:rsidRPr="00096D9E"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bdr w:val="none" w:sz="0" w:space="0" w:color="auto" w:frame="1"/>
          <w:lang w:val="uk-UA" w:eastAsia="ru-RU"/>
        </w:rPr>
        <w:t>Отже, стан психологічної готовності до професійної діяльності студентів — майбутніх спеціалістів — має складну динамічну структуру, що є вираженням сукупності інтелектуальних, емоційних, мотиваційних і вольових якостей їхнього психічного складу і співвідноситься з зовнішніми умовами і завданнями.</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 xml:space="preserve">Компоненти структури психологічної готовності психолога до професійної діяльності доцільно розглядати через ставлення до такого виду </w:t>
      </w:r>
      <w:r w:rsidRPr="00096D9E">
        <w:rPr>
          <w:rFonts w:ascii="Times New Roman" w:hAnsi="Times New Roman" w:cs="Times New Roman"/>
          <w:sz w:val="28"/>
          <w:szCs w:val="28"/>
          <w:lang w:val="uk-UA"/>
        </w:rPr>
        <w:lastRenderedPageBreak/>
        <w:t>діяльності або настановлення (для ситуаційної гото</w:t>
      </w:r>
      <w:r w:rsidRPr="00096D9E">
        <w:rPr>
          <w:rFonts w:ascii="Times New Roman" w:hAnsi="Times New Roman" w:cs="Times New Roman"/>
          <w:sz w:val="28"/>
          <w:szCs w:val="28"/>
          <w:lang w:val="uk-UA"/>
        </w:rPr>
        <w:softHyphen/>
        <w:t>вності), мотиви, знання про предмет і способи діяльності, навич</w:t>
      </w:r>
      <w:r w:rsidRPr="00096D9E">
        <w:rPr>
          <w:rFonts w:ascii="Times New Roman" w:hAnsi="Times New Roman" w:cs="Times New Roman"/>
          <w:sz w:val="28"/>
          <w:szCs w:val="28"/>
          <w:lang w:val="uk-UA"/>
        </w:rPr>
        <w:softHyphen/>
        <w:t>ки та вміння їх практично втілити.</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Відносно структури психологічної готовності психолога до професійної, то її можливо конкретизувати такими пов'язаними між собою та взаємообумовленими компонентами: сукупність мотивів, адекватних цілям та завданням діяльності; сукупність необхідних знань; сукупність умінь та навичок практичного ви</w:t>
      </w:r>
      <w:r w:rsidRPr="00096D9E">
        <w:rPr>
          <w:rFonts w:ascii="Times New Roman" w:hAnsi="Times New Roman" w:cs="Times New Roman"/>
          <w:sz w:val="28"/>
          <w:szCs w:val="28"/>
          <w:lang w:val="uk-UA"/>
        </w:rPr>
        <w:softHyphen/>
        <w:t>рішення професійних завдань; сукупність значущих для професійної діяльності особистісних якостей, їх можна конкретизувати такими ознаками:</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 позитивним ставленням до суб'єкта та об'єкта професійно</w:t>
      </w:r>
      <w:r w:rsidRPr="00096D9E">
        <w:rPr>
          <w:rFonts w:ascii="Times New Roman" w:hAnsi="Times New Roman" w:cs="Times New Roman"/>
          <w:sz w:val="28"/>
          <w:szCs w:val="28"/>
          <w:lang w:val="uk-UA"/>
        </w:rPr>
        <w:softHyphen/>
        <w:t>го процесу;</w:t>
      </w:r>
    </w:p>
    <w:p w:rsidR="00496C57" w:rsidRPr="00096D9E" w:rsidRDefault="00496C57" w:rsidP="00496C57">
      <w:pPr>
        <w:numPr>
          <w:ilvl w:val="0"/>
          <w:numId w:val="5"/>
        </w:numPr>
        <w:spacing w:after="0" w:line="360" w:lineRule="auto"/>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гуманістичною спрямованістю професійної діяльності;</w:t>
      </w:r>
    </w:p>
    <w:p w:rsidR="00496C57" w:rsidRPr="00096D9E" w:rsidRDefault="00496C57" w:rsidP="00496C57">
      <w:pPr>
        <w:numPr>
          <w:ilvl w:val="0"/>
          <w:numId w:val="5"/>
        </w:numPr>
        <w:spacing w:after="0" w:line="360" w:lineRule="auto"/>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знанням про організаторську, управлінську, та економіко - правову діяльність;</w:t>
      </w:r>
    </w:p>
    <w:p w:rsidR="00496C57" w:rsidRPr="00096D9E" w:rsidRDefault="00496C57" w:rsidP="00496C57">
      <w:pPr>
        <w:numPr>
          <w:ilvl w:val="0"/>
          <w:numId w:val="5"/>
        </w:numPr>
        <w:spacing w:after="0" w:line="360" w:lineRule="auto"/>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наявністю діагностичних, прогностичних і організаційних умінь та навичок;</w:t>
      </w:r>
    </w:p>
    <w:p w:rsidR="00496C57" w:rsidRPr="00096D9E" w:rsidRDefault="00496C57" w:rsidP="00496C57">
      <w:pPr>
        <w:numPr>
          <w:ilvl w:val="0"/>
          <w:numId w:val="5"/>
        </w:numPr>
        <w:spacing w:after="0" w:line="360" w:lineRule="auto"/>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емоційною насиченістю позитивного ставлення до діяль</w:t>
      </w:r>
      <w:r w:rsidRPr="00096D9E">
        <w:rPr>
          <w:rFonts w:ascii="Times New Roman" w:hAnsi="Times New Roman" w:cs="Times New Roman"/>
          <w:sz w:val="28"/>
          <w:szCs w:val="28"/>
          <w:lang w:val="uk-UA"/>
        </w:rPr>
        <w:softHyphen/>
        <w:t>ності, його особистісним зацікавленням;</w:t>
      </w:r>
    </w:p>
    <w:p w:rsidR="00496C57" w:rsidRPr="00096D9E" w:rsidRDefault="00496C57" w:rsidP="00496C57">
      <w:pPr>
        <w:numPr>
          <w:ilvl w:val="0"/>
          <w:numId w:val="5"/>
        </w:numPr>
        <w:spacing w:after="0" w:line="360" w:lineRule="auto"/>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позитивним ставленням до самого себе;</w:t>
      </w:r>
    </w:p>
    <w:p w:rsidR="00496C57" w:rsidRPr="00096D9E" w:rsidRDefault="00496C57" w:rsidP="00496C57">
      <w:pPr>
        <w:numPr>
          <w:ilvl w:val="0"/>
          <w:numId w:val="5"/>
        </w:numPr>
        <w:spacing w:after="0" w:line="360" w:lineRule="auto"/>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впевненістю у собі, емоційною рівновагою, стресостійкістю, креативністю, прагненням до досягнень, відповідальністю, комунікабельністю.</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Виходячи з наведеного визначення поняття психологічної професійної готовності та її структури, випливає, що важливою ознакою цього стану є емоційне ставлення до себе, до свого Я. Особистий досвід і дані наукових досліджень показують, що від того, буде це ставлення позитивним чи негативним, короткочасним, випадко</w:t>
      </w:r>
      <w:r w:rsidRPr="00096D9E">
        <w:rPr>
          <w:rFonts w:ascii="Times New Roman" w:hAnsi="Times New Roman" w:cs="Times New Roman"/>
          <w:sz w:val="28"/>
          <w:szCs w:val="28"/>
          <w:lang w:val="uk-UA"/>
        </w:rPr>
        <w:softHyphen/>
        <w:t>вим чи стабільним, значною мірою залежить ефективність професійної діяльності й міра активності психолога. Це дає підставу розглядати характер і стійкість ставлення до такої діяльності як перший критерій оцінки ступеня розвитку готовності.</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lastRenderedPageBreak/>
        <w:t>Говорячи про наступний критерій, виходимо з того, що конкретний стан емоційних і колективних процесів особистості в професійній діяльності зумовлюється багатьма суб'єктивними та об'єктивними факторами. Наявність емоційно - позитивного ставлення до предмета діяльності, засобів її здійснення стимулює механізми саморегуляції, що дають змогу суб'єкту мобілізувати свої сили для нейтралізації або ліквідації ступеня негативних впливів. Саме це дає можливість виділити швидкість і точність адаптації поведінки у вимірюваних умовах професійної діяльності як другого критерію.</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Третій критерій оцінки рівня психологічної готовності психолога до професійної діяльності базується на тих прийомах і способах професійних дій, за допомогою яких він налагоджує доцільне спілкування з усіма суб'єктами діяльності, з усіма структурними одиницями професійної організації. Професійна доцільність є тією ознакою, на основі якої можна судити, наскільки усвідомлено фахівець ставиться до своєї діяльності, передбачає наслідок своїх дій та вчинків.</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Ґрунтуючись на трьох попередніх критеріях рівня професійної готовності, можливо зробити висновок, що четвертий критерій являє собою достатній рівень сформованості перцептивних здібностей. Без таких здібностей, скільки б не працював психолог, неможливо оволодіти професійною майстерністю.</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Професійна діяльність психолога неможлива без поєднання різноманітних прийомів, що становлять професійну техніку. Психолог повинен уміти володіти своїм настроєм, знімати зайве психічне напруження, спілкуватися з усіма суб'єктами професійної діяльності. Поєднання комунікативних умінь виділяється як п'ятий критерій психологічної готовності психолога до професійної діяльності.</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 xml:space="preserve">Практичному психологу необхідні такі професійно значущі властивості і якості, як емоційна стабільність, високий самоконтроль, щирість, доброта, сумлінність, самодостатність, наполегливість, старанність, цілеспрямованість </w:t>
      </w:r>
      <w:r w:rsidRPr="00096D9E">
        <w:rPr>
          <w:rFonts w:ascii="Times New Roman" w:hAnsi="Times New Roman" w:cs="Times New Roman"/>
          <w:sz w:val="28"/>
          <w:szCs w:val="28"/>
          <w:lang w:val="uk-UA"/>
        </w:rPr>
        <w:lastRenderedPageBreak/>
        <w:t xml:space="preserve">та ін. Ці якості є важливим елементом досліджування готовності. Тому їх можна розглядати як шостий критерій психологічної готовності психологів до професійної діяльності </w:t>
      </w:r>
      <w:r w:rsidRPr="00096D9E">
        <w:rPr>
          <w:rFonts w:ascii="Times New Roman" w:hAnsi="Times New Roman" w:cs="Times New Roman"/>
          <w:bCs/>
          <w:sz w:val="28"/>
          <w:szCs w:val="28"/>
          <w:lang w:val="uk-UA"/>
        </w:rPr>
        <w:t>[9].</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Таким чином, психологічна готовність психолога до професійної діяльності — це комплекс мотивів, знань, умінь та навичок, особистісних якостей, які забезпечують успішну взаємодію психолога з учасниками професійної діяльності та ефективність діяльності в цілому.</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 xml:space="preserve">Проаналізувавши структури психологічної готовності різних авторів, можна зробити висновок, що особистісний компонент, який є предметом дослідження даної дипломної роботи являється складовою частиною у кожній із цих структур. В даному випадку особистісний компонент розуміємо як професійно </w:t>
      </w:r>
      <w:r w:rsidRPr="00096D9E">
        <w:rPr>
          <w:rFonts w:ascii="Times New Roman" w:eastAsia="Times New Roman" w:hAnsi="Times New Roman" w:cs="Times New Roman"/>
          <w:sz w:val="28"/>
          <w:szCs w:val="28"/>
          <w:bdr w:val="none" w:sz="0" w:space="0" w:color="auto" w:frame="1"/>
          <w:lang w:val="uk-UA" w:eastAsia="ru-RU"/>
        </w:rPr>
        <w:t>значущі якості особистості.</w:t>
      </w:r>
    </w:p>
    <w:p w:rsidR="00496C57" w:rsidRPr="00096D9E" w:rsidRDefault="00496C57" w:rsidP="00496C57">
      <w:pPr>
        <w:spacing w:after="0" w:line="360" w:lineRule="auto"/>
        <w:ind w:firstLine="567"/>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 xml:space="preserve"> </w:t>
      </w:r>
    </w:p>
    <w:p w:rsidR="00496C57" w:rsidRPr="00096D9E" w:rsidRDefault="00496C57" w:rsidP="00496C57">
      <w:pPr>
        <w:pStyle w:val="2"/>
        <w:numPr>
          <w:ilvl w:val="1"/>
          <w:numId w:val="6"/>
        </w:numPr>
        <w:spacing w:before="0" w:after="0" w:line="360" w:lineRule="auto"/>
        <w:ind w:left="0" w:firstLine="567"/>
        <w:rPr>
          <w:rFonts w:ascii="Times New Roman" w:hAnsi="Times New Roman"/>
          <w:i w:val="0"/>
          <w:color w:val="auto"/>
          <w:lang w:val="uk-UA"/>
        </w:rPr>
      </w:pPr>
      <w:bookmarkStart w:id="4" w:name="_Toc419814363"/>
      <w:r w:rsidRPr="00096D9E">
        <w:rPr>
          <w:rFonts w:ascii="Times New Roman" w:hAnsi="Times New Roman"/>
          <w:i w:val="0"/>
          <w:color w:val="auto"/>
          <w:lang w:val="uk-UA"/>
        </w:rPr>
        <w:t>Особистісний компонент в структурі готовності</w:t>
      </w:r>
      <w:r w:rsidR="00367A6A">
        <w:rPr>
          <w:rFonts w:ascii="Times New Roman" w:hAnsi="Times New Roman"/>
          <w:i w:val="0"/>
          <w:color w:val="auto"/>
          <w:lang w:val="uk-UA"/>
        </w:rPr>
        <w:t xml:space="preserve"> майбутнього </w:t>
      </w:r>
      <w:r w:rsidRPr="00096D9E">
        <w:rPr>
          <w:rFonts w:ascii="Times New Roman" w:hAnsi="Times New Roman"/>
          <w:i w:val="0"/>
          <w:color w:val="auto"/>
          <w:lang w:val="uk-UA"/>
        </w:rPr>
        <w:t xml:space="preserve"> психолога до професійної діяльності</w:t>
      </w:r>
      <w:bookmarkEnd w:id="4"/>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На думку В.Г. Панка, визначення професійної придатності психолога до практичної діяльності має починатися з оцінки його фізичного стану. Необхідність його врахування обумовлена, по-перше, зв’язком між деякими соматичними захворюваннями (виразка шлунку, діабет, серцево - судинні захворювання тощо) і рисами характеру людини. Крім того, психолог повинен мати потужну енергетику і засоби відновлення, інакше робота може негативно вплинути на його здоров’я.  По - друге, існує ряд фізичних вад, які не сумісні з посадою практичного психолога. До таких відносяться інвалідність, глибокі косметичні дефекти, дефекти мовлення.</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Важливою умовою відбору є психічне здоров’я кандидата, оскільки психологічними спеціальностями  часто прагнуть оволодіти люди з помітними особистими проблемами, які вони будуть переносити на робочі ситуації. </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lastRenderedPageBreak/>
        <w:t>Значною складовою професійної придатності майбутнього практичного психолога є інтелект,  особливо  так званий «соціальний інтелект», який є центральним механізмом розуміння поведінки іншої людини. </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Безумовно важливою для  майбутньої діяльності є мотиваційна сфера, гуманістична спрямованість особистості практикуючого психолога, а саме: альтруїстичні позиції, високий рівень мотивації до професії, значне переважання пізнавальних і емпатійних мотивів у роботі з клієнтом, готовність до співробітництва та націленість на його позитивний результат. </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 xml:space="preserve">Практикуючий психолог має володіти також механізмами особистісної емоційної регуляції та емоційної витривалості, здатністю легко встановлювати контакт з іншими, легкістю у спілкуванні, комунікабельністю, вмінням слухати і підтримувати розмову </w:t>
      </w:r>
      <w:r w:rsidRPr="00096D9E">
        <w:rPr>
          <w:rFonts w:ascii="Times New Roman" w:hAnsi="Times New Roman" w:cs="Times New Roman"/>
          <w:bCs/>
          <w:sz w:val="28"/>
          <w:szCs w:val="28"/>
          <w:lang w:val="uk-UA"/>
        </w:rPr>
        <w:t>[30].</w:t>
      </w:r>
      <w:r w:rsidRPr="00096D9E">
        <w:rPr>
          <w:rFonts w:ascii="Times New Roman" w:eastAsia="Times New Roman" w:hAnsi="Times New Roman" w:cs="Times New Roman"/>
          <w:sz w:val="28"/>
          <w:szCs w:val="28"/>
          <w:lang w:val="uk-UA" w:eastAsia="ru-RU"/>
        </w:rPr>
        <w:t> </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Р. Кеттелл за результатами 16 - факторного опитувальника створив «професійний портрет» психолога - практика:</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Еф. = 0,72А + 0,29В + 0,29Н + 0,29 N.</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Де: Еф. – «ефективність діяльності», А – «готовність до контактів», В – «загальна інтелектуальність», Н – «ненасиченість контактами з іншими людьми»,  N – «вміння підтримувати контакт».</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Психолог - практик потребує спілкування, люди йому ніколи не набридають, а контакти з ними ніколи не вгамовують його «спрагу» до спілкування. Ці фактори є дуже важливими для його успішної професійної діяльності.</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Н.А. Амінов та М.В. Молоканов</w:t>
      </w:r>
      <w:r w:rsidRPr="00096D9E">
        <w:rPr>
          <w:rFonts w:ascii="Times New Roman" w:hAnsi="Times New Roman" w:cs="Times New Roman"/>
          <w:bCs/>
          <w:sz w:val="28"/>
          <w:szCs w:val="28"/>
          <w:lang w:val="uk-UA"/>
        </w:rPr>
        <w:t xml:space="preserve"> [2]</w:t>
      </w:r>
      <w:r w:rsidRPr="00096D9E">
        <w:rPr>
          <w:rFonts w:ascii="Times New Roman" w:eastAsia="Times New Roman" w:hAnsi="Times New Roman" w:cs="Times New Roman"/>
          <w:sz w:val="28"/>
          <w:szCs w:val="28"/>
          <w:lang w:val="uk-UA" w:eastAsia="ru-RU"/>
        </w:rPr>
        <w:t xml:space="preserve"> дослідили, що для практикуючого психолога характерні виражена готовність до контактів, загальна інтелектуальність, вміння підтримувати контакти, стресостійкість в процесі спілкування, вміння контролювати свою поведінку, атракція, емпатія, емоційне зараження, самостійне прийняття рішень. </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Ядром діяльності практичного психолога є спілкування, яке розгортається у вигляді комунікації, інтеракції та перцепції.</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lastRenderedPageBreak/>
        <w:t>Ефективність психологічного консультування, психотерапії та психокорекції значною мірою визначається вмінням спілкуватися з клієнтом, що передбачає щирий інтерес до людей, їхнього способу життя, емоцій, думок, вміння добирати правильні слова й тон, які забезпечують встановлення необхідного контакту, вміння слухати, терпіння.</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 xml:space="preserve">Отже талант спілкування є найнеобхіднішою здатністю для професійної реалізації психолога - практика. Зокрема, Н.Ф. Бачманова та Н.А. Стафуріна виокремлюють такі складові «таланту спілкування» </w:t>
      </w:r>
      <w:r w:rsidRPr="00096D9E">
        <w:rPr>
          <w:rFonts w:ascii="Times New Roman" w:hAnsi="Times New Roman" w:cs="Times New Roman"/>
          <w:bCs/>
          <w:sz w:val="28"/>
          <w:szCs w:val="28"/>
          <w:lang w:val="uk-UA"/>
        </w:rPr>
        <w:t>[3]</w:t>
      </w:r>
      <w:r w:rsidRPr="00096D9E">
        <w:rPr>
          <w:rFonts w:ascii="Times New Roman" w:eastAsia="Times New Roman" w:hAnsi="Times New Roman" w:cs="Times New Roman"/>
          <w:sz w:val="28"/>
          <w:szCs w:val="28"/>
          <w:lang w:val="uk-UA" w:eastAsia="ru-RU"/>
        </w:rPr>
        <w:t>:</w:t>
      </w:r>
    </w:p>
    <w:p w:rsidR="00496C57" w:rsidRPr="00096D9E" w:rsidRDefault="00496C57" w:rsidP="00496C57">
      <w:pPr>
        <w:numPr>
          <w:ilvl w:val="0"/>
          <w:numId w:val="3"/>
        </w:numPr>
        <w:spacing w:after="0" w:line="360" w:lineRule="auto"/>
        <w:ind w:left="0"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здібності до повного та правильного сприйняття людини, спостережливість, швидка орієнтація в ситуації;</w:t>
      </w:r>
    </w:p>
    <w:p w:rsidR="00496C57" w:rsidRPr="00096D9E" w:rsidRDefault="00496C57" w:rsidP="00496C57">
      <w:pPr>
        <w:numPr>
          <w:ilvl w:val="0"/>
          <w:numId w:val="3"/>
        </w:numPr>
        <w:spacing w:after="0" w:line="360" w:lineRule="auto"/>
        <w:ind w:left="0"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розуміння внутрішніх властивостей та особливостей людини, проникнення в його внутрішній світ, психологічна інтуїція, які засновані на глибокій загальній ерудиції, на гуманістичній спрямованості;</w:t>
      </w:r>
    </w:p>
    <w:p w:rsidR="00496C57" w:rsidRPr="00096D9E" w:rsidRDefault="00496C57" w:rsidP="00496C57">
      <w:pPr>
        <w:numPr>
          <w:ilvl w:val="0"/>
          <w:numId w:val="3"/>
        </w:numPr>
        <w:spacing w:after="0" w:line="360" w:lineRule="auto"/>
        <w:ind w:left="0"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здатність до співпереживання, емпатія, доброта, повага до людини, готовність допомогти;</w:t>
      </w:r>
    </w:p>
    <w:p w:rsidR="00496C57" w:rsidRPr="00096D9E" w:rsidRDefault="00496C57" w:rsidP="00496C57">
      <w:pPr>
        <w:numPr>
          <w:ilvl w:val="0"/>
          <w:numId w:val="3"/>
        </w:numPr>
        <w:spacing w:after="0" w:line="360" w:lineRule="auto"/>
        <w:ind w:left="0"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здатність до самоаналізу, інтерес до власної особистості і особистості інших людей;</w:t>
      </w:r>
    </w:p>
    <w:p w:rsidR="00496C57" w:rsidRPr="00096D9E" w:rsidRDefault="00496C57" w:rsidP="00496C57">
      <w:pPr>
        <w:numPr>
          <w:ilvl w:val="0"/>
          <w:numId w:val="3"/>
        </w:numPr>
        <w:spacing w:after="0" w:line="360" w:lineRule="auto"/>
        <w:ind w:left="0"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здатність управляти самим собою та процесом спілкування, вміння бути уважним, вміння слухати, тактовність, вміння встановлювати контакт, викликати довіру, мати відчуття гумору.</w:t>
      </w:r>
    </w:p>
    <w:p w:rsidR="00496C57" w:rsidRPr="00096D9E"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96D9E">
        <w:rPr>
          <w:rFonts w:ascii="Times New Roman" w:eastAsia="Times New Roman" w:hAnsi="Times New Roman" w:cs="Times New Roman"/>
          <w:sz w:val="28"/>
          <w:szCs w:val="28"/>
          <w:lang w:val="uk-UA" w:eastAsia="ru-RU"/>
        </w:rPr>
        <w:t xml:space="preserve">У процесі спілкування психолог визначає як зміни в поведінці людини, так і впливи психолога на цю поведінку,  здійснює соціальну фасилітацію (від англійського полегшувати) або підтримку, допомогу клієнту. Останнє особливо важливо для психолога - практика. Люди, які мають високі показники у соціальній фасилітації, схильні і мають здібності до роботи в сфері практичної психології. У процесі спілкування з клієнтом психолог, на думку Р.С. Нємова, повинен виявляти такі якості </w:t>
      </w:r>
      <w:r w:rsidRPr="00096D9E">
        <w:rPr>
          <w:rFonts w:ascii="Times New Roman" w:hAnsi="Times New Roman" w:cs="Times New Roman"/>
          <w:bCs/>
          <w:sz w:val="28"/>
          <w:szCs w:val="28"/>
          <w:lang w:val="uk-UA"/>
        </w:rPr>
        <w:t>[27]</w:t>
      </w:r>
      <w:r w:rsidRPr="00096D9E">
        <w:rPr>
          <w:rFonts w:ascii="Times New Roman" w:eastAsia="Times New Roman" w:hAnsi="Times New Roman" w:cs="Times New Roman"/>
          <w:sz w:val="28"/>
          <w:szCs w:val="28"/>
          <w:lang w:val="uk-UA" w:eastAsia="ru-RU"/>
        </w:rPr>
        <w:t>:</w:t>
      </w:r>
    </w:p>
    <w:p w:rsidR="00496C57" w:rsidRPr="00096D9E" w:rsidRDefault="00496C57" w:rsidP="00496C57">
      <w:pPr>
        <w:pStyle w:val="a5"/>
        <w:numPr>
          <w:ilvl w:val="0"/>
          <w:numId w:val="4"/>
        </w:numPr>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 xml:space="preserve">Здатність до емпатії, співпереживання, співчуття. Під цією здатністю розуміють вміння глибоко проникати у внутрішній світ іншої людини – клієнта, розуміти його, бачити те, що відбувається з його позиції, </w:t>
      </w:r>
      <w:r w:rsidRPr="00096D9E">
        <w:rPr>
          <w:rFonts w:eastAsia="Times New Roman"/>
          <w:color w:val="auto"/>
          <w:sz w:val="28"/>
          <w:szCs w:val="28"/>
          <w:lang w:val="uk-UA" w:eastAsia="ru-RU"/>
        </w:rPr>
        <w:lastRenderedPageBreak/>
        <w:t xml:space="preserve">сприймати світ його очима, визнавати його точку зору правомірною та допустимою. </w:t>
      </w:r>
    </w:p>
    <w:p w:rsidR="00496C57" w:rsidRPr="00096D9E" w:rsidRDefault="00496C57" w:rsidP="00496C57">
      <w:pPr>
        <w:pStyle w:val="a5"/>
        <w:numPr>
          <w:ilvl w:val="0"/>
          <w:numId w:val="4"/>
        </w:numPr>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Відкритість. Ця властивість особистості має кілька проявів. По-перше, це готовність психолога бути відкритим як особистість для клієнта. Міра відкритості повинна визначатися почуттям клієнта: якщо він вважає психолога відкритою людиною і не боїться розкриватися перед ним , то це свідчить про бажаний рівень відвертості психолога. По-друге, відкритість – це прагнення психолога в особистому спілкуванні з клієнтом залишатися самим собою, виявляючи при цьому свої переваги і недоліки. Демонстрація своїх недоліків психологом відбувається для того, щоб продемонструвати, що сам консультант – це звичайна жива людина, якій, як і всім людям, притаманні недоліки. По-третє, відкритість виявляється в тому, що психолог показує клієнту готовність обговорювати з ним будь-які питання.</w:t>
      </w:r>
    </w:p>
    <w:p w:rsidR="00496C57" w:rsidRPr="00096D9E" w:rsidRDefault="00496C57" w:rsidP="00496C57">
      <w:pPr>
        <w:pStyle w:val="a5"/>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Емпатія супроводжує відкритість, одне без іншого існувати практично не може. Разом вони дозволяють створити атмосферу партнерства між психологом та клієнтом.</w:t>
      </w:r>
    </w:p>
    <w:p w:rsidR="00496C57" w:rsidRPr="00096D9E" w:rsidRDefault="00496C57" w:rsidP="00496C57">
      <w:pPr>
        <w:pStyle w:val="a5"/>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Вияв особистої турботи про клієнта за допомогою співчуття до нього, а також міміки, пантоміміки, жестів. Тобто такої зовнішньої поведінки психолога, яка демонструє щиру зацікавленість, турботу психолога про клієнта. Така турбота однак не повинна бути надмірною. Психологу не рекомендується у спілкуванні бути занадто емоційним.</w:t>
      </w:r>
    </w:p>
    <w:p w:rsidR="00496C57" w:rsidRPr="00096D9E" w:rsidRDefault="00496C57" w:rsidP="00496C57">
      <w:pPr>
        <w:pStyle w:val="a5"/>
        <w:numPr>
          <w:ilvl w:val="0"/>
          <w:numId w:val="4"/>
        </w:numPr>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Доброзичливість. Емоційно позитивне ставлення до клієнта, особиста зацікавленість і участь у розв’язанні його проблем. Хоча ця особистісна якість корелює практично з усіма перерахованими вище якостями особистості, але вона має і свої індивідуальні прояви. До них, зокрема, відноситься вміння в будь-яких ситуаціях, за будь-якої поведінки клієнта зберігати рівний, доброзичливий стиль спілкування.</w:t>
      </w:r>
    </w:p>
    <w:p w:rsidR="00496C57" w:rsidRPr="00096D9E" w:rsidRDefault="00496C57" w:rsidP="00496C57">
      <w:pPr>
        <w:pStyle w:val="a5"/>
        <w:numPr>
          <w:ilvl w:val="0"/>
          <w:numId w:val="4"/>
        </w:numPr>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 xml:space="preserve">Особливе місце в практиці психологічної допомоги займає довіра до клієнта, віра в його здібності і можливості самостійно подолати проблеми. Довіра виявляється також і в тому, що психолог готовий розділити думку </w:t>
      </w:r>
      <w:r w:rsidRPr="00096D9E">
        <w:rPr>
          <w:rFonts w:eastAsia="Times New Roman"/>
          <w:color w:val="auto"/>
          <w:sz w:val="28"/>
          <w:szCs w:val="28"/>
          <w:lang w:val="uk-UA" w:eastAsia="ru-RU"/>
        </w:rPr>
        <w:lastRenderedPageBreak/>
        <w:t xml:space="preserve">клієнта і прийняти її, відмовившись від своєї власної, якщо вона виявляється необ’єктивною. </w:t>
      </w:r>
    </w:p>
    <w:p w:rsidR="00496C57" w:rsidRPr="00096D9E" w:rsidRDefault="00496C57" w:rsidP="00496C57">
      <w:pPr>
        <w:pStyle w:val="a5"/>
        <w:numPr>
          <w:ilvl w:val="0"/>
          <w:numId w:val="4"/>
        </w:numPr>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Вміння вибирати і зберігати оптимальну психологічну дистанцію у спілкуванні з клієнтом. Тобто психолог повинен вміти так спілкуватись з клієнтом, щоб зберегти відкритість і довіру. Разом з тим стосунки психолога і клієнта не повинні бути надміру  близькими, інтимними. При цьому у клієнта не повинно виникати відчуття, що консультант психологічно то віддаляється, то наближається.</w:t>
      </w:r>
    </w:p>
    <w:p w:rsidR="00496C57" w:rsidRPr="00096D9E" w:rsidRDefault="00496C57" w:rsidP="00496C57">
      <w:pPr>
        <w:pStyle w:val="a5"/>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С.В. Васьківська</w:t>
      </w:r>
      <w:r w:rsidRPr="00096D9E">
        <w:rPr>
          <w:bCs/>
          <w:color w:val="auto"/>
          <w:sz w:val="28"/>
          <w:szCs w:val="28"/>
          <w:lang w:val="uk-UA"/>
        </w:rPr>
        <w:t xml:space="preserve"> [10] </w:t>
      </w:r>
      <w:r w:rsidRPr="00096D9E">
        <w:rPr>
          <w:rFonts w:eastAsia="Times New Roman"/>
          <w:color w:val="auto"/>
          <w:sz w:val="28"/>
          <w:szCs w:val="28"/>
          <w:lang w:val="uk-UA" w:eastAsia="ru-RU"/>
        </w:rPr>
        <w:t>виділяє такі особистісні властивості, які визначають неабиякий вплив на ефективність проходження психолого-консультативного процесу: вміння співпереживати та співчувати, викликати довіру щирістю та відкритістю, автентичність (самодостатність), сила «Я», толерантність до невизначеності, вміння нести особистісну відповідальність, ставити реалістичні цілі, емпатія та сміливість щодо побудови глибоких стосунків з іншими людьми, особиста зрілість консультанта. Консультант має мати такі професійні якості: непересічні інтелектуальні здібності та розсудливість, оригінальність, винахідливість і різнобічність, «вічно юна і невичерпна» цікавість, здатність до самостійного навчання, інтерес до  людей як особистостей, а не як до матеріалу, яким можна маніпулювати, повага до чужої особистості, розуміння власних особистісних особливостей, почуття гумору, чутливість, терплячість, відсутність зарозумілості, здатність засвоювати терапевтичні позиції, вміння підтримувати добрі й ефективні стосунки з людьми, продуктивність, навички методичної праці , здатність витримувати тиск, усвідомленість і відповідальність, готовність до співробітництва, чесність, самоконтроль, стійкість, прогресивні уявлення про етичні цінності, широкий культурний світогляд, глибокий інтерес до психології.</w:t>
      </w:r>
    </w:p>
    <w:p w:rsidR="00496C57" w:rsidRPr="00096D9E" w:rsidRDefault="00496C57" w:rsidP="00496C57">
      <w:pPr>
        <w:pStyle w:val="a5"/>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 xml:space="preserve">Ж.П. Вірна вказує на те, що професійну діяльність психолога можна вважати успішною, якщо психолог як особистість володіє: мотивацією досягнення успіху, позитивним уявленням про образ «Я», когнітивною </w:t>
      </w:r>
      <w:r w:rsidRPr="00096D9E">
        <w:rPr>
          <w:rFonts w:eastAsia="Times New Roman"/>
          <w:color w:val="auto"/>
          <w:sz w:val="28"/>
          <w:szCs w:val="28"/>
          <w:lang w:val="uk-UA" w:eastAsia="ru-RU"/>
        </w:rPr>
        <w:lastRenderedPageBreak/>
        <w:t>позицією по відношенню до успіху. Ефективно працюючі практичні психологи – це ті люди, які в процесі свого життя успішно інтегрували в собі наукові знання та навички.</w:t>
      </w:r>
    </w:p>
    <w:p w:rsidR="00496C57" w:rsidRPr="00096D9E" w:rsidRDefault="00496C57" w:rsidP="00496C57">
      <w:pPr>
        <w:pStyle w:val="a5"/>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 xml:space="preserve">Заслуговує уваги й робота Т.А. Верняєвої </w:t>
      </w:r>
      <w:r w:rsidRPr="00096D9E">
        <w:rPr>
          <w:bCs/>
          <w:color w:val="auto"/>
          <w:sz w:val="28"/>
          <w:szCs w:val="28"/>
          <w:lang w:val="uk-UA"/>
        </w:rPr>
        <w:t>[11]</w:t>
      </w:r>
      <w:r w:rsidRPr="00096D9E">
        <w:rPr>
          <w:rFonts w:eastAsia="Times New Roman"/>
          <w:color w:val="auto"/>
          <w:sz w:val="28"/>
          <w:szCs w:val="28"/>
          <w:lang w:val="uk-UA" w:eastAsia="ru-RU"/>
        </w:rPr>
        <w:t>, в якій вивчені думки психологів з цього питання. Список професійно важливих особистісних якостей практичного психолога за її даними включає: відповідальність, оптимізм, організованість, зацікавленість, спостережливість, наполегливість, терпеливість, привабливість, товариськість, уважність, самовладання, тактовність, чутливість, альтруїзм, ввічливість, гуманність, чуйність, об’єктивність, інтелігентність, динамічність, гнучкість поведінки, високий рівень загального і соціального інтелекту, рефлексія, сензитивність, вміння слухати, креативність, вміле володіння невербальними засобами спілкування, відкритість, безпосередність, природність і відвертість в емоційних проявах, стійкість до стресу, емоційна стабільність і т.д.</w:t>
      </w:r>
    </w:p>
    <w:p w:rsidR="00496C57" w:rsidRPr="00096D9E" w:rsidRDefault="00496C57" w:rsidP="00496C57">
      <w:pPr>
        <w:pStyle w:val="a5"/>
        <w:spacing w:line="360" w:lineRule="auto"/>
        <w:ind w:left="0" w:firstLine="567"/>
        <w:jc w:val="both"/>
        <w:rPr>
          <w:rFonts w:eastAsia="Times New Roman"/>
          <w:color w:val="auto"/>
          <w:sz w:val="28"/>
          <w:szCs w:val="28"/>
          <w:lang w:val="uk-UA" w:eastAsia="ru-RU"/>
        </w:rPr>
      </w:pPr>
      <w:r w:rsidRPr="00096D9E">
        <w:rPr>
          <w:rFonts w:eastAsia="Times New Roman"/>
          <w:color w:val="auto"/>
          <w:sz w:val="28"/>
          <w:szCs w:val="28"/>
          <w:lang w:val="uk-UA" w:eastAsia="ru-RU"/>
        </w:rPr>
        <w:t xml:space="preserve">Таким чином, можна виділити такі якості, що характеризують сучасного ефективного практичного психолога: надійність, чесність, щирість, компетентність, розкутість, дисциплінованість, зосередженість на меті, ентузіазм, терпимість до незрозумілого, толерантність, об’єктивність, готовність до нових ситуацій, ініціативність, високий рівень особистісної зрілості, терплячість, витримка, відкритість, кмітливість, винахідливість, комунікабельність, творча гнучкість, здатність подавати теорію мовою практики, здатність успішно працювати з різними стилями управління, етичність, уміння виділити важливу проблему, розширення можливостей самовираження кожної особистості. </w:t>
      </w:r>
    </w:p>
    <w:p w:rsidR="00496C57" w:rsidRPr="00096D9E" w:rsidRDefault="00496C57" w:rsidP="00496C57">
      <w:pPr>
        <w:spacing w:after="0" w:line="360" w:lineRule="auto"/>
        <w:ind w:right="-185" w:firstLine="708"/>
        <w:contextualSpacing/>
        <w:jc w:val="both"/>
        <w:rPr>
          <w:rFonts w:ascii="Times New Roman" w:hAnsi="Times New Roman" w:cs="Times New Roman"/>
          <w:sz w:val="28"/>
          <w:szCs w:val="28"/>
          <w:lang w:val="uk-UA"/>
        </w:rPr>
      </w:pPr>
      <w:r w:rsidRPr="00096D9E">
        <w:rPr>
          <w:rFonts w:ascii="Times New Roman" w:hAnsi="Times New Roman" w:cs="Times New Roman"/>
          <w:sz w:val="28"/>
          <w:szCs w:val="28"/>
          <w:lang w:val="uk-UA"/>
        </w:rPr>
        <w:t>Викладені вище теоретичні положення лягли в основу нашого емпіричного дослідження особистісної готовності майбутнього практичного психолога до професійної діяльності.</w:t>
      </w:r>
    </w:p>
    <w:p w:rsidR="00496C57" w:rsidRPr="00BD6B2D" w:rsidRDefault="00496C57" w:rsidP="00496C57">
      <w:pPr>
        <w:spacing w:after="0" w:line="360" w:lineRule="auto"/>
        <w:ind w:firstLine="708"/>
        <w:jc w:val="both"/>
        <w:rPr>
          <w:rFonts w:ascii="Times New Roman" w:hAnsi="Times New Roman" w:cs="Times New Roman"/>
          <w:b/>
          <w:color w:val="000000" w:themeColor="text1"/>
          <w:sz w:val="28"/>
          <w:szCs w:val="28"/>
          <w:lang w:val="uk-UA"/>
        </w:rPr>
      </w:pPr>
      <w:r>
        <w:rPr>
          <w:rFonts w:ascii="Times New Roman" w:hAnsi="Times New Roman" w:cs="Times New Roman"/>
          <w:sz w:val="28"/>
          <w:szCs w:val="28"/>
          <w:lang w:val="uk-UA"/>
        </w:rPr>
        <w:t xml:space="preserve">Таким чином, </w:t>
      </w:r>
      <w:r>
        <w:rPr>
          <w:rFonts w:ascii="Times New Roman" w:eastAsia="Times New Roman" w:hAnsi="Times New Roman" w:cs="Times New Roman"/>
          <w:color w:val="000000" w:themeColor="text1"/>
          <w:sz w:val="28"/>
          <w:szCs w:val="28"/>
          <w:lang w:val="uk-UA" w:eastAsia="ru-RU"/>
        </w:rPr>
        <w:t>п</w:t>
      </w:r>
      <w:r w:rsidRPr="00BD6B2D">
        <w:rPr>
          <w:rFonts w:ascii="Times New Roman" w:eastAsia="Times New Roman" w:hAnsi="Times New Roman" w:cs="Times New Roman"/>
          <w:color w:val="000000" w:themeColor="text1"/>
          <w:sz w:val="28"/>
          <w:szCs w:val="28"/>
          <w:lang w:val="uk-UA" w:eastAsia="ru-RU"/>
        </w:rPr>
        <w:t xml:space="preserve">роблема готовності актуальна в будь-якій професійній діяльності і пов'язана з психологічним забезпеченням професійного відбору, </w:t>
      </w:r>
      <w:r w:rsidRPr="00BD6B2D">
        <w:rPr>
          <w:rFonts w:ascii="Times New Roman" w:eastAsia="Times New Roman" w:hAnsi="Times New Roman" w:cs="Times New Roman"/>
          <w:color w:val="000000" w:themeColor="text1"/>
          <w:sz w:val="28"/>
          <w:szCs w:val="28"/>
          <w:lang w:val="uk-UA" w:eastAsia="ru-RU"/>
        </w:rPr>
        <w:lastRenderedPageBreak/>
        <w:t>підготовки і перепідготовки кадрів, що передбачає дослідження і розвиток відповідних установок, здібностей і навичок.</w:t>
      </w:r>
    </w:p>
    <w:p w:rsidR="00496C57" w:rsidRPr="00BD6B2D" w:rsidRDefault="00496C57" w:rsidP="00496C57">
      <w:pPr>
        <w:spacing w:after="0" w:line="360" w:lineRule="auto"/>
        <w:ind w:firstLine="708"/>
        <w:jc w:val="both"/>
        <w:rPr>
          <w:rFonts w:ascii="Times New Roman" w:hAnsi="Times New Roman" w:cs="Times New Roman"/>
          <w:b/>
          <w:color w:val="000000" w:themeColor="text1"/>
          <w:sz w:val="28"/>
          <w:szCs w:val="28"/>
          <w:lang w:val="uk-UA"/>
        </w:rPr>
      </w:pPr>
      <w:r>
        <w:rPr>
          <w:rFonts w:ascii="Times New Roman" w:eastAsia="Times New Roman" w:hAnsi="Times New Roman" w:cs="Times New Roman"/>
          <w:color w:val="000000" w:themeColor="text1"/>
          <w:sz w:val="28"/>
          <w:szCs w:val="28"/>
          <w:lang w:val="uk-UA" w:eastAsia="ru-RU"/>
        </w:rPr>
        <w:t>Ми з</w:t>
      </w:r>
      <w:r w:rsidRPr="001504EF">
        <w:rPr>
          <w:rFonts w:ascii="Times New Roman" w:eastAsia="Times New Roman" w:hAnsi="Times New Roman" w:cs="Times New Roman"/>
          <w:color w:val="000000" w:themeColor="text1"/>
          <w:sz w:val="28"/>
          <w:szCs w:val="28"/>
          <w:lang w:val="uk-UA" w:eastAsia="ru-RU"/>
        </w:rPr>
        <w:t>`яс</w:t>
      </w:r>
      <w:r>
        <w:rPr>
          <w:rFonts w:ascii="Times New Roman" w:eastAsia="Times New Roman" w:hAnsi="Times New Roman" w:cs="Times New Roman"/>
          <w:color w:val="000000" w:themeColor="text1"/>
          <w:sz w:val="28"/>
          <w:szCs w:val="28"/>
          <w:lang w:val="uk-UA" w:eastAsia="ru-RU"/>
        </w:rPr>
        <w:t xml:space="preserve">ували, що </w:t>
      </w:r>
      <w:r w:rsidRPr="00BD6B2D">
        <w:rPr>
          <w:rFonts w:ascii="Times New Roman" w:eastAsia="Times New Roman" w:hAnsi="Times New Roman" w:cs="Times New Roman"/>
          <w:color w:val="000000" w:themeColor="text1"/>
          <w:sz w:val="28"/>
          <w:szCs w:val="28"/>
          <w:lang w:val="uk-UA" w:eastAsia="ru-RU"/>
        </w:rPr>
        <w:t>психологічна готовність забезпечує динамічне включення людини в діяльність, так само як і подальшу надійність, і ефективність всієї її стратегії. Суттєвим є і те, що психологічна готовність є універсальною передумовою ефективності не тільки будь-якої діяльності, а й інших характеристик соціально-психологічної життєдіяльності людини – її спілкування і відносин з іншими людьми, які є дуже важливими для здійснення успішної взаємодії.</w:t>
      </w:r>
    </w:p>
    <w:p w:rsidR="00496C57" w:rsidRPr="00BD6B2D" w:rsidRDefault="00496C57" w:rsidP="00496C57">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BD6B2D">
        <w:rPr>
          <w:rFonts w:ascii="Times New Roman" w:eastAsia="Times New Roman" w:hAnsi="Times New Roman" w:cs="Times New Roman"/>
          <w:color w:val="000000" w:themeColor="text1"/>
          <w:sz w:val="28"/>
          <w:szCs w:val="28"/>
          <w:lang w:eastAsia="ru-RU"/>
        </w:rPr>
        <w:t>Провівши теоретичний аналіз психологічної літератури з проблеми дослідження, можна сказати, що:</w:t>
      </w:r>
    </w:p>
    <w:p w:rsidR="00496C57" w:rsidRPr="00BD6B2D" w:rsidRDefault="00496C57" w:rsidP="00496C57">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BD6B2D">
        <w:rPr>
          <w:rFonts w:ascii="Times New Roman" w:eastAsia="Times New Roman" w:hAnsi="Times New Roman" w:cs="Times New Roman"/>
          <w:color w:val="000000" w:themeColor="text1"/>
          <w:sz w:val="28"/>
          <w:szCs w:val="28"/>
          <w:lang w:val="uk-UA" w:eastAsia="ru-RU"/>
        </w:rPr>
        <w:t>- П</w:t>
      </w:r>
      <w:r w:rsidRPr="00BD6B2D">
        <w:rPr>
          <w:rFonts w:ascii="Times New Roman" w:eastAsia="Times New Roman" w:hAnsi="Times New Roman" w:cs="Times New Roman"/>
          <w:color w:val="000000" w:themeColor="text1"/>
          <w:sz w:val="28"/>
          <w:szCs w:val="28"/>
          <w:lang w:eastAsia="ru-RU"/>
        </w:rPr>
        <w:t>оняття «професійна готовність до професійної діяльності» з точки зору діяльнісного підходу</w:t>
      </w:r>
      <w:r w:rsidRPr="00BD6B2D">
        <w:rPr>
          <w:rFonts w:ascii="Times New Roman" w:eastAsia="Times New Roman" w:hAnsi="Times New Roman" w:cs="Times New Roman"/>
          <w:color w:val="000000" w:themeColor="text1"/>
          <w:sz w:val="28"/>
          <w:szCs w:val="28"/>
          <w:lang w:val="uk-UA" w:eastAsia="ru-RU"/>
        </w:rPr>
        <w:t>,</w:t>
      </w:r>
      <w:r w:rsidRPr="00BD6B2D">
        <w:rPr>
          <w:rFonts w:ascii="Times New Roman" w:eastAsia="Times New Roman" w:hAnsi="Times New Roman" w:cs="Times New Roman"/>
          <w:color w:val="000000" w:themeColor="text1"/>
          <w:sz w:val="28"/>
          <w:szCs w:val="28"/>
          <w:lang w:eastAsia="ru-RU"/>
        </w:rPr>
        <w:t xml:space="preserve"> визначається</w:t>
      </w:r>
      <w:r w:rsidRPr="00BD6B2D">
        <w:rPr>
          <w:rFonts w:ascii="Times New Roman" w:eastAsia="Times New Roman" w:hAnsi="Times New Roman" w:cs="Times New Roman"/>
          <w:color w:val="000000" w:themeColor="text1"/>
          <w:sz w:val="28"/>
          <w:szCs w:val="28"/>
          <w:lang w:val="uk-UA" w:eastAsia="ru-RU"/>
        </w:rPr>
        <w:t>,</w:t>
      </w:r>
      <w:r w:rsidRPr="00BD6B2D">
        <w:rPr>
          <w:rFonts w:ascii="Times New Roman" w:eastAsia="Times New Roman" w:hAnsi="Times New Roman" w:cs="Times New Roman"/>
          <w:color w:val="000000" w:themeColor="text1"/>
          <w:sz w:val="28"/>
          <w:szCs w:val="28"/>
          <w:lang w:eastAsia="ru-RU"/>
        </w:rPr>
        <w:t xml:space="preserve"> з</w:t>
      </w:r>
      <w:r w:rsidRPr="00BD6B2D">
        <w:rPr>
          <w:rFonts w:ascii="Times New Roman" w:eastAsia="Times New Roman" w:hAnsi="Times New Roman" w:cs="Times New Roman"/>
          <w:color w:val="000000" w:themeColor="text1"/>
          <w:sz w:val="28"/>
          <w:szCs w:val="28"/>
          <w:lang w:val="uk-UA" w:eastAsia="ru-RU"/>
        </w:rPr>
        <w:t xml:space="preserve"> </w:t>
      </w:r>
      <w:r w:rsidRPr="00BD6B2D">
        <w:rPr>
          <w:rFonts w:ascii="Times New Roman" w:eastAsia="Times New Roman" w:hAnsi="Times New Roman" w:cs="Times New Roman"/>
          <w:color w:val="000000" w:themeColor="text1"/>
          <w:sz w:val="28"/>
          <w:szCs w:val="28"/>
          <w:lang w:eastAsia="ru-RU"/>
        </w:rPr>
        <w:t>одного боку</w:t>
      </w:r>
      <w:r w:rsidRPr="00BD6B2D">
        <w:rPr>
          <w:rFonts w:ascii="Times New Roman" w:eastAsia="Times New Roman" w:hAnsi="Times New Roman" w:cs="Times New Roman"/>
          <w:color w:val="000000" w:themeColor="text1"/>
          <w:sz w:val="28"/>
          <w:szCs w:val="28"/>
          <w:lang w:val="uk-UA" w:eastAsia="ru-RU"/>
        </w:rPr>
        <w:t>,</w:t>
      </w:r>
      <w:r w:rsidRPr="00BD6B2D">
        <w:rPr>
          <w:rFonts w:ascii="Times New Roman" w:eastAsia="Times New Roman" w:hAnsi="Times New Roman" w:cs="Times New Roman"/>
          <w:color w:val="000000" w:themeColor="text1"/>
          <w:sz w:val="28"/>
          <w:szCs w:val="28"/>
          <w:lang w:eastAsia="ru-RU"/>
        </w:rPr>
        <w:t xml:space="preserve"> як результат процесу підготовки, а з іншого боку – як установка;</w:t>
      </w:r>
    </w:p>
    <w:p w:rsidR="00496C57" w:rsidRPr="00BD6B2D" w:rsidRDefault="00496C57" w:rsidP="00496C57">
      <w:pPr>
        <w:spacing w:after="0" w:line="360" w:lineRule="auto"/>
        <w:ind w:firstLine="708"/>
        <w:jc w:val="both"/>
        <w:rPr>
          <w:rFonts w:ascii="Times New Roman" w:eastAsia="Times New Roman" w:hAnsi="Times New Roman" w:cs="Times New Roman"/>
          <w:color w:val="000000" w:themeColor="text1"/>
          <w:sz w:val="28"/>
          <w:szCs w:val="28"/>
          <w:lang w:eastAsia="ru-RU"/>
        </w:rPr>
      </w:pPr>
      <w:r w:rsidRPr="00BD6B2D">
        <w:rPr>
          <w:rFonts w:ascii="Times New Roman" w:eastAsia="Times New Roman" w:hAnsi="Times New Roman" w:cs="Times New Roman"/>
          <w:color w:val="000000" w:themeColor="text1"/>
          <w:sz w:val="28"/>
          <w:szCs w:val="28"/>
          <w:lang w:val="uk-UA" w:eastAsia="ru-RU"/>
        </w:rPr>
        <w:t>- Психологічна</w:t>
      </w:r>
      <w:r w:rsidRPr="00BD6B2D">
        <w:rPr>
          <w:rFonts w:ascii="Times New Roman" w:eastAsia="Times New Roman" w:hAnsi="Times New Roman" w:cs="Times New Roman"/>
          <w:color w:val="000000" w:themeColor="text1"/>
          <w:sz w:val="28"/>
          <w:szCs w:val="28"/>
          <w:lang w:eastAsia="ru-RU"/>
        </w:rPr>
        <w:t xml:space="preserve"> готовність відбивається через суб'єктний рівень готовності, складовими якого є соціально-психологічні та індивідуально-особистісні характеристики суб'єкта професійної діяльності;</w:t>
      </w:r>
    </w:p>
    <w:p w:rsidR="00496C57" w:rsidRPr="00BD6B2D" w:rsidRDefault="00496C57" w:rsidP="00496C57">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BD6B2D">
        <w:rPr>
          <w:rFonts w:ascii="Times New Roman" w:eastAsia="Times New Roman" w:hAnsi="Times New Roman" w:cs="Times New Roman"/>
          <w:color w:val="000000" w:themeColor="text1"/>
          <w:sz w:val="28"/>
          <w:szCs w:val="28"/>
          <w:lang w:val="uk-UA" w:eastAsia="ru-RU"/>
        </w:rPr>
        <w:t xml:space="preserve">- </w:t>
      </w:r>
      <w:r w:rsidRPr="00BD6B2D">
        <w:rPr>
          <w:rFonts w:ascii="Times New Roman" w:eastAsia="Times New Roman" w:hAnsi="Times New Roman" w:cs="Times New Roman"/>
          <w:color w:val="000000" w:themeColor="text1"/>
          <w:sz w:val="28"/>
          <w:szCs w:val="28"/>
          <w:lang w:eastAsia="ru-RU"/>
        </w:rPr>
        <w:t>Психологічна готовність до професійної діяльності складається з наступних компонентів: мотиваційно-ціннісного, особистісного</w:t>
      </w:r>
      <w:r w:rsidRPr="00BD6B2D">
        <w:rPr>
          <w:rFonts w:ascii="Times New Roman" w:eastAsia="Times New Roman" w:hAnsi="Times New Roman" w:cs="Times New Roman"/>
          <w:color w:val="000000" w:themeColor="text1"/>
          <w:sz w:val="28"/>
          <w:szCs w:val="28"/>
          <w:lang w:val="uk-UA" w:eastAsia="ru-RU"/>
        </w:rPr>
        <w:t xml:space="preserve"> </w:t>
      </w:r>
      <w:r w:rsidRPr="00BD6B2D">
        <w:rPr>
          <w:rFonts w:ascii="Times New Roman" w:eastAsia="Times New Roman" w:hAnsi="Times New Roman" w:cs="Times New Roman"/>
          <w:color w:val="000000" w:themeColor="text1"/>
          <w:sz w:val="28"/>
          <w:szCs w:val="28"/>
          <w:lang w:eastAsia="ru-RU"/>
        </w:rPr>
        <w:t>і когнітивного;</w:t>
      </w:r>
    </w:p>
    <w:p w:rsidR="00496C57" w:rsidRPr="001504EF" w:rsidRDefault="00496C57" w:rsidP="00496C57">
      <w:pPr>
        <w:spacing w:after="0" w:line="360" w:lineRule="auto"/>
        <w:ind w:firstLine="567"/>
        <w:jc w:val="both"/>
        <w:rPr>
          <w:rFonts w:ascii="Times New Roman" w:hAnsi="Times New Roman" w:cs="Times New Roman"/>
          <w:sz w:val="28"/>
          <w:szCs w:val="28"/>
          <w:lang w:val="uk-UA"/>
        </w:rPr>
      </w:pPr>
      <w:r w:rsidRPr="00BD6B2D">
        <w:rPr>
          <w:rFonts w:ascii="Times New Roman" w:hAnsi="Times New Roman" w:cs="Times New Roman"/>
          <w:sz w:val="28"/>
          <w:szCs w:val="28"/>
          <w:lang w:val="uk-UA"/>
        </w:rPr>
        <w:t xml:space="preserve">- Проаналізувавши структури психологічної готовності різних авторів, можна зробити висновок, що особистісний компонент, який є предметом дослідження даної магістерської роботи являється складовою частиною у кожній із цих структур. В даному випадку особистісний компонент розуміємо як професійно </w:t>
      </w:r>
      <w:r w:rsidRPr="00BD6B2D">
        <w:rPr>
          <w:rFonts w:ascii="Times New Roman" w:eastAsia="Times New Roman" w:hAnsi="Times New Roman" w:cs="Times New Roman"/>
          <w:sz w:val="28"/>
          <w:szCs w:val="28"/>
          <w:bdr w:val="none" w:sz="0" w:space="0" w:color="auto" w:frame="1"/>
          <w:lang w:val="uk-UA" w:eastAsia="ru-RU"/>
        </w:rPr>
        <w:t>значущі якості особистості;</w:t>
      </w:r>
    </w:p>
    <w:p w:rsidR="00496C57" w:rsidRPr="00BD6B2D" w:rsidRDefault="00496C57" w:rsidP="00496C57">
      <w:pPr>
        <w:spacing w:after="0" w:line="360" w:lineRule="auto"/>
        <w:ind w:firstLine="708"/>
        <w:jc w:val="both"/>
        <w:rPr>
          <w:rFonts w:ascii="Times New Roman" w:hAnsi="Times New Roman" w:cs="Times New Roman"/>
          <w:b/>
          <w:color w:val="000000" w:themeColor="text1"/>
          <w:sz w:val="28"/>
          <w:szCs w:val="28"/>
          <w:lang w:val="uk-UA"/>
        </w:rPr>
      </w:pPr>
      <w:r w:rsidRPr="00BD6B2D">
        <w:rPr>
          <w:rFonts w:ascii="Times New Roman" w:eastAsia="Times New Roman" w:hAnsi="Times New Roman" w:cs="Times New Roman"/>
          <w:color w:val="000000" w:themeColor="text1"/>
          <w:sz w:val="28"/>
          <w:szCs w:val="28"/>
          <w:lang w:val="uk-UA" w:eastAsia="ru-RU"/>
        </w:rPr>
        <w:t xml:space="preserve">- Психологічна готовність до професійної діяльності є метою тривалого процесу формування фахівця. Цей процес забезпечується підготовкою до професійного навчання (професійною орієнтацією), виявленням здатних до оволодіння даною спеціальністю (професійним відбором), навчанням відповідними професіями (професійною підготовкою), придбанням </w:t>
      </w:r>
      <w:r w:rsidRPr="00BD6B2D">
        <w:rPr>
          <w:rFonts w:ascii="Times New Roman" w:eastAsia="Times New Roman" w:hAnsi="Times New Roman" w:cs="Times New Roman"/>
          <w:color w:val="000000" w:themeColor="text1"/>
          <w:sz w:val="28"/>
          <w:szCs w:val="28"/>
          <w:lang w:val="uk-UA" w:eastAsia="ru-RU"/>
        </w:rPr>
        <w:lastRenderedPageBreak/>
        <w:t>професійно важливих якостей особистості і майстерності, входженням в роботу після закінчення вузу (професійною адаптацією).</w:t>
      </w:r>
    </w:p>
    <w:p w:rsidR="004460E2" w:rsidRDefault="00496C57" w:rsidP="004460E2">
      <w:pPr>
        <w:spacing w:after="0" w:line="360" w:lineRule="auto"/>
        <w:ind w:firstLine="567"/>
        <w:jc w:val="both"/>
        <w:rPr>
          <w:rFonts w:ascii="Times New Roman" w:hAnsi="Times New Roman"/>
          <w:sz w:val="28"/>
          <w:szCs w:val="28"/>
          <w:lang w:val="uk-UA"/>
        </w:rPr>
      </w:pPr>
      <w:r w:rsidRPr="00BD6B2D">
        <w:rPr>
          <w:rFonts w:ascii="Times New Roman" w:hAnsi="Times New Roman" w:cs="Times New Roman"/>
          <w:sz w:val="28"/>
          <w:szCs w:val="28"/>
          <w:lang w:val="uk-UA"/>
        </w:rPr>
        <w:t>Таким чином, психологічна готовність психолога до професійної діяльності — це комплекс мотивів, знань, умінь та навичок, особистісних якостей, які забезпечують успішну взаємодію психолога з учасниками професійної діяльності та е</w:t>
      </w:r>
      <w:r>
        <w:rPr>
          <w:rFonts w:ascii="Times New Roman" w:hAnsi="Times New Roman" w:cs="Times New Roman"/>
          <w:sz w:val="28"/>
          <w:szCs w:val="28"/>
          <w:lang w:val="uk-UA"/>
        </w:rPr>
        <w:t>фективність діяльності в цілому.</w:t>
      </w:r>
      <w:bookmarkStart w:id="5" w:name="_Toc419814364"/>
      <w:r w:rsidR="004460E2">
        <w:rPr>
          <w:rFonts w:ascii="Times New Roman" w:hAnsi="Times New Roman"/>
          <w:sz w:val="28"/>
          <w:szCs w:val="28"/>
          <w:lang w:val="uk-UA"/>
        </w:rPr>
        <w:t xml:space="preserve"> </w:t>
      </w: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96C57">
      <w:pPr>
        <w:pStyle w:val="1"/>
        <w:spacing w:before="0" w:after="0" w:line="360" w:lineRule="auto"/>
        <w:jc w:val="both"/>
        <w:rPr>
          <w:rFonts w:ascii="Times New Roman" w:hAnsi="Times New Roman"/>
          <w:sz w:val="28"/>
          <w:szCs w:val="28"/>
          <w:lang w:val="uk-UA"/>
        </w:rPr>
      </w:pPr>
    </w:p>
    <w:p w:rsidR="004460E2" w:rsidRDefault="004460E2" w:rsidP="004460E2">
      <w:pPr>
        <w:rPr>
          <w:lang w:val="uk-UA"/>
        </w:rPr>
      </w:pPr>
    </w:p>
    <w:p w:rsidR="004460E2" w:rsidRDefault="004460E2" w:rsidP="00496C57">
      <w:pPr>
        <w:pStyle w:val="1"/>
        <w:spacing w:before="0" w:after="0" w:line="360" w:lineRule="auto"/>
        <w:jc w:val="both"/>
        <w:rPr>
          <w:rFonts w:asciiTheme="minorHAnsi" w:eastAsiaTheme="minorHAnsi" w:hAnsiTheme="minorHAnsi" w:cstheme="minorBidi"/>
          <w:b w:val="0"/>
          <w:bCs w:val="0"/>
          <w:color w:val="auto"/>
          <w:kern w:val="0"/>
          <w:sz w:val="22"/>
          <w:szCs w:val="22"/>
          <w:lang w:val="uk-UA"/>
        </w:rPr>
      </w:pPr>
    </w:p>
    <w:p w:rsidR="004460E2" w:rsidRPr="004460E2" w:rsidRDefault="004460E2" w:rsidP="004460E2">
      <w:pPr>
        <w:rPr>
          <w:lang w:val="uk-UA"/>
        </w:rPr>
      </w:pPr>
    </w:p>
    <w:p w:rsidR="00496C57" w:rsidRPr="00B975CA" w:rsidRDefault="00496C57" w:rsidP="004460E2">
      <w:pPr>
        <w:pStyle w:val="1"/>
        <w:spacing w:before="0" w:after="0" w:line="360" w:lineRule="auto"/>
        <w:ind w:firstLine="567"/>
        <w:jc w:val="both"/>
        <w:rPr>
          <w:rFonts w:ascii="Times New Roman" w:hAnsi="Times New Roman"/>
          <w:sz w:val="28"/>
          <w:szCs w:val="28"/>
          <w:lang w:val="uk-UA"/>
        </w:rPr>
      </w:pPr>
      <w:r w:rsidRPr="00B975CA">
        <w:rPr>
          <w:rFonts w:ascii="Times New Roman" w:hAnsi="Times New Roman"/>
          <w:sz w:val="28"/>
          <w:szCs w:val="28"/>
          <w:lang w:val="uk-UA"/>
        </w:rPr>
        <w:lastRenderedPageBreak/>
        <w:t>РОЗДІЛ 2. ЕМПІРИЧНЕ ДОСЛІДЖЕННЯ ОСОБИСТІСНОЇ ГОТОВНОСТІ МАЙБУТНІХ ПРАКТИЧНИХ ПСИХОЛОГІВ ДО ПРОФЕСІЙНОЇ ДІЯЛЬНОСТІ</w:t>
      </w:r>
      <w:bookmarkEnd w:id="5"/>
    </w:p>
    <w:p w:rsidR="00496C57" w:rsidRPr="00B975CA" w:rsidRDefault="00496C57" w:rsidP="00496C57">
      <w:pPr>
        <w:spacing w:after="0"/>
        <w:rPr>
          <w:rFonts w:ascii="Times New Roman" w:hAnsi="Times New Roman" w:cs="Times New Roman"/>
          <w:sz w:val="28"/>
          <w:szCs w:val="28"/>
          <w:lang w:val="uk-UA"/>
        </w:rPr>
      </w:pPr>
    </w:p>
    <w:p w:rsidR="00496C57" w:rsidRPr="002C61ED" w:rsidRDefault="00496C57" w:rsidP="00496C57">
      <w:pPr>
        <w:pStyle w:val="2"/>
        <w:spacing w:before="0" w:after="0" w:line="360" w:lineRule="auto"/>
        <w:ind w:firstLine="567"/>
        <w:jc w:val="both"/>
        <w:rPr>
          <w:rFonts w:ascii="Times New Roman" w:hAnsi="Times New Roman"/>
          <w:i w:val="0"/>
          <w:lang w:val="uk-UA" w:eastAsia="ru-RU"/>
        </w:rPr>
      </w:pPr>
      <w:bookmarkStart w:id="6" w:name="_Toc419814365"/>
      <w:r w:rsidRPr="002C61ED">
        <w:rPr>
          <w:rFonts w:ascii="Times New Roman" w:hAnsi="Times New Roman"/>
          <w:i w:val="0"/>
          <w:lang w:val="uk-UA"/>
        </w:rPr>
        <w:t xml:space="preserve">2.1. </w:t>
      </w:r>
      <w:bookmarkEnd w:id="6"/>
      <w:r w:rsidR="00815447">
        <w:rPr>
          <w:rFonts w:ascii="Times New Roman" w:hAnsi="Times New Roman"/>
          <w:i w:val="0"/>
          <w:lang w:val="uk-UA" w:eastAsia="ru-RU"/>
        </w:rPr>
        <w:t xml:space="preserve">Методичне забезпечення дослідження особистісної готовності майбутніх практичних психологів до професійної діяльності </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Виходячи з поставленої мети та завдань дослідження, нами було підібрано методи та визначено процедуру емпіричного дослідження.</w:t>
      </w:r>
    </w:p>
    <w:p w:rsidR="00496C57"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Враховуючи, що особистісний компонент готовності практичного психолога до професійної діяльності, який суттєво впливає на якість консультативної, діагностичної, корекційної роботи, що виконує практичний психолог включає в себе комплекс особистісних якостей, ми поставили за </w:t>
      </w:r>
      <w:r w:rsidRPr="002F048E">
        <w:rPr>
          <w:rFonts w:ascii="Times New Roman" w:hAnsi="Times New Roman" w:cs="Times New Roman"/>
          <w:b/>
          <w:i/>
          <w:sz w:val="28"/>
          <w:szCs w:val="28"/>
          <w:lang w:val="uk-UA"/>
        </w:rPr>
        <w:t>мету:</w:t>
      </w:r>
      <w:r w:rsidRPr="00B975CA">
        <w:rPr>
          <w:rFonts w:ascii="Times New Roman" w:hAnsi="Times New Roman" w:cs="Times New Roman"/>
          <w:sz w:val="28"/>
          <w:szCs w:val="28"/>
          <w:lang w:val="uk-UA"/>
        </w:rPr>
        <w:t xml:space="preserve"> дослідити складові особистісного компоненту готовності і обґрунтувати рекомендації щодо розвитку особистісної готовності до професійної діяльності майбутніх практичних психологів. </w:t>
      </w:r>
    </w:p>
    <w:p w:rsidR="00496C57" w:rsidRDefault="00496C57" w:rsidP="00496C57">
      <w:pPr>
        <w:spacing w:after="0" w:line="360" w:lineRule="auto"/>
        <w:ind w:firstLine="567"/>
        <w:jc w:val="both"/>
        <w:rPr>
          <w:rFonts w:ascii="Times New Roman" w:hAnsi="Times New Roman" w:cs="Times New Roman"/>
          <w:sz w:val="28"/>
          <w:szCs w:val="28"/>
          <w:lang w:val="uk-UA"/>
        </w:rPr>
      </w:pPr>
      <w:r w:rsidRPr="002F048E">
        <w:rPr>
          <w:rFonts w:ascii="Times New Roman" w:hAnsi="Times New Roman" w:cs="Times New Roman"/>
          <w:b/>
          <w:i/>
          <w:sz w:val="28"/>
          <w:szCs w:val="28"/>
          <w:lang w:val="uk-UA"/>
        </w:rPr>
        <w:t>Задачі</w:t>
      </w:r>
      <w:r w:rsidRPr="00B975CA">
        <w:rPr>
          <w:rFonts w:ascii="Times New Roman" w:hAnsi="Times New Roman" w:cs="Times New Roman"/>
          <w:sz w:val="28"/>
          <w:szCs w:val="28"/>
          <w:lang w:val="uk-UA"/>
        </w:rPr>
        <w:t xml:space="preserve"> </w:t>
      </w:r>
      <w:r w:rsidRPr="002F048E">
        <w:rPr>
          <w:rFonts w:ascii="Times New Roman" w:hAnsi="Times New Roman" w:cs="Times New Roman"/>
          <w:b/>
          <w:i/>
          <w:sz w:val="28"/>
          <w:szCs w:val="28"/>
          <w:lang w:val="uk-UA"/>
        </w:rPr>
        <w:t>дослідження:</w:t>
      </w:r>
      <w:r w:rsidRPr="00B975CA">
        <w:rPr>
          <w:rFonts w:ascii="Times New Roman" w:hAnsi="Times New Roman" w:cs="Times New Roman"/>
          <w:sz w:val="28"/>
          <w:szCs w:val="28"/>
          <w:lang w:val="uk-UA"/>
        </w:rPr>
        <w:t xml:space="preserve"> </w:t>
      </w:r>
    </w:p>
    <w:p w:rsidR="00496C57"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1) дослідити складові особистісного компонента готовності  майбутнього практичного психолога до професійної діяльності; </w:t>
      </w:r>
    </w:p>
    <w:p w:rsidR="00496C57"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2) дослідити складові особистісного компонента готовності працюючого практичного психолога до професійної діяльності; </w:t>
      </w:r>
    </w:p>
    <w:p w:rsidR="00496C57"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3) провести порівняльний аналіз результатів досліджень серед майбутніх та вже працюючих практичних психологів; </w:t>
      </w:r>
    </w:p>
    <w:p w:rsidR="00496C57"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4) обґрунтувати рекомендації щодо розвитку особистісної готовності до професійної діяльності в майбутніх практичних психологів.</w:t>
      </w:r>
    </w:p>
    <w:p w:rsidR="00496C57" w:rsidRPr="00B975CA" w:rsidRDefault="00EC18FC" w:rsidP="00496C5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запропонувати трен</w:t>
      </w:r>
      <w:r w:rsidR="00496C57">
        <w:rPr>
          <w:rFonts w:ascii="Times New Roman" w:hAnsi="Times New Roman" w:cs="Times New Roman"/>
          <w:sz w:val="28"/>
          <w:szCs w:val="28"/>
          <w:lang w:val="uk-UA"/>
        </w:rPr>
        <w:t>нінгову програму «Підвищення психологічної готовності майбутніх психологів до професійної діяльності»</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Під час дослідження були використані наступні </w:t>
      </w:r>
      <w:r w:rsidRPr="00A8702C">
        <w:rPr>
          <w:rFonts w:ascii="Times New Roman" w:hAnsi="Times New Roman" w:cs="Times New Roman"/>
          <w:i/>
          <w:sz w:val="28"/>
          <w:szCs w:val="28"/>
          <w:lang w:val="uk-UA"/>
        </w:rPr>
        <w:t>психодіагностичні методики:</w:t>
      </w:r>
      <w:r w:rsidRPr="00B975CA">
        <w:rPr>
          <w:rFonts w:ascii="Times New Roman" w:hAnsi="Times New Roman" w:cs="Times New Roman"/>
          <w:sz w:val="28"/>
          <w:szCs w:val="28"/>
          <w:lang w:val="uk-UA"/>
        </w:rPr>
        <w:t xml:space="preserve"> 16 - ти факторний особистісний опитувальник Р. Кеттелла </w:t>
      </w:r>
      <w:r w:rsidRPr="00B975CA">
        <w:rPr>
          <w:rFonts w:ascii="Times New Roman" w:hAnsi="Times New Roman" w:cs="Times New Roman"/>
          <w:bCs/>
          <w:sz w:val="28"/>
          <w:szCs w:val="28"/>
          <w:lang w:val="uk-UA"/>
        </w:rPr>
        <w:t>[22; додаток А]</w:t>
      </w:r>
      <w:r w:rsidRPr="00B975CA">
        <w:rPr>
          <w:rFonts w:ascii="Times New Roman" w:hAnsi="Times New Roman" w:cs="Times New Roman"/>
          <w:sz w:val="28"/>
          <w:szCs w:val="28"/>
          <w:lang w:val="uk-UA"/>
        </w:rPr>
        <w:t xml:space="preserve">, методика діагностики  рівня розвитку емпатійних здібностей  </w:t>
      </w:r>
      <w:r>
        <w:rPr>
          <w:rFonts w:ascii="Times New Roman" w:hAnsi="Times New Roman" w:cs="Times New Roman"/>
          <w:sz w:val="28"/>
          <w:szCs w:val="28"/>
          <w:lang w:val="uk-UA"/>
        </w:rPr>
        <w:t xml:space="preserve">                 </w:t>
      </w:r>
      <w:r w:rsidRPr="00B975CA">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B975CA">
        <w:rPr>
          <w:rFonts w:ascii="Times New Roman" w:hAnsi="Times New Roman" w:cs="Times New Roman"/>
          <w:sz w:val="28"/>
          <w:szCs w:val="28"/>
          <w:lang w:val="uk-UA"/>
        </w:rPr>
        <w:t>В. Бойко</w:t>
      </w:r>
      <w:r>
        <w:rPr>
          <w:rFonts w:ascii="Times New Roman" w:hAnsi="Times New Roman" w:cs="Times New Roman"/>
          <w:sz w:val="28"/>
          <w:szCs w:val="28"/>
          <w:lang w:val="uk-UA"/>
        </w:rPr>
        <w:t xml:space="preserve"> </w:t>
      </w:r>
      <w:r w:rsidRPr="00B975CA">
        <w:rPr>
          <w:rFonts w:ascii="Times New Roman" w:hAnsi="Times New Roman" w:cs="Times New Roman"/>
          <w:bCs/>
          <w:sz w:val="28"/>
          <w:szCs w:val="28"/>
          <w:lang w:val="uk-UA"/>
        </w:rPr>
        <w:t>[додаток Б]</w:t>
      </w:r>
      <w:r w:rsidRPr="00B975CA">
        <w:rPr>
          <w:rFonts w:ascii="Times New Roman" w:hAnsi="Times New Roman" w:cs="Times New Roman"/>
          <w:sz w:val="28"/>
          <w:szCs w:val="28"/>
          <w:lang w:val="uk-UA"/>
        </w:rPr>
        <w:t xml:space="preserve">. У дослідженні взяло участь 19 студентів </w:t>
      </w:r>
      <w:r w:rsidRPr="00B975CA">
        <w:rPr>
          <w:rFonts w:ascii="Times New Roman" w:hAnsi="Times New Roman" w:cs="Times New Roman"/>
          <w:sz w:val="28"/>
          <w:szCs w:val="28"/>
          <w:lang w:val="uk-UA"/>
        </w:rPr>
        <w:lastRenderedPageBreak/>
        <w:t>спеціальності «Практична психологія» Сумського державного педагогічного університету імені А.</w:t>
      </w:r>
      <w:r>
        <w:rPr>
          <w:rFonts w:ascii="Times New Roman" w:hAnsi="Times New Roman" w:cs="Times New Roman"/>
          <w:sz w:val="28"/>
          <w:szCs w:val="28"/>
          <w:lang w:val="uk-UA"/>
        </w:rPr>
        <w:t xml:space="preserve"> </w:t>
      </w:r>
      <w:r w:rsidRPr="00B975CA">
        <w:rPr>
          <w:rFonts w:ascii="Times New Roman" w:hAnsi="Times New Roman" w:cs="Times New Roman"/>
          <w:sz w:val="28"/>
          <w:szCs w:val="28"/>
          <w:lang w:val="uk-UA"/>
        </w:rPr>
        <w:t>С. Макаренка, 19 працюючих практичних психологів с</w:t>
      </w:r>
      <w:r>
        <w:rPr>
          <w:rFonts w:ascii="Times New Roman" w:hAnsi="Times New Roman" w:cs="Times New Roman"/>
          <w:sz w:val="28"/>
          <w:szCs w:val="28"/>
          <w:lang w:val="uk-UA"/>
        </w:rPr>
        <w:t>истеми освіти. Чоловічої статі – 8 та жіночої статі – 30. Вік респондентів 24 –</w:t>
      </w:r>
      <w:r w:rsidRPr="00B975CA">
        <w:rPr>
          <w:rFonts w:ascii="Times New Roman" w:hAnsi="Times New Roman" w:cs="Times New Roman"/>
          <w:sz w:val="28"/>
          <w:szCs w:val="28"/>
          <w:lang w:val="uk-UA"/>
        </w:rPr>
        <w:t xml:space="preserve"> 36 років.</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Зауважимо, що кожна методика має свою специфіку, вимірює різні аспекти проблеми, надаючи можливість всебічного аналізу досліджуваного феномена.</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Так як особистісний компонент готовності практичного психолога до професійної діяльності – це цілий комплекс особистісних якостей важливих для якісного виконання всіх видів роботи практичного психолога, то для дослідження використовується </w:t>
      </w:r>
      <w:r w:rsidRPr="00A8702C">
        <w:rPr>
          <w:rFonts w:ascii="Times New Roman" w:hAnsi="Times New Roman" w:cs="Times New Roman"/>
          <w:b/>
          <w:sz w:val="28"/>
          <w:szCs w:val="28"/>
          <w:lang w:val="uk-UA"/>
        </w:rPr>
        <w:t>16-ти факторний особистісний опитувальник Р. Кеттелла</w:t>
      </w:r>
      <w:r w:rsidRPr="00B975CA">
        <w:rPr>
          <w:rFonts w:ascii="Times New Roman" w:hAnsi="Times New Roman" w:cs="Times New Roman"/>
          <w:sz w:val="28"/>
          <w:szCs w:val="28"/>
          <w:lang w:val="uk-UA"/>
        </w:rPr>
        <w:t xml:space="preserve"> </w:t>
      </w:r>
      <w:r w:rsidRPr="00B975CA">
        <w:rPr>
          <w:rFonts w:ascii="Times New Roman" w:hAnsi="Times New Roman" w:cs="Times New Roman"/>
          <w:bCs/>
          <w:sz w:val="28"/>
          <w:szCs w:val="28"/>
          <w:lang w:val="uk-UA"/>
        </w:rPr>
        <w:t>[22; додаток А]</w:t>
      </w:r>
      <w:r w:rsidRPr="00B975CA">
        <w:rPr>
          <w:rFonts w:ascii="Times New Roman" w:hAnsi="Times New Roman" w:cs="Times New Roman"/>
          <w:sz w:val="28"/>
          <w:szCs w:val="28"/>
          <w:lang w:val="uk-UA"/>
        </w:rPr>
        <w:t>, що дає змогу розглянути велику кількість особистісних характеристик людини. Теоретичною та методологічною основою цієї методики являється факторний аналіз особистості. В результаті дослідження з допомогою даного тесту особистість описується 16-ма фундаментально незалежними і психологічно змістовними факторами. Кожен фактор має умовну назву і передбачає стійкий зв’язок між окремими рисами особистості. Структура факторів опитувальника у кожної окремої людини відображає ймовірну модель індивідуально-психологічних якостей  його особистості.</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Тест має 6 паралельних форм (форми А, В, С, D, E, F). Кожна з них визначає одні й ті ж самі 16 особистісних характеристик. Ми використали форму С, так як ця форма, як пише Р. Кеттелл, використовується при необхідності роботи з групою. Точніше ми використали адаптований її варіант (1972 р.). Дослідження в групі дозволяє, по - перше, використовувати дану форму тесту як експрес – методику; по – друге, під час використання групових тестових методик суб’єктивний фактор дослідження зводиться до мінімуму, що дозволяє підвищити надійність дослідження.</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Респондентам було запропоновано 105 питань з трьома варіантами відповідей, на бланку потрібно обрати одну відповідь. В результаті обробки </w:t>
      </w:r>
      <w:r w:rsidRPr="00B975CA">
        <w:rPr>
          <w:rFonts w:ascii="Times New Roman" w:hAnsi="Times New Roman" w:cs="Times New Roman"/>
          <w:sz w:val="28"/>
          <w:szCs w:val="28"/>
          <w:lang w:val="uk-UA"/>
        </w:rPr>
        <w:lastRenderedPageBreak/>
        <w:t>отриманих відповідей записується сума балів по кожному із 17 характеристик особистості (16 особистісних факторів + фактор самооцінки). Далі бали переводяться в 10 - ти бальну шкалу (стени). Отримані дані аналізуються по кожній характеристиці. При загальному розмаху варіативності даних в 10 стен, середнє значення складає 5,5 стена. Оцінки в 4 і 7 стенів вказують на незначне відхилення характеристик особистості від середнього. Яскрава вираженість якості пов’язана з оцінкою 1-3 та 8-10 (враховуючи біполярність кожного фактора).</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hAnsi="Times New Roman" w:cs="Times New Roman"/>
          <w:sz w:val="28"/>
          <w:szCs w:val="28"/>
          <w:lang w:val="uk-UA"/>
        </w:rPr>
        <w:t xml:space="preserve">Дослідження особистісних характеристик проводиться по шкалах: </w:t>
      </w:r>
      <w:r w:rsidRPr="00B975CA">
        <w:rPr>
          <w:rFonts w:ascii="Times New Roman" w:eastAsia="Times New Roman" w:hAnsi="Times New Roman" w:cs="Times New Roman"/>
          <w:sz w:val="28"/>
          <w:szCs w:val="28"/>
          <w:lang w:val="uk-UA" w:eastAsia="ru-RU"/>
        </w:rPr>
        <w:t>«адекватна самооцінка – неадекватна самооцінка» (фактор MD), «замкнутість – товариськість» (фактор А), «конкретне мислення - абстрактне мислення» (фактор В), «емоційна нестабільність – емоційна стабільність»(фактор С), «підлеглість – домінантність» (фактор Е), «стриманість – експресивність»  (фактор F), «низька нормативність поведінки – висока нормативність поведінки»  (фактор G), «нерішучість – сміливість» (фактор Н), «жорсткість - чуйність» (фактор І), «довірливість – підозрілість» (фактор L), «практичність – мрійливість» (фактор М), «прямолінійність – дипломатичність» (фактор N), «спокійність - тривожність» (фактор О), «консерватизм – радикалізм» (фактор Q1), «конформізм – нонконформізм» (фактор Q2), «низький самоконтроль – високий самоконтроль» (фактор Q3), «розслабленість – напруженість» (фактор Q4).</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 А зорієнтований на дослідження товариськості людини в малих групах і здібності встановлювати безпосередні, міжособистісні контакти.</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 В не встановлює рівень інтелекту, він зорієнтований дослідження оперативності мислення і загального рівня вербальної культури та ерудиції.</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 С характеризує динамічне узагальнення і зрілість емоцій на противагу некерованій емоційності.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 Е пов</w:t>
      </w:r>
      <w:r w:rsidRPr="00B975CA">
        <w:rPr>
          <w:rFonts w:ascii="Times New Roman" w:eastAsia="Times New Roman" w:hAnsi="Times New Roman" w:cs="Times New Roman"/>
          <w:sz w:val="28"/>
          <w:szCs w:val="28"/>
          <w:lang w:eastAsia="ru-RU"/>
        </w:rPr>
        <w:t>’</w:t>
      </w:r>
      <w:r w:rsidRPr="00B975CA">
        <w:rPr>
          <w:rFonts w:ascii="Times New Roman" w:eastAsia="Times New Roman" w:hAnsi="Times New Roman" w:cs="Times New Roman"/>
          <w:sz w:val="28"/>
          <w:szCs w:val="28"/>
          <w:lang w:val="uk-UA" w:eastAsia="ru-RU"/>
        </w:rPr>
        <w:t>язаний із соціальним статусом та вищий у лідерів, аніж у підлеглих.</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 xml:space="preserve">Фактор </w:t>
      </w:r>
      <w:r w:rsidRPr="00B975CA">
        <w:rPr>
          <w:rFonts w:ascii="Times New Roman" w:eastAsia="Times New Roman" w:hAnsi="Times New Roman" w:cs="Times New Roman"/>
          <w:sz w:val="28"/>
          <w:szCs w:val="28"/>
          <w:lang w:val="en-US" w:eastAsia="ru-RU"/>
        </w:rPr>
        <w:t>F</w:t>
      </w:r>
      <w:r w:rsidRPr="00B975CA">
        <w:rPr>
          <w:rFonts w:ascii="Times New Roman" w:eastAsia="Times New Roman" w:hAnsi="Times New Roman" w:cs="Times New Roman"/>
          <w:sz w:val="28"/>
          <w:szCs w:val="28"/>
          <w:lang w:eastAsia="ru-RU"/>
        </w:rPr>
        <w:t xml:space="preserve"> зор</w:t>
      </w:r>
      <w:r w:rsidRPr="00B975CA">
        <w:rPr>
          <w:rFonts w:ascii="Times New Roman" w:eastAsia="Times New Roman" w:hAnsi="Times New Roman" w:cs="Times New Roman"/>
          <w:sz w:val="28"/>
          <w:szCs w:val="28"/>
          <w:lang w:val="uk-UA" w:eastAsia="ru-RU"/>
        </w:rPr>
        <w:t>іє</w:t>
      </w:r>
      <w:r w:rsidRPr="00B975CA">
        <w:rPr>
          <w:rFonts w:ascii="Times New Roman" w:eastAsia="Times New Roman" w:hAnsi="Times New Roman" w:cs="Times New Roman"/>
          <w:sz w:val="28"/>
          <w:szCs w:val="28"/>
          <w:lang w:eastAsia="ru-RU"/>
        </w:rPr>
        <w:t xml:space="preserve">нтований </w:t>
      </w:r>
      <w:r w:rsidRPr="00B975CA">
        <w:rPr>
          <w:rFonts w:ascii="Times New Roman" w:eastAsia="Times New Roman" w:hAnsi="Times New Roman" w:cs="Times New Roman"/>
          <w:sz w:val="28"/>
          <w:szCs w:val="28"/>
          <w:lang w:val="uk-UA" w:eastAsia="ru-RU"/>
        </w:rPr>
        <w:t>на дослідження емоційного забарвлення та динамічності процесу спілкування.</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Фактор </w:t>
      </w:r>
      <w:r w:rsidRPr="00B975CA">
        <w:rPr>
          <w:rFonts w:ascii="Times New Roman" w:eastAsia="Times New Roman" w:hAnsi="Times New Roman" w:cs="Times New Roman"/>
          <w:sz w:val="28"/>
          <w:szCs w:val="28"/>
          <w:lang w:val="en-US" w:eastAsia="ru-RU"/>
        </w:rPr>
        <w:t>G</w:t>
      </w:r>
      <w:r w:rsidRPr="00B975CA">
        <w:rPr>
          <w:rFonts w:ascii="Times New Roman" w:eastAsia="Times New Roman" w:hAnsi="Times New Roman" w:cs="Times New Roman"/>
          <w:sz w:val="28"/>
          <w:szCs w:val="28"/>
          <w:lang w:val="uk-UA" w:eastAsia="ru-RU"/>
        </w:rPr>
        <w:t xml:space="preserve"> характеризує особливості емоційно-вольової сфери (наполегливість, організованість – безвідповідальність, неорганізованість) та особливості регуляції соціальної поведінки (прийняття або ігнорування загальноприйнятих моральних норм і правил).</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 Н характеризує рівень активності в соціальних контактах.</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 І відображає різницю культурного рівня та естетичного сприйняття особистості.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Фактор </w:t>
      </w:r>
      <w:r w:rsidRPr="00B975CA">
        <w:rPr>
          <w:rFonts w:ascii="Times New Roman" w:eastAsia="Times New Roman" w:hAnsi="Times New Roman" w:cs="Times New Roman"/>
          <w:sz w:val="28"/>
          <w:szCs w:val="28"/>
          <w:lang w:val="en-US" w:eastAsia="ru-RU"/>
        </w:rPr>
        <w:t>L</w:t>
      </w:r>
      <w:r w:rsidRPr="00B975CA">
        <w:rPr>
          <w:rFonts w:ascii="Times New Roman" w:eastAsia="Times New Roman" w:hAnsi="Times New Roman" w:cs="Times New Roman"/>
          <w:sz w:val="28"/>
          <w:szCs w:val="28"/>
          <w:lang w:val="uk-UA" w:eastAsia="ru-RU"/>
        </w:rPr>
        <w:t xml:space="preserve"> відображає емоційне ставлення до оточуючих.</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 М зорієнтований на дослідження особливостей уяви, що відображаються в реальній поведінці особистості, таких як практичність, або навпаки, романтичне ставлення до життя.</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Фактор </w:t>
      </w:r>
      <w:r w:rsidRPr="00B975CA">
        <w:rPr>
          <w:rFonts w:ascii="Times New Roman" w:eastAsia="Times New Roman" w:hAnsi="Times New Roman" w:cs="Times New Roman"/>
          <w:sz w:val="28"/>
          <w:szCs w:val="28"/>
          <w:lang w:val="en-US" w:eastAsia="ru-RU"/>
        </w:rPr>
        <w:t>N</w:t>
      </w:r>
      <w:r w:rsidRPr="00B975CA">
        <w:rPr>
          <w:rFonts w:ascii="Times New Roman" w:eastAsia="Times New Roman" w:hAnsi="Times New Roman" w:cs="Times New Roman"/>
          <w:sz w:val="28"/>
          <w:szCs w:val="28"/>
          <w:lang w:val="uk-UA" w:eastAsia="ru-RU"/>
        </w:rPr>
        <w:t xml:space="preserve"> зорієнтований на дослідження ставлення особистості до людей та оточуючої дійсності. Фактор характеризує деяку форму тактовної майстерності особистості.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 О характеризує нестійкість, напруженість в складних життєвих обставинах на противагу людям, що вміють керувати своїми невдачами.</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val="uk-UA" w:eastAsia="ru-RU"/>
        </w:rPr>
        <w:t>1 визначає радикальні, інтелектуальні, політичні та релігійні відносини. Людина з низькими оцінками по даній шкалі – консерватор, з високими – радикал.</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val="uk-UA" w:eastAsia="ru-RU"/>
        </w:rPr>
        <w:t>2 характеризує особливості особистості, для якої важливим є погодження суспільства на противагу людям, які роз’єднані з групою і по роду діяльності є індивідуалістами.</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eastAsia="ru-RU"/>
        </w:rPr>
        <w:t>3</w:t>
      </w:r>
      <w:r w:rsidRPr="00B975CA">
        <w:rPr>
          <w:rFonts w:ascii="Times New Roman" w:eastAsia="Times New Roman" w:hAnsi="Times New Roman" w:cs="Times New Roman"/>
          <w:sz w:val="28"/>
          <w:szCs w:val="28"/>
          <w:lang w:val="uk-UA" w:eastAsia="ru-RU"/>
        </w:rPr>
        <w:t xml:space="preserve"> визначає рівень внутрішнього контролю поведінки, інтегрованість особистості.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eastAsia="ru-RU"/>
        </w:rPr>
        <w:t>4</w:t>
      </w:r>
      <w:r w:rsidRPr="00B975CA">
        <w:rPr>
          <w:rFonts w:ascii="Times New Roman" w:eastAsia="Times New Roman" w:hAnsi="Times New Roman" w:cs="Times New Roman"/>
          <w:sz w:val="28"/>
          <w:szCs w:val="28"/>
          <w:lang w:val="uk-UA" w:eastAsia="ru-RU"/>
        </w:rPr>
        <w:t xml:space="preserve"> характеризує емоційний тонус, стресостійкість, рівень мотивації досягнень. </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Емпатія — емоційний відгук людини на переживання інших людей, яке може виявлятися у співпереживанні, співчутті. Для дослідження емпатійних </w:t>
      </w:r>
      <w:r w:rsidRPr="00B975CA">
        <w:rPr>
          <w:rFonts w:ascii="Times New Roman" w:eastAsia="Times New Roman" w:hAnsi="Times New Roman" w:cs="Times New Roman"/>
          <w:sz w:val="28"/>
          <w:szCs w:val="28"/>
          <w:lang w:val="uk-UA" w:eastAsia="ru-RU"/>
        </w:rPr>
        <w:lastRenderedPageBreak/>
        <w:t xml:space="preserve">здібностей використовуємо </w:t>
      </w:r>
      <w:r>
        <w:rPr>
          <w:rFonts w:ascii="Times New Roman" w:eastAsia="Times New Roman" w:hAnsi="Times New Roman" w:cs="Times New Roman"/>
          <w:b/>
          <w:sz w:val="28"/>
          <w:szCs w:val="28"/>
          <w:lang w:val="uk-UA" w:eastAsia="ru-RU"/>
        </w:rPr>
        <w:t>М</w:t>
      </w:r>
      <w:r w:rsidRPr="00A8702C">
        <w:rPr>
          <w:rFonts w:ascii="Times New Roman" w:eastAsia="Times New Roman" w:hAnsi="Times New Roman" w:cs="Times New Roman"/>
          <w:b/>
          <w:sz w:val="28"/>
          <w:szCs w:val="28"/>
          <w:lang w:val="uk-UA" w:eastAsia="ru-RU"/>
        </w:rPr>
        <w:t>етодику діагностики рівня емпатійних здібностей В.В. Бойко</w:t>
      </w:r>
      <w:r w:rsidRPr="00B975CA">
        <w:rPr>
          <w:rFonts w:ascii="Times New Roman" w:eastAsia="Times New Roman" w:hAnsi="Times New Roman" w:cs="Times New Roman"/>
          <w:sz w:val="28"/>
          <w:szCs w:val="28"/>
          <w:lang w:val="uk-UA" w:eastAsia="ru-RU"/>
        </w:rPr>
        <w:t xml:space="preserve"> </w:t>
      </w:r>
      <w:r w:rsidRPr="00B975CA">
        <w:rPr>
          <w:rFonts w:ascii="Times New Roman" w:hAnsi="Times New Roman" w:cs="Times New Roman"/>
          <w:bCs/>
          <w:sz w:val="28"/>
          <w:szCs w:val="28"/>
          <w:lang w:val="uk-UA"/>
        </w:rPr>
        <w:t>[додаток Б]</w:t>
      </w:r>
      <w:r w:rsidRPr="00B975CA">
        <w:rPr>
          <w:rFonts w:ascii="Times New Roman" w:eastAsia="Times New Roman" w:hAnsi="Times New Roman" w:cs="Times New Roman"/>
          <w:sz w:val="28"/>
          <w:szCs w:val="28"/>
          <w:lang w:val="uk-UA" w:eastAsia="ru-RU"/>
        </w:rPr>
        <w:t>. Методика націлена на оцінку вміння співпереживати та розуміти думки та почуття іншого. Респондентам пропонується 36 питань для позитивної або негативної відповіді. Після обробки результатів отримуємо певну кількість балів по шести шкалах, аналізуються показники по окремим шкалам і загальна сумарна оцінка рівня емпатії.</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Оцінки по шкалам виконують допоміжну роль в інтерпретації основного показника – рівня емпатії. Сумарний показник теоретично може змінюватися в межах від</w:t>
      </w:r>
      <w:r>
        <w:rPr>
          <w:rFonts w:ascii="Times New Roman" w:eastAsia="Times New Roman" w:hAnsi="Times New Roman" w:cs="Times New Roman"/>
          <w:sz w:val="28"/>
          <w:szCs w:val="28"/>
          <w:lang w:val="uk-UA" w:eastAsia="ru-RU"/>
        </w:rPr>
        <w:t xml:space="preserve"> 0 до 36 балів (менше 14 балів –</w:t>
      </w:r>
      <w:r w:rsidRPr="00B975CA">
        <w:rPr>
          <w:rFonts w:ascii="Times New Roman" w:eastAsia="Times New Roman" w:hAnsi="Times New Roman" w:cs="Times New Roman"/>
          <w:sz w:val="28"/>
          <w:szCs w:val="28"/>
          <w:lang w:val="uk-UA" w:eastAsia="ru-RU"/>
        </w:rPr>
        <w:t xml:space="preserve"> дуже низький рівень емпатії; 15 – 21 – занижений; 22 – 29 - середній; 30 балів і вище – дуже високий).</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Емпіричне дослідження проводилося в жовтні 2018 року у Сумському обласному інституті післядипломної педагогічної освіти. У дослідженні взяло участь 19 студентів спеціальності «Практична психологія» Сумського обласного інституту післядипломної педагогічної освіти, 19 працюючих практичних психологів системи освіти. Чоловічої статі – 8 та жіночої статі – 30. Вік респондентів 24 – 36 років.</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Психодіагностичні методики 16-</w:t>
      </w:r>
      <w:r w:rsidRPr="00B975CA">
        <w:rPr>
          <w:rFonts w:ascii="Times New Roman" w:hAnsi="Times New Roman" w:cs="Times New Roman"/>
          <w:sz w:val="28"/>
          <w:szCs w:val="28"/>
          <w:lang w:val="uk-UA"/>
        </w:rPr>
        <w:t>ти факторний особистісний опитувальник Р. Кеттелла, методика діагностики рівня розвитку емпатійних здібностей В.В. Бойко виступили базовими у проведенні емпіричного дослідження вивчення особистісної</w:t>
      </w:r>
      <w:r w:rsidRPr="00B975CA">
        <w:rPr>
          <w:rFonts w:ascii="Times New Roman" w:hAnsi="Times New Roman" w:cs="Times New Roman"/>
          <w:i/>
          <w:sz w:val="28"/>
          <w:szCs w:val="28"/>
          <w:lang w:val="uk-UA"/>
        </w:rPr>
        <w:t xml:space="preserve"> </w:t>
      </w:r>
      <w:r w:rsidRPr="00B975CA">
        <w:rPr>
          <w:rFonts w:ascii="Times New Roman" w:hAnsi="Times New Roman" w:cs="Times New Roman"/>
          <w:sz w:val="28"/>
          <w:szCs w:val="28"/>
          <w:lang w:val="uk-UA"/>
        </w:rPr>
        <w:t xml:space="preserve">готовності майбутніх практичних психологів до професійної діяльності. Крім цих діагностичних методик ми використовували методи спостереження, </w:t>
      </w:r>
      <w:r w:rsidRPr="00B975CA">
        <w:rPr>
          <w:rFonts w:ascii="Times New Roman" w:eastAsia="Times New Roman" w:hAnsi="Times New Roman" w:cs="Times New Roman"/>
          <w:sz w:val="28"/>
          <w:szCs w:val="28"/>
          <w:lang w:val="uk-UA" w:eastAsia="ru-RU"/>
        </w:rPr>
        <w:t>самоспостереження</w:t>
      </w:r>
      <w:r w:rsidRPr="00B975CA">
        <w:rPr>
          <w:rFonts w:ascii="Times New Roman" w:hAnsi="Times New Roman" w:cs="Times New Roman"/>
          <w:sz w:val="28"/>
          <w:szCs w:val="28"/>
          <w:lang w:val="uk-UA"/>
        </w:rPr>
        <w:t xml:space="preserve"> та бесіди з респондентами, які суттєво доповнили об’єктивні показники, отримані за методиками.</w:t>
      </w:r>
    </w:p>
    <w:p w:rsidR="00496C57" w:rsidRDefault="00496C57" w:rsidP="00EC18FC">
      <w:pPr>
        <w:spacing w:after="0" w:line="360" w:lineRule="auto"/>
        <w:jc w:val="both"/>
        <w:rPr>
          <w:rFonts w:ascii="Times New Roman" w:eastAsia="Times New Roman" w:hAnsi="Times New Roman" w:cs="Times New Roman"/>
          <w:sz w:val="28"/>
          <w:szCs w:val="28"/>
          <w:lang w:val="uk-UA" w:eastAsia="ru-RU"/>
        </w:rPr>
      </w:pPr>
    </w:p>
    <w:p w:rsidR="00815447" w:rsidRPr="002C61ED" w:rsidRDefault="00815447" w:rsidP="00815447">
      <w:pPr>
        <w:pStyle w:val="2"/>
        <w:spacing w:before="0" w:after="0" w:line="360" w:lineRule="auto"/>
        <w:ind w:firstLine="567"/>
        <w:jc w:val="both"/>
        <w:rPr>
          <w:rFonts w:ascii="Times New Roman" w:hAnsi="Times New Roman"/>
          <w:i w:val="0"/>
          <w:lang w:val="uk-UA" w:eastAsia="ru-RU"/>
        </w:rPr>
      </w:pPr>
      <w:r>
        <w:rPr>
          <w:rFonts w:ascii="Times New Roman" w:hAnsi="Times New Roman"/>
          <w:i w:val="0"/>
          <w:lang w:val="uk-UA" w:eastAsia="ru-RU"/>
        </w:rPr>
        <w:t xml:space="preserve">2.2 Процедура та аналіз </w:t>
      </w:r>
      <w:r w:rsidRPr="002C61ED">
        <w:rPr>
          <w:rFonts w:ascii="Times New Roman" w:hAnsi="Times New Roman"/>
          <w:i w:val="0"/>
          <w:lang w:val="uk-UA" w:eastAsia="ru-RU"/>
        </w:rPr>
        <w:t>дослідження особистісної готовності майбутніх практичних психологів до професійної діяльності</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На початку дослідження з респондентами був проведений </w:t>
      </w:r>
      <w:r w:rsidRPr="002C61ED">
        <w:rPr>
          <w:rFonts w:ascii="Times New Roman" w:hAnsi="Times New Roman" w:cs="Times New Roman"/>
          <w:sz w:val="28"/>
          <w:szCs w:val="28"/>
          <w:lang w:val="uk-UA"/>
        </w:rPr>
        <w:t>16-ти факторний особистісний опитувальник Р. Кеттелла</w:t>
      </w:r>
      <w:r>
        <w:rPr>
          <w:rFonts w:ascii="Times New Roman" w:hAnsi="Times New Roman" w:cs="Times New Roman"/>
          <w:b/>
          <w:sz w:val="28"/>
          <w:szCs w:val="28"/>
          <w:lang w:val="uk-UA"/>
        </w:rPr>
        <w:t>.</w:t>
      </w:r>
      <w:r w:rsidRPr="00B975CA">
        <w:rPr>
          <w:rFonts w:ascii="Times New Roman" w:eastAsia="Times New Roman" w:hAnsi="Times New Roman" w:cs="Times New Roman"/>
          <w:sz w:val="28"/>
          <w:szCs w:val="28"/>
          <w:lang w:val="uk-UA" w:eastAsia="ru-RU"/>
        </w:rPr>
        <w:t xml:space="preserve"> Форма проведення </w:t>
      </w:r>
      <w:r w:rsidRPr="00B975CA">
        <w:rPr>
          <w:rFonts w:ascii="Times New Roman" w:eastAsia="Times New Roman" w:hAnsi="Times New Roman" w:cs="Times New Roman"/>
          <w:sz w:val="28"/>
          <w:szCs w:val="28"/>
          <w:lang w:val="uk-UA" w:eastAsia="ru-RU"/>
        </w:rPr>
        <w:lastRenderedPageBreak/>
        <w:t>дослідження за методикою Р. Кеттелла – групова. Загальний час </w:t>
      </w:r>
      <w:hyperlink r:id="rId8" w:tooltip="Тестування" w:history="1">
        <w:r w:rsidRPr="00B975CA">
          <w:rPr>
            <w:rFonts w:ascii="Times New Roman" w:eastAsia="Times New Roman" w:hAnsi="Times New Roman" w:cs="Times New Roman"/>
            <w:sz w:val="28"/>
            <w:szCs w:val="28"/>
            <w:lang w:val="uk-UA" w:eastAsia="ru-RU"/>
          </w:rPr>
          <w:t>тестування</w:t>
        </w:r>
      </w:hyperlink>
      <w:r w:rsidRPr="00B975CA">
        <w:rPr>
          <w:rFonts w:ascii="Times New Roman" w:eastAsia="Times New Roman" w:hAnsi="Times New Roman" w:cs="Times New Roman"/>
          <w:sz w:val="28"/>
          <w:szCs w:val="28"/>
          <w:lang w:val="uk-UA" w:eastAsia="ru-RU"/>
        </w:rPr>
        <w:t> – 1,5 години. </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даними тесту Р. Кеттелла були отримані первинні показники, які безпосередньо відображають результати проведених вимірювань. Результати проведеного тесту (всі фактори дано у стенах) зведені в таблицю 2.1.</w:t>
      </w:r>
    </w:p>
    <w:p w:rsidR="00496C57" w:rsidRDefault="00496C57" w:rsidP="00496C57">
      <w:pPr>
        <w:spacing w:after="0" w:line="360" w:lineRule="auto"/>
        <w:jc w:val="right"/>
        <w:rPr>
          <w:rFonts w:ascii="Times New Roman" w:eastAsia="Times New Roman" w:hAnsi="Times New Roman" w:cs="Times New Roman"/>
          <w:b/>
          <w:sz w:val="28"/>
          <w:szCs w:val="28"/>
          <w:lang w:val="uk-UA" w:eastAsia="ru-RU"/>
        </w:rPr>
      </w:pPr>
    </w:p>
    <w:p w:rsidR="00496C57" w:rsidRDefault="00496C57" w:rsidP="00496C57">
      <w:pPr>
        <w:spacing w:after="0" w:line="360" w:lineRule="auto"/>
        <w:jc w:val="right"/>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 xml:space="preserve">Таблиця 2.1. </w:t>
      </w:r>
    </w:p>
    <w:p w:rsidR="00496C57" w:rsidRPr="00B975CA" w:rsidRDefault="00496C57" w:rsidP="00496C57">
      <w:pPr>
        <w:spacing w:after="0" w:line="360" w:lineRule="auto"/>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 xml:space="preserve">Результати дослідження особистісних характеристик майбутніх практичних психологів (за методикою Р. Кеттелла) </w:t>
      </w:r>
    </w:p>
    <w:tbl>
      <w:tblPr>
        <w:tblW w:w="10086" w:type="dxa"/>
        <w:tblInd w:w="-459" w:type="dxa"/>
        <w:tblLayout w:type="fixed"/>
        <w:tblLook w:val="04A0" w:firstRow="1" w:lastRow="0" w:firstColumn="1" w:lastColumn="0" w:noHBand="0" w:noVBand="1"/>
      </w:tblPr>
      <w:tblGrid>
        <w:gridCol w:w="524"/>
        <w:gridCol w:w="1389"/>
        <w:gridCol w:w="479"/>
        <w:gridCol w:w="479"/>
        <w:gridCol w:w="479"/>
        <w:gridCol w:w="479"/>
        <w:gridCol w:w="479"/>
        <w:gridCol w:w="479"/>
        <w:gridCol w:w="480"/>
        <w:gridCol w:w="480"/>
        <w:gridCol w:w="480"/>
        <w:gridCol w:w="480"/>
        <w:gridCol w:w="480"/>
        <w:gridCol w:w="480"/>
        <w:gridCol w:w="480"/>
        <w:gridCol w:w="480"/>
        <w:gridCol w:w="480"/>
        <w:gridCol w:w="480"/>
        <w:gridCol w:w="480"/>
        <w:gridCol w:w="19"/>
      </w:tblGrid>
      <w:tr w:rsidR="00496C57" w:rsidRPr="00B975CA" w:rsidTr="00815447">
        <w:trPr>
          <w:trHeight w:val="315"/>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w:t>
            </w:r>
          </w:p>
        </w:tc>
        <w:tc>
          <w:tcPr>
            <w:tcW w:w="1535" w:type="dxa"/>
            <w:vMerge w:val="restart"/>
            <w:tcBorders>
              <w:top w:val="single" w:sz="8" w:space="0" w:color="000000"/>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Ім’я</w:t>
            </w:r>
          </w:p>
        </w:tc>
        <w:tc>
          <w:tcPr>
            <w:tcW w:w="7990" w:type="dxa"/>
            <w:gridSpan w:val="18"/>
            <w:tcBorders>
              <w:top w:val="single" w:sz="8" w:space="0" w:color="000000"/>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w:t>
            </w:r>
          </w:p>
        </w:tc>
      </w:tr>
      <w:tr w:rsidR="00496C57" w:rsidRPr="00B975CA" w:rsidTr="00815447">
        <w:trPr>
          <w:gridAfter w:val="1"/>
          <w:wAfter w:w="21" w:type="dxa"/>
          <w:trHeight w:val="525"/>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w:t>
            </w:r>
          </w:p>
        </w:tc>
        <w:tc>
          <w:tcPr>
            <w:tcW w:w="510" w:type="dxa"/>
            <w:vMerge/>
            <w:tcBorders>
              <w:top w:val="single" w:sz="8" w:space="0" w:color="000000"/>
              <w:left w:val="nil"/>
              <w:bottom w:val="single" w:sz="8" w:space="0" w:color="000000"/>
              <w:right w:val="single" w:sz="8" w:space="0" w:color="000000"/>
            </w:tcBorders>
            <w:textDirection w:val="btLr"/>
            <w:vAlign w:val="center"/>
          </w:tcPr>
          <w:p w:rsidR="00496C57" w:rsidRPr="00B975CA" w:rsidRDefault="00496C57" w:rsidP="00815447">
            <w:pPr>
              <w:spacing w:after="0"/>
              <w:ind w:left="113" w:right="113"/>
              <w:rPr>
                <w:rFonts w:ascii="Times New Roman" w:eastAsia="Times New Roman" w:hAnsi="Times New Roman" w:cs="Times New Roman"/>
                <w:sz w:val="28"/>
                <w:szCs w:val="28"/>
                <w:lang w:val="uk-UA" w:eastAsia="ru-RU"/>
              </w:rPr>
            </w:pP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MD</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A</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B</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C</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E</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F</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G</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H</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I</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L</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M</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N</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O</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Q1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Q2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Q3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Q4</w:t>
            </w:r>
          </w:p>
        </w:tc>
      </w:tr>
      <w:tr w:rsidR="00496C57" w:rsidRPr="00B975CA" w:rsidTr="00815447">
        <w:trPr>
          <w:gridAfter w:val="1"/>
          <w:wAfter w:w="21" w:type="dxa"/>
          <w:cantSplit/>
          <w:trHeight w:val="4996"/>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ind w:left="113" w:right="113"/>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Адекватна самооцінка – неадекватна</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Замкнутість -   товариськість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Конкретне  – абстрактне мислення</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Емоційна нестабільність - стабільність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Підлеглість – домінантність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Стриманість – експресивність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Низька нормативність поведінки - висока</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Нерішучість - сміливість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Жорсткість – чуйність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Довірливість - підозрілість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Практичність – мрійливість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Прямолінійність - дипломатичність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Спокійність – тривожність</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Консерватизм - радикалізм</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Конформізм - нонконформізм</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Низький самоконтроль - високий</w:t>
            </w:r>
          </w:p>
        </w:tc>
        <w:tc>
          <w:tcPr>
            <w:tcW w:w="51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Розслабленість - напруженість</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Олена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Оксана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Ольга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Катерина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Світлана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Антоніна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Любов</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Лариса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Віктор</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Сергій</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Сергій</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Алла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Марина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Євген</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Анна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Наталя</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Олексій</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18</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Ольга</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r>
      <w:tr w:rsidR="00496C57" w:rsidRPr="00B975CA" w:rsidTr="00815447">
        <w:trPr>
          <w:gridAfter w:val="1"/>
          <w:wAfter w:w="21" w:type="dxa"/>
          <w:cantSplit/>
          <w:trHeight w:val="20"/>
        </w:trPr>
        <w:tc>
          <w:tcPr>
            <w:tcW w:w="561"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19</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Олена</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51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r>
      <w:tr w:rsidR="00496C57" w:rsidRPr="00B975CA" w:rsidTr="00815447">
        <w:trPr>
          <w:gridAfter w:val="1"/>
          <w:wAfter w:w="21" w:type="dxa"/>
          <w:cantSplit/>
          <w:trHeight w:val="20"/>
        </w:trPr>
        <w:tc>
          <w:tcPr>
            <w:tcW w:w="510" w:type="dxa"/>
            <w:gridSpan w:val="2"/>
            <w:tcBorders>
              <w:top w:val="single" w:sz="4" w:space="0" w:color="auto"/>
              <w:left w:val="single" w:sz="4" w:space="0" w:color="auto"/>
              <w:bottom w:val="single" w:sz="4" w:space="0" w:color="auto"/>
              <w:right w:val="single" w:sz="8" w:space="0" w:color="000000"/>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Середнє значення</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eastAsia="ru-RU"/>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5</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5</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6</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5</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5</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7</w:t>
            </w:r>
          </w:p>
        </w:tc>
        <w:tc>
          <w:tcPr>
            <w:tcW w:w="51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5</w:t>
            </w:r>
          </w:p>
        </w:tc>
      </w:tr>
    </w:tbl>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p>
    <w:p w:rsidR="00496C57" w:rsidRPr="00B975CA" w:rsidRDefault="00496C57" w:rsidP="00496C57">
      <w:pPr>
        <w:tabs>
          <w:tab w:val="left" w:pos="567"/>
        </w:tabs>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Для ефективної роботи психолога важливими, на нашу думку, є показники вище за середній (7 – 8) по таким факторам: фактор А (шкала «замкнутість – товариськість»), фактор В (шкала «конкретне мислення – абстрактне мислення»), фактор С (шкала «емоційна нестабільність – емоційна стабільність»), фактор G (шкала «низька нормативність поведінки – висока нормативність поведінки»),</w:t>
      </w:r>
      <w:r w:rsidRPr="00B975CA">
        <w:rPr>
          <w:rFonts w:ascii="Times New Roman" w:eastAsia="Times New Roman" w:hAnsi="Times New Roman" w:cs="Times New Roman"/>
          <w:sz w:val="28"/>
          <w:szCs w:val="28"/>
          <w:lang w:eastAsia="ru-RU"/>
        </w:rPr>
        <w:t xml:space="preserve"> </w:t>
      </w:r>
      <w:r w:rsidRPr="00B975CA">
        <w:rPr>
          <w:rFonts w:ascii="Times New Roman" w:eastAsia="Times New Roman" w:hAnsi="Times New Roman" w:cs="Times New Roman"/>
          <w:sz w:val="28"/>
          <w:szCs w:val="28"/>
          <w:lang w:val="uk-UA" w:eastAsia="ru-RU"/>
        </w:rPr>
        <w:t>H (шкала «нерішучість – сміливість»),</w:t>
      </w:r>
      <w:r w:rsidRPr="00B975CA">
        <w:rPr>
          <w:rFonts w:ascii="Times New Roman" w:eastAsia="Times New Roman" w:hAnsi="Times New Roman" w:cs="Times New Roman"/>
          <w:sz w:val="28"/>
          <w:szCs w:val="28"/>
          <w:lang w:eastAsia="ru-RU"/>
        </w:rPr>
        <w:t xml:space="preserve"> </w:t>
      </w:r>
      <w:r w:rsidRPr="00B975CA">
        <w:rPr>
          <w:rFonts w:ascii="Times New Roman" w:eastAsia="Times New Roman" w:hAnsi="Times New Roman" w:cs="Times New Roman"/>
          <w:sz w:val="28"/>
          <w:szCs w:val="28"/>
          <w:lang w:val="uk-UA" w:eastAsia="ru-RU"/>
        </w:rPr>
        <w:t xml:space="preserve">I (шкала «жорсткість – чуйність»), фактор N (шкала «прямолінійність – дипломатичність») фактор Q1 (шкала «консерватизм – радикалізм»), фактор Q2 (шкала «конформізм – нонконформізм»), фактор Q3 (шкала «низький самоконтроль – високий самоконтроль»). Співвідношення середніх значень показників за цими факторами зображено на рисунку 2.1. </w:t>
      </w:r>
    </w:p>
    <w:p w:rsidR="00496C57" w:rsidRPr="00B975CA" w:rsidRDefault="00496C57" w:rsidP="00496C57">
      <w:pPr>
        <w:tabs>
          <w:tab w:val="left" w:pos="567"/>
        </w:tabs>
        <w:spacing w:after="0" w:line="360" w:lineRule="auto"/>
        <w:rPr>
          <w:rFonts w:ascii="Times New Roman" w:eastAsia="Times New Roman" w:hAnsi="Times New Roman" w:cs="Times New Roman"/>
          <w:sz w:val="28"/>
          <w:szCs w:val="28"/>
          <w:lang w:val="uk-UA" w:eastAsia="ru-RU"/>
        </w:rPr>
      </w:pPr>
      <w:r w:rsidRPr="00B975CA">
        <w:rPr>
          <w:rFonts w:ascii="Times New Roman" w:hAnsi="Times New Roman" w:cs="Times New Roman"/>
          <w:noProof/>
          <w:sz w:val="28"/>
          <w:szCs w:val="28"/>
          <w:lang w:eastAsia="ru-RU"/>
        </w:rPr>
        <w:lastRenderedPageBreak/>
        <w:drawing>
          <wp:inline distT="0" distB="0" distL="0" distR="0">
            <wp:extent cx="5693134" cy="3593990"/>
            <wp:effectExtent l="19050" t="0" r="21866" b="646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96C57" w:rsidRPr="00B975CA" w:rsidRDefault="00496C57" w:rsidP="00496C57">
      <w:pPr>
        <w:spacing w:after="0" w:line="360" w:lineRule="auto"/>
        <w:ind w:firstLine="567"/>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Рис 2.1. Середні значення рівня розвитку характеристик досліджуваних майбутніх практичних психологів (за методикою              Р. Кеттелла)</w:t>
      </w:r>
    </w:p>
    <w:p w:rsidR="00496C57" w:rsidRPr="00B975CA" w:rsidRDefault="00496C57" w:rsidP="00496C57">
      <w:pPr>
        <w:tabs>
          <w:tab w:val="left" w:pos="567"/>
        </w:tabs>
        <w:spacing w:after="0" w:line="360" w:lineRule="auto"/>
        <w:ind w:firstLine="567"/>
        <w:jc w:val="both"/>
        <w:rPr>
          <w:rFonts w:ascii="Times New Roman" w:eastAsia="Times New Roman" w:hAnsi="Times New Roman" w:cs="Times New Roman"/>
          <w:sz w:val="28"/>
          <w:szCs w:val="28"/>
          <w:lang w:val="uk-UA" w:eastAsia="ru-RU"/>
        </w:rPr>
      </w:pPr>
    </w:p>
    <w:p w:rsidR="00496C57" w:rsidRPr="00B975CA" w:rsidRDefault="00496C57" w:rsidP="00496C57">
      <w:pPr>
        <w:tabs>
          <w:tab w:val="left" w:pos="567"/>
        </w:tabs>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факторами Е (шкала «підлеглість – домінантність»), F (шкала «стриманість – експресивність»), L (шкала «довірливість – підозрілість»),    M (шкала «практичність – мрійливість»), O (шкала «спокійність – тривожність»), Q4 (шкала «розслабленість – напруженість»), MD («адекватна самооцінка – неадекватна самооцінка») – важливими для ефективної роботи практичного психолога, на нашу думку, являються середні показники (5 – 6 стенів). Співвідношення середніх значень показників за цими факторами зображено на рисунку 2.2.</w:t>
      </w:r>
    </w:p>
    <w:p w:rsidR="00496C57" w:rsidRPr="00B975CA" w:rsidRDefault="00496C57" w:rsidP="00496C57">
      <w:pPr>
        <w:tabs>
          <w:tab w:val="left" w:pos="567"/>
        </w:tabs>
        <w:spacing w:after="0" w:line="360" w:lineRule="auto"/>
        <w:jc w:val="both"/>
        <w:rPr>
          <w:rFonts w:ascii="Times New Roman" w:eastAsia="Times New Roman" w:hAnsi="Times New Roman" w:cs="Times New Roman"/>
          <w:sz w:val="28"/>
          <w:szCs w:val="28"/>
          <w:lang w:val="uk-UA" w:eastAsia="ru-RU"/>
        </w:rPr>
      </w:pPr>
      <w:r w:rsidRPr="00B975CA">
        <w:rPr>
          <w:rFonts w:ascii="Times New Roman" w:hAnsi="Times New Roman" w:cs="Times New Roman"/>
          <w:noProof/>
          <w:sz w:val="28"/>
          <w:szCs w:val="28"/>
          <w:lang w:eastAsia="ru-RU"/>
        </w:rPr>
        <w:lastRenderedPageBreak/>
        <w:drawing>
          <wp:inline distT="0" distB="0" distL="0" distR="0">
            <wp:extent cx="5764696" cy="3474720"/>
            <wp:effectExtent l="19050" t="0" r="26504"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96C57" w:rsidRPr="00B975CA" w:rsidRDefault="00496C57" w:rsidP="00496C57">
      <w:pPr>
        <w:spacing w:after="0" w:line="360" w:lineRule="auto"/>
        <w:ind w:firstLine="567"/>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Рис 2.2. Середні значення рівня розвитку характеристик досліджуваних майбутніх практичних психологів (за методикою              Р. Кеттелла)</w:t>
      </w:r>
    </w:p>
    <w:p w:rsidR="00496C57" w:rsidRPr="00B975CA" w:rsidRDefault="00496C57" w:rsidP="00496C57">
      <w:pPr>
        <w:tabs>
          <w:tab w:val="left" w:pos="567"/>
        </w:tabs>
        <w:spacing w:after="0" w:line="360" w:lineRule="auto"/>
        <w:ind w:firstLine="567"/>
        <w:jc w:val="both"/>
        <w:rPr>
          <w:rFonts w:ascii="Times New Roman" w:eastAsia="Times New Roman" w:hAnsi="Times New Roman" w:cs="Times New Roman"/>
          <w:sz w:val="28"/>
          <w:szCs w:val="28"/>
          <w:lang w:val="uk-UA" w:eastAsia="ru-RU"/>
        </w:rPr>
      </w:pP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Аналізуючи середні показники групи по кожному з критеріїв можна дати характеристику особистісних якостей досліджуваного майбутнього психолога.</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«адекватна самооцінка – неадекватна самооцінка» (фактор MD) середній показник дорівнює 6 стенів. Це свідчить про адекватну самооцінку, що сприяє ефективності професійної діяльності практичного психолога. </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«замкнутість – товариськість» (фактор А) середній показник дорівнює 6 стенів. Це свідчить про недостатньо розвинутий для ефективної професійної діяльності практичного психолога рівень товариськості, легкості в спілкуванні, відкритості, готовності до співробітництва, уваги до людей.</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«конкретне мислення – абстрактне мислення» (фактор В) середній показник дорівнює 5 стенів. Це свідчить про недостатньо розвинутий для професійної діяльності практичного психолога рівень </w:t>
      </w:r>
      <w:r w:rsidRPr="00B975CA">
        <w:rPr>
          <w:rFonts w:ascii="Times New Roman" w:eastAsia="Times New Roman" w:hAnsi="Times New Roman" w:cs="Times New Roman"/>
          <w:sz w:val="28"/>
          <w:szCs w:val="28"/>
          <w:lang w:val="uk-UA" w:eastAsia="ru-RU"/>
        </w:rPr>
        <w:lastRenderedPageBreak/>
        <w:t>абстрактного мислення, оперативності, здатності швидко навчатись, рівень культури, особливо вербальної.</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«емоційна нестабільність – емоційна стабільність» (фактор С) середній показник дорівнює 6 стенів. Це свідчить про недостатньо розвинутий для ефективної професійної діяльності практичного психолога рівень емоційної стійкості, емоційної зрілості, витриманості, працездатності.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«підлеглість – домінантність» (фактор Е) середній показник дорівнює 6 стенів. Це свідчить про достатній для ефективної професійної діяльності практичного психолога рівень розвитку самостійності, незалежності, наполегливості, впертості, напористості, норовливості.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«стриманість – експресивність» (фактор F) середній показник дорівнює 6 стенів. Це свідчить про достатній для ефективної професійної діяльності практичного психолога рівень  життєрадісності, імпульсивності, експресивності, серйозності, обережності.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«низька нормативність поведінки – висока нормативність поведінки» (фактор G) середній показник дорівнює 6 стенів. Це свідчить про недостатній для ефективної професійної діяльності практичного психолога рівень відповідальності, добросовісності, врівноваженості, стабільності, свідомого дотримання моральних норм і правил, наполегливості в досягненні мети, ділової направленості.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«нерішучість – сміливість» (фактор Н) середній показник дорівнює 6 стенів. Це свідчить про недостатній для ефективної професійної діяльності практичного психолога рівень сміливості, підприємливості, активності, готовності співпрацювати з незнайомими людьми в незнайомій ситуації, здібності приймати самостійні , неординарні рішення.</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«жорсткість – чуйність» (фактор І) середній показник дорівнює 6 стенів. Це свідчить про недостатній для ефективної професійної діяльності практичного психолога рівень чутливості, артистичності, схильності до емпатії, співчуття та розуміння інших людей.</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За шкалою «довірливість – підозрілість» (фактор L) середній показник дорівнює 6 стенів. Це свідчить про достатній для ефективної професійної діяльності практичного психолога рівень відкритості, терпимості, поступливості, свободи від заздрощів, здібності до адаптації, довірливості.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«практичність – мрійливість» (фактор М) середній показник дорівнює 5 стенів. Це свідчить про достатній для ефективної професійної діяльності практичного психолога рівень швидкості прийняття рішень, ретельності, керованості зовнішніми реальними обставинами.</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«прямолінійність – дипломатичність» (фактор N) середній показник дорівнює 6 стенів. Це свідчить про недостатній для ефективної професійної діяльності практичного психолога рівень дипломатичності в спілкуванні, обережності, емоційної витриманості, проникливості, вміння знаходити вихід в складних ситуаціях.</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«спокійність – тривожність» (фактор О) середній показник дорівнює 6 стенів. Це свідчить про достатній для ефективної професійної діяльності практичного психолога рівень впевненості в собі та в своїх силах, спокійності, життєрадісності, холоднокровності.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«консерватизм – радикалізм» (фактор Q1) середній показник дорівнює 5 стенів. Це свідчить про недостатній для ефективної професійної діяльності практичного психолога рівень свободи мислення, експериментаторства, аналітичного мислення, критичності.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«конформізм – нонконформізм» (фактор Q2) середній показник дорівнює 5 стенів. Це свідчить про недостатній для ефективної професійної діяльності практичного психолога рівень незалежності, орієнтації на власне рішення, самостійності, винахідливості.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«низький самоконтроль – високий самоконтроль» (фактор Q3) середній показник дорівнює 7 стенів. Це свідчить про достатній для ефективної професійної діяльності практичного психолога рівень цілеспрямованості, волі, вміння контролювати свої емоції та поведінку.</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За шкалою «розслабленість – напруженість» (фактор Q4) середній показник дорівнює 5 стенів. Це свідчить про достатній для ефективної професійної діяльності практичного психолога рівень розслабленості, стресостійкості, емоційного тонусу.</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Аналізуючи сказане вище, можна зробити висновок, що для ефективної професійної діяльності обстежуваних майбутніх практичних психологів необхідно розвивати такі їх особистісні якості:</w:t>
      </w:r>
    </w:p>
    <w:p w:rsidR="00496C57" w:rsidRPr="00B975CA"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товариськість, легкість в спілкуванні, відкритість, готовність до співробітництва, увага до людей;</w:t>
      </w:r>
    </w:p>
    <w:p w:rsidR="00496C57" w:rsidRPr="00B975CA"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інтелект, абстрактне мислення, оперативність, здатність швидко навчатись, рівень культури, особливо вербальної;</w:t>
      </w:r>
    </w:p>
    <w:p w:rsidR="00496C57" w:rsidRPr="00B975CA"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емоційна стійкість, емоційна зрілість, витриманість, працездатність;</w:t>
      </w:r>
    </w:p>
    <w:p w:rsidR="00496C57" w:rsidRPr="00B975CA"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нормативність поведінки, відповідальність, добросовісність, врівноваженість, стабільність, свідоме дотримання моральних норм і правил, наполегливість в досягненні мети, ділова направленість;</w:t>
      </w:r>
    </w:p>
    <w:p w:rsidR="00496C57" w:rsidRPr="00B975CA"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сміливість, підприємливість, активність, готовність співпрацювати з незнайомими людьми в незнайомій ситуації, здібність приймати самостійні , неординарні рішення;</w:t>
      </w:r>
    </w:p>
    <w:p w:rsidR="00496C57" w:rsidRPr="00B975CA"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чутливість, артистичність, схильність до емпатії, співчуття та розуміння інших людей;</w:t>
      </w:r>
    </w:p>
    <w:p w:rsidR="00496C57" w:rsidRPr="00B975CA"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дипломатичність в спілкуванні, обережність, емоційна витриманість, проникливість, вміння знаходити вихід в складних ситуаціях;</w:t>
      </w:r>
    </w:p>
    <w:p w:rsidR="00496C57" w:rsidRPr="00B975CA"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радикалізм, свобода мислення, експериментаторство, аналітичне мислення, критичність;</w:t>
      </w:r>
    </w:p>
    <w:p w:rsidR="00496C57" w:rsidRPr="00B975CA"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нонконформізм, незалежність, орієнтація на власне рішення, самостійність, винахідливість.</w:t>
      </w:r>
    </w:p>
    <w:p w:rsidR="00496C57" w:rsidRPr="00B975CA"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Наступною була проведена методика </w:t>
      </w:r>
      <w:r w:rsidRPr="0099308F">
        <w:rPr>
          <w:rFonts w:ascii="Times New Roman" w:hAnsi="Times New Roman" w:cs="Times New Roman"/>
          <w:b/>
          <w:sz w:val="28"/>
          <w:szCs w:val="28"/>
          <w:lang w:val="uk-UA"/>
        </w:rPr>
        <w:t>«Діагностика рівня емпатійних здібностей» В. В. Бойко</w:t>
      </w:r>
      <w:r>
        <w:rPr>
          <w:rFonts w:ascii="Times New Roman" w:hAnsi="Times New Roman" w:cs="Times New Roman"/>
          <w:sz w:val="28"/>
          <w:szCs w:val="28"/>
          <w:lang w:val="uk-UA"/>
        </w:rPr>
        <w:t>.</w:t>
      </w:r>
      <w:r w:rsidRPr="00B975CA">
        <w:rPr>
          <w:rFonts w:ascii="Times New Roman" w:hAnsi="Times New Roman" w:cs="Times New Roman"/>
          <w:sz w:val="28"/>
          <w:szCs w:val="28"/>
          <w:lang w:val="uk-UA"/>
        </w:rPr>
        <w:t xml:space="preserve"> </w:t>
      </w:r>
      <w:r w:rsidRPr="00B975CA">
        <w:rPr>
          <w:rFonts w:ascii="Times New Roman" w:eastAsia="Times New Roman" w:hAnsi="Times New Roman" w:cs="Times New Roman"/>
          <w:sz w:val="28"/>
          <w:szCs w:val="28"/>
          <w:lang w:val="uk-UA" w:eastAsia="ru-RU"/>
        </w:rPr>
        <w:t xml:space="preserve">Форма проведення дослідження за методикою </w:t>
      </w:r>
      <w:r>
        <w:rPr>
          <w:rFonts w:ascii="Times New Roman" w:eastAsia="Times New Roman" w:hAnsi="Times New Roman" w:cs="Times New Roman"/>
          <w:sz w:val="28"/>
          <w:szCs w:val="28"/>
          <w:lang w:val="uk-UA" w:eastAsia="ru-RU"/>
        </w:rPr>
        <w:t xml:space="preserve">               </w:t>
      </w:r>
      <w:r w:rsidRPr="00B975CA">
        <w:rPr>
          <w:rFonts w:ascii="Times New Roman" w:eastAsia="Times New Roman" w:hAnsi="Times New Roman" w:cs="Times New Roman"/>
          <w:sz w:val="28"/>
          <w:szCs w:val="28"/>
          <w:lang w:val="uk-UA" w:eastAsia="ru-RU"/>
        </w:rPr>
        <w:t>В.В. Бойко - групова. Загальний час </w:t>
      </w:r>
      <w:hyperlink r:id="rId11" w:tooltip="Тестування" w:history="1">
        <w:r w:rsidRPr="00B975CA">
          <w:rPr>
            <w:rFonts w:ascii="Times New Roman" w:eastAsia="Times New Roman" w:hAnsi="Times New Roman" w:cs="Times New Roman"/>
            <w:sz w:val="28"/>
            <w:szCs w:val="28"/>
            <w:lang w:val="uk-UA" w:eastAsia="ru-RU"/>
          </w:rPr>
          <w:t>тестування</w:t>
        </w:r>
      </w:hyperlink>
      <w:r w:rsidRPr="00B975CA">
        <w:rPr>
          <w:rFonts w:ascii="Times New Roman" w:eastAsia="Times New Roman" w:hAnsi="Times New Roman" w:cs="Times New Roman"/>
          <w:sz w:val="28"/>
          <w:szCs w:val="28"/>
          <w:lang w:val="uk-UA" w:eastAsia="ru-RU"/>
        </w:rPr>
        <w:t> – 0,5 години. </w:t>
      </w:r>
    </w:p>
    <w:p w:rsidR="00496C57" w:rsidRPr="00B975CA" w:rsidRDefault="00496C57" w:rsidP="00496C57">
      <w:pPr>
        <w:spacing w:after="0" w:line="360" w:lineRule="auto"/>
        <w:ind w:firstLine="708"/>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lastRenderedPageBreak/>
        <w:t xml:space="preserve">За результатами </w:t>
      </w:r>
      <w:r>
        <w:rPr>
          <w:rFonts w:ascii="Times New Roman" w:hAnsi="Times New Roman" w:cs="Times New Roman"/>
          <w:sz w:val="28"/>
          <w:szCs w:val="28"/>
          <w:lang w:val="uk-UA"/>
        </w:rPr>
        <w:t xml:space="preserve">даної </w:t>
      </w:r>
      <w:r w:rsidRPr="00B975CA">
        <w:rPr>
          <w:rFonts w:ascii="Times New Roman" w:hAnsi="Times New Roman" w:cs="Times New Roman"/>
          <w:sz w:val="28"/>
          <w:szCs w:val="28"/>
          <w:lang w:val="uk-UA"/>
        </w:rPr>
        <w:t xml:space="preserve">методики, що занесені до таблиці 2.2. нами з’ясовано, 4 (21 %) опитуваних мають занижений рівень емпатії, 13 (68,5%) – мають середній рівень емпатії і 2 студента (10,5 %) має дуже високий рівень емпатії. </w:t>
      </w:r>
    </w:p>
    <w:p w:rsidR="00496C57" w:rsidRDefault="00496C57" w:rsidP="00496C57">
      <w:pPr>
        <w:spacing w:after="0" w:line="360" w:lineRule="auto"/>
        <w:jc w:val="right"/>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 xml:space="preserve">Таблиця 2.2. </w:t>
      </w:r>
    </w:p>
    <w:p w:rsidR="00496C57" w:rsidRPr="00B975CA" w:rsidRDefault="00496C57" w:rsidP="00496C57">
      <w:pPr>
        <w:spacing w:after="0" w:line="360" w:lineRule="auto"/>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Результати дослідження рівня емпатійних здібностей майбутніх практичних психологів (за методикою В.В. Бойко)</w:t>
      </w:r>
    </w:p>
    <w:tbl>
      <w:tblPr>
        <w:tblW w:w="9214" w:type="dxa"/>
        <w:tblInd w:w="108" w:type="dxa"/>
        <w:tblLayout w:type="fixed"/>
        <w:tblLook w:val="04A0" w:firstRow="1" w:lastRow="0" w:firstColumn="1" w:lastColumn="0" w:noHBand="0" w:noVBand="1"/>
      </w:tblPr>
      <w:tblGrid>
        <w:gridCol w:w="709"/>
        <w:gridCol w:w="1985"/>
        <w:gridCol w:w="2126"/>
        <w:gridCol w:w="4394"/>
      </w:tblGrid>
      <w:tr w:rsidR="00496C57" w:rsidRPr="00B975CA" w:rsidTr="00815447">
        <w:trPr>
          <w:trHeight w:val="75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w:t>
            </w:r>
          </w:p>
        </w:tc>
        <w:tc>
          <w:tcPr>
            <w:tcW w:w="1985" w:type="dxa"/>
            <w:tcBorders>
              <w:top w:val="single" w:sz="8" w:space="0" w:color="000000"/>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Ім’я</w:t>
            </w:r>
          </w:p>
        </w:tc>
        <w:tc>
          <w:tcPr>
            <w:tcW w:w="2126" w:type="dxa"/>
            <w:tcBorders>
              <w:top w:val="single" w:sz="8" w:space="0" w:color="000000"/>
              <w:left w:val="nil"/>
              <w:bottom w:val="single" w:sz="4" w:space="0" w:color="auto"/>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p>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Кількість балів</w:t>
            </w:r>
          </w:p>
        </w:tc>
        <w:tc>
          <w:tcPr>
            <w:tcW w:w="4394" w:type="dxa"/>
            <w:tcBorders>
              <w:top w:val="single" w:sz="8" w:space="0" w:color="000000"/>
              <w:left w:val="nil"/>
              <w:bottom w:val="single" w:sz="4" w:space="0" w:color="auto"/>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p>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Рівень емпатії</w:t>
            </w:r>
          </w:p>
        </w:tc>
      </w:tr>
      <w:tr w:rsidR="00496C57" w:rsidRPr="00B975CA" w:rsidTr="00815447">
        <w:trPr>
          <w:cantSplit/>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Олена</w:t>
            </w:r>
          </w:p>
        </w:tc>
        <w:tc>
          <w:tcPr>
            <w:tcW w:w="2126" w:type="dxa"/>
            <w:tcBorders>
              <w:top w:val="single" w:sz="4" w:space="0" w:color="auto"/>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25</w:t>
            </w:r>
          </w:p>
        </w:tc>
        <w:tc>
          <w:tcPr>
            <w:tcW w:w="4394" w:type="dxa"/>
            <w:tcBorders>
              <w:top w:val="single" w:sz="4" w:space="0" w:color="auto"/>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Оксана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22</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Ольга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24</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Катерина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26</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Світлана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22</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Антоніна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23</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Любов</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34</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дуже високий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Лариса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24</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Віктор</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25</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Сергій</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17</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занижений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11</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Сергій</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19</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занижений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12</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Алла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35</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дуже високий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13</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Марина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27</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14</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Євген</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17</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занижений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15</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25</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16</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Наталя</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23</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17</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Олексій</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16</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занижений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18</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Ольга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24</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19</w:t>
            </w:r>
          </w:p>
        </w:tc>
        <w:tc>
          <w:tcPr>
            <w:tcW w:w="1985"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Олена</w:t>
            </w:r>
          </w:p>
        </w:tc>
        <w:tc>
          <w:tcPr>
            <w:tcW w:w="2126" w:type="dxa"/>
            <w:tcBorders>
              <w:top w:val="nil"/>
              <w:left w:val="nil"/>
              <w:bottom w:val="single" w:sz="4" w:space="0" w:color="auto"/>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23</w:t>
            </w:r>
          </w:p>
        </w:tc>
        <w:tc>
          <w:tcPr>
            <w:tcW w:w="4394" w:type="dxa"/>
            <w:tcBorders>
              <w:top w:val="nil"/>
              <w:left w:val="nil"/>
              <w:bottom w:val="single" w:sz="4" w:space="0" w:color="auto"/>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bl>
    <w:p w:rsidR="00496C57" w:rsidRPr="00B975CA" w:rsidRDefault="00496C57" w:rsidP="00496C57">
      <w:pPr>
        <w:spacing w:after="0" w:line="360" w:lineRule="auto"/>
        <w:jc w:val="both"/>
        <w:rPr>
          <w:rFonts w:ascii="Times New Roman" w:hAnsi="Times New Roman" w:cs="Times New Roman"/>
          <w:sz w:val="28"/>
          <w:szCs w:val="28"/>
          <w:lang w:val="uk-UA"/>
        </w:rPr>
      </w:pPr>
    </w:p>
    <w:p w:rsidR="00496C57" w:rsidRPr="00B975CA" w:rsidRDefault="00496C57" w:rsidP="00496C57">
      <w:pPr>
        <w:spacing w:after="0" w:line="360" w:lineRule="auto"/>
        <w:ind w:firstLine="708"/>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Співвідношення кількості опитуваних, що за результатами отримали різні рівні емпатійних здібностей у відсотках зображено на рисунку 2.3. </w:t>
      </w:r>
    </w:p>
    <w:p w:rsidR="00496C57" w:rsidRPr="00B975CA" w:rsidRDefault="00496C57" w:rsidP="00496C57">
      <w:pPr>
        <w:spacing w:after="0" w:line="360" w:lineRule="auto"/>
        <w:ind w:firstLine="708"/>
        <w:jc w:val="both"/>
        <w:rPr>
          <w:rFonts w:ascii="Times New Roman" w:hAnsi="Times New Roman" w:cs="Times New Roman"/>
          <w:sz w:val="28"/>
          <w:szCs w:val="28"/>
          <w:lang w:val="uk-UA"/>
        </w:rPr>
      </w:pPr>
    </w:p>
    <w:p w:rsidR="00496C57" w:rsidRPr="00B975CA" w:rsidRDefault="00496C57" w:rsidP="00496C57">
      <w:pPr>
        <w:spacing w:after="0" w:line="360" w:lineRule="auto"/>
        <w:jc w:val="center"/>
        <w:rPr>
          <w:rFonts w:ascii="Times New Roman" w:hAnsi="Times New Roman" w:cs="Times New Roman"/>
          <w:sz w:val="28"/>
          <w:szCs w:val="28"/>
          <w:lang w:val="uk-UA"/>
        </w:rPr>
      </w:pPr>
      <w:r w:rsidRPr="00B975CA">
        <w:rPr>
          <w:rFonts w:ascii="Times New Roman" w:hAnsi="Times New Roman" w:cs="Times New Roman"/>
          <w:noProof/>
          <w:sz w:val="28"/>
          <w:szCs w:val="28"/>
          <w:lang w:eastAsia="ru-RU"/>
        </w:rPr>
        <w:lastRenderedPageBreak/>
        <w:drawing>
          <wp:inline distT="0" distB="0" distL="0" distR="0">
            <wp:extent cx="5995283" cy="2751151"/>
            <wp:effectExtent l="19050" t="0" r="24517"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96C57" w:rsidRPr="00B975CA" w:rsidRDefault="00496C57" w:rsidP="00496C57">
      <w:pPr>
        <w:spacing w:after="0" w:line="360" w:lineRule="auto"/>
        <w:jc w:val="center"/>
        <w:rPr>
          <w:rFonts w:ascii="Times New Roman" w:hAnsi="Times New Roman" w:cs="Times New Roman"/>
          <w:sz w:val="28"/>
          <w:szCs w:val="28"/>
          <w:lang w:val="uk-UA"/>
        </w:rPr>
      </w:pPr>
    </w:p>
    <w:p w:rsidR="00496C57" w:rsidRPr="00B975CA" w:rsidRDefault="00496C57" w:rsidP="00496C57">
      <w:pPr>
        <w:spacing w:after="0"/>
        <w:jc w:val="center"/>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 xml:space="preserve">Рис. 2.3. Результати дослідження (%) рівня емпатійних здібностей </w:t>
      </w:r>
    </w:p>
    <w:p w:rsidR="00496C57" w:rsidRPr="00B975CA" w:rsidRDefault="00496C57" w:rsidP="00496C57">
      <w:pPr>
        <w:spacing w:after="0" w:line="360" w:lineRule="auto"/>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майбутніх практичних психологів (за методикою  В.В. Бойко)</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Для ефективної професійної діяльності важливий вищий за середній рівень здатності до емпатії. Аналізуючи отримані дані можна зробити висновок, що рівень здатності до емпатії 79 % групи опитуваних потребує розвитку.</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На наш погляд, причинами недостатнього рівня розвитку важливих для ефективної професійної діяльності особистісних якостей (особливо, якщо аналізувати не середній показник, а показники кожного досліджуваного окремо) являються різні мотиви вибору професії, недостатні умови для активізації самопізнання, саморозвитку, відсутність діагностики професійно важливих особистісних якостей абітурієнтів перед вступом у вищий навчальний заклад.</w:t>
      </w:r>
    </w:p>
    <w:p w:rsidR="00496C57" w:rsidRPr="00B975CA"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B975CA">
        <w:rPr>
          <w:rFonts w:ascii="Times New Roman" w:hAnsi="Times New Roman" w:cs="Times New Roman"/>
          <w:sz w:val="28"/>
          <w:szCs w:val="28"/>
          <w:lang w:val="uk-UA"/>
        </w:rPr>
        <w:t xml:space="preserve">Емпіричне дослідження особистісної готовності працюючих практичних психологів до професійної діяльності проводилося у листопаді 2018 року серед практичних психологів системи освіти Сумського району. </w:t>
      </w:r>
      <w:r w:rsidRPr="00B975CA">
        <w:rPr>
          <w:rFonts w:ascii="Times New Roman" w:eastAsia="Times New Roman" w:hAnsi="Times New Roman" w:cs="Times New Roman"/>
          <w:sz w:val="28"/>
          <w:szCs w:val="28"/>
          <w:lang w:val="uk-UA" w:eastAsia="ru-RU"/>
        </w:rPr>
        <w:t>Форма проведення дослідження – групова. Загальний час</w:t>
      </w:r>
      <w:r w:rsidRPr="00B975CA">
        <w:rPr>
          <w:rFonts w:ascii="Times New Roman" w:eastAsia="Times New Roman" w:hAnsi="Times New Roman" w:cs="Times New Roman"/>
          <w:sz w:val="28"/>
          <w:szCs w:val="28"/>
          <w:lang w:eastAsia="ru-RU"/>
        </w:rPr>
        <w:t> </w:t>
      </w:r>
      <w:hyperlink r:id="rId13" w:tooltip="Тестування" w:history="1">
        <w:r w:rsidRPr="00B975CA">
          <w:rPr>
            <w:rFonts w:ascii="Times New Roman" w:eastAsia="Times New Roman" w:hAnsi="Times New Roman" w:cs="Times New Roman"/>
            <w:sz w:val="28"/>
            <w:szCs w:val="28"/>
            <w:lang w:val="uk-UA" w:eastAsia="ru-RU"/>
          </w:rPr>
          <w:t>тестування</w:t>
        </w:r>
      </w:hyperlink>
      <w:r w:rsidRPr="00B975CA">
        <w:rPr>
          <w:rFonts w:ascii="Times New Roman" w:eastAsia="Times New Roman" w:hAnsi="Times New Roman" w:cs="Times New Roman"/>
          <w:sz w:val="28"/>
          <w:szCs w:val="28"/>
          <w:lang w:eastAsia="ru-RU"/>
        </w:rPr>
        <w:t> </w:t>
      </w:r>
      <w:r w:rsidRPr="00B975CA">
        <w:rPr>
          <w:rFonts w:ascii="Times New Roman" w:eastAsia="Times New Roman" w:hAnsi="Times New Roman" w:cs="Times New Roman"/>
          <w:sz w:val="28"/>
          <w:szCs w:val="28"/>
          <w:lang w:val="uk-UA" w:eastAsia="ru-RU"/>
        </w:rPr>
        <w:t>– 1,5 години.</w:t>
      </w:r>
      <w:r w:rsidRPr="00B975CA">
        <w:rPr>
          <w:rFonts w:ascii="Times New Roman" w:eastAsia="Times New Roman" w:hAnsi="Times New Roman" w:cs="Times New Roman"/>
          <w:sz w:val="28"/>
          <w:szCs w:val="28"/>
          <w:lang w:eastAsia="ru-RU"/>
        </w:rPr>
        <w:t> </w:t>
      </w:r>
    </w:p>
    <w:p w:rsidR="00496C57" w:rsidRPr="00B975CA" w:rsidRDefault="00496C57" w:rsidP="00496C57">
      <w:pPr>
        <w:spacing w:after="0" w:line="360" w:lineRule="auto"/>
        <w:ind w:firstLine="708"/>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За даними тесту Р. Кеттелла були отримані первинні показники, які безпосередньо відображають результати проведених вимірювань. Результати проведеного тесту (всі фактори дано у стенах) зведені в таблицю 2.3.</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p>
    <w:p w:rsidR="00496C57" w:rsidRDefault="00496C57" w:rsidP="00496C57">
      <w:pPr>
        <w:spacing w:after="0" w:line="360" w:lineRule="auto"/>
        <w:jc w:val="right"/>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 xml:space="preserve">Таблиця 2.3. </w:t>
      </w:r>
    </w:p>
    <w:p w:rsidR="00496C57" w:rsidRPr="00B975CA" w:rsidRDefault="00496C57" w:rsidP="00496C57">
      <w:pPr>
        <w:spacing w:after="0" w:line="360" w:lineRule="auto"/>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Результати дослідження особистісних характеристик працюючих практичних психологів (за методикою Р. Кеттелла)</w:t>
      </w:r>
    </w:p>
    <w:tbl>
      <w:tblPr>
        <w:tblW w:w="10086" w:type="dxa"/>
        <w:tblInd w:w="-459" w:type="dxa"/>
        <w:tblLayout w:type="fixed"/>
        <w:tblLook w:val="04A0" w:firstRow="1" w:lastRow="0" w:firstColumn="1" w:lastColumn="0" w:noHBand="0" w:noVBand="1"/>
      </w:tblPr>
      <w:tblGrid>
        <w:gridCol w:w="567"/>
        <w:gridCol w:w="1346"/>
        <w:gridCol w:w="479"/>
        <w:gridCol w:w="479"/>
        <w:gridCol w:w="479"/>
        <w:gridCol w:w="479"/>
        <w:gridCol w:w="479"/>
        <w:gridCol w:w="479"/>
        <w:gridCol w:w="480"/>
        <w:gridCol w:w="480"/>
        <w:gridCol w:w="480"/>
        <w:gridCol w:w="480"/>
        <w:gridCol w:w="480"/>
        <w:gridCol w:w="480"/>
        <w:gridCol w:w="480"/>
        <w:gridCol w:w="480"/>
        <w:gridCol w:w="480"/>
        <w:gridCol w:w="480"/>
        <w:gridCol w:w="480"/>
        <w:gridCol w:w="19"/>
      </w:tblGrid>
      <w:tr w:rsidR="00496C57" w:rsidRPr="00B975CA" w:rsidTr="00815447">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w:t>
            </w:r>
          </w:p>
        </w:tc>
        <w:tc>
          <w:tcPr>
            <w:tcW w:w="1346" w:type="dxa"/>
            <w:vMerge w:val="restart"/>
            <w:tcBorders>
              <w:top w:val="single" w:sz="8" w:space="0" w:color="000000"/>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Ім’я</w:t>
            </w:r>
          </w:p>
        </w:tc>
        <w:tc>
          <w:tcPr>
            <w:tcW w:w="8173" w:type="dxa"/>
            <w:gridSpan w:val="18"/>
            <w:tcBorders>
              <w:top w:val="single" w:sz="8" w:space="0" w:color="000000"/>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Фактор</w:t>
            </w:r>
          </w:p>
        </w:tc>
      </w:tr>
      <w:tr w:rsidR="00496C57" w:rsidRPr="00B975CA" w:rsidTr="00815447">
        <w:trPr>
          <w:gridAfter w:val="1"/>
          <w:wAfter w:w="19" w:type="dxa"/>
          <w:trHeight w:val="525"/>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w:t>
            </w:r>
          </w:p>
        </w:tc>
        <w:tc>
          <w:tcPr>
            <w:tcW w:w="1346" w:type="dxa"/>
            <w:vMerge/>
            <w:tcBorders>
              <w:top w:val="single" w:sz="8" w:space="0" w:color="000000"/>
              <w:left w:val="nil"/>
              <w:bottom w:val="single" w:sz="8" w:space="0" w:color="000000"/>
              <w:right w:val="single" w:sz="8" w:space="0" w:color="000000"/>
            </w:tcBorders>
            <w:textDirection w:val="btLr"/>
            <w:vAlign w:val="center"/>
          </w:tcPr>
          <w:p w:rsidR="00496C57" w:rsidRPr="00B975CA" w:rsidRDefault="00496C57" w:rsidP="00815447">
            <w:pPr>
              <w:spacing w:after="0"/>
              <w:ind w:left="113" w:right="113"/>
              <w:rPr>
                <w:rFonts w:ascii="Times New Roman" w:eastAsia="Times New Roman" w:hAnsi="Times New Roman" w:cs="Times New Roman"/>
                <w:sz w:val="28"/>
                <w:szCs w:val="28"/>
                <w:lang w:val="uk-UA" w:eastAsia="ru-RU"/>
              </w:rPr>
            </w:pP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MD</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A</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B</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C</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E</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F</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G</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H</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I</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L</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M</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N</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O</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Q1</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Q2</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Q3</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Q4</w:t>
            </w:r>
          </w:p>
        </w:tc>
      </w:tr>
      <w:tr w:rsidR="00496C57" w:rsidRPr="00B975CA" w:rsidTr="00815447">
        <w:trPr>
          <w:gridAfter w:val="1"/>
          <w:wAfter w:w="19" w:type="dxa"/>
          <w:cantSplit/>
          <w:trHeight w:val="4996"/>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w:t>
            </w:r>
          </w:p>
        </w:tc>
        <w:tc>
          <w:tcPr>
            <w:tcW w:w="1346"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ind w:left="113" w:right="113"/>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w:t>
            </w:r>
          </w:p>
        </w:tc>
        <w:tc>
          <w:tcPr>
            <w:tcW w:w="479"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Адекватна самооцінка – неадекватна</w:t>
            </w:r>
          </w:p>
        </w:tc>
        <w:tc>
          <w:tcPr>
            <w:tcW w:w="479"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Замкнутість -   товариськість</w:t>
            </w:r>
          </w:p>
        </w:tc>
        <w:tc>
          <w:tcPr>
            <w:tcW w:w="479"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Конкретне  – абстрактне мислення</w:t>
            </w:r>
          </w:p>
        </w:tc>
        <w:tc>
          <w:tcPr>
            <w:tcW w:w="479"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Емоційна нестабільність - стабільність</w:t>
            </w:r>
          </w:p>
        </w:tc>
        <w:tc>
          <w:tcPr>
            <w:tcW w:w="479"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Підлеглість – домінантність</w:t>
            </w:r>
          </w:p>
        </w:tc>
        <w:tc>
          <w:tcPr>
            <w:tcW w:w="479"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Стриманість – експресивність</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Низька нормативність поведінки - висока</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Нерішучість - сміливість</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Жорсткість – чуйність</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Довірливість - підозрілість</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Практичність – мрійливість</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Прямолінійність - дипломатичність</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Спокійність – тривожність</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Консерватизм - радикалізм</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Конформізм - нонконформізм</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Низький самоконтроль - високий</w:t>
            </w:r>
          </w:p>
        </w:tc>
        <w:tc>
          <w:tcPr>
            <w:tcW w:w="480" w:type="dxa"/>
            <w:tcBorders>
              <w:top w:val="nil"/>
              <w:left w:val="nil"/>
              <w:bottom w:val="single" w:sz="8" w:space="0" w:color="000000"/>
              <w:right w:val="single" w:sz="8" w:space="0" w:color="000000"/>
            </w:tcBorders>
            <w:shd w:val="clear" w:color="auto" w:fill="auto"/>
            <w:textDirection w:val="btLr"/>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 Розслабленість - напруженість</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Ольга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eastAsia="ru-RU"/>
              </w:rPr>
              <w:t>В</w:t>
            </w:r>
            <w:r w:rsidRPr="00B975CA">
              <w:rPr>
                <w:rFonts w:ascii="Times New Roman" w:eastAsia="Times New Roman" w:hAnsi="Times New Roman" w:cs="Times New Roman"/>
                <w:sz w:val="28"/>
                <w:szCs w:val="28"/>
                <w:lang w:val="uk-UA" w:eastAsia="ru-RU"/>
              </w:rPr>
              <w:t>італія</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Ірина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10</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10</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3</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Марія</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Олекс-р</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Катерина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Наталія</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8</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Дарія</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Елла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Світлана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gridAfter w:val="1"/>
          <w:wAfter w:w="19" w:type="dxa"/>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11</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Світлана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r>
    </w:tbl>
    <w:p w:rsidR="00496C57" w:rsidRPr="00B975CA" w:rsidRDefault="00496C57" w:rsidP="00496C57">
      <w:pPr>
        <w:spacing w:after="0"/>
        <w:rPr>
          <w:rFonts w:ascii="Times New Roman" w:hAnsi="Times New Roman" w:cs="Times New Roman"/>
          <w:sz w:val="28"/>
          <w:szCs w:val="28"/>
          <w:lang w:val="uk-UA"/>
        </w:rPr>
      </w:pPr>
    </w:p>
    <w:p w:rsidR="00496C57" w:rsidRPr="00B975CA" w:rsidRDefault="00496C57" w:rsidP="00496C57">
      <w:pPr>
        <w:spacing w:after="0" w:line="360" w:lineRule="auto"/>
        <w:jc w:val="right"/>
        <w:rPr>
          <w:rFonts w:ascii="Times New Roman" w:hAnsi="Times New Roman" w:cs="Times New Roman"/>
          <w:sz w:val="28"/>
          <w:szCs w:val="28"/>
          <w:lang w:val="uk-UA"/>
        </w:rPr>
      </w:pPr>
      <w:r w:rsidRPr="00B975CA">
        <w:rPr>
          <w:rFonts w:ascii="Times New Roman" w:hAnsi="Times New Roman" w:cs="Times New Roman"/>
          <w:sz w:val="28"/>
          <w:szCs w:val="28"/>
          <w:lang w:val="uk-UA"/>
        </w:rPr>
        <w:t>Продовження табл. 2.3.</w:t>
      </w:r>
    </w:p>
    <w:tbl>
      <w:tblPr>
        <w:tblW w:w="10067" w:type="dxa"/>
        <w:tblInd w:w="-459" w:type="dxa"/>
        <w:tblLayout w:type="fixed"/>
        <w:tblLook w:val="04A0" w:firstRow="1" w:lastRow="0" w:firstColumn="1" w:lastColumn="0" w:noHBand="0" w:noVBand="1"/>
      </w:tblPr>
      <w:tblGrid>
        <w:gridCol w:w="567"/>
        <w:gridCol w:w="1346"/>
        <w:gridCol w:w="479"/>
        <w:gridCol w:w="479"/>
        <w:gridCol w:w="479"/>
        <w:gridCol w:w="479"/>
        <w:gridCol w:w="479"/>
        <w:gridCol w:w="479"/>
        <w:gridCol w:w="480"/>
        <w:gridCol w:w="480"/>
        <w:gridCol w:w="480"/>
        <w:gridCol w:w="480"/>
        <w:gridCol w:w="480"/>
        <w:gridCol w:w="480"/>
        <w:gridCol w:w="480"/>
        <w:gridCol w:w="480"/>
        <w:gridCol w:w="480"/>
        <w:gridCol w:w="480"/>
        <w:gridCol w:w="480"/>
      </w:tblGrid>
      <w:tr w:rsidR="00496C57" w:rsidRPr="00B975CA" w:rsidTr="00815447">
        <w:trPr>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12</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Алла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line="360" w:lineRule="auto"/>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13</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Марина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r>
      <w:tr w:rsidR="00496C57" w:rsidRPr="00B975CA" w:rsidTr="00815447">
        <w:trPr>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14</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eastAsia="ru-RU"/>
              </w:rPr>
              <w:t>Євген</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15</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Анна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r>
      <w:tr w:rsidR="00496C57" w:rsidRPr="00B975CA" w:rsidTr="00815447">
        <w:trPr>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16</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Наталя</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r>
      <w:tr w:rsidR="00496C57" w:rsidRPr="00B975CA" w:rsidTr="00815447">
        <w:trPr>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17</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Олексій</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r>
      <w:tr w:rsidR="00496C57" w:rsidRPr="00B975CA" w:rsidTr="00815447">
        <w:trPr>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18</w:t>
            </w:r>
          </w:p>
        </w:tc>
        <w:tc>
          <w:tcPr>
            <w:tcW w:w="1346"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Ольга</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79"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r>
      <w:tr w:rsidR="00496C57" w:rsidRPr="00B975CA" w:rsidTr="00815447">
        <w:trPr>
          <w:cantSplit/>
          <w:trHeight w:val="20"/>
        </w:trPr>
        <w:tc>
          <w:tcPr>
            <w:tcW w:w="567"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19</w:t>
            </w:r>
          </w:p>
        </w:tc>
        <w:tc>
          <w:tcPr>
            <w:tcW w:w="1346"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Олена</w:t>
            </w:r>
          </w:p>
        </w:tc>
        <w:tc>
          <w:tcPr>
            <w:tcW w:w="479"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79"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479"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79"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79"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480"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r>
      <w:tr w:rsidR="00496C57" w:rsidRPr="00B975CA" w:rsidTr="00815447">
        <w:trPr>
          <w:cantSplit/>
          <w:trHeight w:val="671"/>
        </w:trPr>
        <w:tc>
          <w:tcPr>
            <w:tcW w:w="1913" w:type="dxa"/>
            <w:gridSpan w:val="2"/>
            <w:tcBorders>
              <w:top w:val="single" w:sz="4" w:space="0" w:color="auto"/>
              <w:left w:val="single" w:sz="4" w:space="0" w:color="auto"/>
              <w:bottom w:val="single" w:sz="4" w:space="0" w:color="auto"/>
              <w:right w:val="single" w:sz="8" w:space="0" w:color="000000"/>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Середнє значення</w:t>
            </w:r>
          </w:p>
        </w:tc>
        <w:tc>
          <w:tcPr>
            <w:tcW w:w="479" w:type="dxa"/>
            <w:tcBorders>
              <w:top w:val="single" w:sz="4" w:space="0" w:color="auto"/>
              <w:left w:val="nil"/>
              <w:bottom w:val="single" w:sz="8" w:space="0" w:color="000000"/>
              <w:right w:val="single" w:sz="8" w:space="0" w:color="000000"/>
            </w:tcBorders>
            <w:shd w:val="clear" w:color="auto" w:fill="auto"/>
            <w:vAlign w:val="bottom"/>
          </w:tcPr>
          <w:tbl>
            <w:tblPr>
              <w:tblW w:w="19040" w:type="dxa"/>
              <w:tblLayout w:type="fixed"/>
              <w:tblLook w:val="04A0" w:firstRow="1" w:lastRow="0" w:firstColumn="1" w:lastColumn="0" w:noHBand="0" w:noVBand="1"/>
            </w:tblPr>
            <w:tblGrid>
              <w:gridCol w:w="1120"/>
              <w:gridCol w:w="1120"/>
              <w:gridCol w:w="1120"/>
              <w:gridCol w:w="1120"/>
              <w:gridCol w:w="1120"/>
              <w:gridCol w:w="1120"/>
              <w:gridCol w:w="1120"/>
              <w:gridCol w:w="1120"/>
              <w:gridCol w:w="1120"/>
              <w:gridCol w:w="1120"/>
              <w:gridCol w:w="1120"/>
              <w:gridCol w:w="1120"/>
              <w:gridCol w:w="1120"/>
              <w:gridCol w:w="1120"/>
              <w:gridCol w:w="1120"/>
              <w:gridCol w:w="1120"/>
              <w:gridCol w:w="1120"/>
            </w:tblGrid>
            <w:tr w:rsidR="00496C57" w:rsidRPr="00B975CA" w:rsidTr="00815447">
              <w:trPr>
                <w:trHeight w:val="300"/>
              </w:trPr>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74</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8</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7</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7</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7</w:t>
                  </w:r>
                </w:p>
              </w:tc>
              <w:tc>
                <w:tcPr>
                  <w:tcW w:w="1120" w:type="dxa"/>
                  <w:tcBorders>
                    <w:top w:val="nil"/>
                    <w:left w:val="nil"/>
                    <w:bottom w:val="nil"/>
                    <w:right w:val="nil"/>
                  </w:tcBorders>
                  <w:shd w:val="clear" w:color="auto" w:fill="auto"/>
                  <w:noWrap/>
                  <w:vAlign w:val="bottom"/>
                </w:tcPr>
                <w:p w:rsidR="00496C57" w:rsidRPr="00B975CA" w:rsidRDefault="00496C57" w:rsidP="00815447">
                  <w:pPr>
                    <w:spacing w:after="0"/>
                    <w:jc w:val="right"/>
                    <w:rPr>
                      <w:rFonts w:ascii="Times New Roman" w:eastAsia="Times New Roman" w:hAnsi="Times New Roman" w:cs="Times New Roman"/>
                      <w:sz w:val="28"/>
                      <w:szCs w:val="28"/>
                      <w:lang w:eastAsia="ru-RU"/>
                    </w:rPr>
                  </w:pPr>
                  <w:r w:rsidRPr="00B975CA">
                    <w:rPr>
                      <w:rFonts w:ascii="Times New Roman" w:eastAsia="Times New Roman" w:hAnsi="Times New Roman" w:cs="Times New Roman"/>
                      <w:sz w:val="28"/>
                      <w:szCs w:val="28"/>
                      <w:lang w:eastAsia="ru-RU"/>
                    </w:rPr>
                    <w:t>6</w:t>
                  </w:r>
                </w:p>
              </w:tc>
            </w:tr>
          </w:tbl>
          <w:p w:rsidR="00496C57" w:rsidRPr="00B975CA" w:rsidRDefault="00496C57" w:rsidP="00815447">
            <w:pPr>
              <w:spacing w:after="0"/>
              <w:jc w:val="center"/>
              <w:rPr>
                <w:rFonts w:ascii="Times New Roman" w:hAnsi="Times New Roman" w:cs="Times New Roman"/>
                <w:sz w:val="28"/>
                <w:szCs w:val="28"/>
                <w:lang w:eastAsia="ru-RU"/>
              </w:rPr>
            </w:pPr>
            <w:r w:rsidRPr="00B975CA">
              <w:rPr>
                <w:rFonts w:ascii="Times New Roman" w:hAnsi="Times New Roman" w:cs="Times New Roman"/>
                <w:sz w:val="28"/>
                <w:szCs w:val="28"/>
                <w:lang w:eastAsia="ru-RU"/>
              </w:rPr>
              <w:t>6</w:t>
            </w:r>
          </w:p>
        </w:tc>
        <w:tc>
          <w:tcPr>
            <w:tcW w:w="479"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8</w:t>
            </w:r>
          </w:p>
        </w:tc>
        <w:tc>
          <w:tcPr>
            <w:tcW w:w="479"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8</w:t>
            </w:r>
          </w:p>
        </w:tc>
        <w:tc>
          <w:tcPr>
            <w:tcW w:w="479"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8</w:t>
            </w:r>
          </w:p>
        </w:tc>
        <w:tc>
          <w:tcPr>
            <w:tcW w:w="479"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6</w:t>
            </w:r>
          </w:p>
        </w:tc>
        <w:tc>
          <w:tcPr>
            <w:tcW w:w="479"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6</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8</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lang w:val="uk-UA"/>
              </w:rPr>
            </w:pPr>
            <w:r w:rsidRPr="00B975CA">
              <w:rPr>
                <w:rFonts w:ascii="Times New Roman" w:hAnsi="Times New Roman" w:cs="Times New Roman"/>
                <w:sz w:val="28"/>
                <w:szCs w:val="28"/>
                <w:lang w:val="uk-UA"/>
              </w:rPr>
              <w:t>8</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6</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6</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6</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8</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5</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7</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7</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7</w:t>
            </w:r>
          </w:p>
        </w:tc>
        <w:tc>
          <w:tcPr>
            <w:tcW w:w="480" w:type="dxa"/>
            <w:tcBorders>
              <w:top w:val="single" w:sz="4" w:space="0" w:color="auto"/>
              <w:left w:val="nil"/>
              <w:bottom w:val="single" w:sz="8" w:space="0" w:color="000000"/>
              <w:right w:val="single" w:sz="8" w:space="0" w:color="000000"/>
            </w:tcBorders>
            <w:shd w:val="clear" w:color="auto" w:fill="auto"/>
            <w:vAlign w:val="bottom"/>
          </w:tcPr>
          <w:p w:rsidR="00496C57" w:rsidRPr="00B975CA" w:rsidRDefault="00496C57" w:rsidP="00815447">
            <w:pPr>
              <w:spacing w:after="0"/>
              <w:jc w:val="center"/>
              <w:rPr>
                <w:rFonts w:ascii="Times New Roman" w:hAnsi="Times New Roman" w:cs="Times New Roman"/>
                <w:sz w:val="28"/>
                <w:szCs w:val="28"/>
              </w:rPr>
            </w:pPr>
            <w:r w:rsidRPr="00B975CA">
              <w:rPr>
                <w:rFonts w:ascii="Times New Roman" w:hAnsi="Times New Roman" w:cs="Times New Roman"/>
                <w:sz w:val="28"/>
                <w:szCs w:val="28"/>
              </w:rPr>
              <w:t>6</w:t>
            </w:r>
          </w:p>
        </w:tc>
      </w:tr>
    </w:tbl>
    <w:p w:rsidR="00496C57" w:rsidRPr="00B975CA" w:rsidRDefault="00496C57" w:rsidP="00496C57">
      <w:pPr>
        <w:tabs>
          <w:tab w:val="left" w:pos="567"/>
        </w:tabs>
        <w:spacing w:after="0" w:line="360" w:lineRule="auto"/>
        <w:ind w:firstLine="567"/>
        <w:jc w:val="both"/>
        <w:rPr>
          <w:rFonts w:ascii="Times New Roman" w:eastAsia="Times New Roman" w:hAnsi="Times New Roman" w:cs="Times New Roman"/>
          <w:sz w:val="28"/>
          <w:szCs w:val="28"/>
          <w:lang w:val="uk-UA" w:eastAsia="ru-RU"/>
        </w:rPr>
      </w:pPr>
    </w:p>
    <w:p w:rsidR="00496C57" w:rsidRPr="00B975CA" w:rsidRDefault="00496C57" w:rsidP="00496C57">
      <w:pPr>
        <w:tabs>
          <w:tab w:val="left" w:pos="567"/>
        </w:tabs>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Для ефективної роботи психолога важливими є показники вище за середній (7 – 8) по таким факторам: фактор А (шкала «замкнутість – товариськість»), фактор В (шкала «конкретне мислення  - абстрактне мислення»), фактор С (шкала «емоційна нестабільність – емоційна стабільність»), фактор </w:t>
      </w:r>
      <w:r w:rsidRPr="00B975CA">
        <w:rPr>
          <w:rFonts w:ascii="Times New Roman" w:eastAsia="Times New Roman" w:hAnsi="Times New Roman" w:cs="Times New Roman"/>
          <w:sz w:val="28"/>
          <w:szCs w:val="28"/>
          <w:lang w:val="en-US" w:eastAsia="ru-RU"/>
        </w:rPr>
        <w:t>G</w:t>
      </w:r>
      <w:r w:rsidRPr="00B975CA">
        <w:rPr>
          <w:rFonts w:ascii="Times New Roman" w:eastAsia="Times New Roman" w:hAnsi="Times New Roman" w:cs="Times New Roman"/>
          <w:sz w:val="28"/>
          <w:szCs w:val="28"/>
          <w:lang w:val="uk-UA" w:eastAsia="ru-RU"/>
        </w:rPr>
        <w:t xml:space="preserve"> (шкала «низька нормативність поведінки – висока нормативність поведінки»), </w:t>
      </w:r>
      <w:r w:rsidRPr="00B975CA">
        <w:rPr>
          <w:rFonts w:ascii="Times New Roman" w:eastAsia="Times New Roman" w:hAnsi="Times New Roman" w:cs="Times New Roman"/>
          <w:sz w:val="28"/>
          <w:szCs w:val="28"/>
          <w:lang w:val="en-US" w:eastAsia="ru-RU"/>
        </w:rPr>
        <w:t>H</w:t>
      </w:r>
      <w:r w:rsidRPr="00B975CA">
        <w:rPr>
          <w:rFonts w:ascii="Times New Roman" w:eastAsia="Times New Roman" w:hAnsi="Times New Roman" w:cs="Times New Roman"/>
          <w:sz w:val="28"/>
          <w:szCs w:val="28"/>
          <w:lang w:val="uk-UA" w:eastAsia="ru-RU"/>
        </w:rPr>
        <w:t xml:space="preserve"> (шкала «нерішучість – сміливість»), </w:t>
      </w:r>
      <w:r w:rsidRPr="00B975CA">
        <w:rPr>
          <w:rFonts w:ascii="Times New Roman" w:eastAsia="Times New Roman" w:hAnsi="Times New Roman" w:cs="Times New Roman"/>
          <w:sz w:val="28"/>
          <w:szCs w:val="28"/>
          <w:lang w:val="en-US" w:eastAsia="ru-RU"/>
        </w:rPr>
        <w:t>I</w:t>
      </w:r>
      <w:r w:rsidRPr="00B975CA">
        <w:rPr>
          <w:rFonts w:ascii="Times New Roman" w:eastAsia="Times New Roman" w:hAnsi="Times New Roman" w:cs="Times New Roman"/>
          <w:sz w:val="28"/>
          <w:szCs w:val="28"/>
          <w:lang w:val="uk-UA" w:eastAsia="ru-RU"/>
        </w:rPr>
        <w:t xml:space="preserve"> (шкала «жорсткість – чуйність»), фактор </w:t>
      </w:r>
      <w:r w:rsidRPr="00B975CA">
        <w:rPr>
          <w:rFonts w:ascii="Times New Roman" w:eastAsia="Times New Roman" w:hAnsi="Times New Roman" w:cs="Times New Roman"/>
          <w:sz w:val="28"/>
          <w:szCs w:val="28"/>
          <w:lang w:val="en-US" w:eastAsia="ru-RU"/>
        </w:rPr>
        <w:t>N</w:t>
      </w:r>
      <w:r w:rsidRPr="00B975CA">
        <w:rPr>
          <w:rFonts w:ascii="Times New Roman" w:eastAsia="Times New Roman" w:hAnsi="Times New Roman" w:cs="Times New Roman"/>
          <w:sz w:val="28"/>
          <w:szCs w:val="28"/>
          <w:lang w:eastAsia="ru-RU"/>
        </w:rPr>
        <w:t xml:space="preserve"> </w:t>
      </w:r>
      <w:r w:rsidRPr="00B975CA">
        <w:rPr>
          <w:rFonts w:ascii="Times New Roman" w:eastAsia="Times New Roman" w:hAnsi="Times New Roman" w:cs="Times New Roman"/>
          <w:sz w:val="28"/>
          <w:szCs w:val="28"/>
          <w:lang w:val="uk-UA" w:eastAsia="ru-RU"/>
        </w:rPr>
        <w:t xml:space="preserve">(шкала «прямолінійність – дипломатичність»)  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val="uk-UA" w:eastAsia="ru-RU"/>
        </w:rPr>
        <w:t xml:space="preserve">1 (шкала «консерватизм – радикалізм»), 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val="uk-UA" w:eastAsia="ru-RU"/>
        </w:rPr>
        <w:t xml:space="preserve">2 (шкала «конформізм – нонконформізм»), 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val="uk-UA" w:eastAsia="ru-RU"/>
        </w:rPr>
        <w:t xml:space="preserve">3 (шкала «низький самоконтроль – високий самоконтроль»). Співвідношення середніх значень показників за цими факторами зображено на рисунку 2.4. </w:t>
      </w:r>
    </w:p>
    <w:p w:rsidR="00496C57" w:rsidRPr="00B975CA" w:rsidRDefault="00496C57" w:rsidP="00496C57">
      <w:pPr>
        <w:tabs>
          <w:tab w:val="left" w:pos="567"/>
        </w:tabs>
        <w:spacing w:after="0" w:line="360" w:lineRule="auto"/>
        <w:ind w:firstLine="567"/>
        <w:jc w:val="both"/>
        <w:rPr>
          <w:rFonts w:ascii="Times New Roman" w:eastAsia="Times New Roman" w:hAnsi="Times New Roman" w:cs="Times New Roman"/>
          <w:sz w:val="28"/>
          <w:szCs w:val="28"/>
          <w:lang w:val="uk-UA" w:eastAsia="ru-RU"/>
        </w:rPr>
      </w:pPr>
    </w:p>
    <w:p w:rsidR="00496C57" w:rsidRPr="00B975CA" w:rsidRDefault="00496C57" w:rsidP="00496C57">
      <w:pPr>
        <w:tabs>
          <w:tab w:val="left" w:pos="567"/>
        </w:tabs>
        <w:spacing w:after="0" w:line="360" w:lineRule="auto"/>
        <w:rPr>
          <w:rFonts w:ascii="Times New Roman" w:eastAsia="Times New Roman" w:hAnsi="Times New Roman" w:cs="Times New Roman"/>
          <w:sz w:val="28"/>
          <w:szCs w:val="28"/>
          <w:lang w:val="uk-UA" w:eastAsia="ru-RU"/>
        </w:rPr>
      </w:pPr>
      <w:r w:rsidRPr="00B975CA">
        <w:rPr>
          <w:rFonts w:ascii="Times New Roman" w:hAnsi="Times New Roman" w:cs="Times New Roman"/>
          <w:noProof/>
          <w:sz w:val="28"/>
          <w:szCs w:val="28"/>
          <w:lang w:eastAsia="ru-RU"/>
        </w:rPr>
        <w:lastRenderedPageBreak/>
        <w:drawing>
          <wp:inline distT="0" distB="0" distL="0" distR="0">
            <wp:extent cx="5868063" cy="3713259"/>
            <wp:effectExtent l="19050" t="0" r="18387" b="1491"/>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6C57" w:rsidRPr="00B975CA" w:rsidRDefault="00496C57" w:rsidP="00496C57">
      <w:pPr>
        <w:spacing w:after="0" w:line="360" w:lineRule="auto"/>
        <w:ind w:firstLine="567"/>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Рис 2.4. Середні значення рівня розвитку характеристик досліджуваних працюючих практичних психологів (за методикою           Р. Кеттелла)</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p>
    <w:p w:rsidR="00496C57" w:rsidRPr="00B975CA" w:rsidRDefault="00496C57" w:rsidP="00496C57">
      <w:pPr>
        <w:tabs>
          <w:tab w:val="left" w:pos="567"/>
        </w:tabs>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факторами Е (шкала «підлеглість – домінантність»), </w:t>
      </w:r>
      <w:r w:rsidRPr="00B975CA">
        <w:rPr>
          <w:rFonts w:ascii="Times New Roman" w:eastAsia="Times New Roman" w:hAnsi="Times New Roman" w:cs="Times New Roman"/>
          <w:sz w:val="28"/>
          <w:szCs w:val="28"/>
          <w:lang w:val="en-US" w:eastAsia="ru-RU"/>
        </w:rPr>
        <w:t>F</w:t>
      </w:r>
      <w:r w:rsidRPr="00B975CA">
        <w:rPr>
          <w:rFonts w:ascii="Times New Roman" w:eastAsia="Times New Roman" w:hAnsi="Times New Roman" w:cs="Times New Roman"/>
          <w:sz w:val="28"/>
          <w:szCs w:val="28"/>
          <w:lang w:val="uk-UA" w:eastAsia="ru-RU"/>
        </w:rPr>
        <w:t xml:space="preserve"> (шкала «стриманість – експресивність»), </w:t>
      </w:r>
      <w:r w:rsidRPr="00B975CA">
        <w:rPr>
          <w:rFonts w:ascii="Times New Roman" w:eastAsia="Times New Roman" w:hAnsi="Times New Roman" w:cs="Times New Roman"/>
          <w:sz w:val="28"/>
          <w:szCs w:val="28"/>
          <w:lang w:val="en-US" w:eastAsia="ru-RU"/>
        </w:rPr>
        <w:t>L</w:t>
      </w:r>
      <w:r w:rsidRPr="00B975CA">
        <w:rPr>
          <w:rFonts w:ascii="Times New Roman" w:eastAsia="Times New Roman" w:hAnsi="Times New Roman" w:cs="Times New Roman"/>
          <w:sz w:val="28"/>
          <w:szCs w:val="28"/>
          <w:lang w:val="uk-UA" w:eastAsia="ru-RU"/>
        </w:rPr>
        <w:t xml:space="preserve"> (шкала «довірливість – підозрілість»), </w:t>
      </w:r>
      <w:r w:rsidRPr="00B975CA">
        <w:rPr>
          <w:rFonts w:ascii="Times New Roman" w:eastAsia="Times New Roman" w:hAnsi="Times New Roman" w:cs="Times New Roman"/>
          <w:sz w:val="28"/>
          <w:szCs w:val="28"/>
          <w:lang w:val="en-US" w:eastAsia="ru-RU"/>
        </w:rPr>
        <w:t>M</w:t>
      </w:r>
      <w:r w:rsidRPr="00B975CA">
        <w:rPr>
          <w:rFonts w:ascii="Times New Roman" w:eastAsia="Times New Roman" w:hAnsi="Times New Roman" w:cs="Times New Roman"/>
          <w:sz w:val="28"/>
          <w:szCs w:val="28"/>
          <w:lang w:val="uk-UA" w:eastAsia="ru-RU"/>
        </w:rPr>
        <w:t xml:space="preserve"> (шкала «практичність – мрійливість»), </w:t>
      </w:r>
      <w:r w:rsidRPr="00B975CA">
        <w:rPr>
          <w:rFonts w:ascii="Times New Roman" w:eastAsia="Times New Roman" w:hAnsi="Times New Roman" w:cs="Times New Roman"/>
          <w:sz w:val="28"/>
          <w:szCs w:val="28"/>
          <w:lang w:val="en-US" w:eastAsia="ru-RU"/>
        </w:rPr>
        <w:t>O</w:t>
      </w:r>
      <w:r w:rsidRPr="00B975CA">
        <w:rPr>
          <w:rFonts w:ascii="Times New Roman" w:eastAsia="Times New Roman" w:hAnsi="Times New Roman" w:cs="Times New Roman"/>
          <w:sz w:val="28"/>
          <w:szCs w:val="28"/>
          <w:lang w:val="uk-UA" w:eastAsia="ru-RU"/>
        </w:rPr>
        <w:t xml:space="preserve"> (шкала «спокійність – тривожність»),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val="uk-UA" w:eastAsia="ru-RU"/>
        </w:rPr>
        <w:t xml:space="preserve">4 (шкала «розслабленість – напруженість»), фактор </w:t>
      </w:r>
      <w:r w:rsidRPr="00B975CA">
        <w:rPr>
          <w:rFonts w:ascii="Times New Roman" w:eastAsia="Times New Roman" w:hAnsi="Times New Roman" w:cs="Times New Roman"/>
          <w:sz w:val="28"/>
          <w:szCs w:val="28"/>
          <w:lang w:val="en-US" w:eastAsia="ru-RU"/>
        </w:rPr>
        <w:t>MD</w:t>
      </w:r>
      <w:r w:rsidRPr="00B975CA">
        <w:rPr>
          <w:rFonts w:ascii="Times New Roman" w:eastAsia="Times New Roman" w:hAnsi="Times New Roman" w:cs="Times New Roman"/>
          <w:sz w:val="28"/>
          <w:szCs w:val="28"/>
          <w:lang w:val="uk-UA" w:eastAsia="ru-RU"/>
        </w:rPr>
        <w:t xml:space="preserve"> («адекватна самооцінка – неадекватна самооцінка») - важливими для ефективної роботи практичного психолога являються середні показники (5 – 6 стенів). Співвідношення середніх значень показників за цими факторами зображено на рисунку 2.5.</w:t>
      </w:r>
    </w:p>
    <w:p w:rsidR="00496C57" w:rsidRPr="00B975CA" w:rsidRDefault="00496C57" w:rsidP="00496C57">
      <w:pPr>
        <w:tabs>
          <w:tab w:val="left" w:pos="567"/>
        </w:tabs>
        <w:spacing w:after="0" w:line="360" w:lineRule="auto"/>
        <w:jc w:val="both"/>
        <w:rPr>
          <w:rFonts w:ascii="Times New Roman" w:eastAsia="Times New Roman" w:hAnsi="Times New Roman" w:cs="Times New Roman"/>
          <w:sz w:val="28"/>
          <w:szCs w:val="28"/>
          <w:lang w:val="uk-UA" w:eastAsia="ru-RU"/>
        </w:rPr>
      </w:pPr>
      <w:r w:rsidRPr="00B975CA">
        <w:rPr>
          <w:rFonts w:ascii="Times New Roman" w:hAnsi="Times New Roman" w:cs="Times New Roman"/>
          <w:noProof/>
          <w:sz w:val="28"/>
          <w:szCs w:val="28"/>
          <w:lang w:eastAsia="ru-RU"/>
        </w:rPr>
        <w:lastRenderedPageBreak/>
        <w:drawing>
          <wp:inline distT="0" distB="0" distL="0" distR="0">
            <wp:extent cx="5502275" cy="3212465"/>
            <wp:effectExtent l="0" t="0" r="0" b="0"/>
            <wp:docPr id="5"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96C57" w:rsidRPr="00B975CA" w:rsidRDefault="00496C57" w:rsidP="00496C57">
      <w:pPr>
        <w:spacing w:after="0" w:line="360" w:lineRule="auto"/>
        <w:ind w:firstLine="567"/>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Рис 2.5. Середні значення рівня розвитку характеристик досліджуваних працюючих практичних психологів (за методикою           Р. Кеттелла)</w:t>
      </w:r>
    </w:p>
    <w:p w:rsidR="00496C57" w:rsidRPr="00B975CA" w:rsidRDefault="00496C57" w:rsidP="00496C57">
      <w:pPr>
        <w:tabs>
          <w:tab w:val="left" w:pos="567"/>
        </w:tabs>
        <w:spacing w:after="0" w:line="360" w:lineRule="auto"/>
        <w:ind w:firstLine="567"/>
        <w:jc w:val="both"/>
        <w:rPr>
          <w:rFonts w:ascii="Times New Roman" w:eastAsia="Times New Roman" w:hAnsi="Times New Roman" w:cs="Times New Roman"/>
          <w:sz w:val="28"/>
          <w:szCs w:val="28"/>
          <w:lang w:val="uk-UA" w:eastAsia="ru-RU"/>
        </w:rPr>
      </w:pP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Аналізуючи середні показники групи по кожному з критеріїв можна дати характеристику особистісних якостей досліджуваного працюючого практичного психолога.</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«адекватна самооцінка – неадекватна самооцінка» (фактор </w:t>
      </w:r>
      <w:r w:rsidRPr="00B975CA">
        <w:rPr>
          <w:rFonts w:ascii="Times New Roman" w:eastAsia="Times New Roman" w:hAnsi="Times New Roman" w:cs="Times New Roman"/>
          <w:sz w:val="28"/>
          <w:szCs w:val="28"/>
          <w:lang w:val="en-US" w:eastAsia="ru-RU"/>
        </w:rPr>
        <w:t>MD</w:t>
      </w:r>
      <w:r w:rsidRPr="00B975CA">
        <w:rPr>
          <w:rFonts w:ascii="Times New Roman" w:eastAsia="Times New Roman" w:hAnsi="Times New Roman" w:cs="Times New Roman"/>
          <w:sz w:val="28"/>
          <w:szCs w:val="28"/>
          <w:lang w:val="uk-UA" w:eastAsia="ru-RU"/>
        </w:rPr>
        <w:t xml:space="preserve">) середній показник дорівнює 6 стенів. Це свідчить про адекватну самооцінку, що сприяє ефективності професійної діяльності практичного психолога. </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«замкнутість – товариськість» (фактор А) середній показник дорівнює 8 стенів. Це свідчить про достатньо розвинутий для ефективної професійної діяльності практичного психолога рівень товариськості, легкості в спілкуванні, відкритості, готовності до співробітництва, уваги до людей.</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«конкретне мислення – абстрактне мислення» (фактор В) середній показник дорівнює 8 стенів. Це свідчить про достатньо розвинутий для професійної діяльності практичного психолога рівень абстрактного </w:t>
      </w:r>
      <w:r w:rsidRPr="00B975CA">
        <w:rPr>
          <w:rFonts w:ascii="Times New Roman" w:eastAsia="Times New Roman" w:hAnsi="Times New Roman" w:cs="Times New Roman"/>
          <w:sz w:val="28"/>
          <w:szCs w:val="28"/>
          <w:lang w:val="uk-UA" w:eastAsia="ru-RU"/>
        </w:rPr>
        <w:lastRenderedPageBreak/>
        <w:t>мислення, оперативності, здатності швидко навчатись, рівень культури, особливо вербальної.</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«емоційна нестабільність – емоційна стабільність» (фактор С) середній показник дорівнює 8 стенів. Це свідчить про достатньо розвинутий для ефективної професійної діяльності практичного психолога рівень емоційної стійкості, емоційної зрілості, витриманості, працездатності.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 шкалою «підлеглість – домінантність» (фактор Е) середній показник дорівнює 6 стенів. Це свідчить про достатній для ефективної професійної діяльності практичного психолога рівень розвитку самостійності, незалежності, наполегливості, впертості, напористості, норовливості.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«стриманість – експресивність» (фактор </w:t>
      </w:r>
      <w:r w:rsidRPr="00B975CA">
        <w:rPr>
          <w:rFonts w:ascii="Times New Roman" w:eastAsia="Times New Roman" w:hAnsi="Times New Roman" w:cs="Times New Roman"/>
          <w:sz w:val="28"/>
          <w:szCs w:val="28"/>
          <w:lang w:val="en-US" w:eastAsia="ru-RU"/>
        </w:rPr>
        <w:t>F</w:t>
      </w:r>
      <w:r w:rsidRPr="00B975CA">
        <w:rPr>
          <w:rFonts w:ascii="Times New Roman" w:eastAsia="Times New Roman" w:hAnsi="Times New Roman" w:cs="Times New Roman"/>
          <w:sz w:val="28"/>
          <w:szCs w:val="28"/>
          <w:lang w:val="uk-UA" w:eastAsia="ru-RU"/>
        </w:rPr>
        <w:t>) середній показник дорівнює 6 стенів. Це свідчить про достатній для ефективної професійної діяльності практичного психолога рівень життєрадісності, імпульсивності, експресивності, серйозності, обережності.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«низька нормативність поведінки – висока нормативність поведінки» (фактор </w:t>
      </w:r>
      <w:r w:rsidRPr="00B975CA">
        <w:rPr>
          <w:rFonts w:ascii="Times New Roman" w:eastAsia="Times New Roman" w:hAnsi="Times New Roman" w:cs="Times New Roman"/>
          <w:sz w:val="28"/>
          <w:szCs w:val="28"/>
          <w:lang w:val="en-US" w:eastAsia="ru-RU"/>
        </w:rPr>
        <w:t>G</w:t>
      </w:r>
      <w:r w:rsidRPr="00B975CA">
        <w:rPr>
          <w:rFonts w:ascii="Times New Roman" w:eastAsia="Times New Roman" w:hAnsi="Times New Roman" w:cs="Times New Roman"/>
          <w:sz w:val="28"/>
          <w:szCs w:val="28"/>
          <w:lang w:val="uk-UA" w:eastAsia="ru-RU"/>
        </w:rPr>
        <w:t>) середній показник дорівнює 8 стенів. Це свідчить про достатній для ефективної професійної діяльності практичного психолога рівень відповідальності, добросовісності, врівноваженості, стабільності, свідомого дотримання моральних норм і правил, наполегливості в досягненні мети, ділової направленості.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«нерішучість – сміливість» (фактор </w:t>
      </w:r>
      <w:r w:rsidRPr="00B975CA">
        <w:rPr>
          <w:rFonts w:ascii="Times New Roman" w:eastAsia="Times New Roman" w:hAnsi="Times New Roman" w:cs="Times New Roman"/>
          <w:sz w:val="28"/>
          <w:szCs w:val="28"/>
          <w:lang w:eastAsia="ru-RU"/>
        </w:rPr>
        <w:t>Н</w:t>
      </w:r>
      <w:r w:rsidRPr="00B975CA">
        <w:rPr>
          <w:rFonts w:ascii="Times New Roman" w:eastAsia="Times New Roman" w:hAnsi="Times New Roman" w:cs="Times New Roman"/>
          <w:sz w:val="28"/>
          <w:szCs w:val="28"/>
          <w:lang w:val="uk-UA" w:eastAsia="ru-RU"/>
        </w:rPr>
        <w:t>) середній показник дорівнює 8 стенів. Це свідчить про достатній для ефективної професійної діяльності практичного психолога рівень сміливості, підприємливості, активності, готовності співпрацювати з незнайомими людьми в незнайомій ситуації, здібності приймати самостійні , неординарні рішення.</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«жорсткість – чуйність» (фактор </w:t>
      </w:r>
      <w:r w:rsidRPr="00B975CA">
        <w:rPr>
          <w:rFonts w:ascii="Times New Roman" w:eastAsia="Times New Roman" w:hAnsi="Times New Roman" w:cs="Times New Roman"/>
          <w:sz w:val="28"/>
          <w:szCs w:val="28"/>
          <w:lang w:eastAsia="ru-RU"/>
        </w:rPr>
        <w:t>І</w:t>
      </w:r>
      <w:r w:rsidRPr="00B975CA">
        <w:rPr>
          <w:rFonts w:ascii="Times New Roman" w:eastAsia="Times New Roman" w:hAnsi="Times New Roman" w:cs="Times New Roman"/>
          <w:sz w:val="28"/>
          <w:szCs w:val="28"/>
          <w:lang w:val="uk-UA" w:eastAsia="ru-RU"/>
        </w:rPr>
        <w:t>) середній показник дорівнює 6 стенів. Це свідчить про недостатній для ефективної професійної діяльності практичного психолога рівень чуттєвості, артистичності, схильності до емпатії, співчуття та розуміння інших людей.</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 xml:space="preserve">За шкалою «довірливість – підозрілість» (фактор </w:t>
      </w:r>
      <w:r w:rsidRPr="00B975CA">
        <w:rPr>
          <w:rFonts w:ascii="Times New Roman" w:eastAsia="Times New Roman" w:hAnsi="Times New Roman" w:cs="Times New Roman"/>
          <w:sz w:val="28"/>
          <w:szCs w:val="28"/>
          <w:lang w:val="en-US" w:eastAsia="ru-RU"/>
        </w:rPr>
        <w:t>L</w:t>
      </w:r>
      <w:r w:rsidRPr="00B975CA">
        <w:rPr>
          <w:rFonts w:ascii="Times New Roman" w:eastAsia="Times New Roman" w:hAnsi="Times New Roman" w:cs="Times New Roman"/>
          <w:sz w:val="28"/>
          <w:szCs w:val="28"/>
          <w:lang w:val="uk-UA" w:eastAsia="ru-RU"/>
        </w:rPr>
        <w:t>) середній показник дорівнює 6 стенів. Це свідчить про достатній для ефективної професійної діяльності практичного психолога рівень відкритості, терпимості, поступливості, свободи від заздрощів, здібності до адаптації, довірливості.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«практичність – мрійливість»  (фактор </w:t>
      </w:r>
      <w:r w:rsidRPr="00B975CA">
        <w:rPr>
          <w:rFonts w:ascii="Times New Roman" w:eastAsia="Times New Roman" w:hAnsi="Times New Roman" w:cs="Times New Roman"/>
          <w:sz w:val="28"/>
          <w:szCs w:val="28"/>
          <w:lang w:eastAsia="ru-RU"/>
        </w:rPr>
        <w:t>М</w:t>
      </w:r>
      <w:r w:rsidRPr="00B975CA">
        <w:rPr>
          <w:rFonts w:ascii="Times New Roman" w:eastAsia="Times New Roman" w:hAnsi="Times New Roman" w:cs="Times New Roman"/>
          <w:sz w:val="28"/>
          <w:szCs w:val="28"/>
          <w:lang w:val="uk-UA" w:eastAsia="ru-RU"/>
        </w:rPr>
        <w:t>) середній показник дорівнює 6 стенів. Це свідчить про достатній для ефективної професійної діяльності практичного психолога рівень швидкості прийняття рішень, ретельності, керованості зовнішніми реальними обставинами.</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«прямолінійність – дипломатичність» (фактор </w:t>
      </w:r>
      <w:r w:rsidRPr="00B975CA">
        <w:rPr>
          <w:rFonts w:ascii="Times New Roman" w:eastAsia="Times New Roman" w:hAnsi="Times New Roman" w:cs="Times New Roman"/>
          <w:sz w:val="28"/>
          <w:szCs w:val="28"/>
          <w:lang w:val="en-US" w:eastAsia="ru-RU"/>
        </w:rPr>
        <w:t>N</w:t>
      </w:r>
      <w:r w:rsidRPr="00B975CA">
        <w:rPr>
          <w:rFonts w:ascii="Times New Roman" w:eastAsia="Times New Roman" w:hAnsi="Times New Roman" w:cs="Times New Roman"/>
          <w:sz w:val="28"/>
          <w:szCs w:val="28"/>
          <w:lang w:val="uk-UA" w:eastAsia="ru-RU"/>
        </w:rPr>
        <w:t>) середній показник дорівнює 8 стенів. Це свідчить про достатній для ефективної професійної діяльності практичного психолога рівень дипломатичності в спілкуванні, обережності, емоційної витриманості, проникливості, вміння знаходити вихід в складних ситуаціях.</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«спокійність – тривожність» (фактор </w:t>
      </w:r>
      <w:r w:rsidRPr="00B975CA">
        <w:rPr>
          <w:rFonts w:ascii="Times New Roman" w:eastAsia="Times New Roman" w:hAnsi="Times New Roman" w:cs="Times New Roman"/>
          <w:sz w:val="28"/>
          <w:szCs w:val="28"/>
          <w:lang w:eastAsia="ru-RU"/>
        </w:rPr>
        <w:t>О</w:t>
      </w:r>
      <w:r w:rsidRPr="00B975CA">
        <w:rPr>
          <w:rFonts w:ascii="Times New Roman" w:eastAsia="Times New Roman" w:hAnsi="Times New Roman" w:cs="Times New Roman"/>
          <w:sz w:val="28"/>
          <w:szCs w:val="28"/>
          <w:lang w:val="uk-UA" w:eastAsia="ru-RU"/>
        </w:rPr>
        <w:t>) середній показник дорівнює 5 стенів. Це свідчить про достатній для ефективної професійної діяльності практичного психолога рівень впевненості в собі та в своїх силах, спокійності, життєрадісності, холоднокровності.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«консерватизм – радикалізм» (фактор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eastAsia="ru-RU"/>
        </w:rPr>
        <w:t>1</w:t>
      </w:r>
      <w:r w:rsidRPr="00B975CA">
        <w:rPr>
          <w:rFonts w:ascii="Times New Roman" w:eastAsia="Times New Roman" w:hAnsi="Times New Roman" w:cs="Times New Roman"/>
          <w:sz w:val="28"/>
          <w:szCs w:val="28"/>
          <w:lang w:val="uk-UA" w:eastAsia="ru-RU"/>
        </w:rPr>
        <w:t>) середній показник дорівнює 7 стенів. Це свідчить про достатній для ефективної професійної діяльності практичного психолога рівень свободи мислення, експериментаторства, аналітичного мислення, критичності.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«конформізм - нонконформізм»  (фактор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eastAsia="ru-RU"/>
        </w:rPr>
        <w:t>2</w:t>
      </w:r>
      <w:r w:rsidRPr="00B975CA">
        <w:rPr>
          <w:rFonts w:ascii="Times New Roman" w:eastAsia="Times New Roman" w:hAnsi="Times New Roman" w:cs="Times New Roman"/>
          <w:sz w:val="28"/>
          <w:szCs w:val="28"/>
          <w:lang w:val="uk-UA" w:eastAsia="ru-RU"/>
        </w:rPr>
        <w:t>) середній показник дорівнює 7 стенів. Це свідчить про достатній для ефективної професійної діяльності практичного психолога рівень незалежності, орієнтації на власне рішення, самостійності, винахідливості.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За шкалою «низький самоконтроль – високий самоконтроль» (фактор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eastAsia="ru-RU"/>
        </w:rPr>
        <w:t>3</w:t>
      </w:r>
      <w:r w:rsidRPr="00B975CA">
        <w:rPr>
          <w:rFonts w:ascii="Times New Roman" w:eastAsia="Times New Roman" w:hAnsi="Times New Roman" w:cs="Times New Roman"/>
          <w:sz w:val="28"/>
          <w:szCs w:val="28"/>
          <w:lang w:val="uk-UA" w:eastAsia="ru-RU"/>
        </w:rPr>
        <w:t>) середній показник дорівнює 7 стенів. Це свідчить про достатній для ефективної професійної діяльності практичного психолога рівень цілеспрямованості, волі, вміння контролювати свої емоції та поведінку.</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 xml:space="preserve">За шкалою «розслабленість – напруженість» (фактор </w:t>
      </w:r>
      <w:r w:rsidRPr="00B975CA">
        <w:rPr>
          <w:rFonts w:ascii="Times New Roman" w:eastAsia="Times New Roman" w:hAnsi="Times New Roman" w:cs="Times New Roman"/>
          <w:sz w:val="28"/>
          <w:szCs w:val="28"/>
          <w:lang w:val="en-US" w:eastAsia="ru-RU"/>
        </w:rPr>
        <w:t>Q</w:t>
      </w:r>
      <w:r w:rsidRPr="00B975CA">
        <w:rPr>
          <w:rFonts w:ascii="Times New Roman" w:eastAsia="Times New Roman" w:hAnsi="Times New Roman" w:cs="Times New Roman"/>
          <w:sz w:val="28"/>
          <w:szCs w:val="28"/>
          <w:lang w:eastAsia="ru-RU"/>
        </w:rPr>
        <w:t>4</w:t>
      </w:r>
      <w:r w:rsidRPr="00B975CA">
        <w:rPr>
          <w:rFonts w:ascii="Times New Roman" w:eastAsia="Times New Roman" w:hAnsi="Times New Roman" w:cs="Times New Roman"/>
          <w:sz w:val="28"/>
          <w:szCs w:val="28"/>
          <w:lang w:val="uk-UA" w:eastAsia="ru-RU"/>
        </w:rPr>
        <w:t>) середній показник дорівнює 6 стенів. Це свідчить про достатній для ефективної професійної діяльності практичного психолога рівень розслабленості, стресостійкості, емоційного тонусу.</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Аналізуючи сказане вище, можна зробити висновок, що розвиток досліджуваних особистісних якостей працюючих практичних психологів достатній для ефективної професійної діяльності.</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За результатами методики «Діагностика рівня емпатійних здібностей В.В. Бойко», що занесені до таблиці 2.4. нами з’ясовано, що 2 (10,5 %) опитуваних мають занижений рівень емпатії, 15 (79 %) – мають середній рівень емпатії і 2 студента (10,5 %) має дуже високий рівень емпатії.</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p>
    <w:p w:rsidR="00496C57" w:rsidRDefault="00496C57" w:rsidP="00496C57">
      <w:pPr>
        <w:spacing w:after="0" w:line="360" w:lineRule="auto"/>
        <w:jc w:val="right"/>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 xml:space="preserve">Таблиця 2.4. </w:t>
      </w:r>
    </w:p>
    <w:p w:rsidR="00496C57" w:rsidRPr="00B975CA" w:rsidRDefault="00496C57" w:rsidP="00496C57">
      <w:pPr>
        <w:spacing w:after="0" w:line="360" w:lineRule="auto"/>
        <w:jc w:val="both"/>
        <w:rPr>
          <w:rFonts w:ascii="Times New Roman" w:hAnsi="Times New Roman" w:cs="Times New Roman"/>
          <w:sz w:val="28"/>
          <w:szCs w:val="28"/>
          <w:lang w:val="uk-UA"/>
        </w:rPr>
      </w:pPr>
      <w:r w:rsidRPr="00B975CA">
        <w:rPr>
          <w:rFonts w:ascii="Times New Roman" w:eastAsia="Times New Roman" w:hAnsi="Times New Roman" w:cs="Times New Roman"/>
          <w:b/>
          <w:sz w:val="28"/>
          <w:szCs w:val="28"/>
          <w:lang w:val="uk-UA" w:eastAsia="ru-RU"/>
        </w:rPr>
        <w:t>Результати дослідження рівня емпатійних здібностей працюючих практичних психологів (за методикою В.В. Бойко)</w:t>
      </w:r>
    </w:p>
    <w:tbl>
      <w:tblPr>
        <w:tblW w:w="9214" w:type="dxa"/>
        <w:tblInd w:w="108" w:type="dxa"/>
        <w:tblLayout w:type="fixed"/>
        <w:tblLook w:val="04A0" w:firstRow="1" w:lastRow="0" w:firstColumn="1" w:lastColumn="0" w:noHBand="0" w:noVBand="1"/>
      </w:tblPr>
      <w:tblGrid>
        <w:gridCol w:w="709"/>
        <w:gridCol w:w="1985"/>
        <w:gridCol w:w="2126"/>
        <w:gridCol w:w="4394"/>
      </w:tblGrid>
      <w:tr w:rsidR="00496C57" w:rsidRPr="00B975CA" w:rsidTr="00815447">
        <w:trPr>
          <w:trHeight w:val="96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w:t>
            </w:r>
          </w:p>
        </w:tc>
        <w:tc>
          <w:tcPr>
            <w:tcW w:w="1985" w:type="dxa"/>
            <w:tcBorders>
              <w:top w:val="single" w:sz="8" w:space="0" w:color="000000"/>
              <w:left w:val="nil"/>
              <w:bottom w:val="single" w:sz="8" w:space="0" w:color="000000"/>
              <w:right w:val="single" w:sz="8" w:space="0" w:color="000000"/>
            </w:tcBorders>
            <w:shd w:val="clear" w:color="auto" w:fill="auto"/>
            <w:vAlign w:val="center"/>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Ім’я</w:t>
            </w:r>
          </w:p>
        </w:tc>
        <w:tc>
          <w:tcPr>
            <w:tcW w:w="2126" w:type="dxa"/>
            <w:tcBorders>
              <w:top w:val="single" w:sz="8" w:space="0" w:color="000000"/>
              <w:left w:val="nil"/>
              <w:bottom w:val="single" w:sz="4" w:space="0" w:color="auto"/>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p>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Кількість балів</w:t>
            </w:r>
          </w:p>
        </w:tc>
        <w:tc>
          <w:tcPr>
            <w:tcW w:w="4394" w:type="dxa"/>
            <w:tcBorders>
              <w:top w:val="single" w:sz="8" w:space="0" w:color="000000"/>
              <w:left w:val="nil"/>
              <w:bottom w:val="single" w:sz="4" w:space="0" w:color="auto"/>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p>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Рівень емпатії</w:t>
            </w:r>
          </w:p>
        </w:tc>
      </w:tr>
      <w:tr w:rsidR="00496C57" w:rsidRPr="00B975CA" w:rsidTr="00815447">
        <w:trPr>
          <w:cantSplit/>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Ольга</w:t>
            </w:r>
          </w:p>
        </w:tc>
        <w:tc>
          <w:tcPr>
            <w:tcW w:w="2126" w:type="dxa"/>
            <w:tcBorders>
              <w:top w:val="single" w:sz="4" w:space="0" w:color="auto"/>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30</w:t>
            </w:r>
          </w:p>
        </w:tc>
        <w:tc>
          <w:tcPr>
            <w:tcW w:w="4394" w:type="dxa"/>
            <w:tcBorders>
              <w:top w:val="single" w:sz="4" w:space="0" w:color="auto"/>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дуже високий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eastAsia="ru-RU"/>
              </w:rPr>
              <w:t>В</w:t>
            </w:r>
            <w:r w:rsidRPr="00B975CA">
              <w:rPr>
                <w:rFonts w:ascii="Times New Roman" w:eastAsia="Times New Roman" w:hAnsi="Times New Roman" w:cs="Times New Roman"/>
                <w:sz w:val="28"/>
                <w:szCs w:val="28"/>
                <w:lang w:val="uk-UA" w:eastAsia="ru-RU"/>
              </w:rPr>
              <w:t>італія</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24</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183"/>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Ірина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22</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4</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Марія</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31</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дуже високий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5</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Олександр</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22</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6</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Катерина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23</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7</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Наталія</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25</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8</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Дарія</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24</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9</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Елла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22</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10</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Світлана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22</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11</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Світлана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23</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12</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Алла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26</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13</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Марина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22</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14</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eastAsia="ru-RU"/>
              </w:rPr>
              <w:t>Євген</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16</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занижений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15</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Анна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24</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16</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Наталя</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23</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17</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Олексій</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16</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занижений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18</w:t>
            </w:r>
          </w:p>
        </w:tc>
        <w:tc>
          <w:tcPr>
            <w:tcW w:w="1985" w:type="dxa"/>
            <w:tcBorders>
              <w:top w:val="nil"/>
              <w:left w:val="nil"/>
              <w:bottom w:val="single" w:sz="8" w:space="0" w:color="000000"/>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Ольга</w:t>
            </w:r>
          </w:p>
        </w:tc>
        <w:tc>
          <w:tcPr>
            <w:tcW w:w="2126" w:type="dxa"/>
            <w:tcBorders>
              <w:top w:val="nil"/>
              <w:left w:val="nil"/>
              <w:bottom w:val="single" w:sz="8" w:space="0" w:color="000000"/>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22</w:t>
            </w:r>
          </w:p>
        </w:tc>
        <w:tc>
          <w:tcPr>
            <w:tcW w:w="4394" w:type="dxa"/>
            <w:tcBorders>
              <w:top w:val="nil"/>
              <w:left w:val="nil"/>
              <w:bottom w:val="single" w:sz="8" w:space="0" w:color="000000"/>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r w:rsidR="00496C57" w:rsidRPr="00B975CA" w:rsidTr="00815447">
        <w:trPr>
          <w:cantSplit/>
          <w:trHeight w:val="20"/>
        </w:trPr>
        <w:tc>
          <w:tcPr>
            <w:tcW w:w="709" w:type="dxa"/>
            <w:tcBorders>
              <w:top w:val="nil"/>
              <w:left w:val="single" w:sz="4" w:space="0" w:color="auto"/>
              <w:bottom w:val="single" w:sz="4" w:space="0" w:color="auto"/>
              <w:right w:val="single" w:sz="4" w:space="0" w:color="auto"/>
            </w:tcBorders>
            <w:shd w:val="clear" w:color="auto" w:fill="auto"/>
            <w:noWrap/>
            <w:vAlign w:val="bottom"/>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19</w:t>
            </w:r>
          </w:p>
        </w:tc>
        <w:tc>
          <w:tcPr>
            <w:tcW w:w="1985" w:type="dxa"/>
            <w:tcBorders>
              <w:top w:val="nil"/>
              <w:left w:val="nil"/>
              <w:bottom w:val="single" w:sz="4" w:space="0" w:color="auto"/>
              <w:right w:val="single" w:sz="8" w:space="0" w:color="000000"/>
            </w:tcBorders>
            <w:shd w:val="clear" w:color="auto" w:fill="auto"/>
            <w:vAlign w:val="center"/>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Олена</w:t>
            </w:r>
          </w:p>
        </w:tc>
        <w:tc>
          <w:tcPr>
            <w:tcW w:w="2126" w:type="dxa"/>
            <w:tcBorders>
              <w:top w:val="nil"/>
              <w:left w:val="nil"/>
              <w:bottom w:val="single" w:sz="4" w:space="0" w:color="auto"/>
              <w:right w:val="single" w:sz="8" w:space="0" w:color="000000"/>
            </w:tcBorders>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26</w:t>
            </w:r>
          </w:p>
        </w:tc>
        <w:tc>
          <w:tcPr>
            <w:tcW w:w="4394" w:type="dxa"/>
            <w:tcBorders>
              <w:top w:val="nil"/>
              <w:left w:val="nil"/>
              <w:bottom w:val="single" w:sz="4" w:space="0" w:color="auto"/>
              <w:right w:val="single" w:sz="8" w:space="0" w:color="000000"/>
            </w:tcBorders>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середній рівень емпатії</w:t>
            </w:r>
          </w:p>
        </w:tc>
      </w:tr>
    </w:tbl>
    <w:p w:rsidR="00496C57" w:rsidRPr="00B975CA" w:rsidRDefault="00496C57" w:rsidP="00496C57">
      <w:pPr>
        <w:spacing w:after="0" w:line="360" w:lineRule="auto"/>
        <w:ind w:firstLine="567"/>
        <w:jc w:val="both"/>
        <w:rPr>
          <w:rFonts w:ascii="Times New Roman" w:hAnsi="Times New Roman" w:cs="Times New Roman"/>
          <w:sz w:val="28"/>
          <w:szCs w:val="28"/>
          <w:lang w:val="uk-UA"/>
        </w:rPr>
      </w:pP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Співвідношення кількості опитуваних, що за результатами отримали різні рівні емпатійних здібностей у відсотках зображено на рисунку 2.6.</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p>
    <w:p w:rsidR="00496C57" w:rsidRPr="00B975CA" w:rsidRDefault="00496C57" w:rsidP="00496C57">
      <w:pPr>
        <w:spacing w:after="0" w:line="360" w:lineRule="auto"/>
        <w:jc w:val="both"/>
        <w:rPr>
          <w:rFonts w:ascii="Times New Roman" w:hAnsi="Times New Roman" w:cs="Times New Roman"/>
          <w:sz w:val="28"/>
          <w:szCs w:val="28"/>
          <w:lang w:val="uk-UA"/>
        </w:rPr>
      </w:pPr>
      <w:r w:rsidRPr="00B975CA">
        <w:rPr>
          <w:rFonts w:ascii="Times New Roman" w:hAnsi="Times New Roman" w:cs="Times New Roman"/>
          <w:noProof/>
          <w:sz w:val="28"/>
          <w:szCs w:val="28"/>
          <w:lang w:eastAsia="ru-RU"/>
        </w:rPr>
        <w:drawing>
          <wp:inline distT="0" distB="0" distL="0" distR="0">
            <wp:extent cx="6035040" cy="2703444"/>
            <wp:effectExtent l="19050" t="0" r="22860" b="1656"/>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96C57" w:rsidRPr="00B975CA" w:rsidRDefault="00496C57" w:rsidP="00496C57">
      <w:pPr>
        <w:spacing w:after="0" w:line="360" w:lineRule="auto"/>
        <w:ind w:firstLine="567"/>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Рис. 2.6. Результати дослідження (%) рівня емпатійних здібностей працюючих практичних психологів (за методикою В.В. Бойко)</w:t>
      </w:r>
    </w:p>
    <w:p w:rsidR="00496C57" w:rsidRPr="00B975CA" w:rsidRDefault="00496C57" w:rsidP="00496C57">
      <w:pPr>
        <w:spacing w:after="0"/>
        <w:jc w:val="center"/>
        <w:rPr>
          <w:rFonts w:ascii="Times New Roman" w:eastAsia="Times New Roman" w:hAnsi="Times New Roman" w:cs="Times New Roman"/>
          <w:sz w:val="28"/>
          <w:szCs w:val="28"/>
          <w:lang w:val="uk-UA" w:eastAsia="ru-RU"/>
        </w:rPr>
      </w:pP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Для ефективної професійної діяльності важливий середній рівень здатності до емпатії, близький до високого та високий рівень здатності до емпатії. Аналізуючи отримані дані можна зробити висновок, що рівень здатності до емпатії 89,5 % групи опитуваних потребує розвитку, оскільки мають низький та середній, але ближче до низького рівень емпатії, 10,5 % групи здатність до емпатії має достатній для ефективної професійної діяльності рівень.</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На наш погляд, причинами недостатнього рівня розвитку важливих для ефективної професійної діяльності особистісних якостей (особливо, якщо аналізувати не середній показник, а показники кожного досліджуваного </w:t>
      </w:r>
      <w:r w:rsidRPr="00B975CA">
        <w:rPr>
          <w:rFonts w:ascii="Times New Roman" w:eastAsia="Times New Roman" w:hAnsi="Times New Roman" w:cs="Times New Roman"/>
          <w:sz w:val="28"/>
          <w:szCs w:val="28"/>
          <w:lang w:val="uk-UA" w:eastAsia="ru-RU"/>
        </w:rPr>
        <w:lastRenderedPageBreak/>
        <w:t>окремо) являються різні мотиви вибору професії, недостатні умови для активізації самопізнання, саморозвитку.</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Для порівняння рівня розвитку особистісних характеристик майбутнього та вже працюючого практичного психолога, побудуємо психограми особистостей, спираючись на середні показники, що отримані в результаті проведення тесту Р. Кеттелла (рис.2.7.). Психограма особистості майбутнього практичного психолога на рисунку 2.7. зображена чорним кольором, психограма особистості вже працюючого практичного психолога зображена червоним кольором.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389"/>
        <w:gridCol w:w="389"/>
        <w:gridCol w:w="389"/>
        <w:gridCol w:w="389"/>
        <w:gridCol w:w="389"/>
        <w:gridCol w:w="389"/>
        <w:gridCol w:w="389"/>
        <w:gridCol w:w="389"/>
        <w:gridCol w:w="389"/>
        <w:gridCol w:w="496"/>
        <w:gridCol w:w="2499"/>
      </w:tblGrid>
      <w:tr w:rsidR="00496C57" w:rsidRPr="00B975CA" w:rsidTr="00815447">
        <w:trPr>
          <w:trHeight w:val="247"/>
        </w:trPr>
        <w:tc>
          <w:tcPr>
            <w:tcW w:w="2499" w:type="dxa"/>
            <w:vMerge w:val="restart"/>
            <w:shd w:val="clear" w:color="auto" w:fill="auto"/>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Низькі оцінки по фактору</w:t>
            </w:r>
          </w:p>
        </w:tc>
        <w:tc>
          <w:tcPr>
            <w:tcW w:w="3985" w:type="dxa"/>
            <w:gridSpan w:val="10"/>
            <w:shd w:val="clear" w:color="auto" w:fill="auto"/>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Стени</w:t>
            </w:r>
          </w:p>
        </w:tc>
        <w:tc>
          <w:tcPr>
            <w:tcW w:w="2499" w:type="dxa"/>
            <w:vMerge w:val="restart"/>
            <w:shd w:val="clear" w:color="auto" w:fill="auto"/>
          </w:tcPr>
          <w:p w:rsidR="00496C57" w:rsidRPr="00B975CA" w:rsidRDefault="00496C57" w:rsidP="00815447">
            <w:pPr>
              <w:spacing w:after="0"/>
              <w:jc w:val="center"/>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Високі оцінки по фактору</w:t>
            </w:r>
          </w:p>
        </w:tc>
      </w:tr>
      <w:tr w:rsidR="00496C57" w:rsidRPr="00B975CA" w:rsidTr="00815447">
        <w:trPr>
          <w:trHeight w:val="281"/>
        </w:trPr>
        <w:tc>
          <w:tcPr>
            <w:tcW w:w="2499" w:type="dxa"/>
            <w:vMerge/>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1</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2</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3</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4</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5</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6</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7</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8</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9</w:t>
            </w:r>
          </w:p>
        </w:tc>
        <w:tc>
          <w:tcPr>
            <w:tcW w:w="486" w:type="dxa"/>
            <w:shd w:val="clear" w:color="auto" w:fill="auto"/>
          </w:tcPr>
          <w:p w:rsidR="00496C57" w:rsidRPr="00B975CA" w:rsidRDefault="00496C57" w:rsidP="00815447">
            <w:pPr>
              <w:spacing w:after="0"/>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10</w:t>
            </w:r>
          </w:p>
        </w:tc>
        <w:tc>
          <w:tcPr>
            <w:tcW w:w="2499" w:type="dxa"/>
            <w:vMerge/>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адекватна самооцінка</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4" o:spid="_x0000_s1028" style="position:absolute;z-index:251662336;visibility:visible;mso-position-horizontal-relative:text;mso-position-vertical-relative:text" from="12.85pt,9.25pt" to="14.0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22" o:spid="_x0000_s1027" style="position:absolute;z-index:251661312;visibility:visible;mso-position-horizontal-relative:text;mso-position-vertical-relative:text;mso-width-relative:margin;mso-height-relative:margin" from="-1pt,8.55pt" to="3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неадекватна с-оцінка</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замкнутість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5" o:spid="_x0000_s1030" style="position:absolute;flip:x;z-index:251664384;visibility:visible;mso-position-horizontal-relative:text;mso-position-vertical-relative:text" from="13.95pt,10.1pt" to="33.9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"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23" o:spid="_x0000_s1029" style="position:absolute;z-index:251663360;visibility:visible;mso-position-horizontal-relative:text;mso-position-vertical-relative:text" from="14.3pt,8.15pt" to="14.9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товариськість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конкретне мислення</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6" o:spid="_x0000_s1031" style="position:absolute;z-index:251665408;visibility:visible;mso-position-horizontal-relative:text;mso-position-vertical-relative:text" from="14.55pt,6.7pt" to="32.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"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24" o:spid="_x0000_s1032" style="position:absolute;z-index:251666432;visibility:visible;mso-position-horizontal-relative:text;mso-position-vertical-relative:text" from="13.7pt,7.75pt" to="14.3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абстрактне мислення</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емоційна нестаб-ть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9" o:spid="_x0000_s1034" style="position:absolute;flip:x;z-index:251668480;visibility:visible;mso-position-horizontal-relative:text;mso-position-vertical-relative:text" from="12.85pt,8.15pt" to="12.8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25" o:spid="_x0000_s1033" style="position:absolute;flip:x;z-index:251667456;visibility:visible;mso-position-horizontal-relative:text;mso-position-vertical-relative:text;mso-width-relative:margin;mso-height-relative:margin" from=".2pt,7.85pt" to="34.6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емоційна стабільність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підлеглість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10" o:spid="_x0000_s1035" style="position:absolute;z-index:251669504;visibility:visible;mso-position-horizontal-relative:text;mso-position-vertical-relative:text" from="12.85pt,7.45pt" to="14.0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26" o:spid="_x0000_s1036" style="position:absolute;z-index:251670528;visibility:visible;mso-position-horizontal-relative:text;mso-position-vertical-relative:text;mso-width-relative:margin;mso-height-relative:margin" from=".25pt,7.45pt" to=".2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домінантність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стриманість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11" o:spid="_x0000_s1037" style="position:absolute;z-index:251671552;visibility:visible;mso-position-horizontal-relative:text;mso-position-vertical-relative:text" from="14.05pt,6.3pt" to="14.6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29" o:spid="_x0000_s1038" style="position:absolute;z-index:251672576;visibility:visible;mso-position-horizontal-relative:text;mso-position-vertical-relative:text;mso-width-relative:margin;mso-height-relative:margin" from=".25pt,7.7pt" to="34.1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експресивність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низька норм. пов-ки</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12" o:spid="_x0000_s1039" style="position:absolute;flip:x;z-index:251673600;visibility:visible;mso-position-horizontal-relative:text;mso-position-vertical-relative:text" from="14.05pt,5.4pt" to="14.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"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30" o:spid="_x0000_s1040" style="position:absolute;flip:x;z-index:251674624;visibility:visible;mso-position-horizontal-relative:text;mso-position-vertical-relative:text" from="14.3pt,8.95pt" to="14.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висока норм. пов-ки</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нерішучість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13" o:spid="_x0000_s1041" style="position:absolute;flip:x;z-index:251675648;visibility:visible;mso-position-horizontal-relative:text;mso-position-vertical-relative:text" from="13.45pt,5.65pt" to="14.0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31" o:spid="_x0000_s1042" style="position:absolute;flip:x;z-index:251676672;visibility:visible;mso-position-horizontal-relative:text;mso-position-vertical-relative:text;mso-width-relative:margin;mso-height-relative:margin" from=".25pt,10.1pt" to="34.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сміливість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жорсткість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14" o:spid="_x0000_s1043" style="position:absolute;flip:x;z-index:251677696;visibility:visible;mso-position-horizontal-relative:text;mso-position-vertical-relative:text" from="13.45pt,5.9pt" to="13.4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32" o:spid="_x0000_s1044" style="position:absolute;z-index:251678720;visibility:visible;mso-position-horizontal-relative:text;mso-position-vertical-relative:text" from="-.4pt,7.05pt" to="-.4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чуйність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довірливість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15" o:spid="_x0000_s1045" style="position:absolute;flip:x;z-index:251679744;visibility:visible;mso-position-horizontal-relative:text;mso-position-vertical-relative:text" from="-4.15pt,8.5pt" to="15.2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33" o:spid="_x0000_s1046" style="position:absolute;flip:x;z-index:251680768;visibility:visible;mso-position-horizontal-relative:text;mso-position-vertical-relative:text" from=".25pt,9.1pt" to=".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підозрілість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практичність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16" o:spid="_x0000_s1047" style="position:absolute;z-index:251681792;visibility:visible;mso-position-horizontal-relative:text;mso-position-vertical-relative:text" from="-2.9pt,8.7pt" to="14.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34" o:spid="_x0000_s1048" style="position:absolute;z-index:251682816;visibility:visible;mso-position-horizontal-relative:text;mso-position-vertical-relative:text;mso-width-relative:margin;mso-height-relative:margin" from="-1pt,7.5pt" to="3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мрійливість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прямолінійність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35" o:spid="_x0000_s1050" style="position:absolute;flip:x;z-index:251684864;visibility:visible;mso-position-horizontal-relative:text;mso-position-vertical-relative:text" from="-4.1pt,10.15pt" to="53.3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" strokecolor="red" strokeweight="2.25pt">
                  <v:stroke startarrow="oval" endarrow="oval" joinstyle="miter"/>
                </v:line>
              </w:pict>
            </w:r>
            <w:r>
              <w:rPr>
                <w:rFonts w:ascii="Times New Roman" w:hAnsi="Times New Roman" w:cs="Times New Roman"/>
                <w:noProof/>
                <w:sz w:val="28"/>
                <w:szCs w:val="28"/>
              </w:rPr>
              <w:pict>
                <v:line id="Прямая соединительная линия 17" o:spid="_x0000_s1049" style="position:absolute;z-index:251683840;visibility:visible;mso-position-horizontal-relative:text;mso-position-vertical-relative:text" from="14.65pt,10.15pt" to="15.2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"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дипломатичність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спокійність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18" o:spid="_x0000_s1051" style="position:absolute;flip:x;z-index:251685888;visibility:visible;mso-position-horizontal-relative:text;mso-position-vertical-relative:text" from="14.55pt,11.6pt" to="36.3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36" o:spid="_x0000_s1052" style="position:absolute;z-index:251686912;visibility:visible;mso-position-horizontal-relative:text;mso-position-vertical-relative:text;mso-width-relative:margin;mso-height-relative:margin" from="-2.95pt,9.8pt" to="31.5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тривожність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консерватизм</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19" o:spid="_x0000_s1053" style="position:absolute;flip:x;z-index:251687936;visibility:visible;mso-position-horizontal-relative:text;mso-position-vertical-relative:text" from="13.95pt,11.2pt" to="14.5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"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38" o:spid="_x0000_s1055" style="position:absolute;z-index:251689984;visibility:visible;mso-position-horizontal-relative:text;mso-position-vertical-relative:text" from="12.95pt,8.8pt" to="13.5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радикалізм</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конформізм</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20" o:spid="_x0000_s1054" style="position:absolute;z-index:251688960;visibility:visible;mso-position-horizontal-relative:text;mso-position-vertical-relative:text" from="14.55pt,10.45pt" to="55.9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"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39" o:spid="_x0000_s1056" style="position:absolute;z-index:251691008;visibility:visible;mso-position-horizontal-relative:text;mso-position-vertical-relative:text" from="13.55pt,10.45pt" to="14.1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нонконформізм</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низький самоконтроль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21" o:spid="_x0000_s1057" style="position:absolute;flip:x;z-index:251692032;visibility:visible;mso-position-horizontal-relative:text;mso-position-vertical-relative:text" from="14.55pt,9.85pt" to="55.9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" strokeweight="2.25pt">
                  <v:stroke startarrow="oval" endarrow="oval" joinstyle="miter"/>
                </v:line>
              </w:pict>
            </w:r>
          </w:p>
        </w:tc>
        <w:tc>
          <w:tcPr>
            <w:tcW w:w="389" w:type="dxa"/>
            <w:shd w:val="clear" w:color="auto" w:fill="auto"/>
          </w:tcPr>
          <w:p w:rsidR="00496C57" w:rsidRPr="00B975CA" w:rsidRDefault="00C343BF" w:rsidP="00815447">
            <w:pPr>
              <w:spacing w:after="0"/>
              <w:rPr>
                <w:rFonts w:ascii="Times New Roman" w:eastAsia="Times New Roman" w:hAnsi="Times New Roman" w:cs="Times New Roman"/>
                <w:sz w:val="28"/>
                <w:szCs w:val="28"/>
                <w:lang w:val="uk-UA" w:eastAsia="ru-RU"/>
              </w:rPr>
            </w:pPr>
            <w:r>
              <w:rPr>
                <w:rFonts w:ascii="Times New Roman" w:hAnsi="Times New Roman" w:cs="Times New Roman"/>
                <w:noProof/>
                <w:sz w:val="28"/>
                <w:szCs w:val="28"/>
              </w:rPr>
              <w:pict>
                <v:line id="Прямая соединительная линия 40" o:spid="_x0000_s1058" style="position:absolute;flip:x;z-index:251693056;visibility:visible;mso-position-horizontal-relative:text;mso-position-vertical-relative:text" from="-2.95pt,14.9pt" to="34.6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" strokecolor="red" strokeweight="2.25pt">
                  <v:stroke startarrow="oval" endarrow="oval" joinstyle="miter"/>
                </v:line>
              </w:pic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високий самоконтроль</w:t>
            </w:r>
          </w:p>
        </w:tc>
      </w:tr>
      <w:tr w:rsidR="00496C57" w:rsidRPr="00B975CA" w:rsidTr="00815447">
        <w:trPr>
          <w:trHeight w:val="385"/>
        </w:trPr>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розслабленість</w:t>
            </w: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38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486"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p>
        </w:tc>
        <w:tc>
          <w:tcPr>
            <w:tcW w:w="2499" w:type="dxa"/>
            <w:shd w:val="clear" w:color="auto" w:fill="auto"/>
          </w:tcPr>
          <w:p w:rsidR="00496C57" w:rsidRPr="00B975CA" w:rsidRDefault="00496C57" w:rsidP="00815447">
            <w:pPr>
              <w:spacing w:after="0"/>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напруженість</w:t>
            </w:r>
          </w:p>
        </w:tc>
      </w:tr>
    </w:tbl>
    <w:p w:rsidR="00496C57" w:rsidRPr="008E7A1E" w:rsidRDefault="00496C57" w:rsidP="00496C57">
      <w:pPr>
        <w:spacing w:after="0" w:line="360" w:lineRule="auto"/>
        <w:jc w:val="both"/>
        <w:rPr>
          <w:rFonts w:ascii="Times New Roman" w:eastAsia="Times New Roman" w:hAnsi="Times New Roman" w:cs="Times New Roman"/>
          <w:b/>
          <w:sz w:val="28"/>
          <w:szCs w:val="28"/>
          <w:lang w:val="uk-UA" w:eastAsia="ru-RU"/>
        </w:rPr>
      </w:pPr>
      <w:r w:rsidRPr="00B975CA">
        <w:rPr>
          <w:rFonts w:ascii="Times New Roman" w:eastAsia="Times New Roman" w:hAnsi="Times New Roman" w:cs="Times New Roman"/>
          <w:b/>
          <w:sz w:val="28"/>
          <w:szCs w:val="28"/>
          <w:lang w:val="uk-UA" w:eastAsia="ru-RU"/>
        </w:rPr>
        <w:t>Рис. 2.7. Психограма особистості майбутніх практичних психологів та працюючих практичних психологів (за методикою  Р. Кеттелла)</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Якщо порівняти особистісну готовність до професійної діяльності майбутніх практичних психологів та вже працюючих, то можна зробити висновок, що рівень особистісної готовності працюючих вищий за рівень особистісної готовності майбутніх практичних психологів. Особистісні характеристики, важливі для ефективної роботи практичного психолога, більше розвинені у вже працюючих психологів. Зокрема це рівень товариськості, інтелекту, емоційної стабільності, нормативності поведінки, сміливості, дипломатичності, радикалізму, нонконформізму. Пояснити цей факт можна тим, що професійне становлення відбувається не тільки в процесі навчання та виховання в стінах навчального закладу, а й у процесі оволодіння професією, в процесі реалізації особистості практичного психолога в професійній діяльності.</w:t>
      </w:r>
    </w:p>
    <w:p w:rsidR="00496C57" w:rsidRPr="00B975CA" w:rsidRDefault="00496C57" w:rsidP="00496C57">
      <w:pPr>
        <w:spacing w:after="0" w:line="360" w:lineRule="auto"/>
        <w:rPr>
          <w:rStyle w:val="20"/>
          <w:rFonts w:ascii="Times New Roman" w:eastAsia="Calibri" w:hAnsi="Times New Roman"/>
          <w:i w:val="0"/>
          <w:lang w:val="uk-UA"/>
        </w:rPr>
      </w:pPr>
      <w:bookmarkStart w:id="7" w:name="_Toc419814367"/>
    </w:p>
    <w:p w:rsidR="00496C57" w:rsidRPr="00B975CA" w:rsidRDefault="004460E2" w:rsidP="00496C57">
      <w:pPr>
        <w:spacing w:after="0" w:line="360" w:lineRule="auto"/>
        <w:ind w:firstLine="567"/>
        <w:jc w:val="both"/>
        <w:rPr>
          <w:rStyle w:val="20"/>
          <w:rFonts w:ascii="Times New Roman" w:eastAsia="Calibri" w:hAnsi="Times New Roman"/>
          <w:i w:val="0"/>
          <w:lang w:val="uk-UA"/>
        </w:rPr>
      </w:pPr>
      <w:r>
        <w:rPr>
          <w:rStyle w:val="20"/>
          <w:rFonts w:ascii="Times New Roman" w:eastAsia="Calibri" w:hAnsi="Times New Roman"/>
          <w:i w:val="0"/>
          <w:lang w:val="uk-UA"/>
        </w:rPr>
        <w:t>2.3</w:t>
      </w:r>
      <w:r w:rsidR="00496C57" w:rsidRPr="00B975CA">
        <w:rPr>
          <w:rStyle w:val="20"/>
          <w:rFonts w:ascii="Times New Roman" w:eastAsia="Calibri" w:hAnsi="Times New Roman"/>
          <w:i w:val="0"/>
          <w:lang w:val="uk-UA"/>
        </w:rPr>
        <w:t>. Рекомендації щодо розвитку особистісної готовності до професійної діяльності в майбутніх психологів</w:t>
      </w:r>
      <w:bookmarkEnd w:id="7"/>
      <w:r w:rsidR="00496C57">
        <w:rPr>
          <w:rStyle w:val="20"/>
          <w:rFonts w:ascii="Times New Roman" w:eastAsia="Calibri" w:hAnsi="Times New Roman"/>
          <w:i w:val="0"/>
          <w:lang w:val="uk-UA"/>
        </w:rPr>
        <w:t>.</w:t>
      </w:r>
    </w:p>
    <w:p w:rsidR="00496C57" w:rsidRPr="00B975CA" w:rsidRDefault="00496C57" w:rsidP="00496C57">
      <w:pPr>
        <w:spacing w:after="0" w:line="360" w:lineRule="auto"/>
        <w:ind w:firstLine="567"/>
        <w:jc w:val="both"/>
        <w:rPr>
          <w:rStyle w:val="20"/>
          <w:rFonts w:ascii="Times New Roman" w:eastAsia="Calibri" w:hAnsi="Times New Roman"/>
          <w:b w:val="0"/>
          <w:i w:val="0"/>
          <w:lang w:val="uk-UA"/>
        </w:rPr>
      </w:pPr>
      <w:r w:rsidRPr="00B975CA">
        <w:rPr>
          <w:rStyle w:val="20"/>
          <w:rFonts w:ascii="Times New Roman" w:eastAsia="Calibri" w:hAnsi="Times New Roman"/>
          <w:b w:val="0"/>
          <w:i w:val="0"/>
          <w:lang w:val="uk-UA"/>
        </w:rPr>
        <w:t>Особистісний компонент готовності до професійної діяльності у більшості майбутніх практичних психологів не досягає того рівня розвитку, який забезпечує успішне становлення особистості професіонала у майбутньому. У зв’язку з цим постає питання про створення умов для його оптимізації, формування та розвиток позитивних його характеристик.</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Професія психолога досить специфічна. Він працює із особистістю і, водночас, сам є особистістю, яка впливає на особистість клієнта. Інструментом психологічної допомоги є особистість психолога. Особистісне зростання клієнта – це мета психологічної допомоги. Тому важливе значення у цій професії займає особистісна зрілість фахівця, оскільки психолог не зможе навчити клієнта того, чого не вміє сам – особистісно зростати.</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Для професії психолога значущим є поєднання високого рівня розвитку особистісно-професійних якостей, що визначають успішність надання психологічної допомоги. Психолог повинен бути вільним від невротичних симптомів, невирішених внутрішньо особистісних конфліктів, що заважають </w:t>
      </w:r>
      <w:r w:rsidRPr="00B975CA">
        <w:rPr>
          <w:rFonts w:ascii="Times New Roman" w:hAnsi="Times New Roman" w:cs="Times New Roman"/>
          <w:sz w:val="28"/>
          <w:szCs w:val="28"/>
          <w:lang w:val="uk-UA"/>
        </w:rPr>
        <w:lastRenderedPageBreak/>
        <w:t>особистісно зростати, перешкоджають становленню ефективного психолога. Тому психологу важливо розвивати особистісну готовність.</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Особистісна готовність до професійної діяльності має властивість розвиватися під впливом суб'єктивних і об'єктивних факторів. Тому важливе значення для її розвитку має суб'єктна позиція людини і створення оптимального середовища, що розвиває особистісну готовність.</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Для розвитку особистісного компонента готовності майбутніх психологів значущими є прагнення студентів до особистісного зростання та відповідні умови під час навчання і в позанавчальний час. Розвиток професійно значущих характеристик особистісної готовності майбутніх психологів можливий при створенні певних умов під час їх професійної підготовки. Оптимальним буде поєднання розвивальних зовнішніх факторів із внутрішнім прагненням майбутнього психолога до особистісного зростання. </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Займаючи активну позицію щодо особистісного самовдосконалення, студент зможе оптимізувати процес розвитку своєї особистісної готовності. Створення лише відповідних умов без суб'єктної позиції майбутнього психолога принесе мінімальний результат. Над розвитком особистісної готовності мають працювати фахівці різного профілю: психолог психологічної службу ВНЗ, викладачі навчальних дисциплін, самі студенти.</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Психологічними засоби розвитку професійно значущих характеристик особистісного компоненту готовності майбутніх психологів до професійної діяльності є  психологічні матеріали і знаряддя, завдяки яким більш успішно і за коротший час майбутні психологи підвищують свій рівень особистісної готовності, розвивають власні професійно значущі характеристики особистісної готовності.</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Психологічними засобами розвитку професійно значущих характеристик особистісної готовності майбутніх практичних психологів є: арттерапія, тренінги особистісного зростання, консультування із питань особистісного росту, ведення щоденників особистісного росту, складання </w:t>
      </w:r>
      <w:r w:rsidRPr="00B975CA">
        <w:rPr>
          <w:rFonts w:ascii="Times New Roman" w:hAnsi="Times New Roman" w:cs="Times New Roman"/>
          <w:sz w:val="28"/>
          <w:szCs w:val="28"/>
          <w:lang w:val="uk-UA"/>
        </w:rPr>
        <w:lastRenderedPageBreak/>
        <w:t>індивідуальних програм розвитку професійно значущих характеристик особистісної готовності з урахуванням результатів психодіагностичних методик, акмеологічні технології, супервізія та ін.</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Для розвитку професійно значущих характеристик особистісної готовності майбутніх практичних психологів пропонується застосовувати різні види арттерапії: бібліотерапію, відеотерапію, музикотерапію, танцювальну терапію, малюнкову терапію, драмотерапію, фототерапію, маскотерапію, ігротерапію, кольоротерапію, лялькотерапію, піскову психотерапію та ін. Арттерапію можна включити як складову частину при засвоєнні практичних курсів із психології, особливо тренінгів, практикумів. При можливості можна ввести у навчальний план спеціальний курс арттерапії як курс за вибором студента.</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Творчість, реалізована із допомогою арттерапії, сприяє більш глибокому відтворенню внутрішніх переживань, конфліктів, психологічних проблем. Майбутні психологи неодноразово будуть переживати значущі події, відтворюючи їх у символічній формі. Спонтанна мистецька діяльність відображає підсвідомий зміст психіки, де можуть міститися психічні субстанції, що перешкоджають особистісно-професійному зростанню психологів.</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Варто зауважити, що майбутнім психологам подобається виконувати вправи із використанням методів арттерапії. Студентів приваблює цікавий зміст арттерапевтичних завдань, можливість самовираження, прояву творчих здібностей, уяви, відчуття релаксації і спокою під час їх виконання. Разом з тим, арттерапія не лише розвиває у майбутніх психологів креативність, але й гармонізує розвиток їх особистості, що допомагає вирішенню проблем, сприяє особистісно-професійному зростанню майбутніх фахівців.</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Можна запропонувати майбутнім психологам заповнювати експрес-анкети із питаннями про особливості особистісного і професійного становлення їхніх особистостей, їхні плани на майбутнє, написання творів на відповідну «професійну» тему (наприклад, «Я-майбутній професіонал»). </w:t>
      </w:r>
      <w:r w:rsidRPr="00B975CA">
        <w:rPr>
          <w:rFonts w:ascii="Times New Roman" w:hAnsi="Times New Roman" w:cs="Times New Roman"/>
          <w:sz w:val="28"/>
          <w:szCs w:val="28"/>
          <w:lang w:val="uk-UA"/>
        </w:rPr>
        <w:lastRenderedPageBreak/>
        <w:t>Майбутній психолог повинен виконувати індивідуальну роботу у вигляді написання автонаративів, що можуть допомогти знайти суто біографічні, а не групові, вирішення проблеми особистісного і професійного зростання.</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Самостійну роботу майбутніх практичних психологів можна організувати шляхом ведення щоденників самопізнання, самоаналізу, рефлексивних щоденників, щоденників особистісного зростання, де будуть описуватися напрямки розвитку особистісної зрілості, шляхи самокорекції та саморозвитку. У щоденниках майбутні психологи занотовують власні роздуми про особистісне зростання, записують дані самоаналізу, самоспостережень, порівнюють їх з результати за психодіагностичними методиками.</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Майбутні психологи складають індивідуальні програми розвитку професійно значущих характеристик особистісної зрілості майбутніх психологів. Складові програми можуть бути такі: назва програми, мета, завдання, напрямки роботи, очікуваний результат, принципи, форми, методи, прийоми, засоби, тривалість виконання програми та ін.</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Програма може включати такі блоки: діагностичний, корекційний, розвиваючий, профілактичний. Діагностичний блок передбачає проведення психодіагностичних методик для розвитку професійно значущих характеристик особистісної готовності майбутніх практичних психологів. Корекційний блок спрямовується на виправлення особистісних структур, що перешкоджають особистісному зростанню. Розвиваючий блок використовується для планування вдосконалення професійно значущих характеристик особистісної готовності майбутніх психологів. Профілактичний блок передбачає застосування заходів попередження особистісної незрілості.</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Важливими для розвитку особистісної готовності майбутнього практичного психолога є тренінг (особистісного зростання, комунікативності, емпатійності, саморегуляції). Під час тренінгу використовуються такі методи і прийоми: активізаційні і релаксаційні </w:t>
      </w:r>
      <w:r w:rsidRPr="00B975CA">
        <w:rPr>
          <w:rFonts w:ascii="Times New Roman" w:hAnsi="Times New Roman" w:cs="Times New Roman"/>
          <w:sz w:val="28"/>
          <w:szCs w:val="28"/>
          <w:lang w:val="uk-UA"/>
        </w:rPr>
        <w:lastRenderedPageBreak/>
        <w:t>вправи, вправи метафори, психогімнастичні вправи, ігрові методи (ситуативно-рольова гра), проективний малюнок, аналіз повчальних притч, виконання домашніх завдань та ін. Майбутні практичні психологи ведуть щоденники особистісного росту, де описують результати самоаналізу, самоспостереження, роздуми під час тренінгових занять, досягнуті цілі, труднощі, що виникали під час тренінгу, можливі їх причини і шляхи вирішення різного роду конфліктів.</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Style w:val="20"/>
          <w:rFonts w:ascii="Times New Roman" w:eastAsia="Calibri" w:hAnsi="Times New Roman"/>
          <w:b w:val="0"/>
          <w:i w:val="0"/>
          <w:lang w:val="uk-UA"/>
        </w:rPr>
        <w:t xml:space="preserve">Для реалізації завдання щодо розвитку особистісної готовності майбутнього практичного психолога до професійної діяльності найбільш доцільним є особистісно - акмеологічний підхід, основну цінність якого становить особистість. Акмеологія </w:t>
      </w:r>
      <w:r w:rsidRPr="00B975CA">
        <w:rPr>
          <w:rFonts w:ascii="Times New Roman" w:hAnsi="Times New Roman" w:cs="Times New Roman"/>
          <w:sz w:val="28"/>
          <w:szCs w:val="28"/>
          <w:lang w:val="uk-UA"/>
        </w:rPr>
        <w:t>займається</w:t>
      </w:r>
      <w:r w:rsidRPr="00B975CA">
        <w:rPr>
          <w:rStyle w:val="20"/>
          <w:rFonts w:ascii="Times New Roman" w:eastAsia="Calibri" w:hAnsi="Times New Roman"/>
          <w:b w:val="0"/>
          <w:i w:val="0"/>
          <w:lang w:val="uk-UA"/>
        </w:rPr>
        <w:t xml:space="preserve"> </w:t>
      </w:r>
      <w:r w:rsidRPr="00B975CA">
        <w:rPr>
          <w:rFonts w:ascii="Times New Roman" w:hAnsi="Times New Roman" w:cs="Times New Roman"/>
          <w:sz w:val="28"/>
          <w:szCs w:val="28"/>
          <w:lang w:val="uk-UA"/>
        </w:rPr>
        <w:t>вивченням людини на найвищому рівні розвитку своїх можливостей. Метою акмеологічного дослідження є розробка акмеологічної концепції особистісного та професійного становлення представника</w:t>
      </w:r>
      <w:r w:rsidRPr="00B975CA">
        <w:rPr>
          <w:rFonts w:ascii="Times New Roman" w:hAnsi="Times New Roman" w:cs="Times New Roman"/>
          <w:bCs/>
          <w:iCs/>
          <w:sz w:val="28"/>
          <w:szCs w:val="28"/>
          <w:lang w:val="uk-UA"/>
        </w:rPr>
        <w:t xml:space="preserve"> </w:t>
      </w:r>
      <w:r w:rsidRPr="00B975CA">
        <w:rPr>
          <w:rFonts w:ascii="Times New Roman" w:hAnsi="Times New Roman" w:cs="Times New Roman"/>
          <w:sz w:val="28"/>
          <w:szCs w:val="28"/>
          <w:lang w:val="uk-UA"/>
        </w:rPr>
        <w:t>конкретної спеціальності. Оскільки ми розвиваємо особистісну готовність, то ефективними будуть акмеологічні технології особистісно професійного зростання. До них належать - засоби, спрямовані на розкриття внутрішнього потенціалу особистості, розвиток властивостей і якостей, що сприяють досягненню високого рівня особистісно-професійного розвитку.</w:t>
      </w:r>
    </w:p>
    <w:p w:rsidR="00496C57" w:rsidRPr="00B975CA" w:rsidRDefault="00496C57" w:rsidP="00496C57">
      <w:pPr>
        <w:spacing w:after="0" w:line="360" w:lineRule="auto"/>
        <w:ind w:firstLine="567"/>
        <w:jc w:val="both"/>
        <w:rPr>
          <w:rFonts w:ascii="Times New Roman" w:hAnsi="Times New Roman" w:cs="Times New Roman"/>
          <w:bCs/>
          <w:iCs/>
          <w:sz w:val="28"/>
          <w:szCs w:val="28"/>
          <w:lang w:val="uk-UA"/>
        </w:rPr>
      </w:pPr>
      <w:r w:rsidRPr="00B975CA">
        <w:rPr>
          <w:rFonts w:ascii="Times New Roman" w:hAnsi="Times New Roman" w:cs="Times New Roman"/>
          <w:sz w:val="28"/>
          <w:szCs w:val="28"/>
          <w:lang w:val="uk-UA"/>
        </w:rPr>
        <w:t>Головним методом акмеологічних технологій є внутрішньо здійснюваний акмеологічний вплив, який має сприяти розкриттю творчого потенціалу особистості. Отже, важливим є акмеологічний супровід майбутніх практичних психологів у ВНЗ, створення сприятливих умов для вирішення завдань самореалізації особистості, досягнення вершин професіоналізму.</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На нашу думку, ефективним є акмеологічне проектування, що застосовується для визначення стратегії життя, професійного вдосконалення майбутніх психологів. Інформативним для акмеологічного проектування є попереднє визначення смисложиттєвих орієнтацій під час психолого-акмеологічної діагностики майбутніх психологів (наприклад, тест СЖО Д. О. Леонтьєва). У процесі проведення тренінгу особистісного зростання можна </w:t>
      </w:r>
      <w:r w:rsidRPr="00B975CA">
        <w:rPr>
          <w:rFonts w:ascii="Times New Roman" w:hAnsi="Times New Roman" w:cs="Times New Roman"/>
          <w:sz w:val="28"/>
          <w:szCs w:val="28"/>
          <w:lang w:val="uk-UA"/>
        </w:rPr>
        <w:lastRenderedPageBreak/>
        <w:t>використати вправи: створення плакату-образу «Моє майбутнє» - для візуалізації цілей у житті, написання плану «Сходинки до майбутнього» - для організації подальшої стратегії поведінки для досягнення життєвих цілей та ін.</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Центральне місце серед акмеологічних методів займає акмеологічний аналіз, на основі якого виявляють акмеологічні умови та фактори, будуються прогнози та вибираються шляхи і способи розвитку особистості і професіоналізму майбутніх практичних психологів. Їм можна запропонувати написати роздум на тему «Вплив психологічної практики на мій професійний і особистісний розвиток», у щоденниках можна проаналізувати шляхи особистісного та професійного зростання. Акмеологічний аналіз включає в себе пошук закономірностей, механізмів, умов і факторів, які сприяють досягненню професіоналізму, або, навпаки, перешкоджають цьому. Його проводять на основі порівняльного аналізу. Порівнянню підлягають такі показники: професійні якості, які найбільш важливі, а також ступінь їх вираженості; мотиви професійної діяльності та досягнень у сфері професії; професійні еталони.</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Для визначення відповідності особистісних якостей майбутнього психолога обраній спеціальності використовує психолого-акмеологічна діагностика. Із майбутніми психологами проводиться комплекс психодіагностичних методик. На нашу думку, найбільш інформативними для психолого-акмеологічної діагностики будуть такі методики: багатофакторний особистісний опитувальник Р. Кеттелла, опитувальники особистісної зрілості Ю.З. Гільбуха, О.С. Штепи, самоактуалізаційний тест Е. Шострома, короткий індекс самоактуалізації (SI) А. Джонса, Р. Крендела, тест смисложиттєвих орієнтацій Д.О. Леонтьєва, шкала ясності Я-концепції (SCC) Д. Кемпбела, опитувальник самоставлення С.Р. Пантилєєва, та ін.</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Акмеологія, використовуючи тестування, акцентує увагу не просто на значенні тієї чи іншої шкали тесту, а на співвідношенні цих результатів із акмеограмою. Акмеограма - система акмеологічних вимог, умов і факторів, </w:t>
      </w:r>
      <w:r w:rsidRPr="00B975CA">
        <w:rPr>
          <w:rFonts w:ascii="Times New Roman" w:hAnsi="Times New Roman" w:cs="Times New Roman"/>
          <w:sz w:val="28"/>
          <w:szCs w:val="28"/>
          <w:lang w:val="uk-UA"/>
        </w:rPr>
        <w:lastRenderedPageBreak/>
        <w:t>які сприяють прогресивному розвитку професійної майстерності та особистості майбутніх психологів. Діагностичними методами в акмеології, крім тестів, можуть бути психобіографічний метод, акмеологічна експертиза.</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Біографічний метод має кількісні і якісні психологічні варіанти, тому його називають психобіографічним аналізом. Акмеологи використовують аналіз автобіографій, біографічне інтерв'ю - метод дослідження, який полягає у докладному спілкуванні з обстежуваним про його життєвий шлях, найбільш важливі події духовного життя. Майбутні психологи можуть написати автонаратив «Книга про моє життя». Студентам пропонують завдання: «Уявіть, що ваше життя зображено у книжці. Напишіть анотацію до цієї книжки». За результатами самоопису здійснюється психобіографічний аналіз умов, що впливали на особистісно-професійне становлення майбутніх психологів, їхню Я-концепцію, аналізуються кількісні і якісні показники у змісті автонаративу.</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Важливим і конструктивним методом вирішення акмеологічних завдань є акмеологічна експертиза - комплексна оцінка психологів із метою виявлення рівня їхньої професійної майстерності і пошуку резервів для вдосконалення професійної діяльності. У психолого-акмеологічній діагностиці можна також використовувати експертні оцінки, спостереження, інтерв'ю, опитування.</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В акмеології застосовують акмеологічні моделі. Акмеологічна модель - це система об'єктів і знаків, яка відтворює суттєві властивості об'єкта-оригіналу – ідеального образу професіонала чи еталону особистісно-професійного розвитку. В акмеології з допомогою моделей синтезуються знання про те, що повинно бути сформовано. Здійснюється співставлення того, що є в наявності із тим, що повинно бути сформованим, а також визначаються умови і фактори, які сприяють цьому процесові. Моделювання активно використовується при розробці програм чи індивідуальних планів особистісно-професійного розвитку.</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lastRenderedPageBreak/>
        <w:t>Майбутні практичні психологи під час вивчення психологічних дисциплін можуть вести щоденники особистісно-професійного зростання, де будуть відповідати на запитання «Які мої особистісні і професійні якості зараз?», «Яким я бачу себе майбутнім психологом і особистістю?». Інформацію про «Я-реальне» майбутні психологи беруть із результатів попередньої діагностики та самоаналізу. Співставлення образів «Я-реальне» і «Я-ідеальне» є механізмом самозміни і особистісно-професійного зростання майбутніх психологів. Аналізуючи відмінності цих образів, студенти дають відповіді на запитання у щоденниках особистісно-професійного зростання «Над якими професійними і особистісними якостями мені ще потрібно працювати, що вдосконалювати у перспективі?».</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В акмеології часто використовується акмеографічний опис. У ньому є такі елементи: підвищення професійної компетентності; вдосконалення професійних навичок та вмінь; оволодіння новими способами і технологіями вирішення професійних завдань; розвиток особистісно-ділових якостей, розвиток професійно важливих рис; підвищення потреби в самореалізації і досягнення розширення кругозору; розкриття творчого потенціалу особистості. Основні методи, що використовуються для акмеографічного опису, це - експертні опитування й оцінки, співбесіди зі спеціалістами, аналіз документів, результати порівняльного аналізу, психологічне тестування, аналіз динамічних змін в особистісно-професійному розвитку.</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 xml:space="preserve">Акмеографічний опис можна здійснити шляхом аналізу динамічних змін особистісно-професійного зростання майбутніх психологів при проведенні повторної діагностики після формувального експерименту. Порівнюються результати контрольної й експериментальної груп, первинної і вторинної діагностики між собою. У щоденниках особистісно-професійного зростання майбутні практичні психологи описують власні шляхи особистісного та професійного зростання. Можна запропонувати студентам написати, що перешкоджає їхньому особистісно-професійному зростанню. Акмеограма і </w:t>
      </w:r>
      <w:r w:rsidRPr="00B975CA">
        <w:rPr>
          <w:rFonts w:ascii="Times New Roman" w:hAnsi="Times New Roman" w:cs="Times New Roman"/>
          <w:sz w:val="28"/>
          <w:szCs w:val="28"/>
          <w:lang w:val="uk-UA"/>
        </w:rPr>
        <w:lastRenderedPageBreak/>
        <w:t>акмеографічний опис повинні містити індивідуальні рекомендації для кожного студента.</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Здійснення психолого-акмеологічної підтримки можливе завдяки проведенню тренінгів, консультування. Акмеологічне консультування - надання консультативної допомоги майбутнім практичним психологам у досягненні вершин професійної діяльності, особистісної готовності до профзрілості тощо.</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Отже, акмеологічними технологіями особистісно-професійного зростання майбутніх психологів є: акмеологічне проектування, акмеологічний аналіз, складання акмеограми, акмеологічної моделі, акмеографічний опис, проведення психолого-акмеологічної діагностики, акмеологічного консультування, тренінгів особистісного зростання та ін. Лише комплексне використання акмеологічних технологій особистісно-професійного зростання майбутніх психологів сприяє досягненню акме у психолога як особистості і професіонала. Важливим є створення цілісної акмеологічної моделі професійно-особистісного зростання майбутніх психологів для оптимізації професійної підготовки цих спеціалістів під час навчання у ВНЗ, проведення психолого-акмеологічної діагностики для професійного відбору майбутніх практичних психологів за професійними і особистими якостями.</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На нашу думку, комплексна програма психодіагностики та розвитку особистісної придатності до професійного навчання і діяльності повинна проводитися при вступі абітурієнтів до ВНЗ (для визначення їх особистісних здібностей, профпридатності до професії психолога і для «відсіву» особистісно непридатних абітурієнтів до цієї професії), під час навчання (для контролю за динамікою змін при навчанні на різних курсах), після закінчення навчання, на випускному курсі (для визначення остаточної особистісної готовності, яка може бути показником під час прийняття на посаду психолога).</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lastRenderedPageBreak/>
        <w:t>За визначенням Т.С. Яценко, «підготовка майбутнього практичного психолога має полягати не лише у формуванні належних теоретичних знань, а й у набутті навичок практичної роботи із орієнтацією на глибинне пізнання психіки у взаємозв'язку свідомої і несвідомої сфер, що передбачає особистісну психокорекцію».</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Ефективним є також метод активного соціально-психологічного навчання (АСПН), розроблений Т.С. Яценко. На думку вченої, «психокорекційний процес дає змогу пізнати недосконалість, яка гальмує особистісне зростання й самореалізацію у професійній діяльності психолога-практика». АСПН сприяє гармонізації особистості, зростанню почуття необхідності власного вдосконалення та відповідальності за свій розвиток, за реалізацію своїх потенційних можливостей.</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Професійна діяльність невідкоригованого психолога може перетворитися на невидиму для нього реалізацію захисних тенденцій, що призводить до зниження мотивації, відчуття незадоволення та фахової нереалізованості. Тоді як показниками особистісної відкоригованості, на думку Т.С. Яценко, є глибинне розуміння власної особистості та інших людей, гуманістична налаштованість, здатність до самореалізації в соціально значущій діяльності, поглиблення самоусвідомлення та розвиток соціально-перцептивного інтелекту, особистісне зростання загалом. У разі невідкоригованості психолога через викривлення порушується адекватність сприймання іншої людини у професійній взаємодії. Це є небажаним у професійній діяльності психолога, де важливе об'єктивне сприйняття проблемної ситуації клієнта.</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Прийомами АСПН є:</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1. Спонтанна невимушена дискусія, у процесі якої майбутні психологи привчаються утримуватися від різких зауважень, порад, оцінних суджень.</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2. Психогімнастичні вправи спрямовані на розслаблення, вивільнення емоційної сфери майбутнього психолога.</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lastRenderedPageBreak/>
        <w:t>3. Рольова гра каталізує спонтанну творчу активність майбутніх психологів, студенти розвивають соціально-перцептивні навички, знаходять зв'язки актуальної ситуації із травмуючими ситуаціями з дитинства.</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4. Психодраматична гра, що задається особистісною проблемою. Це потребує швидкого просування до виявлення інфантильного осередку, що емоційно втомлює і виснажує психіку.</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5. Робота із психомалюнком, при аналізі якого звертають увагу на символічне вираження глибинного змісту.</w:t>
      </w:r>
    </w:p>
    <w:p w:rsidR="00496C57" w:rsidRPr="00B975CA" w:rsidRDefault="00496C57" w:rsidP="00496C57">
      <w:pPr>
        <w:spacing w:after="0" w:line="360" w:lineRule="auto"/>
        <w:ind w:firstLine="567"/>
        <w:jc w:val="both"/>
        <w:rPr>
          <w:rFonts w:ascii="Times New Roman" w:hAnsi="Times New Roman" w:cs="Times New Roman"/>
          <w:sz w:val="28"/>
          <w:szCs w:val="28"/>
          <w:lang w:val="uk-UA"/>
        </w:rPr>
      </w:pPr>
      <w:r w:rsidRPr="00B975CA">
        <w:rPr>
          <w:rFonts w:ascii="Times New Roman" w:hAnsi="Times New Roman" w:cs="Times New Roman"/>
          <w:sz w:val="28"/>
          <w:szCs w:val="28"/>
          <w:lang w:val="uk-UA"/>
        </w:rPr>
        <w:t>6. Використання предметної моделі (іграшки) сприяє каналізації глибинного змісту психіки через застосування об'єкта, який людина спочатку сприймає нейтрально.</w:t>
      </w:r>
    </w:p>
    <w:p w:rsidR="00496C57" w:rsidRPr="00B975CA" w:rsidRDefault="00496C57" w:rsidP="00496C57">
      <w:pPr>
        <w:spacing w:after="0" w:line="360" w:lineRule="auto"/>
        <w:ind w:firstLine="567"/>
        <w:jc w:val="both"/>
        <w:rPr>
          <w:rStyle w:val="20"/>
          <w:rFonts w:ascii="Times New Roman" w:eastAsia="Calibri" w:hAnsi="Times New Roman"/>
          <w:b w:val="0"/>
          <w:i w:val="0"/>
          <w:lang w:val="uk-UA"/>
        </w:rPr>
      </w:pPr>
      <w:r w:rsidRPr="00B975CA">
        <w:rPr>
          <w:rStyle w:val="20"/>
          <w:rFonts w:ascii="Times New Roman" w:eastAsia="Calibri" w:hAnsi="Times New Roman"/>
          <w:b w:val="0"/>
          <w:i w:val="0"/>
          <w:lang w:val="uk-UA"/>
        </w:rPr>
        <w:t>Аналіз проблеми дозволяє зробити висновок, що особистісна готовність майбутніх практичних психологів до професійної діяльності - це цілеспрямований вияв потенціалу особистості студентів – практичних психологів, що включає їх переконання, погляди, мотиви, почуття, вольові та інтелектуальні якості. Особистісна готовність досягається в ході професійної підготовки, є результатом всебічного особистісного розвитку особистості майбутніх практичних психологів з урахуванням вимог професійної психологічної діяльності.</w:t>
      </w:r>
    </w:p>
    <w:p w:rsidR="00496C57" w:rsidRPr="000B7A5A" w:rsidRDefault="00496C57" w:rsidP="00496C57">
      <w:pPr>
        <w:spacing w:after="0" w:line="360" w:lineRule="auto"/>
        <w:ind w:firstLine="567"/>
        <w:jc w:val="both"/>
        <w:rPr>
          <w:rFonts w:ascii="Times New Roman" w:eastAsia="Calibri" w:hAnsi="Times New Roman" w:cs="Times New Roman"/>
          <w:bCs/>
          <w:iCs/>
          <w:color w:val="000000"/>
          <w:sz w:val="28"/>
          <w:szCs w:val="28"/>
          <w:lang w:val="uk-UA"/>
        </w:rPr>
      </w:pPr>
      <w:r w:rsidRPr="00B975CA">
        <w:rPr>
          <w:rStyle w:val="20"/>
          <w:rFonts w:ascii="Times New Roman" w:eastAsia="Calibri" w:hAnsi="Times New Roman"/>
          <w:b w:val="0"/>
          <w:i w:val="0"/>
          <w:lang w:val="uk-UA"/>
        </w:rPr>
        <w:t>Можна стверджувати, що для підвищення рівня особистісної готовності майбутніх практичних психологів до професійної діяльності важливим є здійснення відповідної роботи з формування та розвитку комунікативних умінь, навичок встановлення контактів, здатності до самоаналізу, рефлексії, саморозвитку, навичок емоційної та поведінкової саморегуляції, а також уміння усвідомити свої особистісні й екзистенційні проблеми, власні комплекси та механізми захисту.</w:t>
      </w:r>
    </w:p>
    <w:p w:rsidR="00EC18FC" w:rsidRDefault="00EC18FC" w:rsidP="00496C57">
      <w:pPr>
        <w:spacing w:after="0" w:line="360" w:lineRule="auto"/>
        <w:ind w:firstLine="567"/>
        <w:jc w:val="both"/>
        <w:rPr>
          <w:rFonts w:ascii="Times New Roman" w:hAnsi="Times New Roman" w:cs="Times New Roman"/>
          <w:b/>
          <w:sz w:val="28"/>
          <w:szCs w:val="28"/>
          <w:lang w:val="uk-UA"/>
        </w:rPr>
      </w:pPr>
    </w:p>
    <w:p w:rsidR="00EC18FC" w:rsidRDefault="00EC18FC" w:rsidP="00496C57">
      <w:pPr>
        <w:spacing w:after="0" w:line="360" w:lineRule="auto"/>
        <w:ind w:firstLine="567"/>
        <w:jc w:val="both"/>
        <w:rPr>
          <w:rFonts w:ascii="Times New Roman" w:hAnsi="Times New Roman" w:cs="Times New Roman"/>
          <w:b/>
          <w:sz w:val="28"/>
          <w:szCs w:val="28"/>
          <w:lang w:val="uk-UA"/>
        </w:rPr>
      </w:pPr>
    </w:p>
    <w:p w:rsidR="00EC18FC" w:rsidRDefault="00EC18FC" w:rsidP="00496C57">
      <w:pPr>
        <w:spacing w:after="0" w:line="360" w:lineRule="auto"/>
        <w:ind w:firstLine="567"/>
        <w:jc w:val="both"/>
        <w:rPr>
          <w:rFonts w:ascii="Times New Roman" w:hAnsi="Times New Roman" w:cs="Times New Roman"/>
          <w:b/>
          <w:sz w:val="28"/>
          <w:szCs w:val="28"/>
          <w:lang w:val="uk-UA"/>
        </w:rPr>
      </w:pPr>
    </w:p>
    <w:p w:rsidR="00496C57" w:rsidRPr="000B7A5A" w:rsidRDefault="00496C57" w:rsidP="00496C57">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2.</w:t>
      </w:r>
      <w:r w:rsidR="00202D1B">
        <w:rPr>
          <w:rFonts w:ascii="Times New Roman" w:hAnsi="Times New Roman" w:cs="Times New Roman"/>
          <w:b/>
          <w:sz w:val="28"/>
          <w:szCs w:val="28"/>
          <w:lang w:val="uk-UA"/>
        </w:rPr>
        <w:t>4</w:t>
      </w:r>
      <w:r w:rsidRPr="000B7A5A">
        <w:rPr>
          <w:rFonts w:ascii="Times New Roman" w:hAnsi="Times New Roman" w:cs="Times New Roman"/>
          <w:b/>
          <w:sz w:val="28"/>
          <w:szCs w:val="28"/>
          <w:lang w:val="uk-UA"/>
        </w:rPr>
        <w:t>. Програма тренінгу «Підвищення особистісноїї готовності майбутніх психологів до професійної діяльності</w:t>
      </w:r>
    </w:p>
    <w:p w:rsidR="00496C57" w:rsidRPr="00524F98" w:rsidRDefault="00496C57" w:rsidP="00496C57">
      <w:pPr>
        <w:pStyle w:val="a6"/>
        <w:shd w:val="clear" w:color="auto" w:fill="FFFFFF"/>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 xml:space="preserve">В даний час соціально-економічна ситуація набуває більш динамічний і невизначений характер. Всі зміни, що відбуваються в сучасному світі, породжують масу проблем професійного життя людини. У зв'язку з соціально-економічними та культурними перетвореннями в житті суспільства змінюються і вимоги до підготовки висококваліфікованих фахівців з орієнтацією на міжнародні стандарти. А саме «підготовка кваліфікованих працівників відповідного рівня і профілю, конкурентоспроможних на ринку праці, компетентних, відповідальних, які вільно володіють своєю професією і орієнтованих в суміжних галузях діяльності, здатних до ефективної роботи за фахом на рівні світових стандартів, готових до постійного професійного росту. Не дивлячись на це, існує суперечність між запитом сучасного суспільства на високо підготовленого фахівця і недостатнім рівнем реальної готовності випускників вузів до професійної діяльності. </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xml:space="preserve">Професійна готовність студента дозволяє йому успішно  проявляти свої професійні обов'язки, правильно демонструвати знання, вміння і навички, зберігати накоплений досвід і ефективно орієнтуватися при виконанні виробничих завдань. Вона допомагає спеціалісту швидше адаптуватися до умов праці і подальшого кар'єрного вдосконалення. Отримавши диплом про професійну освіту, теоретично випускник готовий до здійснення професійної діяльності, але постає питання про те, наскільки він готовий до цієї діяльності? </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Одним з ефективних засобів формування мотивоційної готовності до професійної діяльності є тренінг. Тренінг мотивоційної готовності до професійної діяльності - це пошук однодумців, здатних прийняти ідеї і використовувати можливості, закладені в ідеях професійного вигорання, усвідомлення власних пріоритетів і цінностей, мотивів і потреб.</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lastRenderedPageBreak/>
        <w:t>Мета будь-якого тренінгу - розвиток сукупності психологічних характеристик особистості і групи, що підвищують ефективність вирішення їм життєвих завдань.</w:t>
      </w:r>
    </w:p>
    <w:p w:rsidR="00496C57" w:rsidRDefault="00496C57" w:rsidP="00496C57">
      <w:pPr>
        <w:pStyle w:val="a6"/>
        <w:shd w:val="clear" w:color="auto" w:fill="FFFFFF"/>
        <w:spacing w:before="0" w:beforeAutospacing="0" w:after="0" w:afterAutospacing="0" w:line="360" w:lineRule="auto"/>
        <w:ind w:firstLine="708"/>
        <w:jc w:val="both"/>
        <w:rPr>
          <w:b/>
          <w:bCs/>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
          <w:bCs/>
          <w:color w:val="000000" w:themeColor="text1"/>
          <w:sz w:val="28"/>
          <w:szCs w:val="28"/>
          <w:lang w:val="uk-UA"/>
        </w:rPr>
        <w:t>ТЕМА:</w:t>
      </w:r>
      <w:r w:rsidRPr="00524F98">
        <w:rPr>
          <w:bCs/>
          <w:color w:val="000000" w:themeColor="text1"/>
          <w:sz w:val="28"/>
          <w:szCs w:val="28"/>
          <w:lang w:val="uk-UA"/>
        </w:rPr>
        <w:t xml:space="preserve"> </w:t>
      </w:r>
      <w:r w:rsidRPr="00524F98">
        <w:rPr>
          <w:b/>
          <w:bCs/>
          <w:color w:val="000000" w:themeColor="text1"/>
          <w:sz w:val="28"/>
          <w:szCs w:val="28"/>
          <w:lang w:val="uk-UA"/>
        </w:rPr>
        <w:t xml:space="preserve">«Підвищення </w:t>
      </w:r>
      <w:r>
        <w:rPr>
          <w:b/>
          <w:bCs/>
          <w:color w:val="000000" w:themeColor="text1"/>
          <w:sz w:val="28"/>
          <w:szCs w:val="28"/>
          <w:lang w:val="uk-UA"/>
        </w:rPr>
        <w:t>особистісної</w:t>
      </w:r>
      <w:r w:rsidRPr="00524F98">
        <w:rPr>
          <w:b/>
          <w:bCs/>
          <w:color w:val="000000" w:themeColor="text1"/>
          <w:sz w:val="28"/>
          <w:szCs w:val="28"/>
          <w:lang w:val="uk-UA"/>
        </w:rPr>
        <w:t xml:space="preserve"> готовності до майбутньої професії»</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
          <w:bCs/>
          <w:i/>
          <w:color w:val="000000" w:themeColor="text1"/>
          <w:sz w:val="28"/>
          <w:szCs w:val="28"/>
          <w:lang w:val="uk-UA"/>
        </w:rPr>
        <w:t>Мета:</w:t>
      </w:r>
      <w:r w:rsidRPr="00524F98">
        <w:rPr>
          <w:bCs/>
          <w:color w:val="000000" w:themeColor="text1"/>
          <w:sz w:val="28"/>
          <w:szCs w:val="28"/>
          <w:lang w:val="uk-UA"/>
        </w:rPr>
        <w:t xml:space="preserve"> Оптимізація професійних установок учасників у сфері мотивації професійної діяльності, </w:t>
      </w:r>
      <w:r w:rsidRPr="00524F98">
        <w:rPr>
          <w:color w:val="000000" w:themeColor="text1"/>
          <w:sz w:val="28"/>
          <w:szCs w:val="28"/>
          <w:shd w:val="clear" w:color="auto" w:fill="FFFFFF"/>
          <w:lang w:val="uk-UA"/>
        </w:rPr>
        <w:t>усвідомлення можливостей професійного зростання як необхідної умови підвищення професіоналізму.</w:t>
      </w:r>
    </w:p>
    <w:p w:rsidR="00496C57" w:rsidRPr="00524F98" w:rsidRDefault="00496C57" w:rsidP="00496C57">
      <w:pPr>
        <w:pStyle w:val="a6"/>
        <w:shd w:val="clear" w:color="auto" w:fill="FFFFFF"/>
        <w:tabs>
          <w:tab w:val="left" w:pos="2712"/>
        </w:tabs>
        <w:spacing w:before="0" w:beforeAutospacing="0" w:after="0" w:afterAutospacing="0" w:line="360" w:lineRule="auto"/>
        <w:jc w:val="both"/>
        <w:rPr>
          <w:b/>
          <w:bCs/>
          <w:i/>
          <w:color w:val="000000" w:themeColor="text1"/>
          <w:sz w:val="28"/>
          <w:szCs w:val="28"/>
        </w:rPr>
      </w:pPr>
      <w:r w:rsidRPr="00524F98">
        <w:rPr>
          <w:b/>
          <w:bCs/>
          <w:i/>
          <w:color w:val="000000" w:themeColor="text1"/>
          <w:sz w:val="28"/>
          <w:szCs w:val="28"/>
          <w:lang w:val="uk-UA"/>
        </w:rPr>
        <w:t xml:space="preserve">         </w:t>
      </w:r>
      <w:r w:rsidRPr="00524F98">
        <w:rPr>
          <w:b/>
          <w:bCs/>
          <w:i/>
          <w:color w:val="000000" w:themeColor="text1"/>
          <w:sz w:val="28"/>
          <w:szCs w:val="28"/>
        </w:rPr>
        <w:t>Завдання тренінгу:</w:t>
      </w:r>
      <w:r w:rsidRPr="00524F98">
        <w:rPr>
          <w:b/>
          <w:bCs/>
          <w:i/>
          <w:color w:val="000000" w:themeColor="text1"/>
          <w:sz w:val="28"/>
          <w:szCs w:val="28"/>
        </w:rPr>
        <w:tab/>
      </w:r>
    </w:p>
    <w:p w:rsidR="00496C57" w:rsidRPr="00524F98" w:rsidRDefault="00496C57" w:rsidP="00496C57">
      <w:pPr>
        <w:pStyle w:val="a6"/>
        <w:numPr>
          <w:ilvl w:val="0"/>
          <w:numId w:val="17"/>
        </w:numPr>
        <w:shd w:val="clear" w:color="auto" w:fill="FFFFFF"/>
        <w:spacing w:before="0" w:beforeAutospacing="0" w:after="0" w:afterAutospacing="0" w:line="360" w:lineRule="auto"/>
        <w:jc w:val="both"/>
        <w:rPr>
          <w:rFonts w:eastAsiaTheme="minorHAnsi"/>
          <w:color w:val="000000" w:themeColor="text1"/>
          <w:sz w:val="28"/>
          <w:szCs w:val="28"/>
          <w:lang w:val="uk-UA" w:eastAsia="en-US"/>
        </w:rPr>
      </w:pPr>
      <w:r w:rsidRPr="00524F98">
        <w:rPr>
          <w:rFonts w:eastAsiaTheme="minorHAnsi"/>
          <w:color w:val="000000" w:themeColor="text1"/>
          <w:sz w:val="28"/>
          <w:szCs w:val="28"/>
          <w:lang w:eastAsia="en-US"/>
        </w:rPr>
        <w:t>Розвиток уявлень студентів про майбутню професійну діяльність і професійно-важлив</w:t>
      </w:r>
      <w:r w:rsidRPr="00524F98">
        <w:rPr>
          <w:rFonts w:eastAsiaTheme="minorHAnsi"/>
          <w:color w:val="000000" w:themeColor="text1"/>
          <w:sz w:val="28"/>
          <w:szCs w:val="28"/>
          <w:lang w:val="uk-UA" w:eastAsia="en-US"/>
        </w:rPr>
        <w:t>і</w:t>
      </w:r>
      <w:r w:rsidRPr="00524F98">
        <w:rPr>
          <w:rFonts w:eastAsiaTheme="minorHAnsi"/>
          <w:color w:val="000000" w:themeColor="text1"/>
          <w:sz w:val="28"/>
          <w:szCs w:val="28"/>
          <w:lang w:eastAsia="en-US"/>
        </w:rPr>
        <w:t xml:space="preserve"> якост</w:t>
      </w:r>
      <w:r w:rsidRPr="00524F98">
        <w:rPr>
          <w:rFonts w:eastAsiaTheme="minorHAnsi"/>
          <w:color w:val="000000" w:themeColor="text1"/>
          <w:sz w:val="28"/>
          <w:szCs w:val="28"/>
          <w:lang w:val="uk-UA" w:eastAsia="en-US"/>
        </w:rPr>
        <w:t>і</w:t>
      </w:r>
      <w:r w:rsidRPr="00524F98">
        <w:rPr>
          <w:rFonts w:eastAsiaTheme="minorHAnsi"/>
          <w:color w:val="000000" w:themeColor="text1"/>
          <w:sz w:val="28"/>
          <w:szCs w:val="28"/>
          <w:lang w:eastAsia="en-US"/>
        </w:rPr>
        <w:t xml:space="preserve"> особистості</w:t>
      </w:r>
      <w:r w:rsidRPr="00524F98">
        <w:rPr>
          <w:rFonts w:eastAsiaTheme="minorHAnsi"/>
          <w:color w:val="000000" w:themeColor="text1"/>
          <w:sz w:val="28"/>
          <w:szCs w:val="28"/>
          <w:lang w:val="uk-UA" w:eastAsia="en-US"/>
        </w:rPr>
        <w:t>.</w:t>
      </w:r>
    </w:p>
    <w:p w:rsidR="00496C57" w:rsidRPr="00524F98" w:rsidRDefault="00496C57" w:rsidP="00496C57">
      <w:pPr>
        <w:pStyle w:val="a6"/>
        <w:numPr>
          <w:ilvl w:val="0"/>
          <w:numId w:val="17"/>
        </w:numPr>
        <w:shd w:val="clear" w:color="auto" w:fill="FFFFFF"/>
        <w:spacing w:before="0" w:beforeAutospacing="0" w:after="0" w:afterAutospacing="0" w:line="360" w:lineRule="auto"/>
        <w:jc w:val="both"/>
        <w:rPr>
          <w:rFonts w:eastAsiaTheme="minorHAnsi"/>
          <w:color w:val="000000" w:themeColor="text1"/>
          <w:sz w:val="28"/>
          <w:szCs w:val="28"/>
          <w:lang w:eastAsia="en-US"/>
        </w:rPr>
      </w:pPr>
      <w:r w:rsidRPr="00524F98">
        <w:rPr>
          <w:rFonts w:eastAsiaTheme="minorHAnsi"/>
          <w:color w:val="000000" w:themeColor="text1"/>
          <w:sz w:val="28"/>
          <w:szCs w:val="28"/>
          <w:lang w:eastAsia="en-US"/>
        </w:rPr>
        <w:t>Поглиблення знань про професійну «Я-концепці</w:t>
      </w:r>
      <w:r w:rsidRPr="00524F98">
        <w:rPr>
          <w:rFonts w:eastAsiaTheme="minorHAnsi"/>
          <w:color w:val="000000" w:themeColor="text1"/>
          <w:sz w:val="28"/>
          <w:szCs w:val="28"/>
          <w:lang w:val="uk-UA" w:eastAsia="en-US"/>
        </w:rPr>
        <w:t>ю</w:t>
      </w:r>
      <w:r w:rsidRPr="00524F98">
        <w:rPr>
          <w:rFonts w:eastAsiaTheme="minorHAnsi"/>
          <w:color w:val="000000" w:themeColor="text1"/>
          <w:sz w:val="28"/>
          <w:szCs w:val="28"/>
          <w:lang w:eastAsia="en-US"/>
        </w:rPr>
        <w:t>» і напрямок на формування адекватного уявлення про себе як про майбутн</w:t>
      </w:r>
      <w:r w:rsidRPr="00524F98">
        <w:rPr>
          <w:rFonts w:eastAsiaTheme="minorHAnsi"/>
          <w:color w:val="000000" w:themeColor="text1"/>
          <w:sz w:val="28"/>
          <w:szCs w:val="28"/>
          <w:lang w:val="uk-UA" w:eastAsia="en-US"/>
        </w:rPr>
        <w:t>ього</w:t>
      </w:r>
      <w:r w:rsidRPr="00524F98">
        <w:rPr>
          <w:rFonts w:eastAsiaTheme="minorHAnsi"/>
          <w:color w:val="000000" w:themeColor="text1"/>
          <w:sz w:val="28"/>
          <w:szCs w:val="28"/>
          <w:lang w:eastAsia="en-US"/>
        </w:rPr>
        <w:t xml:space="preserve"> професіонала.</w:t>
      </w:r>
    </w:p>
    <w:p w:rsidR="00496C57" w:rsidRPr="00524F98" w:rsidRDefault="00496C57" w:rsidP="00496C57">
      <w:pPr>
        <w:pStyle w:val="a6"/>
        <w:numPr>
          <w:ilvl w:val="0"/>
          <w:numId w:val="17"/>
        </w:numPr>
        <w:shd w:val="clear" w:color="auto" w:fill="FFFFFF"/>
        <w:spacing w:before="0" w:beforeAutospacing="0" w:after="0" w:afterAutospacing="0" w:line="360" w:lineRule="auto"/>
        <w:jc w:val="both"/>
        <w:rPr>
          <w:rFonts w:eastAsiaTheme="minorHAnsi"/>
          <w:color w:val="000000" w:themeColor="text1"/>
          <w:sz w:val="28"/>
          <w:szCs w:val="28"/>
          <w:lang w:val="uk-UA" w:eastAsia="en-US"/>
        </w:rPr>
      </w:pPr>
      <w:r w:rsidRPr="00524F98">
        <w:rPr>
          <w:rFonts w:eastAsiaTheme="minorHAnsi"/>
          <w:color w:val="000000" w:themeColor="text1"/>
          <w:sz w:val="28"/>
          <w:szCs w:val="28"/>
          <w:lang w:val="uk-UA" w:eastAsia="en-US"/>
        </w:rPr>
        <w:t>Уявлення</w:t>
      </w:r>
      <w:r w:rsidRPr="00524F98">
        <w:rPr>
          <w:rFonts w:eastAsiaTheme="minorHAnsi"/>
          <w:color w:val="000000" w:themeColor="text1"/>
          <w:sz w:val="28"/>
          <w:szCs w:val="28"/>
          <w:lang w:eastAsia="en-US"/>
        </w:rPr>
        <w:t xml:space="preserve"> про цілісність життєвого шляху і можливе професійне майбутнє студентів.</w:t>
      </w:r>
    </w:p>
    <w:p w:rsidR="00496C57" w:rsidRPr="00524F98" w:rsidRDefault="00496C57" w:rsidP="00496C57">
      <w:pPr>
        <w:pStyle w:val="a6"/>
        <w:numPr>
          <w:ilvl w:val="0"/>
          <w:numId w:val="17"/>
        </w:numPr>
        <w:shd w:val="clear" w:color="auto" w:fill="FFFFFF"/>
        <w:spacing w:before="0" w:beforeAutospacing="0" w:after="0" w:afterAutospacing="0" w:line="360" w:lineRule="auto"/>
        <w:jc w:val="both"/>
        <w:rPr>
          <w:rFonts w:eastAsiaTheme="minorHAnsi"/>
          <w:color w:val="000000" w:themeColor="text1"/>
          <w:sz w:val="28"/>
          <w:szCs w:val="28"/>
          <w:lang w:val="uk-UA" w:eastAsia="en-US"/>
        </w:rPr>
      </w:pPr>
      <w:r w:rsidRPr="00524F98">
        <w:rPr>
          <w:rFonts w:eastAsiaTheme="minorHAnsi"/>
          <w:color w:val="000000" w:themeColor="text1"/>
          <w:sz w:val="28"/>
          <w:szCs w:val="28"/>
          <w:lang w:val="uk-UA" w:eastAsia="en-US"/>
        </w:rPr>
        <w:t>Пошук резервів для більш ефективної роботи.</w:t>
      </w:r>
    </w:p>
    <w:p w:rsidR="00496C57" w:rsidRPr="00524F98" w:rsidRDefault="00496C57" w:rsidP="00496C57">
      <w:pPr>
        <w:pStyle w:val="a6"/>
        <w:numPr>
          <w:ilvl w:val="0"/>
          <w:numId w:val="17"/>
        </w:numPr>
        <w:shd w:val="clear" w:color="auto" w:fill="FFFFFF"/>
        <w:spacing w:before="0" w:beforeAutospacing="0" w:after="0" w:afterAutospacing="0" w:line="360" w:lineRule="auto"/>
        <w:jc w:val="both"/>
        <w:rPr>
          <w:rFonts w:eastAsiaTheme="minorHAnsi"/>
          <w:color w:val="000000" w:themeColor="text1"/>
          <w:sz w:val="28"/>
          <w:szCs w:val="28"/>
          <w:lang w:val="uk-UA" w:eastAsia="en-US"/>
        </w:rPr>
      </w:pPr>
      <w:r w:rsidRPr="00524F98">
        <w:rPr>
          <w:color w:val="000000" w:themeColor="text1"/>
          <w:sz w:val="28"/>
          <w:szCs w:val="28"/>
          <w:lang w:val="uk-UA"/>
        </w:rPr>
        <w:t>Стимулювання підвищення професійної мотивації.</w:t>
      </w:r>
      <w:r w:rsidRPr="00524F98">
        <w:rPr>
          <w:color w:val="000000" w:themeColor="text1"/>
          <w:sz w:val="28"/>
          <w:szCs w:val="28"/>
        </w:rPr>
        <w:t xml:space="preserve"> </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При організації тренінгових занять зі студентами, повинні дотримуватися такі принципи:</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1. Принцип активності</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2. Принцип відкритого зворотнього зв'язку</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3. Принцип «тут і тепер»</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4. Принцип довірливості зі спілкуванням.</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 xml:space="preserve">Дотримання цих принципів дозволяє успішно вирішувати організаційні завдання тренінгу. З одного боку забезпечується чітка позиція кожного учасника заняття, яка характеризується активністю, залученістю в дії, визнанням цінності іншої людини, об'єктивність поведінки. З іншого боку у </w:t>
      </w:r>
      <w:r w:rsidRPr="00524F98">
        <w:rPr>
          <w:color w:val="000000" w:themeColor="text1"/>
          <w:sz w:val="28"/>
          <w:szCs w:val="28"/>
        </w:rPr>
        <w:lastRenderedPageBreak/>
        <w:t>психолога є можливість вибрати оптимальну тактику при проведенні тренінгових занять зі студентами.</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Тренінг призначений для педагогів і психологів освітніх установ, для систематичної і цілеспрямованої профорієнтаційної роботи з учнями.</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Тренінг складається з чотирьох занять за темами:</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1. Пріоритети і цінності</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2. Мотиви і потреби</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3. Спрямованість особистості</w:t>
      </w:r>
    </w:p>
    <w:p w:rsidR="00496C57" w:rsidRPr="00524F98" w:rsidRDefault="00496C57" w:rsidP="00496C57">
      <w:pPr>
        <w:pStyle w:val="Default"/>
        <w:spacing w:line="360" w:lineRule="auto"/>
        <w:ind w:firstLine="708"/>
        <w:jc w:val="both"/>
        <w:rPr>
          <w:color w:val="000000" w:themeColor="text1"/>
          <w:sz w:val="28"/>
          <w:szCs w:val="28"/>
        </w:rPr>
      </w:pPr>
      <w:r w:rsidRPr="00524F98">
        <w:rPr>
          <w:color w:val="000000" w:themeColor="text1"/>
          <w:sz w:val="28"/>
          <w:szCs w:val="28"/>
        </w:rPr>
        <w:t>4. Професійно-важливі якості психолога</w:t>
      </w:r>
    </w:p>
    <w:p w:rsidR="00496C57" w:rsidRPr="00524F98" w:rsidRDefault="00496C57" w:rsidP="00496C57">
      <w:pPr>
        <w:pStyle w:val="a6"/>
        <w:shd w:val="clear" w:color="auto" w:fill="FFFFFF"/>
        <w:spacing w:before="0" w:beforeAutospacing="0" w:after="0" w:afterAutospacing="0" w:line="360" w:lineRule="auto"/>
        <w:jc w:val="both"/>
        <w:rPr>
          <w:b/>
          <w:bCs/>
          <w:i/>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left="720"/>
        <w:jc w:val="both"/>
        <w:rPr>
          <w:b/>
          <w:bCs/>
          <w:i/>
          <w:color w:val="000000" w:themeColor="text1"/>
          <w:sz w:val="28"/>
          <w:szCs w:val="28"/>
          <w:lang w:val="uk-UA"/>
        </w:rPr>
      </w:pPr>
      <w:r w:rsidRPr="00524F98">
        <w:rPr>
          <w:b/>
          <w:bCs/>
          <w:i/>
          <w:color w:val="000000" w:themeColor="text1"/>
          <w:sz w:val="28"/>
          <w:szCs w:val="28"/>
          <w:lang w:val="uk-UA"/>
        </w:rPr>
        <w:t>Заняття 1. «Пріоритети і цінності».</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i/>
          <w:color w:val="000000" w:themeColor="text1"/>
          <w:sz w:val="28"/>
          <w:szCs w:val="28"/>
          <w:lang w:val="uk-UA"/>
        </w:rPr>
        <w:t>Мета заняття:</w:t>
      </w:r>
      <w:r w:rsidRPr="00524F98">
        <w:rPr>
          <w:bCs/>
          <w:color w:val="000000" w:themeColor="text1"/>
          <w:sz w:val="28"/>
          <w:szCs w:val="28"/>
          <w:lang w:val="uk-UA"/>
        </w:rPr>
        <w:t xml:space="preserve"> знайомство з учасниками тренінгу (уточнення уявлень про себе і свої погляди, переконання, цінності); уточнення понять «світогляд», «переконання», цінність; самодіагностика пріоритетних цінностей, індивідуальні та групові вправи по темі заняття.</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rPr>
        <w:t>- Добрий день! Я дуже рада бачити кожного з вас!</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rPr>
        <w:t xml:space="preserve">- Сьогодні я запрошую Вас взяти участь у тренінгу на підвищення </w:t>
      </w:r>
      <w:r w:rsidRPr="00524F98">
        <w:rPr>
          <w:bCs/>
          <w:color w:val="000000" w:themeColor="text1"/>
          <w:sz w:val="28"/>
          <w:szCs w:val="28"/>
          <w:lang w:val="uk-UA"/>
        </w:rPr>
        <w:t>мотиваційної готовності до своєї майбутньої професії.</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rPr>
      </w:pPr>
      <w:r w:rsidRPr="00524F98">
        <w:rPr>
          <w:bCs/>
          <w:color w:val="000000" w:themeColor="text1"/>
          <w:sz w:val="28"/>
          <w:szCs w:val="28"/>
        </w:rPr>
        <w:t xml:space="preserve">- Але перш ніж почати, я познайомлю вас з </w:t>
      </w:r>
      <w:r w:rsidRPr="00524F98">
        <w:rPr>
          <w:b/>
          <w:bCs/>
          <w:i/>
          <w:color w:val="000000" w:themeColor="text1"/>
          <w:sz w:val="28"/>
          <w:szCs w:val="28"/>
        </w:rPr>
        <w:t>правилами</w:t>
      </w:r>
      <w:r w:rsidRPr="00524F98">
        <w:rPr>
          <w:bCs/>
          <w:color w:val="000000" w:themeColor="text1"/>
          <w:sz w:val="28"/>
          <w:szCs w:val="28"/>
        </w:rPr>
        <w:t xml:space="preserve"> </w:t>
      </w:r>
      <w:r w:rsidRPr="00524F98">
        <w:rPr>
          <w:b/>
          <w:bCs/>
          <w:i/>
          <w:color w:val="000000" w:themeColor="text1"/>
          <w:sz w:val="28"/>
          <w:szCs w:val="28"/>
        </w:rPr>
        <w:t>тренінгу</w:t>
      </w:r>
      <w:r w:rsidRPr="00524F98">
        <w:rPr>
          <w:bCs/>
          <w:color w:val="000000" w:themeColor="text1"/>
          <w:sz w:val="28"/>
          <w:szCs w:val="28"/>
        </w:rPr>
        <w:t>:</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rPr>
        <w:t xml:space="preserve">1. </w:t>
      </w:r>
      <w:r w:rsidRPr="00524F98">
        <w:rPr>
          <w:bCs/>
          <w:color w:val="000000" w:themeColor="text1"/>
          <w:sz w:val="28"/>
          <w:szCs w:val="28"/>
          <w:lang w:val="uk-UA"/>
        </w:rPr>
        <w:t>З</w:t>
      </w:r>
      <w:r w:rsidRPr="00524F98">
        <w:rPr>
          <w:bCs/>
          <w:color w:val="000000" w:themeColor="text1"/>
          <w:sz w:val="28"/>
          <w:szCs w:val="28"/>
        </w:rPr>
        <w:t>вертатися тільки по імені</w:t>
      </w:r>
      <w:r w:rsidRPr="00524F98">
        <w:rPr>
          <w:bCs/>
          <w:color w:val="000000" w:themeColor="text1"/>
          <w:sz w:val="28"/>
          <w:szCs w:val="28"/>
          <w:lang w:val="uk-UA"/>
        </w:rPr>
        <w:t>.</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lang w:val="uk-UA"/>
        </w:rPr>
        <w:t>2. Добровільність участі  за чіткого визначення своєї позиції: не хочеш говорити або виконувати якесь завдання – не роби цього але сповісти про це за допомогою умовного знака.</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lang w:val="uk-UA"/>
        </w:rPr>
        <w:t>3</w:t>
      </w:r>
      <w:r w:rsidRPr="00524F98">
        <w:rPr>
          <w:bCs/>
          <w:color w:val="000000" w:themeColor="text1"/>
          <w:sz w:val="28"/>
          <w:szCs w:val="28"/>
        </w:rPr>
        <w:t xml:space="preserve">. </w:t>
      </w:r>
      <w:r w:rsidRPr="00524F98">
        <w:rPr>
          <w:bCs/>
          <w:color w:val="000000" w:themeColor="text1"/>
          <w:sz w:val="28"/>
          <w:szCs w:val="28"/>
          <w:lang w:val="uk-UA"/>
        </w:rPr>
        <w:t>Право на думку: немає правильних чи неправильних  відповідей. Правильна відповідь – та, яка насправді виражає твою думку.</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lang w:val="uk-UA"/>
        </w:rPr>
        <w:t>4. Безцінність: не критикуй і не оцінюй іншого учасника, якщо він тебе про це не просить. Кожний має право на особисту думку.</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lang w:val="uk-UA"/>
        </w:rPr>
        <w:t xml:space="preserve">5. Щирість у спілкуванні, і якщо не хочеш, і якщо неготовий  бути щирим  в обговоренні  якогось питання, краще промовчати, ніж говорити не те, що ти думаєш, або говорити неправду. </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lang w:val="uk-UA"/>
        </w:rPr>
        <w:lastRenderedPageBreak/>
        <w:t xml:space="preserve">6. Анонімність ситуацій, випадків із життя, про які розповідають: ведучий не буде висловлюватися про внутрішній світ учасників групи без їхнього спеціального прохання і згоди; на деякі запитання він відповідатиме тільки  наодинці. Таємниця інформації гарантується. </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lang w:val="uk-UA"/>
        </w:rPr>
        <w:t>7. Увага і взаємоповага: будь уважним до того, що говорять, роблять і почувають інші і ти сам.</w:t>
      </w:r>
    </w:p>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lang w:val="uk-UA"/>
        </w:rPr>
        <w:t>8. Конфіденційність: не можна виносити обговорювані  проблеми, переживання і дії учасників за межі групи; не обговорювати чиїсь проблеми з людьми, які не беруть участі в тренінгу.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-Також давайте одразу вирішемо де, по яким дням і в який час ми будемо збиратися. Усього тренінгом передбачено 4 заняття.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rPr>
        <w:t>-А тепер ми познайомимося ближче.</w:t>
      </w:r>
    </w:p>
    <w:p w:rsidR="00496C57" w:rsidRPr="00524F98" w:rsidRDefault="00496C57" w:rsidP="00496C57">
      <w:pPr>
        <w:pStyle w:val="a6"/>
        <w:shd w:val="clear" w:color="auto" w:fill="FFFFFF"/>
        <w:spacing w:before="0" w:beforeAutospacing="0" w:after="0" w:afterAutospacing="0" w:line="360" w:lineRule="auto"/>
        <w:ind w:firstLine="709"/>
        <w:jc w:val="both"/>
        <w:rPr>
          <w:color w:val="000000" w:themeColor="text1"/>
          <w:sz w:val="28"/>
          <w:szCs w:val="28"/>
          <w:lang w:val="uk-UA"/>
        </w:rPr>
      </w:pPr>
      <w:r w:rsidRPr="00524F98">
        <w:rPr>
          <w:b/>
          <w:bCs/>
          <w:color w:val="000000" w:themeColor="text1"/>
          <w:sz w:val="28"/>
          <w:szCs w:val="28"/>
          <w:lang w:val="uk-UA"/>
        </w:rPr>
        <w:t>Вправа - активатор</w:t>
      </w:r>
      <w:r w:rsidRPr="00524F98">
        <w:rPr>
          <w:b/>
          <w:bCs/>
          <w:color w:val="000000" w:themeColor="text1"/>
          <w:sz w:val="28"/>
          <w:szCs w:val="28"/>
        </w:rPr>
        <w:t xml:space="preserve"> «Прив</w:t>
      </w:r>
      <w:r w:rsidRPr="00524F98">
        <w:rPr>
          <w:b/>
          <w:bCs/>
          <w:color w:val="000000" w:themeColor="text1"/>
          <w:sz w:val="28"/>
          <w:szCs w:val="28"/>
          <w:lang w:val="uk-UA"/>
        </w:rPr>
        <w:t>ітання</w:t>
      </w:r>
      <w:r w:rsidRPr="00524F98">
        <w:rPr>
          <w:b/>
          <w:bCs/>
          <w:color w:val="000000" w:themeColor="text1"/>
          <w:sz w:val="28"/>
          <w:szCs w:val="28"/>
        </w:rPr>
        <w:t>».</w:t>
      </w:r>
    </w:p>
    <w:p w:rsidR="00496C57" w:rsidRPr="00524F98" w:rsidRDefault="00496C57" w:rsidP="00496C57">
      <w:pPr>
        <w:pStyle w:val="a6"/>
        <w:shd w:val="clear" w:color="auto" w:fill="FFFFFF"/>
        <w:spacing w:before="0" w:beforeAutospacing="0" w:after="0" w:afterAutospacing="0" w:line="360" w:lineRule="auto"/>
        <w:ind w:firstLine="708"/>
        <w:jc w:val="both"/>
        <w:rPr>
          <w:color w:val="000000" w:themeColor="text1"/>
          <w:sz w:val="28"/>
          <w:szCs w:val="28"/>
          <w:lang w:val="uk-UA"/>
        </w:rPr>
      </w:pPr>
      <w:r w:rsidRPr="00524F98">
        <w:rPr>
          <w:color w:val="000000" w:themeColor="text1"/>
          <w:sz w:val="28"/>
          <w:szCs w:val="28"/>
          <w:lang w:val="uk-UA"/>
        </w:rPr>
        <w:t>Призначення: зняття бар'єрів у спілкуванні, перехід в позицію «на рівних» (партнерська взаємодія), фізичне та емоційне розкріпачення.</w:t>
      </w:r>
    </w:p>
    <w:p w:rsidR="00496C57" w:rsidRPr="00524F98" w:rsidRDefault="00496C57" w:rsidP="00496C57">
      <w:pPr>
        <w:pStyle w:val="a6"/>
        <w:shd w:val="clear" w:color="auto" w:fill="FFFFFF"/>
        <w:spacing w:before="0" w:beforeAutospacing="0" w:after="0" w:afterAutospacing="0" w:line="360" w:lineRule="auto"/>
        <w:ind w:firstLine="709"/>
        <w:jc w:val="both"/>
        <w:rPr>
          <w:color w:val="000000" w:themeColor="text1"/>
          <w:sz w:val="28"/>
          <w:szCs w:val="28"/>
        </w:rPr>
      </w:pPr>
      <w:r w:rsidRPr="00524F98">
        <w:rPr>
          <w:color w:val="000000" w:themeColor="text1"/>
          <w:sz w:val="28"/>
          <w:szCs w:val="28"/>
          <w:lang w:val="uk-UA"/>
        </w:rPr>
        <w:t xml:space="preserve">- </w:t>
      </w:r>
      <w:r w:rsidRPr="00524F98">
        <w:rPr>
          <w:color w:val="000000" w:themeColor="text1"/>
          <w:sz w:val="28"/>
          <w:szCs w:val="28"/>
        </w:rPr>
        <w:t>Розділіться на дві команди. Я прошу вас привітати один одного за типом футбольних команд. Але робити це ми будемо, тим способом, який я вам запропоную. Намагайтеся робити щиро і отримати задоволення від спілкування в такому незвичайному форматі. (Ведучий пропонує привітатися один з одним поглядом, рукостисканням, дотиком, обіймами і т.д.).</w:t>
      </w:r>
    </w:p>
    <w:p w:rsidR="00496C57" w:rsidRPr="00524F98" w:rsidRDefault="00496C57" w:rsidP="00496C57">
      <w:pPr>
        <w:pStyle w:val="a6"/>
        <w:shd w:val="clear" w:color="auto" w:fill="FFFFFF"/>
        <w:spacing w:before="0" w:beforeAutospacing="0" w:after="0" w:afterAutospacing="0" w:line="360" w:lineRule="auto"/>
        <w:ind w:firstLine="709"/>
        <w:jc w:val="both"/>
        <w:rPr>
          <w:rFonts w:eastAsiaTheme="minorHAnsi"/>
          <w:b/>
          <w:bCs/>
          <w:color w:val="000000" w:themeColor="text1"/>
          <w:sz w:val="28"/>
          <w:szCs w:val="28"/>
          <w:lang w:val="uk-UA" w:eastAsia="en-US"/>
        </w:rPr>
      </w:pPr>
      <w:r w:rsidRPr="00524F98">
        <w:rPr>
          <w:rFonts w:eastAsiaTheme="minorHAnsi"/>
          <w:b/>
          <w:bCs/>
          <w:color w:val="000000" w:themeColor="text1"/>
          <w:sz w:val="28"/>
          <w:szCs w:val="28"/>
          <w:lang w:eastAsia="en-US"/>
        </w:rPr>
        <w:t xml:space="preserve">Вправа </w:t>
      </w:r>
      <w:r w:rsidRPr="00524F98">
        <w:rPr>
          <w:rFonts w:eastAsiaTheme="minorHAnsi"/>
          <w:b/>
          <w:bCs/>
          <w:color w:val="000000" w:themeColor="text1"/>
          <w:sz w:val="28"/>
          <w:szCs w:val="28"/>
          <w:lang w:val="uk-UA" w:eastAsia="en-US"/>
        </w:rPr>
        <w:t>«</w:t>
      </w:r>
      <w:r w:rsidRPr="00524F98">
        <w:rPr>
          <w:rFonts w:eastAsiaTheme="minorHAnsi"/>
          <w:b/>
          <w:bCs/>
          <w:color w:val="000000" w:themeColor="text1"/>
          <w:sz w:val="28"/>
          <w:szCs w:val="28"/>
          <w:lang w:eastAsia="en-US"/>
        </w:rPr>
        <w:t>Знайомство</w:t>
      </w:r>
      <w:r w:rsidRPr="00524F98">
        <w:rPr>
          <w:rFonts w:eastAsiaTheme="minorHAnsi"/>
          <w:b/>
          <w:bCs/>
          <w:color w:val="000000" w:themeColor="text1"/>
          <w:sz w:val="28"/>
          <w:szCs w:val="28"/>
          <w:lang w:val="uk-UA" w:eastAsia="en-US"/>
        </w:rPr>
        <w:t>»</w:t>
      </w:r>
      <w:r w:rsidRPr="00524F98">
        <w:rPr>
          <w:rFonts w:eastAsiaTheme="minorHAnsi"/>
          <w:b/>
          <w:bCs/>
          <w:color w:val="000000" w:themeColor="text1"/>
          <w:sz w:val="28"/>
          <w:szCs w:val="28"/>
          <w:lang w:eastAsia="en-US"/>
        </w:rPr>
        <w:t>.</w:t>
      </w:r>
      <w:r w:rsidRPr="00524F98">
        <w:rPr>
          <w:rFonts w:eastAsiaTheme="minorHAnsi"/>
          <w:b/>
          <w:bCs/>
          <w:color w:val="000000" w:themeColor="text1"/>
          <w:sz w:val="28"/>
          <w:szCs w:val="28"/>
          <w:lang w:val="uk-UA" w:eastAsia="en-US"/>
        </w:rPr>
        <w:t xml:space="preserve"> </w:t>
      </w:r>
    </w:p>
    <w:p w:rsidR="00496C57" w:rsidRPr="00524F98" w:rsidRDefault="00496C57" w:rsidP="00496C57">
      <w:pPr>
        <w:pStyle w:val="a6"/>
        <w:shd w:val="clear" w:color="auto" w:fill="FFFFFF"/>
        <w:spacing w:before="0" w:beforeAutospacing="0" w:after="0" w:afterAutospacing="0" w:line="360" w:lineRule="auto"/>
        <w:ind w:firstLine="709"/>
        <w:jc w:val="both"/>
        <w:rPr>
          <w:rFonts w:eastAsiaTheme="minorHAnsi"/>
          <w:bCs/>
          <w:color w:val="000000" w:themeColor="text1"/>
          <w:sz w:val="28"/>
          <w:szCs w:val="28"/>
          <w:lang w:val="uk-UA" w:eastAsia="en-US"/>
        </w:rPr>
      </w:pPr>
      <w:r w:rsidRPr="00524F98">
        <w:rPr>
          <w:rFonts w:eastAsiaTheme="minorHAnsi"/>
          <w:bCs/>
          <w:color w:val="000000" w:themeColor="text1"/>
          <w:sz w:val="28"/>
          <w:szCs w:val="28"/>
          <w:lang w:val="uk-UA" w:eastAsia="en-US"/>
        </w:rPr>
        <w:t>Призначення: дати кожному учасникові дати змогу представити себе групі, виразити свою індивідуальність у максимально захищенній формі.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rFonts w:eastAsiaTheme="minorHAnsi"/>
          <w:bCs/>
          <w:color w:val="000000" w:themeColor="text1"/>
          <w:sz w:val="28"/>
          <w:szCs w:val="28"/>
          <w:lang w:val="uk-UA" w:eastAsia="en-US"/>
        </w:rPr>
        <w:t>Учасникам дають</w:t>
      </w:r>
      <w:r w:rsidRPr="00524F98">
        <w:rPr>
          <w:rFonts w:eastAsiaTheme="minorHAnsi"/>
          <w:bCs/>
          <w:color w:val="000000" w:themeColor="text1"/>
          <w:sz w:val="28"/>
          <w:szCs w:val="28"/>
          <w:lang w:eastAsia="en-US"/>
        </w:rPr>
        <w:t xml:space="preserve"> папірці, на яких написано: </w:t>
      </w:r>
      <w:r w:rsidRPr="00524F98">
        <w:rPr>
          <w:rFonts w:eastAsiaTheme="minorHAnsi"/>
          <w:bCs/>
          <w:color w:val="000000" w:themeColor="text1"/>
          <w:sz w:val="28"/>
          <w:szCs w:val="28"/>
          <w:lang w:val="uk-UA" w:eastAsia="en-US"/>
        </w:rPr>
        <w:t>«Улюблений</w:t>
      </w:r>
      <w:r w:rsidRPr="00524F98">
        <w:rPr>
          <w:rFonts w:eastAsiaTheme="minorHAnsi"/>
          <w:bCs/>
          <w:color w:val="000000" w:themeColor="text1"/>
          <w:sz w:val="28"/>
          <w:szCs w:val="28"/>
          <w:lang w:eastAsia="en-US"/>
        </w:rPr>
        <w:t xml:space="preserve"> (фільм, поет, актор, співак, художник, місто, книга, квітка, музика, тварина, заняття і т.п.)</w:t>
      </w:r>
      <w:r w:rsidRPr="00524F98">
        <w:rPr>
          <w:rFonts w:eastAsiaTheme="minorHAnsi"/>
          <w:bCs/>
          <w:color w:val="000000" w:themeColor="text1"/>
          <w:sz w:val="28"/>
          <w:szCs w:val="28"/>
          <w:lang w:val="uk-UA" w:eastAsia="en-US"/>
        </w:rPr>
        <w:t>».</w:t>
      </w:r>
      <w:r w:rsidRPr="00524F98">
        <w:rPr>
          <w:rFonts w:eastAsiaTheme="minorHAnsi"/>
          <w:bCs/>
          <w:color w:val="000000" w:themeColor="text1"/>
          <w:sz w:val="28"/>
          <w:szCs w:val="28"/>
          <w:lang w:eastAsia="en-US"/>
        </w:rPr>
        <w:t xml:space="preserve"> Кожен називає своє улюблене, супроводжуючи коротким коментарем. Час роботи - 15-20 хвилин.</w:t>
      </w:r>
    </w:p>
    <w:p w:rsidR="00496C57" w:rsidRPr="00524F98" w:rsidRDefault="00496C57" w:rsidP="00496C57">
      <w:pPr>
        <w:pStyle w:val="a6"/>
        <w:shd w:val="clear" w:color="auto" w:fill="FFFFFF"/>
        <w:spacing w:before="0" w:beforeAutospacing="0" w:after="0" w:afterAutospacing="0" w:line="360" w:lineRule="auto"/>
        <w:ind w:firstLine="709"/>
        <w:jc w:val="both"/>
        <w:rPr>
          <w:rFonts w:eastAsiaTheme="minorHAnsi"/>
          <w:bCs/>
          <w:color w:val="000000" w:themeColor="text1"/>
          <w:sz w:val="28"/>
          <w:szCs w:val="28"/>
          <w:lang w:eastAsia="en-US"/>
        </w:rPr>
      </w:pPr>
      <w:r w:rsidRPr="00524F98">
        <w:rPr>
          <w:rFonts w:eastAsiaTheme="minorHAnsi"/>
          <w:bCs/>
          <w:i/>
          <w:color w:val="000000" w:themeColor="text1"/>
          <w:sz w:val="28"/>
          <w:szCs w:val="28"/>
          <w:lang w:val="uk-UA" w:eastAsia="en-US"/>
        </w:rPr>
        <w:t>Обговорення</w:t>
      </w:r>
      <w:r w:rsidRPr="00524F98">
        <w:rPr>
          <w:rFonts w:eastAsiaTheme="minorHAnsi"/>
          <w:bCs/>
          <w:color w:val="000000" w:themeColor="text1"/>
          <w:sz w:val="28"/>
          <w:szCs w:val="28"/>
          <w:lang w:eastAsia="en-US"/>
        </w:rPr>
        <w:t>: Чиє висловлювання вам запам'яталося? Чому? На яке питання ви б хотіли відповісти?</w:t>
      </w:r>
    </w:p>
    <w:p w:rsidR="00496C57" w:rsidRPr="00524F98" w:rsidRDefault="00496C57" w:rsidP="00496C57">
      <w:pPr>
        <w:pStyle w:val="a6"/>
        <w:shd w:val="clear" w:color="auto" w:fill="FFFFFF"/>
        <w:spacing w:before="0" w:beforeAutospacing="0" w:after="0" w:afterAutospacing="0" w:line="360" w:lineRule="auto"/>
        <w:ind w:firstLine="709"/>
        <w:jc w:val="both"/>
        <w:rPr>
          <w:b/>
          <w:bCs/>
          <w:color w:val="000000" w:themeColor="text1"/>
          <w:sz w:val="28"/>
          <w:szCs w:val="28"/>
          <w:lang w:val="uk-UA"/>
        </w:rPr>
      </w:pPr>
      <w:r w:rsidRPr="00524F98">
        <w:rPr>
          <w:b/>
          <w:bCs/>
          <w:color w:val="000000" w:themeColor="text1"/>
          <w:sz w:val="28"/>
          <w:szCs w:val="28"/>
          <w:lang w:val="uk-UA"/>
        </w:rPr>
        <w:t>Вправа «Список».</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lastRenderedPageBreak/>
        <w:t>Учасники об'єднуються в дві групи. Одна отримує завдання скласти список з 10 книг (тема професії), які необхідно прочитати кожному, інша - список з 10 фільмів (тема професії), які необхідно подивитися. Остаточне рішення має бути прийнято усіма учасниками. Час роботи - 10-15 хвилин. Потім кожна група зачитує свій список, коментуючи вибір книг і фільмів. Учасники з іншої групи можуть додавати свої варіанти.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i/>
          <w:color w:val="000000" w:themeColor="text1"/>
          <w:sz w:val="28"/>
          <w:szCs w:val="28"/>
          <w:lang w:val="uk-UA"/>
        </w:rPr>
        <w:t>Обговорення:</w:t>
      </w:r>
      <w:r w:rsidRPr="00524F98">
        <w:rPr>
          <w:bCs/>
          <w:color w:val="000000" w:themeColor="text1"/>
          <w:sz w:val="28"/>
          <w:szCs w:val="28"/>
          <w:lang w:val="uk-UA"/>
        </w:rPr>
        <w:t xml:space="preserve"> В якому віці ви познайомилися з цими творами? Який вплив на вас справили вони на вас? Чи вважаєте ви, що мистецтво здатне виховувати світогляд? Що таке світогляд, переконання, цінності?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
          <w:bCs/>
          <w:color w:val="000000" w:themeColor="text1"/>
          <w:sz w:val="28"/>
          <w:szCs w:val="28"/>
          <w:lang w:val="uk-UA"/>
        </w:rPr>
        <w:t>Вправа «Девіз».</w:t>
      </w:r>
      <w:r w:rsidRPr="00524F98">
        <w:rPr>
          <w:bCs/>
          <w:color w:val="000000" w:themeColor="text1"/>
          <w:sz w:val="28"/>
          <w:szCs w:val="28"/>
          <w:lang w:val="uk-UA"/>
        </w:rPr>
        <w:t xml:space="preserve"> Учасники повинні охарактеризувати людей, що живуть під наступними гаслами: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Буття визначає свідомість</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Свідомість визначає буття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Роби, що повинен, і будь що буде</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Бери від життя все</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Ти цього вартий</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Краще синиця в руках, ніж журавель у небі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Робота не вовк, в ліс не втече</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Якщо ти нічого не можеш, ти нічого не повинен хотіти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Не в свої сани не сідай</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Прагнеш жити Умій вертітись</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Хто не працює - не їсть</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Просіть - і дадуть вам, шукайте - і знайдете, стукайте - і відкриють вам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Падаючого підштовхни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Мета виправдовує засоби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Честь вище за прибуток.</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i/>
          <w:color w:val="000000" w:themeColor="text1"/>
          <w:sz w:val="28"/>
          <w:szCs w:val="28"/>
          <w:lang w:val="uk-UA"/>
        </w:rPr>
        <w:t>Обговорення та завдання:</w:t>
      </w:r>
      <w:r w:rsidRPr="00524F98">
        <w:rPr>
          <w:bCs/>
          <w:color w:val="000000" w:themeColor="text1"/>
          <w:sz w:val="28"/>
          <w:szCs w:val="28"/>
          <w:lang w:val="uk-UA"/>
        </w:rPr>
        <w:t xml:space="preserve"> Які життєві стратегії висловлюють ці формулювання? Охарактеризуйте людей, що живуть за цими стратегіям. З ким із них б ви хотіли мати справу?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lastRenderedPageBreak/>
        <w:t>Який з цих гасел вам найближче? Придумайте девіз, який найточніше відображає вашу життєву позицію.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В даний час йде активне розмивання критеріїв добра і зла, шкоди і користі, що призводить до зміщення, спотворення цінностей. Чи існують для вас чіткі критерії цих понять? Якими ви хотіли б бачити своїх дітей?</w:t>
      </w:r>
    </w:p>
    <w:p w:rsidR="00496C57" w:rsidRPr="00524F98" w:rsidRDefault="00496C57" w:rsidP="00496C57">
      <w:pPr>
        <w:pStyle w:val="a6"/>
        <w:shd w:val="clear" w:color="auto" w:fill="FFFFFF"/>
        <w:spacing w:before="0" w:beforeAutospacing="0" w:after="0" w:afterAutospacing="0" w:line="360" w:lineRule="auto"/>
        <w:ind w:firstLine="709"/>
        <w:jc w:val="both"/>
        <w:rPr>
          <w:b/>
          <w:bCs/>
          <w:color w:val="000000" w:themeColor="text1"/>
          <w:sz w:val="28"/>
          <w:szCs w:val="28"/>
          <w:lang w:val="uk-UA"/>
        </w:rPr>
      </w:pPr>
      <w:r w:rsidRPr="00524F98">
        <w:rPr>
          <w:b/>
          <w:bCs/>
          <w:color w:val="000000" w:themeColor="text1"/>
          <w:sz w:val="28"/>
          <w:szCs w:val="28"/>
          <w:lang w:val="uk-UA"/>
        </w:rPr>
        <w:t>Теоретична частина: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Пошук ефективних моделей взаємодії, які сьогодні є умовами виживання людства, робилися і робляться протягом століть. Так, Франклін прийшов до висновку, що з усіх чеснот найважливіше значення мають такі, які він розташував за ступенем важливості: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Утримання (тобто не до пересичення, пити не до сп'яніння).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Мовчання (говорити тільки те, що може принести користь мені або іншому).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Порядок (кожній речі - своє місце, кожній справі - свій час).</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Рішучість (неухильно виконувати те, що вирішено).</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Ощадливість (витрачати гроші тільки на те, що приносить благо мені або іншим).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Працьовитість (не втрачати часу даремно, завжди бути зайнятим чим-небудь корисним).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Щирість (чесність в словах, думках і вчинках).</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Справедливість (бути об'єктивним, але великодушним).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Помірність (уникати крайнощів, стримувати себе в емоціях і вчинках).</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Чистота (не допускати тілесної нечистоти, дбати про чистоту одягу і вдома).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i/>
          <w:color w:val="000000" w:themeColor="text1"/>
          <w:sz w:val="28"/>
          <w:szCs w:val="28"/>
          <w:lang w:val="uk-UA"/>
        </w:rPr>
        <w:t>Питання та обговорення</w:t>
      </w:r>
      <w:r w:rsidRPr="00524F98">
        <w:rPr>
          <w:bCs/>
          <w:color w:val="000000" w:themeColor="text1"/>
          <w:sz w:val="28"/>
          <w:szCs w:val="28"/>
          <w:lang w:val="uk-UA"/>
        </w:rPr>
        <w:t>: Що ви думаєте про ці ідеї та принципи? Які з них ви поділяєте, а які - ні? Чи можлива їх реалізація в сучасних умовах? Що заважає їх впровадженню?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firstLine="709"/>
        <w:jc w:val="both"/>
        <w:rPr>
          <w:b/>
          <w:bCs/>
          <w:i/>
          <w:color w:val="000000" w:themeColor="text1"/>
          <w:sz w:val="28"/>
          <w:szCs w:val="28"/>
          <w:lang w:val="uk-UA"/>
        </w:rPr>
      </w:pPr>
      <w:r w:rsidRPr="00524F98">
        <w:rPr>
          <w:b/>
          <w:bCs/>
          <w:i/>
          <w:color w:val="000000" w:themeColor="text1"/>
          <w:sz w:val="28"/>
          <w:szCs w:val="28"/>
          <w:lang w:val="uk-UA"/>
        </w:rPr>
        <w:t>Заняття 2. «Мотиви і потреби».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i/>
          <w:color w:val="000000" w:themeColor="text1"/>
          <w:sz w:val="28"/>
          <w:szCs w:val="28"/>
          <w:lang w:val="uk-UA"/>
        </w:rPr>
        <w:lastRenderedPageBreak/>
        <w:t>Мета заняття:</w:t>
      </w:r>
      <w:r w:rsidRPr="00524F98">
        <w:rPr>
          <w:bCs/>
          <w:color w:val="000000" w:themeColor="text1"/>
          <w:sz w:val="28"/>
          <w:szCs w:val="28"/>
          <w:lang w:val="uk-UA"/>
        </w:rPr>
        <w:t xml:space="preserve"> Знайомство з різними теоріями мотивації; уточнення уявлень про свої мотиви і потреби на основі самодіагностики (методики «Актуальні потреби»), індивідуальні та групові вправи по темі заняття.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
          <w:bCs/>
          <w:color w:val="000000" w:themeColor="text1"/>
          <w:sz w:val="28"/>
          <w:szCs w:val="28"/>
          <w:lang w:val="uk-UA"/>
        </w:rPr>
        <w:t>Вправа «За двома зайцями»</w:t>
      </w:r>
      <w:r w:rsidRPr="00524F98">
        <w:rPr>
          <w:bCs/>
          <w:color w:val="000000" w:themeColor="text1"/>
          <w:sz w:val="28"/>
          <w:szCs w:val="28"/>
          <w:lang w:val="uk-UA"/>
        </w:rPr>
        <w:t xml:space="preserve"> (за методикою Е. А. Головахі). Прочитайте судження і виберіть два з них, найбільш відповідні вашим поглядам.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1. Найбільшою мірою реалізувати свої професійні можливості, проявити силу, вольові якості. 2. Досягти високого суспільного становища, популярності, слави, отримати визнання оточуючих. 3. Отримувати високий заробіток, що забезпечує хороші матеріальні умови. 4. Виявляти творчу ініціативу, повністю розкрити свої інтелектуальні здібності. 5. Працювати в хороших умовах, в таких, щоб робота не була стомлюючою, не викликала негативних емоцій. 6. Зберегти достатньо енергії і часу для захоплень, спілкування з друзями і близькими.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Якщо обрані вами судження знаходяться в перших чотирьох пунктах (професійна мотивація), значить, в даний момент для вас актуальна професійна самореалізація (професійний ріст і кар'єра).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Якщо обрані судження знаходяться в 5 і 6 пунктах (непрофесійна мотивація), значить, зараз для вас важливіше питання, не пов'язані з професійною самореалізацією (сім'я, здоров'я, особистісний ріст, який не завжди пов'язаний з професійним). Якщо обрані судження виявилися в різних пунктах таблиці, значить, ваша мотивація носить суперечливий характер. Вирішіть, що для вас  зараз важливіше - професійне самовизначення або інші питання.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Чи відповідають отримані результати вашим уявленням про себе?</w:t>
      </w:r>
    </w:p>
    <w:p w:rsidR="00496C57" w:rsidRPr="00524F98" w:rsidRDefault="00496C57" w:rsidP="00496C57">
      <w:pPr>
        <w:pStyle w:val="a6"/>
        <w:shd w:val="clear" w:color="auto" w:fill="FFFFFF"/>
        <w:spacing w:before="0" w:beforeAutospacing="0" w:after="0" w:afterAutospacing="0" w:line="360" w:lineRule="auto"/>
        <w:ind w:firstLine="709"/>
        <w:jc w:val="both"/>
        <w:rPr>
          <w:b/>
          <w:bCs/>
          <w:color w:val="000000" w:themeColor="text1"/>
          <w:sz w:val="28"/>
          <w:szCs w:val="28"/>
          <w:lang w:val="uk-UA"/>
        </w:rPr>
      </w:pPr>
      <w:r w:rsidRPr="00524F98">
        <w:rPr>
          <w:b/>
          <w:bCs/>
          <w:color w:val="000000" w:themeColor="text1"/>
          <w:sz w:val="28"/>
          <w:szCs w:val="28"/>
          <w:lang w:val="uk-UA"/>
        </w:rPr>
        <w:t>Методика «Актуальні потреби».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xml:space="preserve">Уявіть, що ви страждаєте від спраги, а в цей час вам розповідають про перспективи нанотехнологій. Ви не спали дві доби, а вас запрошують в ресторан. Ви хочете їсти, а вас тягнуть до консерваторії. Ми відчуваємо дискомфорт і роздратування від того, що наші актуальні потреби </w:t>
      </w:r>
      <w:r w:rsidRPr="00524F98">
        <w:rPr>
          <w:bCs/>
          <w:color w:val="000000" w:themeColor="text1"/>
          <w:sz w:val="28"/>
          <w:szCs w:val="28"/>
          <w:lang w:val="uk-UA"/>
        </w:rPr>
        <w:lastRenderedPageBreak/>
        <w:t>ігноруються. У всіх цих випадках діє закон домінанти - системи рефлексів, що забезпечують задоволення домінуючої потреби. Решта потреб відступають на другий план як менш актуальні: коли втамувати спрагу, зможемо сприймати інформацію, а, виспавшись, із задоволенням повечеряємо.</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Перед вами - список потреб різного рівня. Пронумеруйте їх, тобто поставте поруч з найважливішою для вас №1, поруч з менш важливою - №2, і так далі до №15 поруч із самою незначною для вас на даний момент потребою.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Позбавлення від болю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Можливість досхочу чесати там, де свербить</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Угамування голоду або спраги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Відпочинок після важкої роботи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Зміна температурного режиму (з холоду - в тепло, зі спеки - в прохолоду)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Спілкування з друзями, цікавими людьми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Смак перемоги (в спорті, творчих конкурсах, наукових олімпіадах)</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Визнання твоїх заслуг і достоїнств (нагорода, похвала, компліменти)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Читання цікавої книги, перегляд хорошого фільму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Отримання подарунків</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Дарування подарунків</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Безкорислива допомога людям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Свідомість добре виконаної роботи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Почуття натхнення в роботі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Примирення з близькими.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У першу п'ятірку входять фізіологічні потреби. Якщо вони для вас актуальні, можливо, ваш фізичний стан знаходиться поза зоною комфорту. Зверніть увагу на умови і режим праці і відпочинку, своє здоров'я.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lastRenderedPageBreak/>
        <w:t>Наступна п'ятірка - душевні, або соціальні потреби. Спробуйте самостійно розібратися в їх мотивах - чим для вас значимі і дорогі ті чи інші події вашого життя.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Якщо у верхній частині вашого списку зустрічаються потреби з останньої п'ятірки, ймовірно, ви перебуваєте на верхній  щаблі «піраміди потреб». Це здорово, але мало досягти цього рівня - треба зуміти втриматися на вершині.</w:t>
      </w:r>
    </w:p>
    <w:p w:rsidR="00496C57" w:rsidRPr="00524F98" w:rsidRDefault="00496C57" w:rsidP="00496C57">
      <w:pPr>
        <w:pStyle w:val="a6"/>
        <w:shd w:val="clear" w:color="auto" w:fill="FFFFFF"/>
        <w:spacing w:before="0" w:beforeAutospacing="0" w:after="0" w:afterAutospacing="0" w:line="360" w:lineRule="auto"/>
        <w:ind w:firstLine="709"/>
        <w:jc w:val="both"/>
        <w:rPr>
          <w:b/>
          <w:bCs/>
          <w:color w:val="000000" w:themeColor="text1"/>
          <w:sz w:val="28"/>
          <w:szCs w:val="28"/>
          <w:lang w:val="uk-UA"/>
        </w:rPr>
      </w:pPr>
      <w:r w:rsidRPr="00524F98">
        <w:rPr>
          <w:b/>
          <w:bCs/>
          <w:color w:val="000000" w:themeColor="text1"/>
          <w:sz w:val="28"/>
          <w:szCs w:val="28"/>
          <w:lang w:val="uk-UA"/>
        </w:rPr>
        <w:t>Теоретична частина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
          <w:bCs/>
          <w:color w:val="000000" w:themeColor="text1"/>
          <w:sz w:val="28"/>
          <w:szCs w:val="28"/>
          <w:lang w:val="uk-UA"/>
        </w:rPr>
        <w:t>Мотивація:</w:t>
      </w:r>
      <w:r w:rsidRPr="00524F98">
        <w:rPr>
          <w:bCs/>
          <w:color w:val="000000" w:themeColor="text1"/>
          <w:sz w:val="28"/>
          <w:szCs w:val="28"/>
          <w:lang w:val="uk-UA"/>
        </w:rPr>
        <w:t xml:space="preserve"> З чисто утилітарної точки зору можна виділити наступні види мотивації:</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ціннісна ( «робота важлива і цікава сама по собі»);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змішана ( «робота, справа важлива, але є речі, які займають мене набагато більше»);</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інструментальна, в тому числі матеріальна (робота - джерело коштів для існування);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статусна мотивація (робота - засіб досягнення успіху, положення в суспільстві);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мотивація розвитку і самореалізації (робота - засіб самовираження).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демотивація, або відсутність мотивації (робота - неприємний обов'язок, якби я міг, то взагалі б не працював).</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Мотивація мало доступна дослідженню і самоспостереження, тому що мотиви людини знаходяться в підсвідомості і не завжди усвідомлюються. Психологія мотивації - галузь дослідження регуляції діяльності, інтегруюча в собі психологію пізнавальних процесів, емоцій, цілей і смислів. Мотивація є ключовим поняттям в питаннях підвищення якості робочої сили та управління персоналом.</w:t>
      </w:r>
    </w:p>
    <w:p w:rsidR="00496C57" w:rsidRPr="00524F98" w:rsidRDefault="00496C57" w:rsidP="00496C57">
      <w:pPr>
        <w:pStyle w:val="a6"/>
        <w:shd w:val="clear" w:color="auto" w:fill="FFFFFF"/>
        <w:spacing w:before="0" w:beforeAutospacing="0" w:after="0" w:afterAutospacing="0" w:line="360" w:lineRule="auto"/>
        <w:ind w:firstLine="709"/>
        <w:jc w:val="both"/>
        <w:rPr>
          <w:bCs/>
          <w:i/>
          <w:color w:val="000000" w:themeColor="text1"/>
          <w:sz w:val="28"/>
          <w:szCs w:val="28"/>
          <w:lang w:val="uk-UA"/>
        </w:rPr>
      </w:pPr>
      <w:r w:rsidRPr="00524F98">
        <w:rPr>
          <w:bCs/>
          <w:i/>
          <w:color w:val="000000" w:themeColor="text1"/>
          <w:sz w:val="28"/>
          <w:szCs w:val="28"/>
          <w:lang w:val="uk-UA"/>
        </w:rPr>
        <w:t>Обговорення: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Які з цих видів мотивації, на вашу думку, найбільш ефективні і чому?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Які з перерахованих підходів вам найближче?</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lastRenderedPageBreak/>
        <w:t>- Які форми і методи можна використовувати для розвитку навчальної та професійної мотивації?</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У чому, на вашу думку, полягає низька ефективність роботи з розвитку навчальної та професійної мотивації? Запропонуйте свої методи підвищення мотивації.</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firstLine="709"/>
        <w:jc w:val="both"/>
        <w:rPr>
          <w:b/>
          <w:bCs/>
          <w:color w:val="000000" w:themeColor="text1"/>
          <w:sz w:val="28"/>
          <w:szCs w:val="28"/>
          <w:lang w:val="uk-UA"/>
        </w:rPr>
      </w:pPr>
      <w:r w:rsidRPr="00524F98">
        <w:rPr>
          <w:b/>
          <w:bCs/>
          <w:color w:val="000000" w:themeColor="text1"/>
          <w:sz w:val="28"/>
          <w:szCs w:val="28"/>
          <w:lang w:val="uk-UA"/>
        </w:rPr>
        <w:t>Вправа Між «хочу» і «треба».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Будь-яка робота, навіть найцікавіша і улюблена, вимагає напруги і самовіддачі. Основні види діяльності людини - гра, освіта, робота, творчість, відпочинок.</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Чіткої межі між цими видами діяльності немає. Будь-яка діяльність спрямовується зовнішніми і / або внутрішніми мотивами - необхідністю і потребою.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Заповніть таблицю відповідно до того, чим є для вас гра, освіта і робота - потребою або необхідністю:</w:t>
      </w:r>
    </w:p>
    <w:tbl>
      <w:tblPr>
        <w:tblStyle w:val="ac"/>
        <w:tblW w:w="0" w:type="auto"/>
        <w:tblLook w:val="04A0" w:firstRow="1" w:lastRow="0" w:firstColumn="1" w:lastColumn="0" w:noHBand="0" w:noVBand="1"/>
      </w:tblPr>
      <w:tblGrid>
        <w:gridCol w:w="3116"/>
        <w:gridCol w:w="3151"/>
        <w:gridCol w:w="3303"/>
      </w:tblGrid>
      <w:tr w:rsidR="00496C57" w:rsidRPr="00524F98" w:rsidTr="00815447">
        <w:tc>
          <w:tcPr>
            <w:tcW w:w="356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3561"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ПОТРЕБА</w:t>
            </w:r>
          </w:p>
        </w:tc>
        <w:tc>
          <w:tcPr>
            <w:tcW w:w="3561"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НЕОБХІДНІСТЬ</w:t>
            </w:r>
          </w:p>
        </w:tc>
      </w:tr>
      <w:tr w:rsidR="00496C57" w:rsidRPr="00524F98" w:rsidTr="00815447">
        <w:tc>
          <w:tcPr>
            <w:tcW w:w="3560"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ГРА</w:t>
            </w:r>
          </w:p>
        </w:tc>
        <w:tc>
          <w:tcPr>
            <w:tcW w:w="356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356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3560"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ОСВІТА</w:t>
            </w:r>
          </w:p>
        </w:tc>
        <w:tc>
          <w:tcPr>
            <w:tcW w:w="356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356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3560"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РОБОТА</w:t>
            </w:r>
          </w:p>
        </w:tc>
        <w:tc>
          <w:tcPr>
            <w:tcW w:w="356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356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bl>
    <w:p w:rsidR="00496C57" w:rsidRPr="00524F98" w:rsidRDefault="00496C57" w:rsidP="00496C57">
      <w:pPr>
        <w:pStyle w:val="a6"/>
        <w:shd w:val="clear" w:color="auto" w:fill="FFFFFF"/>
        <w:spacing w:before="0" w:beforeAutospacing="0" w:after="0" w:afterAutospacing="0" w:line="360" w:lineRule="auto"/>
        <w:ind w:firstLine="708"/>
        <w:jc w:val="both"/>
        <w:rPr>
          <w:bCs/>
          <w:color w:val="000000" w:themeColor="text1"/>
          <w:sz w:val="28"/>
          <w:szCs w:val="28"/>
          <w:lang w:val="uk-UA"/>
        </w:rPr>
      </w:pPr>
      <w:r w:rsidRPr="00524F98">
        <w:rPr>
          <w:bCs/>
          <w:color w:val="000000" w:themeColor="text1"/>
          <w:sz w:val="28"/>
          <w:szCs w:val="28"/>
          <w:lang w:val="uk-UA"/>
        </w:rPr>
        <w:t>Гра дає можливість проявити і розвинути силу, спритність, інтелект, випробувати сильні емоції. До гри в широкому сенсі слова можна віднести розваги - кіно, концерти, участь в розважальних програмах. Ми із задоволенням спостерігаємо за грою тварин або спортивними змаганнями, хоча легко можемо без цього обійтися. Те, що для нас приємне проведення часу, потреба, без якої можна обійтися, для професійних спортсменів і артистів - робота, то є необхідність.</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xml:space="preserve">Освіта для одних - потреба, для інших - необхідність. Ефективність освіти зростає, тому що людина діє під впливом зовнішніх (необхідність) і внутрішніх (потреба) мотивів. Здатність до засвоєння нової інформації та </w:t>
      </w:r>
      <w:r w:rsidRPr="00524F98">
        <w:rPr>
          <w:bCs/>
          <w:color w:val="000000" w:themeColor="text1"/>
          <w:sz w:val="28"/>
          <w:szCs w:val="28"/>
          <w:lang w:val="uk-UA"/>
        </w:rPr>
        <w:lastRenderedPageBreak/>
        <w:t>оволодінні новими навичками є ознакою здатності до навчання і умовою успішної професійної діяльності в будь-якій сфері і будь-якому віці.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Робота дає людині законну можливість задовольняти численні тілесні і душевні потреби. Ми змушені обмінювати свої сили, знання, вміння і час на зарплату - отже, робота - це необхідність. Чи будете ви працювати, якщо отримаєте спадщину або знайдете скарб? Якщо ви кинете роботу, значить, вона для вас - необхідність, якщо немає - потреба. Робота-потреба - це творчий рівень професійної придатності.</w:t>
      </w:r>
    </w:p>
    <w:p w:rsidR="00496C57" w:rsidRPr="00524F98" w:rsidRDefault="00496C57" w:rsidP="00496C57">
      <w:pPr>
        <w:pStyle w:val="a6"/>
        <w:shd w:val="clear" w:color="auto" w:fill="FFFFFF"/>
        <w:spacing w:before="0" w:beforeAutospacing="0" w:after="0" w:afterAutospacing="0" w:line="360" w:lineRule="auto"/>
        <w:ind w:firstLine="709"/>
        <w:jc w:val="both"/>
        <w:rPr>
          <w:b/>
          <w:bCs/>
          <w:i/>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firstLine="709"/>
        <w:jc w:val="both"/>
        <w:rPr>
          <w:b/>
          <w:bCs/>
          <w:i/>
          <w:color w:val="000000" w:themeColor="text1"/>
          <w:sz w:val="28"/>
          <w:szCs w:val="28"/>
          <w:lang w:val="uk-UA"/>
        </w:rPr>
      </w:pPr>
      <w:r w:rsidRPr="00524F98">
        <w:rPr>
          <w:b/>
          <w:bCs/>
          <w:i/>
          <w:color w:val="000000" w:themeColor="text1"/>
          <w:sz w:val="28"/>
          <w:szCs w:val="28"/>
          <w:lang w:val="uk-UA"/>
        </w:rPr>
        <w:t>Заняття  3. «Спрямованість особистості».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i/>
          <w:color w:val="000000" w:themeColor="text1"/>
          <w:sz w:val="28"/>
          <w:szCs w:val="28"/>
          <w:lang w:val="uk-UA"/>
        </w:rPr>
        <w:t>Мета заняття</w:t>
      </w:r>
      <w:r w:rsidRPr="00524F98">
        <w:rPr>
          <w:bCs/>
          <w:color w:val="000000" w:themeColor="text1"/>
          <w:sz w:val="28"/>
          <w:szCs w:val="28"/>
          <w:lang w:val="uk-UA"/>
        </w:rPr>
        <w:t>: знайомство з вченням про домінанту; уточнення уявлень про спрямованість особистості на основі самодіагностики (методика «Я-Інший, Кар'єра-Дело»), індивідуальні та групові вправи по темі заняття.</w:t>
      </w:r>
    </w:p>
    <w:p w:rsidR="00496C57" w:rsidRPr="00524F98" w:rsidRDefault="00496C57" w:rsidP="00496C57">
      <w:pPr>
        <w:pStyle w:val="a6"/>
        <w:shd w:val="clear" w:color="auto" w:fill="FFFFFF"/>
        <w:spacing w:before="0" w:beforeAutospacing="0" w:after="0" w:afterAutospacing="0" w:line="360" w:lineRule="auto"/>
        <w:ind w:firstLine="709"/>
        <w:jc w:val="both"/>
        <w:rPr>
          <w:b/>
          <w:bCs/>
          <w:color w:val="000000" w:themeColor="text1"/>
          <w:sz w:val="28"/>
          <w:szCs w:val="28"/>
          <w:lang w:val="uk-UA"/>
        </w:rPr>
      </w:pPr>
      <w:r w:rsidRPr="00524F98">
        <w:rPr>
          <w:b/>
          <w:bCs/>
          <w:color w:val="000000" w:themeColor="text1"/>
          <w:sz w:val="28"/>
          <w:szCs w:val="28"/>
          <w:lang w:val="uk-UA"/>
        </w:rPr>
        <w:t>Вправа «Колективний рахунок».</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Учасники, які сидять в колі, повинні вголос порахувати до числа, відповідного чисельності групи, в такий спосіб: кожен може назвати тільки одне число і тільки один раз. Якщо двоє називають одночасно одне число, рахунок починається спочатку до тих пір, поки не зможуть дорахувати до кінця. Домовлятися можна. Для ускладнення вправи можна попросити учасників закрити очі. Вправа спрямована на розвиток емпатії та здатності відчувати інших.</w:t>
      </w:r>
    </w:p>
    <w:p w:rsidR="00496C57" w:rsidRPr="00524F98" w:rsidRDefault="00496C57" w:rsidP="00496C57">
      <w:pPr>
        <w:pStyle w:val="a6"/>
        <w:shd w:val="clear" w:color="auto" w:fill="FFFFFF"/>
        <w:spacing w:before="0" w:beforeAutospacing="0" w:after="0" w:afterAutospacing="0" w:line="360" w:lineRule="auto"/>
        <w:ind w:firstLine="709"/>
        <w:jc w:val="both"/>
        <w:rPr>
          <w:b/>
          <w:bCs/>
          <w:color w:val="000000" w:themeColor="text1"/>
          <w:sz w:val="28"/>
          <w:szCs w:val="28"/>
          <w:lang w:val="uk-UA"/>
        </w:rPr>
      </w:pPr>
      <w:r w:rsidRPr="00524F98">
        <w:rPr>
          <w:b/>
          <w:bCs/>
          <w:color w:val="000000" w:themeColor="text1"/>
          <w:sz w:val="28"/>
          <w:szCs w:val="28"/>
          <w:lang w:val="uk-UA"/>
        </w:rPr>
        <w:t>Теоретична частина: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Наша свідомість, як промінь прожектора в темряві, вихоплює тільки те, що для нас актуально в даний момент. Напевно, багато потрапляли в незручну ситуацію, коли не можеш запам'ятати ім'я людини, яку тільки що представили. Але якщо ця людина нам цікава або ми від нього залежимо, пам'ять зазвичай не підводить. Справа не в пам'яті, а в спрямованості уваги.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Вчення про домінанту, має саме пряме відношення до питання професійної компетенції в соціальній сфері. Наші домінанти - це результат нашої внутрішньої роботи і зовнішніх впливів.</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lastRenderedPageBreak/>
        <w:t>Альтруїстична домінанта в наші дні велика рідкість. Але саме вона є умовою успішної роботи психолога. Домінанта на іншому - гарантія сімейного благополуччя, безконфліктного співіснування і професійної успішності.</w:t>
      </w:r>
    </w:p>
    <w:p w:rsidR="00496C57" w:rsidRPr="00524F98" w:rsidRDefault="00496C57" w:rsidP="00496C57">
      <w:pPr>
        <w:pStyle w:val="a6"/>
        <w:numPr>
          <w:ilvl w:val="0"/>
          <w:numId w:val="19"/>
        </w:numPr>
        <w:shd w:val="clear" w:color="auto" w:fill="FFFFFF"/>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Наведіть приклади домінанти «на іншому».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Часто, формально перебуваючи в діалозі, ми не чуємо співрозмовника, не намагаємося зрозуміти його точку зору, а терпляче чекаємо своєї черги, реагуючи лише на те, що резонує з нашим власним станом, установками, потребами. Цю тенденцію називають егоїстичної домінантою. У повсякденному житті ми постійно стикаємося з її проявами: поведінка автомобілістів в потоці машин, які не притримав перед вашим носом двері, гучна музика в нічній тиші, чоловіки в вагоні метро, ​​мнуться між жінками і дітьми, щоб зайняти вільне місце.</w:t>
      </w:r>
    </w:p>
    <w:p w:rsidR="00496C57" w:rsidRPr="00524F98" w:rsidRDefault="00496C57" w:rsidP="00496C57">
      <w:pPr>
        <w:pStyle w:val="a6"/>
        <w:numPr>
          <w:ilvl w:val="0"/>
          <w:numId w:val="18"/>
        </w:numPr>
        <w:shd w:val="clear" w:color="auto" w:fill="FFFFFF"/>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Наведіть приклади інших руйнівних домінант.</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Людина з егоїстичної домінантою сприймає себе як центр, навколо якого все повинні обертатися. Якщо кожен буде вважати себе центром, крутитися навколо, тобто обслуговувати, буде вже нікому. Модель поведінки з виразною домінантою на «Я», при якій «Інші» - фон, масовка дуже нагадує модель поведінки ракових клітин, кожна з яких вважає себе головною.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Непрямим наслідком поширення егоїстичної домінанти є різке падіння професіоналізму в самих різних сферах, що призводить до лікарських помилок, аварій і техногенних катастроф. Причиною бід називають «людський фактор». Що включає в себе це поняття? По-перше, це спрямованість особистості і життєві цінності. По-друге, професійні знання і вміння. По-третє, професійно важливі якості.</w:t>
      </w:r>
    </w:p>
    <w:p w:rsidR="00496C57" w:rsidRPr="00524F98" w:rsidRDefault="00496C57" w:rsidP="00496C57">
      <w:pPr>
        <w:pStyle w:val="a6"/>
        <w:shd w:val="clear" w:color="auto" w:fill="FFFFFF"/>
        <w:spacing w:before="0" w:beforeAutospacing="0" w:after="0" w:afterAutospacing="0" w:line="360" w:lineRule="auto"/>
        <w:ind w:firstLine="709"/>
        <w:jc w:val="both"/>
        <w:rPr>
          <w:b/>
          <w:bCs/>
          <w:color w:val="000000" w:themeColor="text1"/>
          <w:sz w:val="28"/>
          <w:szCs w:val="28"/>
          <w:lang w:val="uk-UA"/>
        </w:rPr>
      </w:pPr>
      <w:r w:rsidRPr="00524F98">
        <w:rPr>
          <w:b/>
          <w:bCs/>
          <w:color w:val="000000" w:themeColor="text1"/>
          <w:sz w:val="28"/>
          <w:szCs w:val="28"/>
          <w:lang w:val="uk-UA"/>
        </w:rPr>
        <w:t>Методика «Я-Інший, Кар'єра - Справа».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xml:space="preserve">Вибираючи професію, людина вибирає спосіб життя. Це завдання допоможе вам уточнити, що для вас сьогодні важливо, а що - другорядне. Оцініть варіанти відповідей, поставивши в клітинах на перетині номера питання і варіантів відповіді (а, б, в, г) бали від нуля за варіант, який вам </w:t>
      </w:r>
      <w:r w:rsidRPr="00524F98">
        <w:rPr>
          <w:bCs/>
          <w:color w:val="000000" w:themeColor="text1"/>
          <w:sz w:val="28"/>
          <w:szCs w:val="28"/>
          <w:lang w:val="uk-UA"/>
        </w:rPr>
        <w:lastRenderedPageBreak/>
        <w:t>байдужий до трьох балів за найбільш значимий для вас. Не можна ставити однакові бали в одному рядку!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1. Мені подобається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а) мати багато вільного часу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б) домагатися успіху у всіх справах</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в) робити подарунки своїм друзям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г) знаходити красиве рішення складного завдання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2. Мій девіз</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а) "Робота не вовк, в ліс не втече"</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б) "Хочеш жити - вмій крутитися"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в) "Що віддав, то твоє"</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г) "Хороший продавець і хороший ремонтник ніколи не будуть голодувати"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3. Краща робота для мене - та, яка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а) не заважає мені жити своїм життям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б) дає можливість швидкого просування по службі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в) потрібна людям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г) цікава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4. Щастя для мене - це</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а) можливість жити собі на втіху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б) висока посада і хороша зарплата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в) благополуччя моїх друзів і близьких</w:t>
      </w:r>
    </w:p>
    <w:p w:rsidR="00496C57"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г) можливість займатися улюбленою справою</w:t>
      </w:r>
    </w:p>
    <w:p w:rsidR="00496C57"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p>
    <w:tbl>
      <w:tblPr>
        <w:tblStyle w:val="ac"/>
        <w:tblW w:w="0" w:type="auto"/>
        <w:tblInd w:w="2491" w:type="dxa"/>
        <w:tblLook w:val="04A0" w:firstRow="1" w:lastRow="0" w:firstColumn="1" w:lastColumn="0" w:noHBand="0" w:noVBand="1"/>
      </w:tblPr>
      <w:tblGrid>
        <w:gridCol w:w="1101"/>
        <w:gridCol w:w="1134"/>
        <w:gridCol w:w="1134"/>
        <w:gridCol w:w="1134"/>
        <w:gridCol w:w="992"/>
      </w:tblGrid>
      <w:tr w:rsidR="00496C57" w:rsidRPr="00524F98" w:rsidTr="00815447">
        <w:tc>
          <w:tcPr>
            <w:tcW w:w="1101"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w:t>
            </w:r>
          </w:p>
        </w:tc>
        <w:tc>
          <w:tcPr>
            <w:tcW w:w="1134"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а</w:t>
            </w:r>
          </w:p>
        </w:tc>
        <w:tc>
          <w:tcPr>
            <w:tcW w:w="1134"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б</w:t>
            </w:r>
          </w:p>
        </w:tc>
        <w:tc>
          <w:tcPr>
            <w:tcW w:w="1134"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в</w:t>
            </w:r>
          </w:p>
        </w:tc>
        <w:tc>
          <w:tcPr>
            <w:tcW w:w="992"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г</w:t>
            </w:r>
          </w:p>
        </w:tc>
      </w:tr>
      <w:tr w:rsidR="00496C57" w:rsidRPr="00524F98" w:rsidTr="00815447">
        <w:tc>
          <w:tcPr>
            <w:tcW w:w="1101"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1</w:t>
            </w: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992"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1101"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2</w:t>
            </w: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992"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1101"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3</w:t>
            </w: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992"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1101"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lastRenderedPageBreak/>
              <w:t>4</w:t>
            </w: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992"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1101" w:type="dxa"/>
          </w:tcPr>
          <w:p w:rsidR="00496C57" w:rsidRPr="00524F98" w:rsidRDefault="00496C57" w:rsidP="00815447">
            <w:pPr>
              <w:pStyle w:val="a6"/>
              <w:spacing w:before="0" w:beforeAutospacing="0" w:after="0" w:afterAutospacing="0" w:line="360" w:lineRule="auto"/>
              <w:jc w:val="center"/>
              <w:rPr>
                <w:bCs/>
                <w:color w:val="000000" w:themeColor="text1"/>
                <w:sz w:val="28"/>
                <w:szCs w:val="28"/>
                <w:lang w:val="uk-UA"/>
              </w:rPr>
            </w:pPr>
            <w:r w:rsidRPr="00524F98">
              <w:rPr>
                <w:bCs/>
                <w:color w:val="000000" w:themeColor="text1"/>
                <w:sz w:val="28"/>
                <w:szCs w:val="28"/>
                <w:lang w:val="uk-UA"/>
              </w:rPr>
              <w:t>Сума</w:t>
            </w: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1134"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c>
          <w:tcPr>
            <w:tcW w:w="992"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bl>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i/>
          <w:color w:val="000000" w:themeColor="text1"/>
          <w:sz w:val="28"/>
          <w:szCs w:val="28"/>
          <w:lang w:val="uk-UA"/>
        </w:rPr>
        <w:t>Обробка результатів.</w:t>
      </w:r>
      <w:r w:rsidRPr="00524F98">
        <w:rPr>
          <w:bCs/>
          <w:color w:val="000000" w:themeColor="text1"/>
          <w:sz w:val="28"/>
          <w:szCs w:val="28"/>
          <w:lang w:val="uk-UA"/>
        </w:rPr>
        <w:t xml:space="preserve"> Підрахуйте і запишіть в нижній сходинці суму балів по кожній колонці (а, б, в, г):</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9-12 балів - яскраво виражена спрямованість особистості;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5-8 балів - помірно виражена спрямованість;</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0-4 бали - спрямованість не виражена.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а) «Я». Для вас дуже важливо власний спокій і благополуччя. У цьому немає нічого страшного, якщо ви перебуваєте на утриманні багатих родичів. Однак слід пам'ятати, що низька активність, надмірна концентрація на собі і відсутність потреби в діяльності можуть бути ознаками втоми або захворювання.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б) «Кар'єра». Ймовірно, вам близькі і зрозумілі закони "ринку". У майбутній професії для вас важлива можливість кар'єрного росту. Життєвий успіх у вашому розумінні - це високооплачувана посада. Якщо для вас сенс життя - кар'єра, ви ризикуєте розгубити себе і близьких в гонитві за горизонтом.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в) «Інший». Ваше ставлення до рідкісного типу людей, для яких інтереси і благополуччя інших людей не менш важливі, ніж власні. Ваш вибір говорить про особистісну зрілість і душевне здоров'я. Чим би ви не займалися, ваше ставлення до людей завжди буде для вас джерелом енергії і радості життя.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г) «Справа». Яку б діяльність ви не вибрали, ви будете успішним професіоналом. Головне, щоб ваша професія не закривала від вас сенс життя, що не зводиться до роботи.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Для наочності можна побудувати графік спрямованості особистості, відклавши на чотирьох осях суми набраних балів і з'єднавши точки лініями. Чим далі точка від центру, тим яскравіше виражена спрямованість особистості.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xml:space="preserve">                    </w:t>
      </w:r>
      <w:r w:rsidRPr="00524F98">
        <w:rPr>
          <w:bCs/>
          <w:noProof/>
          <w:color w:val="000000" w:themeColor="text1"/>
          <w:sz w:val="28"/>
          <w:szCs w:val="28"/>
        </w:rPr>
        <w:drawing>
          <wp:inline distT="0" distB="0" distL="0" distR="0">
            <wp:extent cx="3810000" cy="3002280"/>
            <wp:effectExtent l="19050" t="0" r="0" b="0"/>
            <wp:docPr id="7" name="Рисунок 0" descr="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jpg"/>
                    <pic:cNvPicPr/>
                  </pic:nvPicPr>
                  <pic:blipFill>
                    <a:blip r:embed="rId17" cstate="print"/>
                    <a:stretch>
                      <a:fillRect/>
                    </a:stretch>
                  </pic:blipFill>
                  <pic:spPr>
                    <a:xfrm>
                      <a:off x="0" y="0"/>
                      <a:ext cx="3810000" cy="3002280"/>
                    </a:xfrm>
                    <a:prstGeom prst="rect">
                      <a:avLst/>
                    </a:prstGeom>
                  </pic:spPr>
                </pic:pic>
              </a:graphicData>
            </a:graphic>
          </wp:inline>
        </w:drawing>
      </w:r>
    </w:p>
    <w:p w:rsidR="00496C57" w:rsidRPr="00524F98" w:rsidRDefault="00496C57" w:rsidP="00496C57">
      <w:pPr>
        <w:pStyle w:val="a6"/>
        <w:shd w:val="clear" w:color="auto" w:fill="FFFFFF"/>
        <w:spacing w:before="0" w:beforeAutospacing="0" w:after="0" w:afterAutospacing="0" w:line="360" w:lineRule="auto"/>
        <w:ind w:firstLine="709"/>
        <w:jc w:val="both"/>
        <w:rPr>
          <w:b/>
          <w:bCs/>
          <w:color w:val="000000" w:themeColor="text1"/>
          <w:sz w:val="28"/>
          <w:szCs w:val="28"/>
          <w:lang w:val="uk-UA"/>
        </w:rPr>
      </w:pPr>
      <w:r w:rsidRPr="00524F98">
        <w:rPr>
          <w:b/>
          <w:bCs/>
          <w:color w:val="000000" w:themeColor="text1"/>
          <w:sz w:val="28"/>
          <w:szCs w:val="28"/>
          <w:lang w:val="uk-UA"/>
        </w:rPr>
        <w:t xml:space="preserve">Теоретична частина: </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Судження більш високого рівня (конвенціальний рівень) відображаються в діях, які ми здійснюємо відповідно до очікувань інших людей (третя стадія) або загальноприйнятими нормами (четверта стадія). На цих стадіях людини, головним чином, хвилює, як не розчарувати інших і не «втратити обличчя». Мораль дотримується з соціально-нормативних міркувань. Люди, старше 12 років в нормі повинні знаходитися на цьому рівні.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На наступному, постконвенціальному рівні, людина робить самостійний моральний вибір, виходячи з цінностей вищого порядку, орієнтуючись на благополуччя інших людей і суспільства. Вчинки визначаються не зовнішнім тиском, а совістю. Цей рівень можна досягти після 18 років.</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Для визначення рівня морального розвитку використовуються дилеми, в яких стикаються норми права і моралі, а також цінності різного рівня. Сенс методики не стільки у відповідях, скільки в поясненні мотивів вибору. Розглянемо найвідомішу з них:</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xml:space="preserve">Жінка вмирає. Врятувати її можуть ліки, які нещодавно відкрив фармацевт, що живе в цьому місті. Користуючись своїм становищем, він </w:t>
      </w:r>
      <w:r w:rsidRPr="00524F98">
        <w:rPr>
          <w:bCs/>
          <w:color w:val="000000" w:themeColor="text1"/>
          <w:sz w:val="28"/>
          <w:szCs w:val="28"/>
          <w:lang w:val="uk-UA"/>
        </w:rPr>
        <w:lastRenderedPageBreak/>
        <w:t>призначив за нього дуже високу ціну. Чоловік хворої дружини зміг зібрати лише половину необхідної суми. Фармацевт відмовився знизити ціну або відстрочити платіж. Тоді чоловік вирішив вкрасти ліки.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Чи повинен чоловік вкрасти ліки? Чому?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Чи важливо для людей робити все, що вони можуть, щоб врятувати життя іншого? Чому?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Чоловік вкрав ліки і дав його дружині. Знайомий офіцер поліції згадав, що бачив чоловіка біля аптеки, і зрозумів, що це зробив він.</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Чи повинен офіцер заарештувати підозрюваного? Чому так чи ні?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Офіцер заарештував чоловіка, і той незабаром перед судом. Суд присяжних вирішив, що чоловік винен. Справа судді - винести вирок.</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Як повинен поступити суддя? Чому?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Чи повинні бути покарані люди, які порушили закон? Чому?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Чоловік зробив те, що підказала йому совість. Чи повинен порушник закону бути покараний, якщо він діяв не по совісті? Чому?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Подібна методика усвідомлення мотивів поведінки може бути цікавою формою роботи зі студентами, якщо ситуації морального вибору будуть взяті з реального життя, книг і фільмів.</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firstLine="709"/>
        <w:jc w:val="both"/>
        <w:rPr>
          <w:b/>
          <w:bCs/>
          <w:i/>
          <w:color w:val="000000" w:themeColor="text1"/>
          <w:sz w:val="28"/>
          <w:szCs w:val="28"/>
          <w:lang w:val="uk-UA"/>
        </w:rPr>
      </w:pPr>
      <w:r w:rsidRPr="00524F98">
        <w:rPr>
          <w:b/>
          <w:bCs/>
          <w:i/>
          <w:color w:val="000000" w:themeColor="text1"/>
          <w:sz w:val="28"/>
          <w:szCs w:val="28"/>
          <w:lang w:val="uk-UA"/>
        </w:rPr>
        <w:t>Заняття 4. «Професійно важливі якості психолога»</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Мета заняття: Уточнення уявлень про професійно важливі якості психолога; відпрацювання ефективних моделей спілкування між колегами, «психолог-пацієнт», самодіагностика і розвиток професійно важливих якостей, індивідуальні та групові вправи по темі заняття.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Учасники тренінгу представляють психологічні портрети ідеального психолога, студента-психолога, керівника установи, використовуючи не більше десяти характеристик.</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Вправа «Я – реальний, Я – ідеальний».</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lastRenderedPageBreak/>
        <w:t>Підкресліть якості, які ви найбільше цінуєте в інших людях. Випишіть в графу «Я – реальний» по три якості з кожної графи, якими ви, на ваш погляд, володієте.</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p>
    <w:tbl>
      <w:tblPr>
        <w:tblStyle w:val="ac"/>
        <w:tblW w:w="0" w:type="auto"/>
        <w:tblLook w:val="04A0" w:firstRow="1" w:lastRow="0" w:firstColumn="1" w:lastColumn="0" w:noHBand="0" w:noVBand="1"/>
      </w:tblPr>
      <w:tblGrid>
        <w:gridCol w:w="2415"/>
        <w:gridCol w:w="2555"/>
        <w:gridCol w:w="2439"/>
        <w:gridCol w:w="2161"/>
      </w:tblGrid>
      <w:tr w:rsidR="00496C57" w:rsidRPr="00524F98" w:rsidTr="00815447">
        <w:tc>
          <w:tcPr>
            <w:tcW w:w="8011" w:type="dxa"/>
            <w:gridSpan w:val="3"/>
            <w:vAlign w:val="center"/>
          </w:tcPr>
          <w:p w:rsidR="00496C57" w:rsidRPr="00524F98" w:rsidRDefault="00496C57" w:rsidP="00815447">
            <w:pPr>
              <w:pStyle w:val="a6"/>
              <w:spacing w:before="0" w:beforeAutospacing="0" w:after="0" w:afterAutospacing="0" w:line="360" w:lineRule="auto"/>
              <w:jc w:val="center"/>
              <w:rPr>
                <w:b/>
                <w:bCs/>
                <w:color w:val="000000" w:themeColor="text1"/>
                <w:sz w:val="28"/>
                <w:szCs w:val="28"/>
                <w:lang w:val="uk-UA"/>
              </w:rPr>
            </w:pPr>
            <w:r w:rsidRPr="00524F98">
              <w:rPr>
                <w:b/>
                <w:bCs/>
                <w:color w:val="000000" w:themeColor="text1"/>
                <w:sz w:val="28"/>
                <w:szCs w:val="28"/>
                <w:lang w:val="uk-UA"/>
              </w:rPr>
              <w:t>Я - ІДЕАЛЬНИЙ</w:t>
            </w:r>
          </w:p>
        </w:tc>
        <w:tc>
          <w:tcPr>
            <w:tcW w:w="2671" w:type="dxa"/>
            <w:vMerge w:val="restart"/>
            <w:vAlign w:val="center"/>
          </w:tcPr>
          <w:p w:rsidR="00496C57" w:rsidRPr="00524F98" w:rsidRDefault="00496C57" w:rsidP="00815447">
            <w:pPr>
              <w:pStyle w:val="a6"/>
              <w:spacing w:before="0" w:beforeAutospacing="0" w:after="0" w:afterAutospacing="0" w:line="360" w:lineRule="auto"/>
              <w:jc w:val="center"/>
              <w:rPr>
                <w:b/>
                <w:bCs/>
                <w:color w:val="000000" w:themeColor="text1"/>
                <w:sz w:val="28"/>
                <w:szCs w:val="28"/>
                <w:lang w:val="uk-UA"/>
              </w:rPr>
            </w:pPr>
            <w:r w:rsidRPr="00524F98">
              <w:rPr>
                <w:b/>
                <w:bCs/>
                <w:color w:val="000000" w:themeColor="text1"/>
                <w:sz w:val="28"/>
                <w:szCs w:val="28"/>
                <w:lang w:val="uk-UA"/>
              </w:rPr>
              <w:t>Я - РЕАЛЬНИЙ</w:t>
            </w: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center"/>
              <w:rPr>
                <w:b/>
                <w:bCs/>
                <w:color w:val="000000" w:themeColor="text1"/>
                <w:sz w:val="28"/>
                <w:szCs w:val="28"/>
                <w:lang w:val="uk-UA"/>
              </w:rPr>
            </w:pPr>
            <w:r w:rsidRPr="00524F98">
              <w:rPr>
                <w:b/>
                <w:bCs/>
                <w:color w:val="000000" w:themeColor="text1"/>
                <w:sz w:val="28"/>
                <w:szCs w:val="28"/>
                <w:lang w:val="uk-UA"/>
              </w:rPr>
              <w:t>В спілкуванні</w:t>
            </w:r>
          </w:p>
        </w:tc>
        <w:tc>
          <w:tcPr>
            <w:tcW w:w="2670" w:type="dxa"/>
          </w:tcPr>
          <w:p w:rsidR="00496C57" w:rsidRPr="00524F98" w:rsidRDefault="00496C57" w:rsidP="00815447">
            <w:pPr>
              <w:pStyle w:val="a6"/>
              <w:spacing w:before="0" w:beforeAutospacing="0" w:after="0" w:afterAutospacing="0" w:line="360" w:lineRule="auto"/>
              <w:jc w:val="center"/>
              <w:rPr>
                <w:b/>
                <w:bCs/>
                <w:color w:val="000000" w:themeColor="text1"/>
                <w:sz w:val="28"/>
                <w:szCs w:val="28"/>
                <w:lang w:val="uk-UA"/>
              </w:rPr>
            </w:pPr>
            <w:r w:rsidRPr="00524F98">
              <w:rPr>
                <w:b/>
                <w:bCs/>
                <w:color w:val="000000" w:themeColor="text1"/>
                <w:sz w:val="28"/>
                <w:szCs w:val="28"/>
                <w:lang w:val="uk-UA"/>
              </w:rPr>
              <w:t>В справі</w:t>
            </w:r>
          </w:p>
        </w:tc>
        <w:tc>
          <w:tcPr>
            <w:tcW w:w="2671" w:type="dxa"/>
          </w:tcPr>
          <w:p w:rsidR="00496C57" w:rsidRPr="00524F98" w:rsidRDefault="00496C57" w:rsidP="00815447">
            <w:pPr>
              <w:pStyle w:val="a6"/>
              <w:spacing w:before="0" w:beforeAutospacing="0" w:after="0" w:afterAutospacing="0" w:line="360" w:lineRule="auto"/>
              <w:jc w:val="center"/>
              <w:rPr>
                <w:b/>
                <w:bCs/>
                <w:color w:val="000000" w:themeColor="text1"/>
                <w:sz w:val="28"/>
                <w:szCs w:val="28"/>
                <w:lang w:val="uk-UA"/>
              </w:rPr>
            </w:pPr>
            <w:r w:rsidRPr="00524F98">
              <w:rPr>
                <w:b/>
                <w:bCs/>
                <w:color w:val="000000" w:themeColor="text1"/>
                <w:sz w:val="28"/>
                <w:szCs w:val="28"/>
                <w:lang w:val="uk-UA"/>
              </w:rPr>
              <w:t>В душі</w:t>
            </w:r>
          </w:p>
        </w:tc>
        <w:tc>
          <w:tcPr>
            <w:tcW w:w="2671" w:type="dxa"/>
            <w:vMerge/>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Ввічливість</w:t>
            </w:r>
          </w:p>
        </w:tc>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Акуратність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Справедливість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Доброзичливість</w:t>
            </w:r>
          </w:p>
        </w:tc>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Відповідальність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Принциповість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Щирість</w:t>
            </w:r>
          </w:p>
        </w:tc>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Ініціативність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Самокритичність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Врівноваженість</w:t>
            </w:r>
          </w:p>
        </w:tc>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Порядність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Милосердя</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Чуйність</w:t>
            </w:r>
          </w:p>
        </w:tc>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Самостійність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Безстрашність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Чарівність</w:t>
            </w:r>
          </w:p>
        </w:tc>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Добросовісність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Чесність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Тактовність</w:t>
            </w:r>
          </w:p>
        </w:tc>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Вдумливість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Великодушність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Терпимість</w:t>
            </w:r>
          </w:p>
        </w:tc>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Працьовитість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Співчуття</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r w:rsidR="00496C57" w:rsidRPr="00524F98" w:rsidTr="00815447">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Щедрість</w:t>
            </w:r>
          </w:p>
        </w:tc>
        <w:tc>
          <w:tcPr>
            <w:tcW w:w="2670"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Цілеспрямованість</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r w:rsidRPr="00524F98">
              <w:rPr>
                <w:bCs/>
                <w:color w:val="000000" w:themeColor="text1"/>
                <w:sz w:val="28"/>
                <w:szCs w:val="28"/>
                <w:lang w:val="uk-UA"/>
              </w:rPr>
              <w:t>Доброта</w:t>
            </w:r>
          </w:p>
        </w:tc>
        <w:tc>
          <w:tcPr>
            <w:tcW w:w="2671" w:type="dxa"/>
          </w:tcPr>
          <w:p w:rsidR="00496C57" w:rsidRPr="00524F98" w:rsidRDefault="00496C57" w:rsidP="00815447">
            <w:pPr>
              <w:pStyle w:val="a6"/>
              <w:spacing w:before="0" w:beforeAutospacing="0" w:after="0" w:afterAutospacing="0" w:line="360" w:lineRule="auto"/>
              <w:jc w:val="both"/>
              <w:rPr>
                <w:bCs/>
                <w:color w:val="000000" w:themeColor="text1"/>
                <w:sz w:val="28"/>
                <w:szCs w:val="28"/>
                <w:lang w:val="uk-UA"/>
              </w:rPr>
            </w:pPr>
          </w:p>
        </w:tc>
      </w:tr>
    </w:tbl>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Які труднощі викликало виконання цього завдання? Які з цих якостей є професійно важливими для психолога? При необхідності доповніть цей список. Всі висловлювання записуються на дошці.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 xml:space="preserve">Учасники тренінгу розбиваються на пари або трійки, вибирають конфліктну ситуацію і розігрують її за ролями. Час на підготовку - 5-10 хвилин. Потім всі повертаються в коло і по черзі програють свої ситуації перед усіма. </w:t>
      </w:r>
      <w:r w:rsidRPr="00524F98">
        <w:rPr>
          <w:bCs/>
          <w:i/>
          <w:color w:val="000000" w:themeColor="text1"/>
          <w:sz w:val="28"/>
          <w:szCs w:val="28"/>
          <w:lang w:val="uk-UA"/>
        </w:rPr>
        <w:t>Мета вправи -</w:t>
      </w:r>
      <w:r w:rsidRPr="00524F98">
        <w:rPr>
          <w:bCs/>
          <w:color w:val="000000" w:themeColor="text1"/>
          <w:sz w:val="28"/>
          <w:szCs w:val="28"/>
          <w:lang w:val="uk-UA"/>
        </w:rPr>
        <w:t xml:space="preserve"> відпрацювання ефективної поведінки в конфліктних ситуаціях.</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Після рольового програвання ситуацій в групах відбувається загальне обговорення рішень і оцінка їх ефективності.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Типова поведінка - відхід від конфлікту, ігнорування небажаного поведінки - теж не сприяє вирішенню конфлікту.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lastRenderedPageBreak/>
        <w:t>Реакції можна класифікувати за типом поведінки в конфліктах (пристосування, уникнення, суперництво, співробітництво), стилю спілкування (авторитарний, ліберальний, демократичний), рольової позиції (дорослий, дитина, батько). Конструктивним вважається поведінка, спрямована на співпрацю, що виявляється в демократичному стилі поведінки і позиції дорослого.</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Сьогодні широко використовується термін «асертивність», запозичений з англійської мови (від дієслова assert - наполягати на своєму, відстоювати свої права). Асертивна поведінка розглядається як оптимальний спосіб міжособистісної взаємодії в порівнянні з маніпуляцією і агресивною поведінкою. Розгляньте два документа, що регламентують міжособистісне спілкування, і дайте їм оцінку.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Група ділиться на дві підгрупи, кожна з яких отримує свій список рекомендацій.</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I.</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1. Ви маєте право самі судити про свою поведінку, думки та емоції і несете відповідальність за їх наслідки.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2. Ви маєте право не давати ніяких пояснень і обгрунтувань, що виправдовують вашу поведінку.</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3. Ви маєте право самі вирішити, чи відповідаєте і в якій мірі за проблеми інших людей.</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4. Ви маєте право змінювати свої погляди.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5. Ви маєте право робити помилки і відповідати за них.</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6. Ви маєте право сказати: «Я не знаю».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7. Ви маєте право не залежати від доброї волі інших людей.</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8. Ви маєте право на нелогічні рішення.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9. Ви маєте право сказати: «Я тебе не розумію».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10. Ви маєте право сказати: «Мене це не хвилює».</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II.</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lastRenderedPageBreak/>
        <w:t>1. Я не зважаю на думку оточуючих - якщо мені подобається колупати в носі і сякатися в фіранки, а інші люди це засуджують, то я маю право це робити, не відчуваючи ні найменшої незручності.</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2. Оскільки я сам знаю, що роблю, немає ніякої потреби в тому, щоб оточуючим моя поведінка було зрозумілою, а тим більше ними схвалювалася.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3. Якщо мені зручніше вважати, що нічиї проблеми мене не стосуються, я можу з легким серцем на всіх наплювати.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4. Тверді переконання і непорушні принципи - ознака відсталості. Абсолютно нормально сьогодні хвалити те, що вчора лаяв, і навпаки.</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5. Не треба боятися помилок. Немає нічого страшного в тому, щоб помилково винести смертний вирок невинній або випадковим натисканням кнопки збити пасажирський літак.</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6. Чудовим виправданням свого невігластва виступає чарівна формула «Я не знаю». А якщо якийсь прискіпливий екзаменатор цим не задовольниться, то, значить, він просто безсовісний маніпулятор і агресор.</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7. Немає ніякої необхідності заслуговувати розташування інших людей. Навіщо воно взагалі потрібно, якщо в своєму житті я все вирішую сам?</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8. У своїй поведінці можна відмовитися від здорового глузду і елементарної логіки і слідувати виключно настрою.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9. Прагнення зрозуміти іншого - абсолютно зайве і марна зусилля. Набагато простіше відрізати: «Я тебе не розумію!»</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10. На будь-який предмет, який не впливає на мої особисті інтереси, я маю право плювати з високої дзвіниці і заявляти про це привселюдно.</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i/>
          <w:color w:val="000000" w:themeColor="text1"/>
          <w:sz w:val="28"/>
          <w:szCs w:val="28"/>
          <w:lang w:val="uk-UA"/>
        </w:rPr>
        <w:t>Обговорення:</w:t>
      </w:r>
      <w:r w:rsidRPr="00524F98">
        <w:rPr>
          <w:bCs/>
          <w:color w:val="000000" w:themeColor="text1"/>
          <w:sz w:val="28"/>
          <w:szCs w:val="28"/>
          <w:lang w:val="uk-UA"/>
        </w:rPr>
        <w:t xml:space="preserve"> Які з цих принципів ви приймаєте, а які - ні? Придумайте назву даним документам. Що ви про них думаєте? Охарактеризуйте людей, які слідують цим принципам.</w:t>
      </w:r>
    </w:p>
    <w:p w:rsidR="00496C57" w:rsidRPr="00524F98" w:rsidRDefault="00496C57" w:rsidP="00496C57">
      <w:pPr>
        <w:pStyle w:val="a6"/>
        <w:shd w:val="clear" w:color="auto" w:fill="FFFFFF"/>
        <w:spacing w:before="0" w:beforeAutospacing="0" w:after="0" w:afterAutospacing="0" w:line="360" w:lineRule="auto"/>
        <w:ind w:firstLine="709"/>
        <w:jc w:val="both"/>
        <w:rPr>
          <w:b/>
          <w:bCs/>
          <w:i/>
          <w:color w:val="000000" w:themeColor="text1"/>
          <w:sz w:val="28"/>
          <w:szCs w:val="28"/>
          <w:lang w:val="uk-UA"/>
        </w:rPr>
      </w:pPr>
      <w:r w:rsidRPr="00524F98">
        <w:rPr>
          <w:b/>
          <w:bCs/>
          <w:i/>
          <w:color w:val="000000" w:themeColor="text1"/>
          <w:sz w:val="28"/>
          <w:szCs w:val="28"/>
          <w:lang w:val="uk-UA"/>
        </w:rPr>
        <w:t>Завершення тренінгу (підведення підсумків)</w:t>
      </w:r>
    </w:p>
    <w:p w:rsidR="00496C57" w:rsidRPr="00524F98" w:rsidRDefault="00496C57" w:rsidP="00496C57">
      <w:pPr>
        <w:pStyle w:val="a6"/>
        <w:shd w:val="clear" w:color="auto" w:fill="FFFFFF"/>
        <w:spacing w:before="0" w:beforeAutospacing="0" w:after="0" w:afterAutospacing="0" w:line="360" w:lineRule="auto"/>
        <w:ind w:firstLine="708"/>
        <w:jc w:val="both"/>
        <w:rPr>
          <w:i/>
          <w:color w:val="000000" w:themeColor="text1"/>
          <w:sz w:val="28"/>
          <w:szCs w:val="28"/>
          <w:lang w:val="uk-UA"/>
        </w:rPr>
      </w:pPr>
      <w:r w:rsidRPr="00524F98">
        <w:rPr>
          <w:i/>
          <w:color w:val="000000" w:themeColor="text1"/>
          <w:sz w:val="28"/>
          <w:szCs w:val="28"/>
          <w:lang w:val="uk-UA"/>
        </w:rPr>
        <w:t>Рефлексія</w:t>
      </w:r>
    </w:p>
    <w:p w:rsidR="00496C57" w:rsidRPr="00524F98" w:rsidRDefault="00496C57" w:rsidP="00496C57">
      <w:pPr>
        <w:pStyle w:val="a6"/>
        <w:shd w:val="clear" w:color="auto" w:fill="FFFFFF"/>
        <w:spacing w:before="0" w:beforeAutospacing="0" w:after="0" w:afterAutospacing="0" w:line="360" w:lineRule="auto"/>
        <w:jc w:val="both"/>
        <w:rPr>
          <w:color w:val="000000" w:themeColor="text1"/>
          <w:sz w:val="28"/>
          <w:szCs w:val="28"/>
        </w:rPr>
      </w:pPr>
      <w:r w:rsidRPr="00524F98">
        <w:rPr>
          <w:color w:val="000000" w:themeColor="text1"/>
          <w:sz w:val="28"/>
          <w:szCs w:val="28"/>
          <w:lang w:val="uk-UA"/>
        </w:rPr>
        <w:t xml:space="preserve">- </w:t>
      </w:r>
      <w:r w:rsidRPr="00524F98">
        <w:rPr>
          <w:color w:val="000000" w:themeColor="text1"/>
          <w:sz w:val="28"/>
          <w:szCs w:val="28"/>
        </w:rPr>
        <w:t>Який досвід ви отримали для себе на даному тренінгу?</w:t>
      </w:r>
    </w:p>
    <w:p w:rsidR="00496C57" w:rsidRPr="00524F98" w:rsidRDefault="00496C57" w:rsidP="00496C57">
      <w:pPr>
        <w:pStyle w:val="a6"/>
        <w:shd w:val="clear" w:color="auto" w:fill="FFFFFF"/>
        <w:spacing w:before="0" w:beforeAutospacing="0" w:after="0" w:afterAutospacing="0" w:line="360" w:lineRule="auto"/>
        <w:jc w:val="both"/>
        <w:rPr>
          <w:color w:val="000000" w:themeColor="text1"/>
          <w:sz w:val="28"/>
          <w:szCs w:val="28"/>
        </w:rPr>
      </w:pPr>
      <w:r w:rsidRPr="00524F98">
        <w:rPr>
          <w:color w:val="000000" w:themeColor="text1"/>
          <w:sz w:val="28"/>
          <w:szCs w:val="28"/>
        </w:rPr>
        <w:lastRenderedPageBreak/>
        <w:t>-</w:t>
      </w:r>
      <w:r w:rsidRPr="00524F98">
        <w:rPr>
          <w:color w:val="000000" w:themeColor="text1"/>
          <w:sz w:val="28"/>
          <w:szCs w:val="28"/>
          <w:lang w:val="uk-UA"/>
        </w:rPr>
        <w:t xml:space="preserve"> </w:t>
      </w:r>
      <w:r w:rsidRPr="00524F98">
        <w:rPr>
          <w:color w:val="000000" w:themeColor="text1"/>
          <w:sz w:val="28"/>
          <w:szCs w:val="28"/>
        </w:rPr>
        <w:t>Що нового ви дізналися про себе?</w:t>
      </w:r>
    </w:p>
    <w:p w:rsidR="00496C57" w:rsidRPr="00524F98" w:rsidRDefault="00496C57" w:rsidP="00496C57">
      <w:pPr>
        <w:pStyle w:val="a6"/>
        <w:shd w:val="clear" w:color="auto" w:fill="FFFFFF"/>
        <w:spacing w:before="0" w:beforeAutospacing="0" w:after="0" w:afterAutospacing="0" w:line="360" w:lineRule="auto"/>
        <w:jc w:val="both"/>
        <w:rPr>
          <w:color w:val="000000" w:themeColor="text1"/>
          <w:sz w:val="28"/>
          <w:szCs w:val="28"/>
        </w:rPr>
      </w:pPr>
      <w:r w:rsidRPr="00524F98">
        <w:rPr>
          <w:color w:val="000000" w:themeColor="text1"/>
          <w:sz w:val="28"/>
          <w:szCs w:val="28"/>
        </w:rPr>
        <w:t>-</w:t>
      </w:r>
      <w:r w:rsidRPr="00524F98">
        <w:rPr>
          <w:color w:val="000000" w:themeColor="text1"/>
          <w:sz w:val="28"/>
          <w:szCs w:val="28"/>
          <w:lang w:val="uk-UA"/>
        </w:rPr>
        <w:t xml:space="preserve"> </w:t>
      </w:r>
      <w:r w:rsidRPr="00524F98">
        <w:rPr>
          <w:color w:val="000000" w:themeColor="text1"/>
          <w:sz w:val="28"/>
          <w:szCs w:val="28"/>
        </w:rPr>
        <w:t>Які висновки ви зробили для себе?</w:t>
      </w:r>
    </w:p>
    <w:p w:rsidR="00496C57" w:rsidRPr="00524F98" w:rsidRDefault="00496C57" w:rsidP="00496C57">
      <w:pPr>
        <w:pStyle w:val="a6"/>
        <w:shd w:val="clear" w:color="auto" w:fill="FFFFFF"/>
        <w:spacing w:before="0" w:beforeAutospacing="0" w:after="0" w:afterAutospacing="0" w:line="360" w:lineRule="auto"/>
        <w:ind w:firstLine="709"/>
        <w:jc w:val="both"/>
        <w:rPr>
          <w:bCs/>
          <w:i/>
          <w:color w:val="000000" w:themeColor="text1"/>
          <w:sz w:val="28"/>
          <w:szCs w:val="28"/>
          <w:lang w:val="uk-UA"/>
        </w:rPr>
      </w:pPr>
      <w:r w:rsidRPr="00524F98">
        <w:rPr>
          <w:bCs/>
          <w:i/>
          <w:color w:val="000000" w:themeColor="text1"/>
          <w:sz w:val="28"/>
          <w:szCs w:val="28"/>
          <w:lang w:val="uk-UA"/>
        </w:rPr>
        <w:t>Ритуал прощання.</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rPr>
        <w:t xml:space="preserve"> «Згадайте, як в перший день ви увійшли в цей зал, сіли. Згадайте ритуал знайомства, заняття, які були після знайомства ... Потім вдихніть цей день повністю, з усім його досвідом, переживаннями, знаннями, і видихніть з глибокою вдячністю за все, що б</w:t>
      </w:r>
      <w:r w:rsidRPr="00524F98">
        <w:rPr>
          <w:bCs/>
          <w:color w:val="000000" w:themeColor="text1"/>
          <w:sz w:val="28"/>
          <w:szCs w:val="28"/>
          <w:lang w:val="uk-UA"/>
        </w:rPr>
        <w:t>у</w:t>
      </w:r>
      <w:r w:rsidRPr="00524F98">
        <w:rPr>
          <w:bCs/>
          <w:color w:val="000000" w:themeColor="text1"/>
          <w:sz w:val="28"/>
          <w:szCs w:val="28"/>
        </w:rPr>
        <w:t>ло.</w:t>
      </w:r>
      <w:r w:rsidRPr="00524F98">
        <w:rPr>
          <w:bCs/>
          <w:color w:val="000000" w:themeColor="text1"/>
          <w:sz w:val="28"/>
          <w:szCs w:val="28"/>
          <w:lang w:val="uk-UA"/>
        </w:rPr>
        <w:t xml:space="preserve"> Потім</w:t>
      </w:r>
      <w:r w:rsidRPr="00524F98">
        <w:rPr>
          <w:bCs/>
          <w:color w:val="000000" w:themeColor="text1"/>
          <w:sz w:val="28"/>
          <w:szCs w:val="28"/>
        </w:rPr>
        <w:t xml:space="preserve"> згадайте, як починався другий день. Згадайте ... (перераховуються всі заняття, які були проведені затренінговий день). Потім вдихніть цей день і видихніть ...  Зараз згадайте, як починався сьогоднішній день тренінгу. Згадайте все заняття, які були, як ви недавно збиралися на цей останній ритуал прощання, заходили в цей зал, як ви сіли на те місце, на якому сидите зараз ...</w:t>
      </w:r>
      <w:r w:rsidRPr="00524F98">
        <w:rPr>
          <w:bCs/>
          <w:color w:val="000000" w:themeColor="text1"/>
          <w:sz w:val="28"/>
          <w:szCs w:val="28"/>
          <w:lang w:val="uk-UA"/>
        </w:rPr>
        <w:t xml:space="preserve"> Згадайте весь тренінг від початку до кінця, згадайте всіх тих людей, з якими ви спілкувалися за цей час, відчуйте їх присутність в цьому залі і потім вдихніть цей тренінг з усіма знаннями, досвідом, переживаннями, спілкуванням і видихніть з глибокою вдячністю за все, що було ...».</w:t>
      </w:r>
    </w:p>
    <w:p w:rsidR="00496C57" w:rsidRPr="00524F98"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rPr>
      </w:pPr>
      <w:r w:rsidRPr="00524F98">
        <w:rPr>
          <w:bCs/>
          <w:color w:val="000000" w:themeColor="text1"/>
          <w:sz w:val="28"/>
          <w:szCs w:val="28"/>
        </w:rPr>
        <w:t>Тренінг закінчено. Попереду життя, якої і був присвячений цей тренінг.</w:t>
      </w:r>
    </w:p>
    <w:p w:rsidR="00496C57" w:rsidRPr="0010513D" w:rsidRDefault="00496C57" w:rsidP="00496C57">
      <w:pPr>
        <w:pStyle w:val="a6"/>
        <w:shd w:val="clear" w:color="auto" w:fill="FFFFFF"/>
        <w:spacing w:before="0" w:beforeAutospacing="0" w:after="0" w:afterAutospacing="0" w:line="360" w:lineRule="auto"/>
        <w:ind w:firstLine="709"/>
        <w:jc w:val="both"/>
        <w:rPr>
          <w:bCs/>
          <w:color w:val="000000" w:themeColor="text1"/>
          <w:sz w:val="28"/>
          <w:szCs w:val="28"/>
          <w:lang w:val="uk-UA"/>
        </w:rPr>
      </w:pPr>
      <w:r w:rsidRPr="00524F98">
        <w:rPr>
          <w:bCs/>
          <w:color w:val="000000" w:themeColor="text1"/>
          <w:sz w:val="28"/>
          <w:szCs w:val="28"/>
          <w:lang w:val="uk-UA"/>
        </w:rPr>
        <w:t>Важливою умовою в процесі формування мотиваційної готовності до професійної діяльності, формування професійної самосвідомості є те, що в процесі тренінгових занять кожен студент постійно проводить оцінку власних дій за двома порівняльним шкалами: з одного боку, він оцінює рівень своїх досягнень на основі порівняння себе з іншими, з іншого боку, він оцінює свої актуальні успіхи і невдачі, в порівнянні з минулим досвідом, відзначаючи своє зростання або, навпаки, спад, і намічає перспективи свого розвитку в майбутньому. Це сприяє підвищенню впевненості студентів в «завтрашньому дні», позитивному уявленні про професійне майбутнє, формування адекватної професійної «Я-концепції».</w:t>
      </w:r>
    </w:p>
    <w:p w:rsidR="00496C57" w:rsidRPr="0010513D" w:rsidRDefault="00496C57" w:rsidP="00496C57">
      <w:pPr>
        <w:spacing w:after="0" w:line="360" w:lineRule="auto"/>
        <w:ind w:firstLine="709"/>
        <w:jc w:val="both"/>
        <w:rPr>
          <w:rFonts w:ascii="Times New Roman" w:eastAsia="Times New Roman" w:hAnsi="Times New Roman" w:cs="Times New Roman"/>
          <w:spacing w:val="-6"/>
          <w:sz w:val="28"/>
        </w:rPr>
      </w:pPr>
      <w:r w:rsidRPr="0010513D">
        <w:rPr>
          <w:rFonts w:ascii="Times New Roman" w:eastAsia="Times New Roman" w:hAnsi="Times New Roman" w:cs="Times New Roman"/>
          <w:spacing w:val="-6"/>
          <w:sz w:val="28"/>
          <w:lang w:val="uk-UA"/>
        </w:rPr>
        <w:t>Таким чином, за результатами</w:t>
      </w:r>
      <w:r w:rsidRPr="0010513D">
        <w:rPr>
          <w:rFonts w:ascii="Times New Roman" w:eastAsia="Times New Roman" w:hAnsi="Times New Roman" w:cs="Times New Roman"/>
          <w:spacing w:val="-6"/>
          <w:sz w:val="28"/>
        </w:rPr>
        <w:t xml:space="preserve"> проведеного нами</w:t>
      </w:r>
      <w:r w:rsidRPr="0010513D">
        <w:rPr>
          <w:rFonts w:ascii="Times New Roman" w:eastAsia="Times New Roman" w:hAnsi="Times New Roman" w:cs="Times New Roman"/>
          <w:spacing w:val="-6"/>
          <w:sz w:val="28"/>
          <w:lang w:val="uk-UA"/>
        </w:rPr>
        <w:t xml:space="preserve"> емпіричного</w:t>
      </w:r>
      <w:r w:rsidRPr="0010513D">
        <w:rPr>
          <w:rFonts w:ascii="Times New Roman" w:eastAsia="Times New Roman" w:hAnsi="Times New Roman" w:cs="Times New Roman"/>
          <w:spacing w:val="-6"/>
          <w:sz w:val="28"/>
        </w:rPr>
        <w:t xml:space="preserve"> дослідження були зроблені наступні висновки:</w:t>
      </w:r>
    </w:p>
    <w:p w:rsidR="00496C57" w:rsidRPr="0010513D"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lastRenderedPageBreak/>
        <w:t>1) Якщо порівняти особистісну готовність до професійної діяльності майбутніх практичних психологів та вже працюючих, то можна зробити висновок, що рівень особистісної готовності працюючих психологів вищий за рівень особистісної готовності майбутніх практичних психологів.</w:t>
      </w:r>
    </w:p>
    <w:p w:rsidR="00496C57" w:rsidRPr="0010513D"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2) Особистісні характеристики, які важливі для ефективної роботи практичного психолога, більш розвинені у вже працюючих психологів, аніж у студентів-психологів. Зокрема це рівень товариськості, інтелекту, емоційної стабільності, нормативності поведінки, сміливості, дипломатичності, радикалізму, нонконформізму. Пояснити цей факт можна тим, що професійне становлення відбувається не тільки в процесі навчання та виховання в стінах навчального закладу, а й у процесі оволодіння професією, в процесі реалізації особистості практичного психолога в професійній діяльності.</w:t>
      </w:r>
    </w:p>
    <w:p w:rsidR="00496C57" w:rsidRPr="0010513D"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Аналізуючи результати дослідження, можна зробити висновок, що для ефективної професійної діяльності обстежуваних майбутніх практичних психологів необхідно розвивати такі їх особистісні якості:</w:t>
      </w:r>
    </w:p>
    <w:p w:rsidR="00496C57" w:rsidRPr="0010513D"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 xml:space="preserve"> товариськість, легкість в спілкуванні, відкритість, готовність до співробітництва, увага до людей;</w:t>
      </w:r>
    </w:p>
    <w:p w:rsidR="00496C57" w:rsidRPr="0010513D"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інтелект, абстрактне мислення, оперативність, здатність швидко навчатись, рівень культури, особливо вербальної;</w:t>
      </w:r>
    </w:p>
    <w:p w:rsidR="00496C57" w:rsidRPr="0010513D"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емоційна стійкість, емоційна зрілість, витриманість, працездатність;</w:t>
      </w:r>
    </w:p>
    <w:p w:rsidR="00496C57" w:rsidRPr="0010513D"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нормативність поведінки, відповідальність, добросовісність, врівноваженість, стабільність, свідоме дотримання моральних норм і правил, наполегливість в досягненні мети, ділова направленість;</w:t>
      </w:r>
    </w:p>
    <w:p w:rsidR="00496C57" w:rsidRPr="0010513D"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сміливість, підприємливість, активність, готовність співпрацювати з незнайомими людьми в незнайомій ситуації, здібність приймати самостійні , неординарні рішення;</w:t>
      </w:r>
    </w:p>
    <w:p w:rsidR="00496C57" w:rsidRPr="0010513D"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чутливість, артистичність, схильність до емпатії, співчуття та розуміння інших людей;</w:t>
      </w:r>
    </w:p>
    <w:p w:rsidR="00496C57" w:rsidRPr="0010513D"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lastRenderedPageBreak/>
        <w:t>дипломатичність в спілкуванні, обережність, емоційна витриманість, проникливість, вміння знаходити вихід в складних ситуаціях;</w:t>
      </w:r>
    </w:p>
    <w:p w:rsidR="00496C57" w:rsidRPr="0010513D"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радикалізм, свобода мислення, експериментаторство, аналітичне мислення, критичність;</w:t>
      </w:r>
    </w:p>
    <w:p w:rsidR="00496C57" w:rsidRPr="0010513D" w:rsidRDefault="00496C57" w:rsidP="00496C57">
      <w:pPr>
        <w:numPr>
          <w:ilvl w:val="1"/>
          <w:numId w:val="3"/>
        </w:numPr>
        <w:spacing w:after="0" w:line="360" w:lineRule="auto"/>
        <w:ind w:left="0" w:firstLine="1080"/>
        <w:jc w:val="both"/>
        <w:rPr>
          <w:rFonts w:ascii="Times New Roman" w:eastAsia="Times New Roman" w:hAnsi="Times New Roman" w:cs="Times New Roman"/>
          <w:sz w:val="28"/>
          <w:szCs w:val="28"/>
          <w:lang w:val="uk-UA" w:eastAsia="ru-RU"/>
        </w:rPr>
      </w:pPr>
      <w:r w:rsidRPr="0010513D">
        <w:rPr>
          <w:rFonts w:ascii="Times New Roman" w:eastAsia="Times New Roman" w:hAnsi="Times New Roman" w:cs="Times New Roman"/>
          <w:sz w:val="28"/>
          <w:szCs w:val="28"/>
          <w:lang w:val="uk-UA" w:eastAsia="ru-RU"/>
        </w:rPr>
        <w:t>нонконформізм, незалежність, орієнтація на власне рішення, самостійність, винахідливість.</w:t>
      </w:r>
    </w:p>
    <w:p w:rsidR="00496C57" w:rsidRPr="00D467A7" w:rsidRDefault="00496C57" w:rsidP="00496C57">
      <w:pPr>
        <w:spacing w:after="0" w:line="360" w:lineRule="auto"/>
        <w:ind w:firstLine="567"/>
        <w:jc w:val="both"/>
        <w:rPr>
          <w:rStyle w:val="20"/>
          <w:rFonts w:ascii="Times New Roman" w:eastAsia="Calibri" w:hAnsi="Times New Roman"/>
          <w:b w:val="0"/>
          <w:i w:val="0"/>
          <w:lang w:val="uk-UA"/>
        </w:rPr>
      </w:pPr>
      <w:r w:rsidRPr="0010513D">
        <w:rPr>
          <w:rFonts w:ascii="Times New Roman" w:hAnsi="Times New Roman"/>
          <w:sz w:val="28"/>
          <w:szCs w:val="28"/>
          <w:lang w:val="uk-UA" w:eastAsia="ru-RU"/>
        </w:rPr>
        <w:t>Для досягнення ціх цілей,  у другому розділі магістерської роботи також були представлені рекомендації щодо</w:t>
      </w:r>
      <w:r w:rsidRPr="0010513D">
        <w:rPr>
          <w:rStyle w:val="20"/>
          <w:rFonts w:ascii="Times New Roman" w:eastAsia="Calibri" w:hAnsi="Times New Roman"/>
          <w:i w:val="0"/>
          <w:lang w:val="uk-UA"/>
        </w:rPr>
        <w:t xml:space="preserve"> </w:t>
      </w:r>
      <w:r w:rsidRPr="0010513D">
        <w:rPr>
          <w:rStyle w:val="20"/>
          <w:rFonts w:ascii="Times New Roman" w:eastAsia="Calibri" w:hAnsi="Times New Roman"/>
          <w:b w:val="0"/>
          <w:i w:val="0"/>
          <w:lang w:val="uk-UA"/>
        </w:rPr>
        <w:t>розвитку особистісної готовності до професійної діяльності в майбутніх психологів, а також програма тренінгу на підвищення особистісної готовності до професії майбутніх психологів.</w:t>
      </w:r>
    </w:p>
    <w:p w:rsidR="00496C57" w:rsidRPr="0099308F" w:rsidRDefault="00496C57" w:rsidP="00496C57">
      <w:pPr>
        <w:pStyle w:val="1"/>
        <w:spacing w:before="0" w:after="0"/>
        <w:jc w:val="both"/>
        <w:rPr>
          <w:rFonts w:ascii="Times New Roman" w:hAnsi="Times New Roman"/>
          <w:color w:val="FF0000"/>
          <w:sz w:val="28"/>
          <w:szCs w:val="28"/>
          <w:lang w:val="uk-UA" w:eastAsia="ru-RU"/>
        </w:rPr>
      </w:pPr>
    </w:p>
    <w:p w:rsidR="00496C57" w:rsidRPr="0099308F" w:rsidRDefault="00496C57" w:rsidP="00496C57">
      <w:pPr>
        <w:pStyle w:val="1"/>
        <w:spacing w:before="0" w:after="0"/>
        <w:jc w:val="center"/>
        <w:rPr>
          <w:rFonts w:ascii="Times New Roman" w:hAnsi="Times New Roman"/>
          <w:color w:val="FF0000"/>
          <w:sz w:val="28"/>
          <w:szCs w:val="28"/>
          <w:lang w:val="uk-UA" w:eastAsia="ru-RU"/>
        </w:rPr>
      </w:pPr>
    </w:p>
    <w:p w:rsidR="00496C57" w:rsidRPr="0099308F" w:rsidRDefault="00496C57" w:rsidP="00496C57">
      <w:pPr>
        <w:pStyle w:val="1"/>
        <w:spacing w:before="0" w:after="0"/>
        <w:jc w:val="center"/>
        <w:rPr>
          <w:rFonts w:ascii="Times New Roman" w:hAnsi="Times New Roman"/>
          <w:color w:val="FF0000"/>
          <w:sz w:val="28"/>
          <w:szCs w:val="28"/>
          <w:lang w:val="uk-UA" w:eastAsia="ru-RU"/>
        </w:rPr>
      </w:pPr>
    </w:p>
    <w:p w:rsidR="00496C57" w:rsidRDefault="00496C57" w:rsidP="00496C57">
      <w:pPr>
        <w:pStyle w:val="1"/>
        <w:spacing w:before="0" w:after="0"/>
        <w:jc w:val="center"/>
        <w:rPr>
          <w:rFonts w:ascii="Times New Roman" w:hAnsi="Times New Roman"/>
          <w:sz w:val="28"/>
          <w:szCs w:val="28"/>
          <w:lang w:val="uk-UA" w:eastAsia="ru-RU"/>
        </w:rPr>
      </w:pPr>
    </w:p>
    <w:p w:rsidR="00496C57" w:rsidRDefault="00496C57" w:rsidP="00496C57">
      <w:pPr>
        <w:pStyle w:val="1"/>
        <w:spacing w:before="0" w:after="0"/>
        <w:jc w:val="center"/>
        <w:rPr>
          <w:rFonts w:ascii="Times New Roman" w:hAnsi="Times New Roman"/>
          <w:sz w:val="28"/>
          <w:szCs w:val="28"/>
          <w:lang w:val="uk-UA" w:eastAsia="ru-RU"/>
        </w:rPr>
      </w:pPr>
    </w:p>
    <w:p w:rsidR="00496C57" w:rsidRDefault="00496C57" w:rsidP="00496C57">
      <w:pPr>
        <w:pStyle w:val="1"/>
        <w:spacing w:before="0" w:after="0"/>
        <w:jc w:val="center"/>
        <w:rPr>
          <w:rFonts w:ascii="Times New Roman" w:hAnsi="Times New Roman"/>
          <w:sz w:val="28"/>
          <w:szCs w:val="28"/>
          <w:lang w:val="uk-UA" w:eastAsia="ru-RU"/>
        </w:rPr>
      </w:pPr>
    </w:p>
    <w:p w:rsidR="00496C57" w:rsidRDefault="00496C57" w:rsidP="00496C57">
      <w:pPr>
        <w:pStyle w:val="1"/>
        <w:spacing w:before="0" w:after="0"/>
        <w:jc w:val="center"/>
        <w:rPr>
          <w:rFonts w:ascii="Times New Roman" w:hAnsi="Times New Roman"/>
          <w:sz w:val="28"/>
          <w:szCs w:val="28"/>
          <w:lang w:val="uk-UA" w:eastAsia="ru-RU"/>
        </w:rPr>
      </w:pPr>
    </w:p>
    <w:p w:rsidR="00496C57" w:rsidRDefault="00496C57" w:rsidP="00496C57">
      <w:pPr>
        <w:pStyle w:val="1"/>
        <w:spacing w:before="0" w:after="0"/>
        <w:jc w:val="center"/>
        <w:rPr>
          <w:rFonts w:ascii="Times New Roman" w:hAnsi="Times New Roman"/>
          <w:sz w:val="28"/>
          <w:szCs w:val="28"/>
          <w:lang w:val="uk-UA" w:eastAsia="ru-RU"/>
        </w:rPr>
      </w:pPr>
    </w:p>
    <w:p w:rsidR="00496C57" w:rsidRDefault="00496C57" w:rsidP="00496C57">
      <w:pPr>
        <w:pStyle w:val="1"/>
        <w:spacing w:before="0" w:after="0"/>
        <w:jc w:val="center"/>
        <w:rPr>
          <w:rFonts w:ascii="Times New Roman" w:hAnsi="Times New Roman"/>
          <w:sz w:val="28"/>
          <w:szCs w:val="28"/>
          <w:lang w:val="uk-UA" w:eastAsia="ru-RU"/>
        </w:rPr>
      </w:pPr>
    </w:p>
    <w:p w:rsidR="00496C57" w:rsidRDefault="00496C57" w:rsidP="00496C57">
      <w:pPr>
        <w:pStyle w:val="1"/>
        <w:spacing w:before="0" w:after="0"/>
        <w:jc w:val="center"/>
        <w:rPr>
          <w:rFonts w:ascii="Times New Roman" w:hAnsi="Times New Roman"/>
          <w:sz w:val="28"/>
          <w:szCs w:val="28"/>
          <w:lang w:val="uk-UA" w:eastAsia="ru-RU"/>
        </w:rPr>
      </w:pPr>
    </w:p>
    <w:p w:rsidR="00496C57" w:rsidRDefault="00496C57" w:rsidP="00496C57">
      <w:pPr>
        <w:pStyle w:val="1"/>
        <w:spacing w:before="0" w:after="0"/>
        <w:jc w:val="center"/>
        <w:rPr>
          <w:rFonts w:ascii="Times New Roman" w:hAnsi="Times New Roman"/>
          <w:sz w:val="28"/>
          <w:szCs w:val="28"/>
          <w:lang w:val="uk-UA" w:eastAsia="ru-RU"/>
        </w:rPr>
      </w:pPr>
    </w:p>
    <w:p w:rsidR="00496C57" w:rsidRDefault="00496C57" w:rsidP="00496C57">
      <w:pPr>
        <w:pStyle w:val="1"/>
        <w:spacing w:before="0" w:after="0"/>
        <w:rPr>
          <w:rFonts w:ascii="Times New Roman" w:hAnsi="Times New Roman"/>
          <w:sz w:val="28"/>
          <w:szCs w:val="28"/>
          <w:lang w:val="uk-UA" w:eastAsia="ru-RU"/>
        </w:rPr>
      </w:pPr>
    </w:p>
    <w:p w:rsidR="00496C57" w:rsidRDefault="00496C57" w:rsidP="00496C57">
      <w:pPr>
        <w:pStyle w:val="1"/>
        <w:spacing w:before="0" w:after="0" w:line="360" w:lineRule="auto"/>
        <w:rPr>
          <w:rFonts w:asciiTheme="minorHAnsi" w:eastAsiaTheme="minorHAnsi" w:hAnsiTheme="minorHAnsi" w:cstheme="minorBidi"/>
          <w:b w:val="0"/>
          <w:bCs w:val="0"/>
          <w:color w:val="auto"/>
          <w:kern w:val="0"/>
          <w:sz w:val="22"/>
          <w:szCs w:val="22"/>
          <w:lang w:val="uk-UA" w:eastAsia="ru-RU"/>
        </w:rPr>
      </w:pPr>
    </w:p>
    <w:p w:rsidR="00496C57" w:rsidRDefault="00496C57" w:rsidP="00496C57">
      <w:pPr>
        <w:rPr>
          <w:lang w:val="uk-UA" w:eastAsia="ru-RU"/>
        </w:rPr>
      </w:pPr>
    </w:p>
    <w:p w:rsidR="00496C57" w:rsidRDefault="00496C57" w:rsidP="00496C57">
      <w:pPr>
        <w:rPr>
          <w:lang w:val="uk-UA" w:eastAsia="ru-RU"/>
        </w:rPr>
      </w:pPr>
    </w:p>
    <w:p w:rsidR="00496C57" w:rsidRPr="00D467A7" w:rsidRDefault="00496C57" w:rsidP="00496C57">
      <w:pPr>
        <w:rPr>
          <w:lang w:val="uk-UA" w:eastAsia="ru-RU"/>
        </w:rPr>
      </w:pPr>
    </w:p>
    <w:p w:rsidR="00496C57" w:rsidRPr="00EE1635" w:rsidRDefault="00496C57" w:rsidP="00496C57">
      <w:pPr>
        <w:rPr>
          <w:lang w:val="uk-UA" w:eastAsia="ru-RU"/>
        </w:rPr>
      </w:pPr>
    </w:p>
    <w:p w:rsidR="00496C57" w:rsidRDefault="00496C57" w:rsidP="00496C57">
      <w:pPr>
        <w:pStyle w:val="1"/>
        <w:spacing w:before="0" w:after="0" w:line="360" w:lineRule="auto"/>
        <w:rPr>
          <w:rFonts w:ascii="Times New Roman" w:hAnsi="Times New Roman"/>
          <w:sz w:val="28"/>
          <w:szCs w:val="28"/>
          <w:lang w:val="uk-UA" w:eastAsia="ru-RU"/>
        </w:rPr>
      </w:pPr>
    </w:p>
    <w:p w:rsidR="00496C57" w:rsidRDefault="00496C57" w:rsidP="00496C57">
      <w:pPr>
        <w:rPr>
          <w:lang w:val="uk-UA" w:eastAsia="ru-RU"/>
        </w:rPr>
      </w:pPr>
    </w:p>
    <w:p w:rsidR="00496C57" w:rsidRDefault="00496C57" w:rsidP="00496C57">
      <w:pPr>
        <w:rPr>
          <w:lang w:val="uk-UA" w:eastAsia="ru-RU"/>
        </w:rPr>
      </w:pPr>
    </w:p>
    <w:p w:rsidR="00496C57" w:rsidRDefault="00496C57" w:rsidP="00496C57">
      <w:pPr>
        <w:rPr>
          <w:lang w:val="uk-UA" w:eastAsia="ru-RU"/>
        </w:rPr>
      </w:pPr>
    </w:p>
    <w:p w:rsidR="00496C57" w:rsidRDefault="00496C57" w:rsidP="00496C57">
      <w:pPr>
        <w:rPr>
          <w:lang w:val="uk-UA" w:eastAsia="ru-RU"/>
        </w:rPr>
      </w:pPr>
    </w:p>
    <w:p w:rsidR="00496C57" w:rsidRDefault="00496C57" w:rsidP="00496C57">
      <w:pPr>
        <w:rPr>
          <w:lang w:val="uk-UA" w:eastAsia="ru-RU"/>
        </w:rPr>
      </w:pPr>
    </w:p>
    <w:p w:rsidR="00496C57" w:rsidRPr="00294C39" w:rsidRDefault="00496C57" w:rsidP="00496C57">
      <w:pPr>
        <w:rPr>
          <w:lang w:val="uk-UA" w:eastAsia="ru-RU"/>
        </w:rPr>
      </w:pPr>
    </w:p>
    <w:p w:rsidR="00496C57" w:rsidRPr="00A448BA" w:rsidRDefault="00496C57" w:rsidP="00496C57">
      <w:pPr>
        <w:pStyle w:val="1"/>
        <w:spacing w:before="0" w:after="0" w:line="360" w:lineRule="auto"/>
        <w:jc w:val="center"/>
        <w:rPr>
          <w:rFonts w:ascii="Times New Roman" w:hAnsi="Times New Roman"/>
          <w:sz w:val="28"/>
          <w:szCs w:val="28"/>
          <w:lang w:val="uk-UA" w:eastAsia="ru-RU"/>
        </w:rPr>
      </w:pPr>
      <w:r w:rsidRPr="00B975CA">
        <w:rPr>
          <w:rFonts w:ascii="Times New Roman" w:hAnsi="Times New Roman"/>
          <w:sz w:val="28"/>
          <w:szCs w:val="28"/>
          <w:lang w:val="uk-UA" w:eastAsia="ru-RU"/>
        </w:rPr>
        <w:lastRenderedPageBreak/>
        <w:t>ВИСНОВКИ</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У </w:t>
      </w:r>
      <w:r>
        <w:rPr>
          <w:rFonts w:ascii="Times New Roman" w:eastAsia="Times New Roman" w:hAnsi="Times New Roman" w:cs="Times New Roman"/>
          <w:sz w:val="28"/>
          <w:szCs w:val="28"/>
          <w:lang w:val="uk-UA" w:eastAsia="ru-RU"/>
        </w:rPr>
        <w:t>магістерській</w:t>
      </w:r>
      <w:r w:rsidRPr="00B975CA">
        <w:rPr>
          <w:rFonts w:ascii="Times New Roman" w:eastAsia="Times New Roman" w:hAnsi="Times New Roman" w:cs="Times New Roman"/>
          <w:sz w:val="28"/>
          <w:szCs w:val="28"/>
          <w:lang w:val="uk-UA" w:eastAsia="ru-RU"/>
        </w:rPr>
        <w:t xml:space="preserve"> роботі представлено теоретичне узагальнення і емпіричне дослідження особистісної готовності майбутніх практичних психологів до професійної діяльності. Отримані в результаті дослідження теоретичні та емпіричні дані свідчать про досягнення мети дослідження, вирішення дослідницьких завдань і дають змогу сформулювати наступні висновки.</w:t>
      </w:r>
    </w:p>
    <w:p w:rsidR="00496C57" w:rsidRPr="00B975CA" w:rsidRDefault="00496C57" w:rsidP="000C7D1B">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Психологічна готовність практичного психолога до професійної діяльності – це сукупність компонентів: мотиваційного, когнітивного, операційного, особистісного. </w:t>
      </w:r>
    </w:p>
    <w:p w:rsidR="00496C57" w:rsidRPr="00B975CA" w:rsidRDefault="00496C57" w:rsidP="000C7D1B">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Значну роль у формуванні готовності до професійної діяльності відіграють характерологічні особливості особистості та рівень розвитку її здібностей, тобто особистісний компонент готовності практичного психолога до професійної діяльності. </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Серед професійно важливих особистісних якостей психологів у вітчизняній літературі виділяються наступні: емпатія, комунікативність, ерудиція,</w:t>
      </w:r>
      <w:r w:rsidRPr="00B975CA">
        <w:rPr>
          <w:rFonts w:ascii="Times New Roman" w:eastAsia="Times New Roman" w:hAnsi="Times New Roman" w:cs="Times New Roman"/>
          <w:color w:val="0000FF"/>
          <w:sz w:val="28"/>
          <w:szCs w:val="28"/>
          <w:lang w:val="uk-UA" w:eastAsia="ru-RU"/>
        </w:rPr>
        <w:t xml:space="preserve"> </w:t>
      </w:r>
      <w:r w:rsidRPr="00B975CA">
        <w:rPr>
          <w:rFonts w:ascii="Times New Roman" w:eastAsia="Times New Roman" w:hAnsi="Times New Roman" w:cs="Times New Roman"/>
          <w:sz w:val="28"/>
          <w:szCs w:val="28"/>
          <w:lang w:val="uk-UA" w:eastAsia="ru-RU"/>
        </w:rPr>
        <w:t xml:space="preserve">інтуїція, уміння імпровізувати, спостережливість, оптимізм, винахідливість,  </w:t>
      </w:r>
      <w:hyperlink r:id="rId18" w:tooltip="Психолог" w:history="1">
        <w:r w:rsidRPr="00B975CA">
          <w:rPr>
            <w:rFonts w:ascii="Times New Roman" w:eastAsia="Times New Roman" w:hAnsi="Times New Roman" w:cs="Times New Roman"/>
            <w:sz w:val="28"/>
            <w:szCs w:val="28"/>
            <w:lang w:val="uk-UA" w:eastAsia="ru-RU"/>
          </w:rPr>
          <w:t>психологічне</w:t>
        </w:r>
      </w:hyperlink>
      <w:r w:rsidRPr="00B975CA">
        <w:rPr>
          <w:rFonts w:ascii="Times New Roman" w:eastAsia="Times New Roman" w:hAnsi="Times New Roman" w:cs="Times New Roman"/>
          <w:sz w:val="28"/>
          <w:szCs w:val="28"/>
          <w:lang w:val="uk-UA" w:eastAsia="ru-RU"/>
        </w:rPr>
        <w:t xml:space="preserve"> передбачення, рефлексія. </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 xml:space="preserve">Для практичних психологів професійно важливим вважають такі якості: емпатія, допитливість, здатність тривалий час займатися вирішенням все тієї ж проблеми, порівняно висока ступінь наукової обдарованості, </w:t>
      </w:r>
      <w:hyperlink r:id="rId19" w:tooltip="Творче мислення" w:history="1">
        <w:r w:rsidRPr="00B975CA">
          <w:rPr>
            <w:rFonts w:ascii="Times New Roman" w:eastAsia="Times New Roman" w:hAnsi="Times New Roman" w:cs="Times New Roman"/>
            <w:sz w:val="28"/>
            <w:szCs w:val="28"/>
            <w:lang w:val="uk-UA" w:eastAsia="ru-RU"/>
          </w:rPr>
          <w:t>творче мислення</w:t>
        </w:r>
      </w:hyperlink>
      <w:r w:rsidRPr="00B975CA">
        <w:rPr>
          <w:rFonts w:ascii="Times New Roman" w:eastAsia="Times New Roman" w:hAnsi="Times New Roman" w:cs="Times New Roman"/>
          <w:sz w:val="28"/>
          <w:szCs w:val="28"/>
          <w:lang w:val="uk-UA" w:eastAsia="ru-RU"/>
        </w:rPr>
        <w:t xml:space="preserve">, багата фантазія, спостережливість, ентузіазм стосовно до своєї роботи та її завдань, старанність, дисциплінованість, здатність до </w:t>
      </w:r>
      <w:hyperlink r:id="rId20" w:tooltip="Критики" w:history="1">
        <w:r w:rsidRPr="00B975CA">
          <w:rPr>
            <w:rFonts w:ascii="Times New Roman" w:eastAsia="Times New Roman" w:hAnsi="Times New Roman" w:cs="Times New Roman"/>
            <w:sz w:val="28"/>
            <w:szCs w:val="28"/>
            <w:lang w:val="uk-UA" w:eastAsia="ru-RU"/>
          </w:rPr>
          <w:t>критики</w:t>
        </w:r>
      </w:hyperlink>
      <w:r w:rsidRPr="00B975CA">
        <w:rPr>
          <w:rFonts w:ascii="Times New Roman" w:eastAsia="Times New Roman" w:hAnsi="Times New Roman" w:cs="Times New Roman"/>
          <w:sz w:val="28"/>
          <w:szCs w:val="28"/>
          <w:lang w:val="uk-UA" w:eastAsia="ru-RU"/>
        </w:rPr>
        <w:t xml:space="preserve"> і самокритики, неупередженість, вміння контактувати з людьми. </w:t>
      </w:r>
    </w:p>
    <w:p w:rsidR="00496C57" w:rsidRPr="00B975CA" w:rsidRDefault="00496C57" w:rsidP="000C7D1B">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t>У результаті емпіричного дослідження було виявлено, що особистісні якості, що вважаються важливими в професійній діяльності практичного психолога, а саме товариськість, інтелект, емоційна стабільність, нормативність поведінки, дипломатичність, незалежність, орієнтація на власне рішення, самоконтроль не розвинуті в достатній мірі у досліджуваних майбутніх практичних психологів.</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B975CA">
        <w:rPr>
          <w:rFonts w:ascii="Times New Roman" w:eastAsia="Times New Roman" w:hAnsi="Times New Roman" w:cs="Times New Roman"/>
          <w:sz w:val="28"/>
          <w:szCs w:val="28"/>
          <w:lang w:val="uk-UA" w:eastAsia="ru-RU"/>
        </w:rPr>
        <w:lastRenderedPageBreak/>
        <w:t>Порівнявши особистісну готовність до професійної діяльності майбутніх практичних психологів та вже працюючих, зробили висновок, що рівень особистісної готовності працюючих вищий за рівень особистісної готовності майбутніх практичних психологів. Особистісні характеристики, важливі для ефективної роботи практичного психолога, більше розвинені у вже працюючих психологів. Пояснюється цей факт тим, що професійне становлення відбувається не тільки в процесі навчання та виховання в стінах навчального закладу, а й у процесі оволодіння професією, в процесі реалізації особистості практичного психолога в професійній діяльності.</w:t>
      </w:r>
    </w:p>
    <w:p w:rsidR="00496C57" w:rsidRPr="00B975CA" w:rsidRDefault="00496C57" w:rsidP="00496C57">
      <w:pPr>
        <w:spacing w:after="0" w:line="360" w:lineRule="auto"/>
        <w:ind w:firstLine="567"/>
        <w:jc w:val="both"/>
        <w:rPr>
          <w:rFonts w:ascii="Times New Roman" w:eastAsia="Times New Roman" w:hAnsi="Times New Roman" w:cs="Times New Roman"/>
          <w:sz w:val="28"/>
          <w:szCs w:val="28"/>
          <w:lang w:val="uk-UA" w:eastAsia="ru-RU"/>
        </w:rPr>
      </w:pPr>
      <w:r w:rsidRPr="000B7A5A">
        <w:rPr>
          <w:rStyle w:val="20"/>
          <w:rFonts w:ascii="Times New Roman" w:eastAsia="Calibri" w:hAnsi="Times New Roman"/>
          <w:b w:val="0"/>
          <w:i w:val="0"/>
          <w:lang w:val="uk-UA"/>
        </w:rPr>
        <w:t>Також можна стверджувати, що для підвищення рівня особистісної готовності майбутніх практичних психологів до професійної діяльності важливим є здійснення відповідної роботи з формування та розвитку комунікативних умінь, навичок встановлення контактів, здатності до самоаналізу, рефлексії, саморозвитку, навичок емоційної та поведінкової саморегуляції, а також уміння усвідомити свої особистісні й екзистенційні проблеми, власні комплекси та механізми захисту</w:t>
      </w:r>
      <w:r w:rsidRPr="000B7A5A">
        <w:rPr>
          <w:rFonts w:ascii="Times New Roman" w:hAnsi="Times New Roman" w:cs="Times New Roman"/>
          <w:sz w:val="28"/>
          <w:szCs w:val="28"/>
          <w:lang w:val="uk-UA"/>
        </w:rPr>
        <w:t>.</w:t>
      </w:r>
    </w:p>
    <w:p w:rsidR="00496C57" w:rsidRPr="00B975CA" w:rsidRDefault="00496C57" w:rsidP="00496C57">
      <w:pPr>
        <w:spacing w:after="0" w:line="360" w:lineRule="auto"/>
        <w:ind w:firstLine="567"/>
        <w:jc w:val="both"/>
        <w:rPr>
          <w:rStyle w:val="20"/>
          <w:rFonts w:ascii="Times New Roman" w:eastAsia="Calibri" w:hAnsi="Times New Roman"/>
          <w:b w:val="0"/>
          <w:i w:val="0"/>
          <w:lang w:val="uk-UA"/>
        </w:rPr>
      </w:pPr>
      <w:r w:rsidRPr="00B975CA">
        <w:rPr>
          <w:rStyle w:val="20"/>
          <w:rFonts w:ascii="Times New Roman" w:eastAsia="Calibri" w:hAnsi="Times New Roman"/>
          <w:b w:val="0"/>
          <w:i w:val="0"/>
          <w:lang w:val="uk-UA"/>
        </w:rPr>
        <w:t xml:space="preserve">Аналіз проблеми розвитку особистісної готовності майбутніх практичних психологів до професійної діяльності дозволяє зробити висновок, що особистісна готовність майбутніх практичних психологів до професійної діяльності – це цілеспрямований вияв потенціалу особистості студентів – практичних психологів, що включає їх переконання, погляди, мотиви, почуття, вольові та інтелектуальні якості. Особистісна готовність досягається в процесі професійної підготовки, є результатом всебічного особистісного розвитку особистості майбутніх практичних психологів з урахуванням вимог професійної психологічної діяльності. </w:t>
      </w:r>
    </w:p>
    <w:p w:rsidR="00496C57" w:rsidRPr="00532698" w:rsidRDefault="00496C57" w:rsidP="00496C57">
      <w:pPr>
        <w:spacing w:after="0" w:line="360" w:lineRule="auto"/>
        <w:jc w:val="center"/>
        <w:rPr>
          <w:rFonts w:ascii="Times New Roman" w:hAnsi="Times New Roman" w:cs="Times New Roman"/>
          <w:b/>
          <w:sz w:val="28"/>
          <w:szCs w:val="28"/>
          <w:lang w:val="uk-UA"/>
        </w:rPr>
      </w:pPr>
      <w:r w:rsidRPr="00B975CA">
        <w:rPr>
          <w:rFonts w:ascii="Times New Roman" w:hAnsi="Times New Roman" w:cs="Times New Roman"/>
          <w:lang w:val="uk-UA" w:eastAsia="ru-RU"/>
        </w:rPr>
        <w:br w:type="page"/>
      </w:r>
      <w:bookmarkStart w:id="8" w:name="_Toc419814369"/>
      <w:r w:rsidRPr="00532698">
        <w:rPr>
          <w:rFonts w:ascii="Times New Roman" w:hAnsi="Times New Roman" w:cs="Times New Roman"/>
          <w:b/>
          <w:sz w:val="28"/>
          <w:szCs w:val="28"/>
          <w:lang w:val="uk-UA"/>
        </w:rPr>
        <w:lastRenderedPageBreak/>
        <w:t>СПИСОК ВИКОРИСТАНИХ ДЖЕРЕЛ</w:t>
      </w:r>
      <w:bookmarkEnd w:id="8"/>
    </w:p>
    <w:p w:rsidR="00496C57" w:rsidRPr="009E7BBC" w:rsidRDefault="00496C57" w:rsidP="00496C57">
      <w:pPr>
        <w:pStyle w:val="a5"/>
        <w:numPr>
          <w:ilvl w:val="0"/>
          <w:numId w:val="12"/>
        </w:numPr>
        <w:spacing w:line="360" w:lineRule="auto"/>
        <w:ind w:left="426" w:hanging="426"/>
        <w:jc w:val="both"/>
        <w:rPr>
          <w:color w:val="000000" w:themeColor="text1"/>
          <w:sz w:val="28"/>
          <w:szCs w:val="28"/>
          <w:lang w:val="uk-UA"/>
        </w:rPr>
      </w:pPr>
      <w:r w:rsidRPr="009E7BBC">
        <w:rPr>
          <w:color w:val="000000" w:themeColor="text1"/>
          <w:sz w:val="28"/>
          <w:szCs w:val="28"/>
          <w:lang w:val="uk-UA"/>
        </w:rPr>
        <w:t xml:space="preserve">Абрамова Г. С. </w:t>
      </w:r>
      <w:r w:rsidRPr="009E7BBC">
        <w:rPr>
          <w:color w:val="000000" w:themeColor="text1"/>
          <w:sz w:val="28"/>
          <w:szCs w:val="28"/>
        </w:rPr>
        <w:t>Введение в практическую психологию /</w:t>
      </w:r>
      <w:r w:rsidR="000C7D1B" w:rsidRPr="000C7D1B">
        <w:rPr>
          <w:color w:val="000000" w:themeColor="text1"/>
          <w:sz w:val="28"/>
          <w:szCs w:val="28"/>
        </w:rPr>
        <w:t xml:space="preserve"> </w:t>
      </w:r>
      <w:bookmarkStart w:id="9" w:name="_GoBack"/>
      <w:bookmarkEnd w:id="9"/>
      <w:r w:rsidRPr="009E7BBC">
        <w:rPr>
          <w:color w:val="000000" w:themeColor="text1"/>
          <w:sz w:val="28"/>
          <w:szCs w:val="28"/>
        </w:rPr>
        <w:t> </w:t>
      </w:r>
      <w:hyperlink r:id="rId21" w:history="1">
        <w:r w:rsidRPr="009E7BBC">
          <w:rPr>
            <w:rStyle w:val="a7"/>
            <w:bCs/>
            <w:color w:val="000000" w:themeColor="text1"/>
            <w:sz w:val="28"/>
            <w:szCs w:val="28"/>
            <w:u w:val="none"/>
          </w:rPr>
          <w:t>Г.</w:t>
        </w:r>
        <w:r>
          <w:rPr>
            <w:rStyle w:val="a7"/>
            <w:bCs/>
            <w:color w:val="000000" w:themeColor="text1"/>
            <w:sz w:val="28"/>
            <w:szCs w:val="28"/>
            <w:u w:val="none"/>
            <w:lang w:val="uk-UA"/>
          </w:rPr>
          <w:t xml:space="preserve"> </w:t>
        </w:r>
        <w:r w:rsidRPr="009E7BBC">
          <w:rPr>
            <w:rStyle w:val="a7"/>
            <w:bCs/>
            <w:color w:val="000000" w:themeColor="text1"/>
            <w:sz w:val="28"/>
            <w:szCs w:val="28"/>
            <w:u w:val="none"/>
          </w:rPr>
          <w:t>С. Абрамова</w:t>
        </w:r>
      </w:hyperlink>
      <w:r w:rsidRPr="009E7BBC">
        <w:rPr>
          <w:color w:val="000000" w:themeColor="text1"/>
          <w:sz w:val="28"/>
          <w:szCs w:val="28"/>
        </w:rPr>
        <w:t>.</w:t>
      </w:r>
      <w:r>
        <w:rPr>
          <w:color w:val="000000" w:themeColor="text1"/>
          <w:sz w:val="28"/>
          <w:szCs w:val="28"/>
        </w:rPr>
        <w:t xml:space="preserve"> – Брест</w:t>
      </w:r>
      <w:r w:rsidRPr="009E7BBC">
        <w:rPr>
          <w:color w:val="000000" w:themeColor="text1"/>
          <w:sz w:val="28"/>
          <w:szCs w:val="28"/>
        </w:rPr>
        <w:t xml:space="preserve">: Брестский государственный педагогический институт им. </w:t>
      </w:r>
      <w:r>
        <w:rPr>
          <w:color w:val="000000" w:themeColor="text1"/>
          <w:sz w:val="28"/>
          <w:szCs w:val="28"/>
          <w:lang w:val="uk-UA"/>
        </w:rPr>
        <w:t xml:space="preserve">                    </w:t>
      </w:r>
      <w:r w:rsidRPr="009E7BBC">
        <w:rPr>
          <w:color w:val="000000" w:themeColor="text1"/>
          <w:sz w:val="28"/>
          <w:szCs w:val="28"/>
        </w:rPr>
        <w:t>А.</w:t>
      </w:r>
      <w:r>
        <w:rPr>
          <w:color w:val="000000" w:themeColor="text1"/>
          <w:sz w:val="28"/>
          <w:szCs w:val="28"/>
          <w:lang w:val="uk-UA"/>
        </w:rPr>
        <w:t xml:space="preserve"> </w:t>
      </w:r>
      <w:r w:rsidRPr="009E7BBC">
        <w:rPr>
          <w:color w:val="000000" w:themeColor="text1"/>
          <w:sz w:val="28"/>
          <w:szCs w:val="28"/>
        </w:rPr>
        <w:t>С. Пушкина, 1993. – 144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Аминов Н.</w:t>
      </w:r>
      <w:r>
        <w:rPr>
          <w:color w:val="auto"/>
          <w:sz w:val="28"/>
          <w:szCs w:val="28"/>
          <w:lang w:val="uk-UA"/>
        </w:rPr>
        <w:t xml:space="preserve"> </w:t>
      </w:r>
      <w:r w:rsidRPr="00D467A7">
        <w:rPr>
          <w:color w:val="auto"/>
          <w:sz w:val="28"/>
          <w:szCs w:val="28"/>
          <w:lang w:val="uk-UA"/>
        </w:rPr>
        <w:t>А., Молоканов М.</w:t>
      </w:r>
      <w:r>
        <w:rPr>
          <w:color w:val="auto"/>
          <w:sz w:val="28"/>
          <w:szCs w:val="28"/>
          <w:lang w:val="uk-UA"/>
        </w:rPr>
        <w:t xml:space="preserve"> </w:t>
      </w:r>
      <w:r w:rsidRPr="00D467A7">
        <w:rPr>
          <w:color w:val="auto"/>
          <w:sz w:val="28"/>
          <w:szCs w:val="28"/>
          <w:lang w:val="uk-UA"/>
        </w:rPr>
        <w:t>В. О компонентах специальных способностей будущих школьных психологов // Психологический журнал. – 1992. – Т.13. – №5. – С.104</w:t>
      </w:r>
      <w:r w:rsidRPr="001504EF">
        <w:rPr>
          <w:color w:val="auto"/>
          <w:sz w:val="28"/>
          <w:szCs w:val="28"/>
        </w:rPr>
        <w:t xml:space="preserve"> </w:t>
      </w:r>
      <w:r w:rsidRPr="00D467A7">
        <w:rPr>
          <w:color w:val="auto"/>
          <w:sz w:val="28"/>
          <w:szCs w:val="28"/>
          <w:lang w:val="uk-UA"/>
        </w:rPr>
        <w:t>–</w:t>
      </w:r>
      <w:r w:rsidRPr="001504EF">
        <w:rPr>
          <w:color w:val="auto"/>
          <w:sz w:val="28"/>
          <w:szCs w:val="28"/>
        </w:rPr>
        <w:t xml:space="preserve"> </w:t>
      </w:r>
      <w:r w:rsidRPr="00D467A7">
        <w:rPr>
          <w:color w:val="auto"/>
          <w:sz w:val="28"/>
          <w:szCs w:val="28"/>
          <w:lang w:val="uk-UA"/>
        </w:rPr>
        <w:t>110.</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Бачманова Н.</w:t>
      </w:r>
      <w:r>
        <w:rPr>
          <w:color w:val="auto"/>
          <w:sz w:val="28"/>
          <w:szCs w:val="28"/>
          <w:lang w:val="uk-UA"/>
        </w:rPr>
        <w:t xml:space="preserve"> </w:t>
      </w:r>
      <w:r w:rsidRPr="00D467A7">
        <w:rPr>
          <w:color w:val="auto"/>
          <w:sz w:val="28"/>
          <w:szCs w:val="28"/>
          <w:lang w:val="uk-UA"/>
        </w:rPr>
        <w:t>Ф., Стафурина Н.А. К вопросу о профессиональных способностях психолога // Современные психологические проблемы высшей школы. – Л., 1985. – Вып.</w:t>
      </w:r>
      <w:r>
        <w:rPr>
          <w:color w:val="auto"/>
          <w:sz w:val="28"/>
          <w:szCs w:val="28"/>
          <w:lang w:val="uk-UA"/>
        </w:rPr>
        <w:t xml:space="preserve"> </w:t>
      </w:r>
      <w:r w:rsidRPr="00D467A7">
        <w:rPr>
          <w:color w:val="auto"/>
          <w:sz w:val="28"/>
          <w:szCs w:val="28"/>
          <w:lang w:val="uk-UA"/>
        </w:rPr>
        <w:t>5. – С.78</w:t>
      </w:r>
      <w:r w:rsidRPr="001504EF">
        <w:rPr>
          <w:color w:val="auto"/>
          <w:sz w:val="28"/>
          <w:szCs w:val="28"/>
        </w:rPr>
        <w:t xml:space="preserve"> </w:t>
      </w:r>
      <w:r w:rsidRPr="00D467A7">
        <w:rPr>
          <w:color w:val="auto"/>
          <w:sz w:val="28"/>
          <w:szCs w:val="28"/>
          <w:lang w:val="uk-UA"/>
        </w:rPr>
        <w:t>–</w:t>
      </w:r>
      <w:r w:rsidRPr="001504EF">
        <w:rPr>
          <w:color w:val="auto"/>
          <w:sz w:val="28"/>
          <w:szCs w:val="28"/>
        </w:rPr>
        <w:t xml:space="preserve"> </w:t>
      </w:r>
      <w:r w:rsidRPr="00D467A7">
        <w:rPr>
          <w:color w:val="auto"/>
          <w:sz w:val="28"/>
          <w:szCs w:val="28"/>
          <w:lang w:val="uk-UA"/>
        </w:rPr>
        <w:t>86.</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Берегова Н.</w:t>
      </w:r>
      <w:r>
        <w:rPr>
          <w:color w:val="auto"/>
          <w:sz w:val="28"/>
          <w:szCs w:val="28"/>
          <w:lang w:val="uk-UA"/>
        </w:rPr>
        <w:t xml:space="preserve"> </w:t>
      </w:r>
      <w:r w:rsidRPr="00D467A7">
        <w:rPr>
          <w:color w:val="auto"/>
          <w:sz w:val="28"/>
          <w:szCs w:val="28"/>
          <w:lang w:val="uk-UA"/>
        </w:rPr>
        <w:t>П. Формування професійної готовності майбутніх психологів до роботи з проблемними клієнтами [Текст]: дис. на здобуття наук. ступеня канд. психол. наук: 19.00.07 «Педагогічна та вікова психологія» / Н.</w:t>
      </w:r>
      <w:r>
        <w:rPr>
          <w:color w:val="auto"/>
          <w:sz w:val="28"/>
          <w:szCs w:val="28"/>
          <w:lang w:val="uk-UA"/>
        </w:rPr>
        <w:t xml:space="preserve"> </w:t>
      </w:r>
      <w:r w:rsidRPr="00D467A7">
        <w:rPr>
          <w:color w:val="auto"/>
          <w:sz w:val="28"/>
          <w:szCs w:val="28"/>
          <w:lang w:val="uk-UA"/>
        </w:rPr>
        <w:t>П.</w:t>
      </w:r>
      <w:r>
        <w:rPr>
          <w:color w:val="auto"/>
          <w:sz w:val="28"/>
          <w:szCs w:val="28"/>
          <w:lang w:val="uk-UA"/>
        </w:rPr>
        <w:t xml:space="preserve"> </w:t>
      </w:r>
      <w:r w:rsidRPr="00D467A7">
        <w:rPr>
          <w:color w:val="auto"/>
          <w:sz w:val="28"/>
          <w:szCs w:val="28"/>
          <w:lang w:val="uk-UA"/>
        </w:rPr>
        <w:t>Берегова; Національна академія ДПСУ ім. Б. Хмельницького. – Хмельницький, 2009. –</w:t>
      </w:r>
      <w:r w:rsidRPr="009E7BBC">
        <w:rPr>
          <w:color w:val="auto"/>
          <w:sz w:val="28"/>
          <w:szCs w:val="28"/>
          <w:lang w:val="uk-UA"/>
        </w:rPr>
        <w:t xml:space="preserve"> </w:t>
      </w:r>
      <w:r w:rsidRPr="00D467A7">
        <w:rPr>
          <w:color w:val="auto"/>
          <w:sz w:val="28"/>
          <w:szCs w:val="28"/>
          <w:lang w:val="uk-UA"/>
        </w:rPr>
        <w:t>217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Бодалев А.</w:t>
      </w:r>
      <w:r>
        <w:rPr>
          <w:color w:val="auto"/>
          <w:sz w:val="28"/>
          <w:szCs w:val="28"/>
          <w:lang w:val="uk-UA"/>
        </w:rPr>
        <w:t xml:space="preserve"> </w:t>
      </w:r>
      <w:r w:rsidRPr="00D467A7">
        <w:rPr>
          <w:color w:val="auto"/>
          <w:sz w:val="28"/>
          <w:szCs w:val="28"/>
          <w:lang w:val="uk-UA"/>
        </w:rPr>
        <w:t xml:space="preserve">А. Психологу быть профессионалом – обязательно /             </w:t>
      </w:r>
      <w:r>
        <w:rPr>
          <w:color w:val="auto"/>
          <w:sz w:val="28"/>
          <w:szCs w:val="28"/>
          <w:lang w:val="uk-UA"/>
        </w:rPr>
        <w:t xml:space="preserve">       </w:t>
      </w:r>
      <w:r w:rsidRPr="00D467A7">
        <w:rPr>
          <w:color w:val="auto"/>
          <w:sz w:val="28"/>
          <w:szCs w:val="28"/>
          <w:lang w:val="uk-UA"/>
        </w:rPr>
        <w:t xml:space="preserve"> А.</w:t>
      </w:r>
      <w:r>
        <w:rPr>
          <w:color w:val="auto"/>
          <w:sz w:val="28"/>
          <w:szCs w:val="28"/>
          <w:lang w:val="uk-UA"/>
        </w:rPr>
        <w:t xml:space="preserve"> </w:t>
      </w:r>
      <w:r w:rsidRPr="00D467A7">
        <w:rPr>
          <w:color w:val="auto"/>
          <w:sz w:val="28"/>
          <w:szCs w:val="28"/>
          <w:lang w:val="uk-UA"/>
        </w:rPr>
        <w:t>А. Бодалев // Вестник Балтийской академии. – Вып. 3. – 1996.</w:t>
      </w:r>
      <w:r>
        <w:rPr>
          <w:color w:val="auto"/>
          <w:sz w:val="28"/>
          <w:szCs w:val="28"/>
          <w:lang w:val="uk-UA"/>
        </w:rPr>
        <w:t xml:space="preserve"> – 352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sz w:val="28"/>
          <w:szCs w:val="28"/>
        </w:rPr>
        <w:t>Бодров В.</w:t>
      </w:r>
      <w:r>
        <w:rPr>
          <w:sz w:val="28"/>
          <w:szCs w:val="28"/>
          <w:lang w:val="uk-UA"/>
        </w:rPr>
        <w:t xml:space="preserve"> </w:t>
      </w:r>
      <w:r w:rsidRPr="00D467A7">
        <w:rPr>
          <w:sz w:val="28"/>
          <w:szCs w:val="28"/>
        </w:rPr>
        <w:t xml:space="preserve">А. Психология профессиональной пригодности. Учебное пособие для вузов </w:t>
      </w:r>
      <w:r>
        <w:rPr>
          <w:sz w:val="28"/>
          <w:szCs w:val="28"/>
          <w:lang w:val="uk-UA"/>
        </w:rPr>
        <w:t xml:space="preserve">– </w:t>
      </w:r>
      <w:r w:rsidRPr="00D467A7">
        <w:rPr>
          <w:sz w:val="28"/>
          <w:szCs w:val="28"/>
        </w:rPr>
        <w:t xml:space="preserve"> М.</w:t>
      </w:r>
      <w:r w:rsidRPr="00D467A7">
        <w:rPr>
          <w:sz w:val="28"/>
          <w:szCs w:val="28"/>
          <w:lang w:val="uk-UA"/>
        </w:rPr>
        <w:t>:</w:t>
      </w:r>
      <w:r w:rsidRPr="00D467A7">
        <w:rPr>
          <w:sz w:val="28"/>
          <w:szCs w:val="28"/>
        </w:rPr>
        <w:t xml:space="preserve"> ПЕР СЭ, 2001 – 511 с</w:t>
      </w:r>
      <w:r w:rsidRPr="00D467A7">
        <w:rPr>
          <w:sz w:val="28"/>
          <w:szCs w:val="28"/>
          <w:lang w:val="uk-UA"/>
        </w:rPr>
        <w:t>.</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Бондаренко А.</w:t>
      </w:r>
      <w:r>
        <w:rPr>
          <w:color w:val="auto"/>
          <w:sz w:val="28"/>
          <w:szCs w:val="28"/>
          <w:lang w:val="uk-UA"/>
        </w:rPr>
        <w:t xml:space="preserve"> </w:t>
      </w:r>
      <w:r w:rsidRPr="00D467A7">
        <w:rPr>
          <w:color w:val="auto"/>
          <w:sz w:val="28"/>
          <w:szCs w:val="28"/>
          <w:lang w:val="uk-UA"/>
        </w:rPr>
        <w:t>Ф. Личностное и профессиональное самоопределение отечественного психолога-практика / А.</w:t>
      </w:r>
      <w:r>
        <w:rPr>
          <w:color w:val="auto"/>
          <w:sz w:val="28"/>
          <w:szCs w:val="28"/>
          <w:lang w:val="uk-UA"/>
        </w:rPr>
        <w:t xml:space="preserve"> </w:t>
      </w:r>
      <w:r w:rsidRPr="00D467A7">
        <w:rPr>
          <w:color w:val="auto"/>
          <w:sz w:val="28"/>
          <w:szCs w:val="28"/>
          <w:lang w:val="uk-UA"/>
        </w:rPr>
        <w:t>Ф. Бондаренко // Московский психотерапевтический журнал. – 1993. – № 1. – С. 63</w:t>
      </w:r>
      <w:r w:rsidRPr="00E111D0">
        <w:rPr>
          <w:color w:val="auto"/>
          <w:sz w:val="28"/>
          <w:szCs w:val="28"/>
        </w:rPr>
        <w:t xml:space="preserve"> </w:t>
      </w:r>
      <w:r w:rsidRPr="00D467A7">
        <w:rPr>
          <w:color w:val="auto"/>
          <w:sz w:val="28"/>
          <w:szCs w:val="28"/>
          <w:lang w:val="uk-UA"/>
        </w:rPr>
        <w:t>–76.</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Бондарчук О.</w:t>
      </w:r>
      <w:r>
        <w:rPr>
          <w:color w:val="auto"/>
          <w:sz w:val="28"/>
          <w:szCs w:val="28"/>
          <w:lang w:val="uk-UA"/>
        </w:rPr>
        <w:t xml:space="preserve"> </w:t>
      </w:r>
      <w:r w:rsidRPr="00D467A7">
        <w:rPr>
          <w:color w:val="auto"/>
          <w:sz w:val="28"/>
          <w:szCs w:val="28"/>
          <w:lang w:val="uk-UA"/>
        </w:rPr>
        <w:t>І. Соціально-психологічні основи особистісного розвитку керівників загальноосвітніх навчальних закладів у професійній діяльності: автореф. дис. на здобуття наук. ступеня доктора психол. наук : спец. 19.00.05 «Соцільна психологія ; психологія соціальної роботи» /    О.</w:t>
      </w:r>
      <w:r>
        <w:rPr>
          <w:color w:val="auto"/>
          <w:sz w:val="28"/>
          <w:szCs w:val="28"/>
          <w:lang w:val="uk-UA"/>
        </w:rPr>
        <w:t xml:space="preserve"> </w:t>
      </w:r>
      <w:r w:rsidRPr="00D467A7">
        <w:rPr>
          <w:color w:val="auto"/>
          <w:sz w:val="28"/>
          <w:szCs w:val="28"/>
          <w:lang w:val="uk-UA"/>
        </w:rPr>
        <w:t>І. Бондарчук. –</w:t>
      </w:r>
      <w:r w:rsidRPr="00E111D0">
        <w:rPr>
          <w:color w:val="auto"/>
          <w:sz w:val="28"/>
          <w:szCs w:val="28"/>
        </w:rPr>
        <w:t xml:space="preserve"> </w:t>
      </w:r>
      <w:r w:rsidRPr="00D467A7">
        <w:rPr>
          <w:color w:val="auto"/>
          <w:sz w:val="28"/>
          <w:szCs w:val="28"/>
          <w:lang w:val="uk-UA"/>
        </w:rPr>
        <w:t>К., 2008. – 34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Бочелюк В.</w:t>
      </w:r>
      <w:r>
        <w:rPr>
          <w:color w:val="auto"/>
          <w:sz w:val="28"/>
          <w:szCs w:val="28"/>
          <w:lang w:val="uk-UA"/>
        </w:rPr>
        <w:t xml:space="preserve"> </w:t>
      </w:r>
      <w:r w:rsidRPr="00D467A7">
        <w:rPr>
          <w:color w:val="auto"/>
          <w:sz w:val="28"/>
          <w:szCs w:val="28"/>
          <w:lang w:val="uk-UA"/>
        </w:rPr>
        <w:t>Й., Зарицька В.</w:t>
      </w:r>
      <w:r>
        <w:rPr>
          <w:color w:val="auto"/>
          <w:sz w:val="28"/>
          <w:szCs w:val="28"/>
          <w:lang w:val="uk-UA"/>
        </w:rPr>
        <w:t xml:space="preserve"> </w:t>
      </w:r>
      <w:r w:rsidRPr="00D467A7">
        <w:rPr>
          <w:color w:val="auto"/>
          <w:sz w:val="28"/>
          <w:szCs w:val="28"/>
          <w:lang w:val="uk-UA"/>
        </w:rPr>
        <w:t>В. Психологія: вступ до спеціальності. Навчальний посібник. – К. : Центр учбової літератури, 2007 – 288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lastRenderedPageBreak/>
        <w:t>Васьківська С.</w:t>
      </w:r>
      <w:r>
        <w:rPr>
          <w:color w:val="auto"/>
          <w:sz w:val="28"/>
          <w:szCs w:val="28"/>
          <w:lang w:val="uk-UA"/>
        </w:rPr>
        <w:t xml:space="preserve"> </w:t>
      </w:r>
      <w:r w:rsidRPr="00D467A7">
        <w:rPr>
          <w:color w:val="auto"/>
          <w:sz w:val="28"/>
          <w:szCs w:val="28"/>
          <w:lang w:val="uk-UA"/>
        </w:rPr>
        <w:t>В. Основи психологічного консультування: Навчальний посібник. – К. : Четверта хвиля, 2004. – 256</w:t>
      </w:r>
      <w:r>
        <w:rPr>
          <w:color w:val="auto"/>
          <w:sz w:val="28"/>
          <w:szCs w:val="28"/>
          <w:lang w:val="uk-UA"/>
        </w:rPr>
        <w:t xml:space="preserve"> </w:t>
      </w:r>
      <w:r w:rsidRPr="00D467A7">
        <w:rPr>
          <w:color w:val="auto"/>
          <w:sz w:val="28"/>
          <w:szCs w:val="28"/>
          <w:lang w:val="uk-UA"/>
        </w:rPr>
        <w:t>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Верняева Т.</w:t>
      </w:r>
      <w:r>
        <w:rPr>
          <w:color w:val="auto"/>
          <w:sz w:val="28"/>
          <w:szCs w:val="28"/>
          <w:lang w:val="uk-UA"/>
        </w:rPr>
        <w:t xml:space="preserve"> </w:t>
      </w:r>
      <w:r w:rsidRPr="00D467A7">
        <w:rPr>
          <w:color w:val="auto"/>
          <w:sz w:val="28"/>
          <w:szCs w:val="28"/>
          <w:lang w:val="uk-UA"/>
        </w:rPr>
        <w:t>А. Профессионально-личностный портрет психолога: Дис. канд. псих. наук. – СПб.:СПбГУ,1997.</w:t>
      </w:r>
      <w:r>
        <w:rPr>
          <w:color w:val="auto"/>
          <w:sz w:val="28"/>
          <w:szCs w:val="28"/>
          <w:lang w:val="uk-UA"/>
        </w:rPr>
        <w:t xml:space="preserve"> – 301 с.</w:t>
      </w:r>
    </w:p>
    <w:p w:rsidR="00496C57" w:rsidRPr="00D467A7" w:rsidRDefault="00496C57" w:rsidP="00496C57">
      <w:pPr>
        <w:pStyle w:val="Default"/>
        <w:numPr>
          <w:ilvl w:val="0"/>
          <w:numId w:val="12"/>
        </w:numPr>
        <w:spacing w:line="360" w:lineRule="auto"/>
        <w:ind w:left="426" w:hanging="426"/>
        <w:jc w:val="both"/>
        <w:rPr>
          <w:color w:val="auto"/>
          <w:sz w:val="28"/>
          <w:szCs w:val="28"/>
        </w:rPr>
      </w:pPr>
      <w:r w:rsidRPr="00D467A7">
        <w:rPr>
          <w:color w:val="auto"/>
          <w:sz w:val="28"/>
          <w:szCs w:val="28"/>
        </w:rPr>
        <w:t>Горгома B.</w:t>
      </w:r>
      <w:r>
        <w:rPr>
          <w:color w:val="auto"/>
          <w:sz w:val="28"/>
          <w:szCs w:val="28"/>
          <w:lang w:val="uk-UA"/>
        </w:rPr>
        <w:t xml:space="preserve"> </w:t>
      </w:r>
      <w:r w:rsidRPr="00D467A7">
        <w:rPr>
          <w:color w:val="auto"/>
          <w:sz w:val="28"/>
          <w:szCs w:val="28"/>
        </w:rPr>
        <w:t>C., Козина А.</w:t>
      </w:r>
      <w:r>
        <w:rPr>
          <w:color w:val="auto"/>
          <w:sz w:val="28"/>
          <w:szCs w:val="28"/>
          <w:lang w:val="uk-UA"/>
        </w:rPr>
        <w:t xml:space="preserve"> </w:t>
      </w:r>
      <w:r w:rsidRPr="00D467A7">
        <w:rPr>
          <w:color w:val="auto"/>
          <w:sz w:val="28"/>
          <w:szCs w:val="28"/>
        </w:rPr>
        <w:t>В. Формирование готовности к</w:t>
      </w:r>
      <w:r w:rsidRPr="00D467A7">
        <w:rPr>
          <w:color w:val="auto"/>
          <w:sz w:val="28"/>
          <w:szCs w:val="28"/>
          <w:lang w:val="uk-UA"/>
        </w:rPr>
        <w:t xml:space="preserve"> </w:t>
      </w:r>
      <w:r w:rsidRPr="00D467A7">
        <w:rPr>
          <w:color w:val="auto"/>
          <w:sz w:val="28"/>
          <w:szCs w:val="28"/>
        </w:rPr>
        <w:t>профессиональному самоопределению личности: Учебно-методическое пособие / В.</w:t>
      </w:r>
      <w:r>
        <w:rPr>
          <w:color w:val="auto"/>
          <w:sz w:val="28"/>
          <w:szCs w:val="28"/>
          <w:lang w:val="uk-UA"/>
        </w:rPr>
        <w:t xml:space="preserve"> </w:t>
      </w:r>
      <w:r w:rsidRPr="00D467A7">
        <w:rPr>
          <w:color w:val="auto"/>
          <w:sz w:val="28"/>
          <w:szCs w:val="28"/>
        </w:rPr>
        <w:t>С. Горгома, А.</w:t>
      </w:r>
      <w:r>
        <w:rPr>
          <w:color w:val="auto"/>
          <w:sz w:val="28"/>
          <w:szCs w:val="28"/>
          <w:lang w:val="uk-UA"/>
        </w:rPr>
        <w:t xml:space="preserve"> </w:t>
      </w:r>
      <w:r w:rsidRPr="00D467A7">
        <w:rPr>
          <w:color w:val="auto"/>
          <w:sz w:val="28"/>
          <w:szCs w:val="28"/>
        </w:rPr>
        <w:t xml:space="preserve">В. Козина. </w:t>
      </w:r>
      <w:r w:rsidRPr="00D467A7">
        <w:rPr>
          <w:color w:val="auto"/>
          <w:sz w:val="28"/>
          <w:szCs w:val="28"/>
          <w:lang w:val="uk-UA"/>
        </w:rPr>
        <w:t>–</w:t>
      </w:r>
      <w:r w:rsidRPr="00D467A7">
        <w:rPr>
          <w:color w:val="auto"/>
          <w:sz w:val="28"/>
          <w:szCs w:val="28"/>
        </w:rPr>
        <w:t xml:space="preserve"> Ставрополь</w:t>
      </w:r>
      <w:r w:rsidR="000C7D1B" w:rsidRPr="000C7D1B">
        <w:rPr>
          <w:color w:val="auto"/>
          <w:sz w:val="28"/>
          <w:szCs w:val="28"/>
        </w:rPr>
        <w:t xml:space="preserve"> </w:t>
      </w:r>
      <w:r w:rsidRPr="00D467A7">
        <w:rPr>
          <w:color w:val="auto"/>
          <w:sz w:val="28"/>
          <w:szCs w:val="28"/>
        </w:rPr>
        <w:t xml:space="preserve">: ООО «Бюро новостей», 2005. </w:t>
      </w:r>
      <w:r w:rsidRPr="00D467A7">
        <w:rPr>
          <w:color w:val="auto"/>
          <w:sz w:val="28"/>
          <w:szCs w:val="28"/>
          <w:lang w:val="uk-UA"/>
        </w:rPr>
        <w:t>–</w:t>
      </w:r>
      <w:r>
        <w:rPr>
          <w:color w:val="auto"/>
          <w:sz w:val="28"/>
          <w:szCs w:val="28"/>
          <w:lang w:val="uk-UA"/>
        </w:rPr>
        <w:t xml:space="preserve"> </w:t>
      </w:r>
      <w:r w:rsidRPr="00D467A7">
        <w:rPr>
          <w:color w:val="auto"/>
          <w:sz w:val="28"/>
          <w:szCs w:val="28"/>
        </w:rPr>
        <w:t>116 с.</w:t>
      </w:r>
    </w:p>
    <w:p w:rsidR="00496C57" w:rsidRPr="00D467A7" w:rsidRDefault="00496C57" w:rsidP="00496C57">
      <w:pPr>
        <w:numPr>
          <w:ilvl w:val="0"/>
          <w:numId w:val="12"/>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D467A7">
        <w:rPr>
          <w:rFonts w:ascii="Times New Roman" w:eastAsia="Times New Roman" w:hAnsi="Times New Roman" w:cs="Times New Roman"/>
          <w:sz w:val="28"/>
          <w:szCs w:val="28"/>
          <w:lang w:eastAsia="ru-RU"/>
        </w:rPr>
        <w:t>Гуревич К.</w:t>
      </w:r>
      <w:r>
        <w:rPr>
          <w:rFonts w:ascii="Times New Roman" w:eastAsia="Times New Roman" w:hAnsi="Times New Roman" w:cs="Times New Roman"/>
          <w:sz w:val="28"/>
          <w:szCs w:val="28"/>
          <w:lang w:val="uk-UA" w:eastAsia="ru-RU"/>
        </w:rPr>
        <w:t xml:space="preserve"> </w:t>
      </w:r>
      <w:r w:rsidRPr="00D467A7">
        <w:rPr>
          <w:rFonts w:ascii="Times New Roman" w:eastAsia="Times New Roman" w:hAnsi="Times New Roman" w:cs="Times New Roman"/>
          <w:sz w:val="28"/>
          <w:szCs w:val="28"/>
          <w:lang w:eastAsia="ru-RU"/>
        </w:rPr>
        <w:t>М. Професійна придатність і основні властивості нервової системи. М., 1970.</w:t>
      </w:r>
      <w:r>
        <w:rPr>
          <w:rFonts w:ascii="Times New Roman" w:eastAsia="Times New Roman" w:hAnsi="Times New Roman" w:cs="Times New Roman"/>
          <w:sz w:val="28"/>
          <w:szCs w:val="28"/>
          <w:lang w:val="uk-UA" w:eastAsia="ru-RU"/>
        </w:rPr>
        <w:t xml:space="preserve"> – 298 с.</w:t>
      </w:r>
      <w:r w:rsidRPr="00D467A7">
        <w:rPr>
          <w:rFonts w:ascii="Times New Roman" w:hAnsi="Times New Roman" w:cs="Times New Roman"/>
          <w:sz w:val="28"/>
          <w:szCs w:val="28"/>
        </w:rPr>
        <w:t xml:space="preserve"> </w:t>
      </w:r>
    </w:p>
    <w:p w:rsidR="00496C57" w:rsidRPr="00D467A7" w:rsidRDefault="00496C57" w:rsidP="00496C57">
      <w:pPr>
        <w:pStyle w:val="Default"/>
        <w:numPr>
          <w:ilvl w:val="0"/>
          <w:numId w:val="12"/>
        </w:numPr>
        <w:spacing w:line="360" w:lineRule="auto"/>
        <w:ind w:left="426" w:hanging="426"/>
        <w:jc w:val="both"/>
        <w:rPr>
          <w:color w:val="auto"/>
          <w:sz w:val="28"/>
          <w:szCs w:val="28"/>
        </w:rPr>
      </w:pPr>
      <w:r w:rsidRPr="00D467A7">
        <w:rPr>
          <w:color w:val="auto"/>
          <w:sz w:val="28"/>
          <w:szCs w:val="28"/>
          <w:lang w:val="uk-UA"/>
        </w:rPr>
        <w:t>Додонов Б.</w:t>
      </w:r>
      <w:r>
        <w:rPr>
          <w:color w:val="auto"/>
          <w:sz w:val="28"/>
          <w:szCs w:val="28"/>
          <w:lang w:val="uk-UA"/>
        </w:rPr>
        <w:t xml:space="preserve"> </w:t>
      </w:r>
      <w:r w:rsidRPr="00D467A7">
        <w:rPr>
          <w:color w:val="auto"/>
          <w:sz w:val="28"/>
          <w:szCs w:val="28"/>
          <w:lang w:val="uk-UA"/>
        </w:rPr>
        <w:t>Ю. Мотивация деятельности. – М. : Просвещение, 1981. – 196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Дьяченко М.</w:t>
      </w:r>
      <w:r>
        <w:rPr>
          <w:color w:val="auto"/>
          <w:sz w:val="28"/>
          <w:szCs w:val="28"/>
          <w:lang w:val="uk-UA"/>
        </w:rPr>
        <w:t xml:space="preserve"> </w:t>
      </w:r>
      <w:r w:rsidRPr="00D467A7">
        <w:rPr>
          <w:color w:val="auto"/>
          <w:sz w:val="28"/>
          <w:szCs w:val="28"/>
          <w:lang w:val="uk-UA"/>
        </w:rPr>
        <w:t>И, Психологические проблемы готовности к деятельности</w:t>
      </w:r>
      <w:r>
        <w:rPr>
          <w:color w:val="auto"/>
          <w:sz w:val="28"/>
          <w:szCs w:val="28"/>
          <w:lang w:val="uk-UA"/>
        </w:rPr>
        <w:t xml:space="preserve"> </w:t>
      </w:r>
      <w:r w:rsidRPr="00D467A7">
        <w:rPr>
          <w:color w:val="auto"/>
          <w:sz w:val="28"/>
          <w:szCs w:val="28"/>
          <w:lang w:val="uk-UA"/>
        </w:rPr>
        <w:t>/  М.</w:t>
      </w:r>
      <w:r>
        <w:rPr>
          <w:color w:val="auto"/>
          <w:sz w:val="28"/>
          <w:szCs w:val="28"/>
          <w:lang w:val="uk-UA"/>
        </w:rPr>
        <w:t xml:space="preserve"> </w:t>
      </w:r>
      <w:r w:rsidRPr="00D467A7">
        <w:rPr>
          <w:color w:val="auto"/>
          <w:sz w:val="28"/>
          <w:szCs w:val="28"/>
          <w:lang w:val="uk-UA"/>
        </w:rPr>
        <w:t>И. Дьяченко, Л.</w:t>
      </w:r>
      <w:r>
        <w:rPr>
          <w:color w:val="auto"/>
          <w:sz w:val="28"/>
          <w:szCs w:val="28"/>
          <w:lang w:val="uk-UA"/>
        </w:rPr>
        <w:t xml:space="preserve"> </w:t>
      </w:r>
      <w:r w:rsidRPr="00D467A7">
        <w:rPr>
          <w:color w:val="auto"/>
          <w:sz w:val="28"/>
          <w:szCs w:val="28"/>
          <w:lang w:val="uk-UA"/>
        </w:rPr>
        <w:t>А. Кандыбович . – Минск : Издательство БГУ, 1976. – 176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rPr>
        <w:t>Дьяченко М., Кандыбович Л. Психологический словарь</w:t>
      </w:r>
      <w:r w:rsidRPr="00E111D0">
        <w:rPr>
          <w:color w:val="auto"/>
          <w:sz w:val="28"/>
          <w:szCs w:val="28"/>
        </w:rPr>
        <w:t xml:space="preserve"> </w:t>
      </w:r>
      <w:r w:rsidRPr="00D467A7">
        <w:rPr>
          <w:color w:val="auto"/>
          <w:sz w:val="28"/>
          <w:szCs w:val="28"/>
          <w:lang w:val="uk-UA"/>
        </w:rPr>
        <w:t>–</w:t>
      </w:r>
      <w:r w:rsidRPr="00E111D0">
        <w:rPr>
          <w:color w:val="auto"/>
          <w:sz w:val="28"/>
          <w:szCs w:val="28"/>
        </w:rPr>
        <w:t xml:space="preserve"> </w:t>
      </w:r>
      <w:r w:rsidRPr="00D467A7">
        <w:rPr>
          <w:color w:val="auto"/>
          <w:sz w:val="28"/>
          <w:szCs w:val="28"/>
        </w:rPr>
        <w:t xml:space="preserve">справочник / </w:t>
      </w:r>
      <w:r w:rsidRPr="00D467A7">
        <w:rPr>
          <w:color w:val="auto"/>
          <w:sz w:val="28"/>
          <w:szCs w:val="28"/>
          <w:lang w:val="uk-UA"/>
        </w:rPr>
        <w:t xml:space="preserve">   </w:t>
      </w:r>
      <w:r w:rsidRPr="00D467A7">
        <w:rPr>
          <w:color w:val="auto"/>
          <w:sz w:val="28"/>
          <w:szCs w:val="28"/>
        </w:rPr>
        <w:t xml:space="preserve">М. Дьяченко, Л. Кандыбович. </w:t>
      </w:r>
      <w:r w:rsidRPr="00D467A7">
        <w:rPr>
          <w:color w:val="auto"/>
          <w:sz w:val="28"/>
          <w:szCs w:val="28"/>
          <w:lang w:val="uk-UA"/>
        </w:rPr>
        <w:t>–</w:t>
      </w:r>
      <w:r w:rsidRPr="00D467A7">
        <w:rPr>
          <w:color w:val="auto"/>
          <w:sz w:val="28"/>
          <w:szCs w:val="28"/>
        </w:rPr>
        <w:t xml:space="preserve"> Мн.: Харвест, М.</w:t>
      </w:r>
      <w:r w:rsidRPr="00D467A7">
        <w:rPr>
          <w:color w:val="auto"/>
          <w:sz w:val="28"/>
          <w:szCs w:val="28"/>
          <w:lang w:val="uk-UA"/>
        </w:rPr>
        <w:t xml:space="preserve"> </w:t>
      </w:r>
      <w:r w:rsidRPr="00D467A7">
        <w:rPr>
          <w:color w:val="auto"/>
          <w:sz w:val="28"/>
          <w:szCs w:val="28"/>
        </w:rPr>
        <w:t xml:space="preserve">: АСТ, 2001. </w:t>
      </w:r>
      <w:r w:rsidRPr="00D467A7">
        <w:rPr>
          <w:color w:val="auto"/>
          <w:sz w:val="28"/>
          <w:szCs w:val="28"/>
          <w:lang w:val="uk-UA"/>
        </w:rPr>
        <w:t>–</w:t>
      </w:r>
      <w:r w:rsidRPr="00D467A7">
        <w:rPr>
          <w:color w:val="auto"/>
          <w:sz w:val="28"/>
          <w:szCs w:val="28"/>
        </w:rPr>
        <w:t xml:space="preserve"> 576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Зарицька В.</w:t>
      </w:r>
      <w:r>
        <w:rPr>
          <w:color w:val="auto"/>
          <w:sz w:val="28"/>
          <w:szCs w:val="28"/>
          <w:lang w:val="uk-UA"/>
        </w:rPr>
        <w:t xml:space="preserve"> </w:t>
      </w:r>
      <w:r w:rsidRPr="00D467A7">
        <w:rPr>
          <w:color w:val="auto"/>
          <w:sz w:val="28"/>
          <w:szCs w:val="28"/>
          <w:lang w:val="uk-UA"/>
        </w:rPr>
        <w:t>В. Емоційний інтелект як складова готовності особистості до професійної діяльності / В.</w:t>
      </w:r>
      <w:r>
        <w:rPr>
          <w:color w:val="auto"/>
          <w:sz w:val="28"/>
          <w:szCs w:val="28"/>
          <w:lang w:val="uk-UA"/>
        </w:rPr>
        <w:t xml:space="preserve"> </w:t>
      </w:r>
      <w:r w:rsidRPr="00D467A7">
        <w:rPr>
          <w:color w:val="auto"/>
          <w:sz w:val="28"/>
          <w:szCs w:val="28"/>
          <w:lang w:val="uk-UA"/>
        </w:rPr>
        <w:t>В. Зарицька // Вісник Харківського національного педагогічного університету імені Г.</w:t>
      </w:r>
      <w:r>
        <w:rPr>
          <w:color w:val="auto"/>
          <w:sz w:val="28"/>
          <w:szCs w:val="28"/>
          <w:lang w:val="uk-UA"/>
        </w:rPr>
        <w:t xml:space="preserve"> </w:t>
      </w:r>
      <w:r w:rsidRPr="00D467A7">
        <w:rPr>
          <w:color w:val="auto"/>
          <w:sz w:val="28"/>
          <w:szCs w:val="28"/>
          <w:lang w:val="uk-UA"/>
        </w:rPr>
        <w:t>С. Сковороди. – Психологія. – Вип. 49. – Х.: ХНПУ, 2014. – С. 42-51.</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rFonts w:eastAsia="Times New Roman"/>
          <w:color w:val="auto"/>
          <w:sz w:val="28"/>
          <w:szCs w:val="28"/>
          <w:lang w:eastAsia="ru-RU"/>
        </w:rPr>
        <w:t>Зеленский В.</w:t>
      </w:r>
      <w:r>
        <w:rPr>
          <w:rFonts w:eastAsia="Times New Roman"/>
          <w:color w:val="auto"/>
          <w:sz w:val="28"/>
          <w:szCs w:val="28"/>
          <w:lang w:val="uk-UA" w:eastAsia="ru-RU"/>
        </w:rPr>
        <w:t xml:space="preserve"> </w:t>
      </w:r>
      <w:r w:rsidRPr="00D467A7">
        <w:rPr>
          <w:rFonts w:eastAsia="Times New Roman"/>
          <w:color w:val="auto"/>
          <w:sz w:val="28"/>
          <w:szCs w:val="28"/>
          <w:lang w:eastAsia="ru-RU"/>
        </w:rPr>
        <w:t xml:space="preserve">В. Аналитическая психология: Словарь. </w:t>
      </w:r>
      <w:r w:rsidRPr="00D467A7">
        <w:rPr>
          <w:color w:val="auto"/>
          <w:sz w:val="28"/>
          <w:szCs w:val="28"/>
          <w:lang w:val="uk-UA"/>
        </w:rPr>
        <w:t>–</w:t>
      </w:r>
      <w:r w:rsidRPr="00D467A7">
        <w:rPr>
          <w:rFonts w:eastAsia="Times New Roman"/>
          <w:color w:val="auto"/>
          <w:sz w:val="28"/>
          <w:szCs w:val="28"/>
          <w:lang w:eastAsia="ru-RU"/>
        </w:rPr>
        <w:t xml:space="preserve"> СПб., 1996. </w:t>
      </w:r>
      <w:r w:rsidRPr="00D467A7">
        <w:rPr>
          <w:color w:val="auto"/>
          <w:sz w:val="28"/>
          <w:szCs w:val="28"/>
          <w:lang w:val="uk-UA"/>
        </w:rPr>
        <w:t>–</w:t>
      </w:r>
      <w:r w:rsidRPr="00D467A7">
        <w:rPr>
          <w:rFonts w:eastAsia="Times New Roman"/>
          <w:color w:val="auto"/>
          <w:sz w:val="28"/>
          <w:szCs w:val="28"/>
          <w:lang w:eastAsia="ru-RU"/>
        </w:rPr>
        <w:t xml:space="preserve"> 324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rFonts w:eastAsia="Times New Roman"/>
          <w:color w:val="auto"/>
          <w:sz w:val="28"/>
          <w:szCs w:val="28"/>
          <w:lang w:eastAsia="ru-RU"/>
        </w:rPr>
        <w:t>Климов Є.</w:t>
      </w:r>
      <w:r>
        <w:rPr>
          <w:rFonts w:eastAsia="Times New Roman"/>
          <w:color w:val="auto"/>
          <w:sz w:val="28"/>
          <w:szCs w:val="28"/>
          <w:lang w:val="uk-UA" w:eastAsia="ru-RU"/>
        </w:rPr>
        <w:t xml:space="preserve"> </w:t>
      </w:r>
      <w:r w:rsidRPr="00D467A7">
        <w:rPr>
          <w:rFonts w:eastAsia="Times New Roman"/>
          <w:color w:val="auto"/>
          <w:sz w:val="28"/>
          <w:szCs w:val="28"/>
          <w:lang w:eastAsia="ru-RU"/>
        </w:rPr>
        <w:t>А. Людина як суб'єкт праці і проблеми психології // Вопросы психологии, 1984, №4.</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Кузьмина Н.</w:t>
      </w:r>
      <w:r>
        <w:rPr>
          <w:color w:val="auto"/>
          <w:sz w:val="28"/>
          <w:szCs w:val="28"/>
          <w:lang w:val="uk-UA"/>
        </w:rPr>
        <w:t xml:space="preserve"> </w:t>
      </w:r>
      <w:r w:rsidRPr="00D467A7">
        <w:rPr>
          <w:color w:val="auto"/>
          <w:sz w:val="28"/>
          <w:szCs w:val="28"/>
          <w:lang w:val="uk-UA"/>
        </w:rPr>
        <w:t>В., Кухарев Н.В. Психологическая структура деятельности учителя./ – Гомель,1976.</w:t>
      </w:r>
      <w:r>
        <w:rPr>
          <w:color w:val="auto"/>
          <w:sz w:val="28"/>
          <w:szCs w:val="28"/>
          <w:lang w:val="uk-UA"/>
        </w:rPr>
        <w:t xml:space="preserve"> – 401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Левитов Н.</w:t>
      </w:r>
      <w:r>
        <w:rPr>
          <w:color w:val="auto"/>
          <w:sz w:val="28"/>
          <w:szCs w:val="28"/>
          <w:lang w:val="uk-UA"/>
        </w:rPr>
        <w:t xml:space="preserve"> </w:t>
      </w:r>
      <w:r w:rsidRPr="00D467A7">
        <w:rPr>
          <w:color w:val="auto"/>
          <w:sz w:val="28"/>
          <w:szCs w:val="28"/>
          <w:lang w:val="uk-UA"/>
        </w:rPr>
        <w:t>Д. О психических состояниях человека. –</w:t>
      </w:r>
      <w:r w:rsidRPr="00E111D0">
        <w:rPr>
          <w:color w:val="auto"/>
          <w:sz w:val="28"/>
          <w:szCs w:val="28"/>
        </w:rPr>
        <w:t xml:space="preserve"> </w:t>
      </w:r>
      <w:r w:rsidRPr="00D467A7">
        <w:rPr>
          <w:color w:val="auto"/>
          <w:sz w:val="28"/>
          <w:szCs w:val="28"/>
          <w:lang w:val="uk-UA"/>
        </w:rPr>
        <w:t>М. : Просвещение, 1964. – 342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bCs/>
          <w:color w:val="212121"/>
          <w:sz w:val="28"/>
          <w:szCs w:val="28"/>
          <w:shd w:val="clear" w:color="auto" w:fill="FFFFFF"/>
          <w:lang w:val="uk-UA"/>
        </w:rPr>
        <w:lastRenderedPageBreak/>
        <w:t>Лемак М.</w:t>
      </w:r>
      <w:r>
        <w:rPr>
          <w:bCs/>
          <w:color w:val="212121"/>
          <w:sz w:val="28"/>
          <w:szCs w:val="28"/>
          <w:shd w:val="clear" w:color="auto" w:fill="FFFFFF"/>
          <w:lang w:val="uk-UA"/>
        </w:rPr>
        <w:t xml:space="preserve"> </w:t>
      </w:r>
      <w:r w:rsidRPr="00D467A7">
        <w:rPr>
          <w:bCs/>
          <w:color w:val="212121"/>
          <w:sz w:val="28"/>
          <w:szCs w:val="28"/>
          <w:shd w:val="clear" w:color="auto" w:fill="FFFFFF"/>
          <w:lang w:val="uk-UA"/>
        </w:rPr>
        <w:t>В., Петрище Ю.</w:t>
      </w:r>
      <w:r>
        <w:rPr>
          <w:bCs/>
          <w:color w:val="212121"/>
          <w:sz w:val="28"/>
          <w:szCs w:val="28"/>
          <w:shd w:val="clear" w:color="auto" w:fill="FFFFFF"/>
          <w:lang w:val="uk-UA"/>
        </w:rPr>
        <w:t xml:space="preserve"> </w:t>
      </w:r>
      <w:r w:rsidRPr="00D467A7">
        <w:rPr>
          <w:bCs/>
          <w:color w:val="212121"/>
          <w:sz w:val="28"/>
          <w:szCs w:val="28"/>
          <w:shd w:val="clear" w:color="auto" w:fill="FFFFFF"/>
          <w:lang w:val="uk-UA"/>
        </w:rPr>
        <w:t>В. Психологу для роботи: діагностичні методики</w:t>
      </w:r>
      <w:r w:rsidRPr="00D467A7">
        <w:rPr>
          <w:color w:val="212121"/>
          <w:sz w:val="28"/>
          <w:szCs w:val="28"/>
          <w:lang w:val="uk-UA"/>
        </w:rPr>
        <w:t xml:space="preserve">. </w:t>
      </w:r>
      <w:r w:rsidRPr="00D467A7">
        <w:rPr>
          <w:color w:val="212121"/>
          <w:sz w:val="28"/>
          <w:szCs w:val="28"/>
          <w:shd w:val="clear" w:color="auto" w:fill="FFFFFF"/>
          <w:lang w:val="uk-UA"/>
        </w:rPr>
        <w:t>Методичне видання. Збірник. – Ужгород, Видавництво            А. Гаркуші, – 2012, – 616 с</w:t>
      </w:r>
      <w:r>
        <w:rPr>
          <w:color w:val="212121"/>
          <w:sz w:val="28"/>
          <w:szCs w:val="28"/>
          <w:shd w:val="clear" w:color="auto" w:fill="FFFFFF"/>
          <w:lang w:val="uk-UA"/>
        </w:rPr>
        <w:t>.</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Лучечко Р.</w:t>
      </w:r>
      <w:r>
        <w:rPr>
          <w:color w:val="auto"/>
          <w:sz w:val="28"/>
          <w:szCs w:val="28"/>
          <w:lang w:val="uk-UA"/>
        </w:rPr>
        <w:t xml:space="preserve"> </w:t>
      </w:r>
      <w:r w:rsidRPr="00D467A7">
        <w:rPr>
          <w:color w:val="auto"/>
          <w:sz w:val="28"/>
          <w:szCs w:val="28"/>
          <w:lang w:val="uk-UA"/>
        </w:rPr>
        <w:t xml:space="preserve">І. Формування готовності старшокласників сільської школи до трудової діяльності в умовах ринкових відносин: Дис. канд. пед. Наук: 13.00.01. – К., 1994. – 147 с. </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Максименко С.</w:t>
      </w:r>
      <w:r>
        <w:rPr>
          <w:color w:val="auto"/>
          <w:sz w:val="28"/>
          <w:szCs w:val="28"/>
          <w:lang w:val="uk-UA"/>
        </w:rPr>
        <w:t xml:space="preserve"> </w:t>
      </w:r>
      <w:r w:rsidRPr="00D467A7">
        <w:rPr>
          <w:color w:val="auto"/>
          <w:sz w:val="28"/>
          <w:szCs w:val="28"/>
          <w:lang w:val="uk-UA"/>
        </w:rPr>
        <w:t>Д., Ільїна Т.</w:t>
      </w:r>
      <w:r>
        <w:rPr>
          <w:color w:val="auto"/>
          <w:sz w:val="28"/>
          <w:szCs w:val="28"/>
          <w:lang w:val="uk-UA"/>
        </w:rPr>
        <w:t xml:space="preserve"> </w:t>
      </w:r>
      <w:r w:rsidRPr="00D467A7">
        <w:rPr>
          <w:color w:val="auto"/>
          <w:sz w:val="28"/>
          <w:szCs w:val="28"/>
          <w:lang w:val="uk-UA"/>
        </w:rPr>
        <w:t>Б. До проблеми розробки освітньо-кваліфікаційної характеристики сучасного психолога // Практична психологія та соціальна робота. – К. : Соціс Геллап, №1 – 1999. – С.</w:t>
      </w:r>
      <w:r>
        <w:rPr>
          <w:color w:val="auto"/>
          <w:sz w:val="28"/>
          <w:szCs w:val="28"/>
          <w:lang w:val="uk-UA"/>
        </w:rPr>
        <w:t xml:space="preserve"> </w:t>
      </w:r>
      <w:r w:rsidRPr="00D467A7">
        <w:rPr>
          <w:color w:val="auto"/>
          <w:sz w:val="28"/>
          <w:szCs w:val="28"/>
          <w:lang w:val="uk-UA"/>
        </w:rPr>
        <w:t>2–6.</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Молоканов М.</w:t>
      </w:r>
      <w:r>
        <w:rPr>
          <w:color w:val="auto"/>
          <w:sz w:val="28"/>
          <w:szCs w:val="28"/>
          <w:lang w:val="uk-UA"/>
        </w:rPr>
        <w:t xml:space="preserve"> </w:t>
      </w:r>
      <w:r w:rsidRPr="00D467A7">
        <w:rPr>
          <w:color w:val="auto"/>
          <w:sz w:val="28"/>
          <w:szCs w:val="28"/>
          <w:lang w:val="uk-UA"/>
        </w:rPr>
        <w:t>В. Изучение соотношения показателей теппинг-теста с профессионально значимыми качествами практического психолога // Психологический журнал. – 1995. – Т.16. – №1. – С.75–83.</w:t>
      </w:r>
    </w:p>
    <w:p w:rsidR="00496C57" w:rsidRPr="00D467A7" w:rsidRDefault="00496C57" w:rsidP="00496C57">
      <w:pPr>
        <w:numPr>
          <w:ilvl w:val="0"/>
          <w:numId w:val="12"/>
        </w:num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D467A7">
        <w:rPr>
          <w:rFonts w:ascii="Times New Roman" w:eastAsia="Times New Roman" w:hAnsi="Times New Roman" w:cs="Times New Roman"/>
          <w:sz w:val="28"/>
          <w:szCs w:val="28"/>
          <w:lang w:eastAsia="ru-RU"/>
        </w:rPr>
        <w:t>Моляко В.</w:t>
      </w:r>
      <w:r>
        <w:rPr>
          <w:rFonts w:ascii="Times New Roman" w:eastAsia="Times New Roman" w:hAnsi="Times New Roman" w:cs="Times New Roman"/>
          <w:sz w:val="28"/>
          <w:szCs w:val="28"/>
          <w:lang w:val="uk-UA" w:eastAsia="ru-RU"/>
        </w:rPr>
        <w:t xml:space="preserve"> </w:t>
      </w:r>
      <w:r w:rsidRPr="00D467A7">
        <w:rPr>
          <w:rFonts w:ascii="Times New Roman" w:eastAsia="Times New Roman" w:hAnsi="Times New Roman" w:cs="Times New Roman"/>
          <w:sz w:val="28"/>
          <w:szCs w:val="28"/>
          <w:lang w:eastAsia="ru-RU"/>
        </w:rPr>
        <w:t xml:space="preserve">О. Психологічна готовність до творчої праці. </w:t>
      </w:r>
      <w:r w:rsidRPr="00D467A7">
        <w:rPr>
          <w:rFonts w:ascii="Times New Roman" w:eastAsia="Times New Roman" w:hAnsi="Times New Roman" w:cs="Times New Roman"/>
          <w:sz w:val="28"/>
          <w:szCs w:val="28"/>
          <w:lang w:val="uk-UA" w:eastAsia="ru-RU"/>
        </w:rPr>
        <w:t>–</w:t>
      </w:r>
      <w:r w:rsidRPr="00D467A7">
        <w:rPr>
          <w:rFonts w:ascii="Times New Roman" w:eastAsia="Times New Roman" w:hAnsi="Times New Roman" w:cs="Times New Roman"/>
          <w:sz w:val="28"/>
          <w:szCs w:val="28"/>
          <w:lang w:eastAsia="ru-RU"/>
        </w:rPr>
        <w:t xml:space="preserve"> Київ, "Знання", 1989.</w:t>
      </w:r>
      <w:r>
        <w:rPr>
          <w:rFonts w:ascii="Times New Roman" w:eastAsia="Times New Roman" w:hAnsi="Times New Roman" w:cs="Times New Roman"/>
          <w:sz w:val="28"/>
          <w:szCs w:val="28"/>
          <w:lang w:val="uk-UA" w:eastAsia="ru-RU"/>
        </w:rPr>
        <w:t xml:space="preserve"> – 387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Немов Р.</w:t>
      </w:r>
      <w:r>
        <w:rPr>
          <w:color w:val="auto"/>
          <w:sz w:val="28"/>
          <w:szCs w:val="28"/>
          <w:lang w:val="uk-UA"/>
        </w:rPr>
        <w:t xml:space="preserve"> </w:t>
      </w:r>
      <w:r w:rsidRPr="00D467A7">
        <w:rPr>
          <w:color w:val="auto"/>
          <w:sz w:val="28"/>
          <w:szCs w:val="28"/>
          <w:lang w:val="uk-UA"/>
        </w:rPr>
        <w:t>С. Психологическое консультирование: Учеб. Для студ. Вузов. – М. : Гуманитарный издательский центр ВЛАДОС, 2001. – 528</w:t>
      </w:r>
      <w:r>
        <w:rPr>
          <w:color w:val="auto"/>
          <w:sz w:val="28"/>
          <w:szCs w:val="28"/>
          <w:lang w:val="uk-UA"/>
        </w:rPr>
        <w:t xml:space="preserve"> </w:t>
      </w:r>
      <w:r w:rsidRPr="00D467A7">
        <w:rPr>
          <w:color w:val="auto"/>
          <w:sz w:val="28"/>
          <w:szCs w:val="28"/>
          <w:lang w:val="uk-UA"/>
        </w:rPr>
        <w:t>с. </w:t>
      </w:r>
    </w:p>
    <w:p w:rsidR="00496C57" w:rsidRPr="00D467A7" w:rsidRDefault="00496C57" w:rsidP="00496C57">
      <w:pPr>
        <w:numPr>
          <w:ilvl w:val="0"/>
          <w:numId w:val="12"/>
        </w:numPr>
        <w:spacing w:after="0" w:line="360" w:lineRule="auto"/>
        <w:ind w:left="426" w:hanging="426"/>
        <w:jc w:val="both"/>
        <w:rPr>
          <w:rFonts w:ascii="Times New Roman" w:hAnsi="Times New Roman" w:cs="Times New Roman"/>
          <w:sz w:val="28"/>
          <w:szCs w:val="28"/>
          <w:lang w:val="uk-UA"/>
        </w:rPr>
      </w:pPr>
      <w:r w:rsidRPr="00D467A7">
        <w:rPr>
          <w:rFonts w:ascii="Times New Roman" w:hAnsi="Times New Roman" w:cs="Times New Roman"/>
          <w:sz w:val="28"/>
          <w:szCs w:val="28"/>
          <w:lang w:val="uk-UA"/>
        </w:rPr>
        <w:t>Олпорт Г.</w:t>
      </w:r>
      <w:r>
        <w:rPr>
          <w:rFonts w:ascii="Times New Roman" w:hAnsi="Times New Roman" w:cs="Times New Roman"/>
          <w:sz w:val="28"/>
          <w:szCs w:val="28"/>
          <w:lang w:val="uk-UA"/>
        </w:rPr>
        <w:t xml:space="preserve"> </w:t>
      </w:r>
      <w:r w:rsidRPr="00D467A7">
        <w:rPr>
          <w:rFonts w:ascii="Times New Roman" w:hAnsi="Times New Roman" w:cs="Times New Roman"/>
          <w:sz w:val="28"/>
          <w:szCs w:val="28"/>
          <w:lang w:val="uk-UA"/>
        </w:rPr>
        <w:t>В. Личность в психологии. – М.: Новая школа, 1998. – 346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Основи психолого-управлінського консультування: Навч.</w:t>
      </w:r>
      <w:r>
        <w:rPr>
          <w:color w:val="auto"/>
          <w:sz w:val="28"/>
          <w:szCs w:val="28"/>
          <w:lang w:val="uk-UA"/>
        </w:rPr>
        <w:t xml:space="preserve"> </w:t>
      </w:r>
      <w:r w:rsidRPr="00D467A7">
        <w:rPr>
          <w:color w:val="auto"/>
          <w:sz w:val="28"/>
          <w:szCs w:val="28"/>
          <w:lang w:val="uk-UA"/>
        </w:rPr>
        <w:t>посіб.</w:t>
      </w:r>
      <w:r>
        <w:rPr>
          <w:color w:val="auto"/>
          <w:sz w:val="28"/>
          <w:szCs w:val="28"/>
          <w:lang w:val="uk-UA"/>
        </w:rPr>
        <w:t xml:space="preserve"> </w:t>
      </w:r>
      <w:r w:rsidRPr="00D467A7">
        <w:rPr>
          <w:color w:val="auto"/>
          <w:sz w:val="28"/>
          <w:szCs w:val="28"/>
          <w:lang w:val="uk-UA"/>
        </w:rPr>
        <w:t xml:space="preserve">/ </w:t>
      </w:r>
      <w:r>
        <w:rPr>
          <w:color w:val="auto"/>
          <w:sz w:val="28"/>
          <w:szCs w:val="28"/>
          <w:lang w:val="uk-UA"/>
        </w:rPr>
        <w:t xml:space="preserve">                       </w:t>
      </w:r>
      <w:r w:rsidRPr="00D467A7">
        <w:rPr>
          <w:color w:val="auto"/>
          <w:sz w:val="28"/>
          <w:szCs w:val="28"/>
          <w:lang w:val="uk-UA"/>
        </w:rPr>
        <w:t>Л.</w:t>
      </w:r>
      <w:r>
        <w:rPr>
          <w:color w:val="auto"/>
          <w:sz w:val="28"/>
          <w:szCs w:val="28"/>
          <w:lang w:val="uk-UA"/>
        </w:rPr>
        <w:t xml:space="preserve"> </w:t>
      </w:r>
      <w:r w:rsidRPr="00D467A7">
        <w:rPr>
          <w:color w:val="auto"/>
          <w:sz w:val="28"/>
          <w:szCs w:val="28"/>
          <w:lang w:val="uk-UA"/>
        </w:rPr>
        <w:t>М.</w:t>
      </w:r>
      <w:r>
        <w:rPr>
          <w:color w:val="auto"/>
          <w:sz w:val="28"/>
          <w:szCs w:val="28"/>
          <w:lang w:val="uk-UA"/>
        </w:rPr>
        <w:t xml:space="preserve"> </w:t>
      </w:r>
      <w:r w:rsidRPr="00D467A7">
        <w:rPr>
          <w:color w:val="auto"/>
          <w:sz w:val="28"/>
          <w:szCs w:val="28"/>
          <w:lang w:val="uk-UA"/>
        </w:rPr>
        <w:t>Карамушка, Н.</w:t>
      </w:r>
      <w:r>
        <w:rPr>
          <w:color w:val="auto"/>
          <w:sz w:val="28"/>
          <w:szCs w:val="28"/>
          <w:lang w:val="uk-UA"/>
        </w:rPr>
        <w:t xml:space="preserve"> </w:t>
      </w:r>
      <w:r w:rsidRPr="00D467A7">
        <w:rPr>
          <w:color w:val="auto"/>
          <w:sz w:val="28"/>
          <w:szCs w:val="28"/>
          <w:lang w:val="uk-UA"/>
        </w:rPr>
        <w:t>Л. Коломінський, М.</w:t>
      </w:r>
      <w:r>
        <w:rPr>
          <w:color w:val="auto"/>
          <w:sz w:val="28"/>
          <w:szCs w:val="28"/>
          <w:lang w:val="uk-UA"/>
        </w:rPr>
        <w:t xml:space="preserve"> </w:t>
      </w:r>
      <w:r w:rsidRPr="00D467A7">
        <w:rPr>
          <w:color w:val="auto"/>
          <w:sz w:val="28"/>
          <w:szCs w:val="28"/>
          <w:lang w:val="uk-UA"/>
        </w:rPr>
        <w:t>В. Войтович та ін.; За наук. ред. Л.</w:t>
      </w:r>
      <w:r>
        <w:rPr>
          <w:color w:val="auto"/>
          <w:sz w:val="28"/>
          <w:szCs w:val="28"/>
          <w:lang w:val="uk-UA"/>
        </w:rPr>
        <w:t xml:space="preserve"> </w:t>
      </w:r>
      <w:r w:rsidRPr="00D467A7">
        <w:rPr>
          <w:color w:val="auto"/>
          <w:sz w:val="28"/>
          <w:szCs w:val="28"/>
          <w:lang w:val="uk-UA"/>
        </w:rPr>
        <w:t>М. Карамушки. – К. : МАУП, 2002. – 136с.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Панок В. Реформування змісту, форм і методів підготовки практикуючих психологів як нагальна вимога суспільної практики // Проблеми підготовки і підвищення кваліфікації практичних психологів у вищих навчальних закладах . – К. : Ніка-Центр, 2002.  – С.18–28.</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Пов’якель Н.</w:t>
      </w:r>
      <w:r>
        <w:rPr>
          <w:color w:val="auto"/>
          <w:sz w:val="28"/>
          <w:szCs w:val="28"/>
          <w:lang w:val="uk-UA"/>
        </w:rPr>
        <w:t xml:space="preserve"> </w:t>
      </w:r>
      <w:r w:rsidRPr="00D467A7">
        <w:rPr>
          <w:color w:val="auto"/>
          <w:sz w:val="28"/>
          <w:szCs w:val="28"/>
          <w:lang w:val="uk-UA"/>
        </w:rPr>
        <w:t>І. Саморегуляція професійного мислення в системі фахової підготовки практичного психолога : автореф. дис. на здобуття наук. ступеня доктора психол. наук : спец. 19.00.07 «Педагогічна та вікова психологія» / Н.</w:t>
      </w:r>
      <w:r>
        <w:rPr>
          <w:color w:val="auto"/>
          <w:sz w:val="28"/>
          <w:szCs w:val="28"/>
          <w:lang w:val="uk-UA"/>
        </w:rPr>
        <w:t xml:space="preserve"> </w:t>
      </w:r>
      <w:r w:rsidRPr="00D467A7">
        <w:rPr>
          <w:color w:val="auto"/>
          <w:sz w:val="28"/>
          <w:szCs w:val="28"/>
          <w:lang w:val="uk-UA"/>
        </w:rPr>
        <w:t>І. Пов’якель. – К., 2004. – 40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Попова Г.</w:t>
      </w:r>
      <w:r>
        <w:rPr>
          <w:color w:val="auto"/>
          <w:sz w:val="28"/>
          <w:szCs w:val="28"/>
          <w:lang w:val="uk-UA"/>
        </w:rPr>
        <w:t xml:space="preserve"> </w:t>
      </w:r>
      <w:r w:rsidRPr="00D467A7">
        <w:rPr>
          <w:color w:val="auto"/>
          <w:sz w:val="28"/>
          <w:szCs w:val="28"/>
          <w:lang w:val="uk-UA"/>
        </w:rPr>
        <w:t>В., Милорадова Н.</w:t>
      </w:r>
      <w:r>
        <w:rPr>
          <w:color w:val="auto"/>
          <w:sz w:val="28"/>
          <w:szCs w:val="28"/>
          <w:lang w:val="uk-UA"/>
        </w:rPr>
        <w:t xml:space="preserve"> </w:t>
      </w:r>
      <w:r w:rsidRPr="00D467A7">
        <w:rPr>
          <w:color w:val="auto"/>
          <w:sz w:val="28"/>
          <w:szCs w:val="28"/>
          <w:lang w:val="uk-UA"/>
        </w:rPr>
        <w:t xml:space="preserve">Э. Подготовка будущих психологов к практической деятельности тренера социально-психологического </w:t>
      </w:r>
      <w:r w:rsidRPr="00D467A7">
        <w:rPr>
          <w:color w:val="auto"/>
          <w:sz w:val="28"/>
          <w:szCs w:val="28"/>
          <w:lang w:val="uk-UA"/>
        </w:rPr>
        <w:lastRenderedPageBreak/>
        <w:t>тренинга методами игрового проектирования // Теорія і практика управління соціальними системами. – 2012.</w:t>
      </w:r>
      <w:r w:rsidRPr="00E111D0">
        <w:rPr>
          <w:color w:val="auto"/>
          <w:sz w:val="28"/>
          <w:szCs w:val="28"/>
          <w:lang w:val="uk-UA"/>
        </w:rPr>
        <w:t xml:space="preserve"> </w:t>
      </w:r>
      <w:r w:rsidRPr="00D467A7">
        <w:rPr>
          <w:color w:val="auto"/>
          <w:sz w:val="28"/>
          <w:szCs w:val="28"/>
          <w:lang w:val="uk-UA"/>
        </w:rPr>
        <w:t>– №</w:t>
      </w:r>
      <w:r>
        <w:rPr>
          <w:color w:val="auto"/>
          <w:sz w:val="28"/>
          <w:szCs w:val="28"/>
          <w:lang w:val="uk-UA"/>
        </w:rPr>
        <w:t xml:space="preserve"> </w:t>
      </w:r>
      <w:r w:rsidRPr="00D467A7">
        <w:rPr>
          <w:color w:val="auto"/>
          <w:sz w:val="28"/>
          <w:szCs w:val="28"/>
          <w:lang w:val="uk-UA"/>
        </w:rPr>
        <w:t>6. – С. 124</w:t>
      </w:r>
      <w:r>
        <w:rPr>
          <w:color w:val="auto"/>
          <w:sz w:val="28"/>
          <w:szCs w:val="28"/>
          <w:lang w:val="uk-UA"/>
        </w:rPr>
        <w:t xml:space="preserve"> </w:t>
      </w:r>
      <w:r w:rsidRPr="00D467A7">
        <w:rPr>
          <w:color w:val="auto"/>
          <w:sz w:val="28"/>
          <w:szCs w:val="28"/>
          <w:lang w:val="uk-UA"/>
        </w:rPr>
        <w:t>–130.</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Пророк Н.</w:t>
      </w:r>
      <w:r>
        <w:rPr>
          <w:color w:val="auto"/>
          <w:sz w:val="28"/>
          <w:szCs w:val="28"/>
          <w:lang w:val="uk-UA"/>
        </w:rPr>
        <w:t xml:space="preserve"> </w:t>
      </w:r>
      <w:r w:rsidRPr="00D467A7">
        <w:rPr>
          <w:color w:val="auto"/>
          <w:sz w:val="28"/>
          <w:szCs w:val="28"/>
          <w:lang w:val="uk-UA"/>
        </w:rPr>
        <w:t>В. Практичний психолог: професійно важливі якості // Психологія. – Донецьк, 2002. – №1. – С.16</w:t>
      </w:r>
      <w:r>
        <w:rPr>
          <w:color w:val="auto"/>
          <w:sz w:val="28"/>
          <w:szCs w:val="28"/>
          <w:lang w:val="uk-UA"/>
        </w:rPr>
        <w:t xml:space="preserve"> </w:t>
      </w:r>
      <w:r w:rsidRPr="00D467A7">
        <w:rPr>
          <w:color w:val="auto"/>
          <w:sz w:val="28"/>
          <w:szCs w:val="28"/>
          <w:lang w:val="uk-UA"/>
        </w:rPr>
        <w:t>–</w:t>
      </w:r>
      <w:r>
        <w:rPr>
          <w:color w:val="auto"/>
          <w:sz w:val="28"/>
          <w:szCs w:val="28"/>
          <w:lang w:val="uk-UA"/>
        </w:rPr>
        <w:t xml:space="preserve"> </w:t>
      </w:r>
      <w:r w:rsidRPr="00D467A7">
        <w:rPr>
          <w:color w:val="auto"/>
          <w:sz w:val="28"/>
          <w:szCs w:val="28"/>
          <w:lang w:val="uk-UA"/>
        </w:rPr>
        <w:t>17.</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rFonts w:eastAsia="Times New Roman"/>
          <w:sz w:val="28"/>
          <w:szCs w:val="28"/>
          <w:lang w:eastAsia="ru-RU"/>
        </w:rPr>
        <w:t>Психология. А</w:t>
      </w:r>
      <w:r>
        <w:rPr>
          <w:rFonts w:eastAsia="Times New Roman"/>
          <w:sz w:val="28"/>
          <w:szCs w:val="28"/>
          <w:lang w:val="uk-UA" w:eastAsia="ru-RU"/>
        </w:rPr>
        <w:t xml:space="preserve"> </w:t>
      </w:r>
      <w:r w:rsidRPr="00D467A7">
        <w:rPr>
          <w:color w:val="auto"/>
          <w:sz w:val="28"/>
          <w:szCs w:val="28"/>
          <w:lang w:val="uk-UA"/>
        </w:rPr>
        <w:t>–</w:t>
      </w:r>
      <w:r>
        <w:rPr>
          <w:color w:val="auto"/>
          <w:sz w:val="28"/>
          <w:szCs w:val="28"/>
          <w:lang w:val="uk-UA"/>
        </w:rPr>
        <w:t xml:space="preserve"> </w:t>
      </w:r>
      <w:r w:rsidRPr="00D467A7">
        <w:rPr>
          <w:rFonts w:eastAsia="Times New Roman"/>
          <w:sz w:val="28"/>
          <w:szCs w:val="28"/>
          <w:lang w:eastAsia="ru-RU"/>
        </w:rPr>
        <w:t>Я [Текст] : словарь</w:t>
      </w:r>
      <w:r w:rsidR="000C7D1B" w:rsidRPr="000C7D1B">
        <w:rPr>
          <w:rFonts w:eastAsia="Times New Roman"/>
          <w:sz w:val="28"/>
          <w:szCs w:val="28"/>
          <w:lang w:eastAsia="ru-RU"/>
        </w:rPr>
        <w:t xml:space="preserve"> </w:t>
      </w:r>
      <w:r w:rsidRPr="00D467A7">
        <w:rPr>
          <w:rFonts w:eastAsia="Times New Roman"/>
          <w:sz w:val="28"/>
          <w:szCs w:val="28"/>
          <w:lang w:eastAsia="ru-RU"/>
        </w:rPr>
        <w:t>- справочник / М. </w:t>
      </w:r>
      <w:r w:rsidRPr="00D467A7">
        <w:rPr>
          <w:rFonts w:eastAsia="Times New Roman"/>
          <w:bCs/>
          <w:sz w:val="28"/>
          <w:szCs w:val="28"/>
          <w:lang w:eastAsia="ru-RU"/>
        </w:rPr>
        <w:t>Кордуэлл</w:t>
      </w:r>
      <w:r w:rsidRPr="00D467A7">
        <w:rPr>
          <w:rFonts w:eastAsia="Times New Roman"/>
          <w:sz w:val="28"/>
          <w:szCs w:val="28"/>
          <w:lang w:eastAsia="ru-RU"/>
        </w:rPr>
        <w:t xml:space="preserve"> ; пер. К. С. Ткаченко. </w:t>
      </w:r>
      <w:r w:rsidRPr="00D467A7">
        <w:rPr>
          <w:rFonts w:eastAsia="Times New Roman"/>
          <w:sz w:val="28"/>
          <w:szCs w:val="28"/>
          <w:lang w:val="uk-UA" w:eastAsia="ru-RU"/>
        </w:rPr>
        <w:t>–</w:t>
      </w:r>
      <w:r w:rsidRPr="00D467A7">
        <w:rPr>
          <w:rFonts w:eastAsia="Times New Roman"/>
          <w:sz w:val="28"/>
          <w:szCs w:val="28"/>
          <w:lang w:eastAsia="ru-RU"/>
        </w:rPr>
        <w:t xml:space="preserve"> М. : Торговый дом "Гранд" : ФАИР-ПРЕСС, 2002. </w:t>
      </w:r>
      <w:r w:rsidRPr="00D467A7">
        <w:rPr>
          <w:color w:val="auto"/>
          <w:sz w:val="28"/>
          <w:szCs w:val="28"/>
          <w:lang w:val="uk-UA"/>
        </w:rPr>
        <w:t>–</w:t>
      </w:r>
      <w:r w:rsidRPr="00D467A7">
        <w:rPr>
          <w:rFonts w:eastAsia="Times New Roman"/>
          <w:sz w:val="28"/>
          <w:szCs w:val="28"/>
          <w:lang w:eastAsia="ru-RU"/>
        </w:rPr>
        <w:t xml:space="preserve"> 442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Пуни А.</w:t>
      </w:r>
      <w:r>
        <w:rPr>
          <w:color w:val="auto"/>
          <w:sz w:val="28"/>
          <w:szCs w:val="28"/>
          <w:lang w:val="uk-UA"/>
        </w:rPr>
        <w:t xml:space="preserve"> </w:t>
      </w:r>
      <w:r w:rsidRPr="00D467A7">
        <w:rPr>
          <w:color w:val="auto"/>
          <w:sz w:val="28"/>
          <w:szCs w:val="28"/>
          <w:lang w:val="uk-UA"/>
        </w:rPr>
        <w:t>Ц. Психологическая подготовка к соревнованиям в спорте. – М. : ФиС, 1969.</w:t>
      </w:r>
      <w:r>
        <w:rPr>
          <w:color w:val="auto"/>
          <w:sz w:val="28"/>
          <w:szCs w:val="28"/>
          <w:lang w:val="uk-UA"/>
        </w:rPr>
        <w:t xml:space="preserve"> – 343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Рамуль К.</w:t>
      </w:r>
      <w:r>
        <w:rPr>
          <w:color w:val="auto"/>
          <w:sz w:val="28"/>
          <w:szCs w:val="28"/>
          <w:lang w:val="uk-UA"/>
        </w:rPr>
        <w:t xml:space="preserve"> </w:t>
      </w:r>
      <w:r w:rsidRPr="00D467A7">
        <w:rPr>
          <w:color w:val="auto"/>
          <w:sz w:val="28"/>
          <w:szCs w:val="28"/>
          <w:lang w:val="uk-UA"/>
        </w:rPr>
        <w:t>А. О психологии ученого, и в частности ученого-психолога.// Вопросы психологии. – 1965. – №6. – С.126</w:t>
      </w:r>
      <w:r>
        <w:rPr>
          <w:color w:val="auto"/>
          <w:sz w:val="28"/>
          <w:szCs w:val="28"/>
          <w:lang w:val="uk-UA"/>
        </w:rPr>
        <w:t xml:space="preserve"> –</w:t>
      </w:r>
      <w:r w:rsidRPr="00D467A7">
        <w:rPr>
          <w:color w:val="auto"/>
          <w:sz w:val="28"/>
          <w:szCs w:val="28"/>
          <w:lang w:val="uk-UA"/>
        </w:rPr>
        <w:t>135.</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Рубинштейн С.</w:t>
      </w:r>
      <w:r>
        <w:rPr>
          <w:color w:val="auto"/>
          <w:sz w:val="28"/>
          <w:szCs w:val="28"/>
          <w:lang w:val="uk-UA"/>
        </w:rPr>
        <w:t xml:space="preserve"> </w:t>
      </w:r>
      <w:r w:rsidRPr="00D467A7">
        <w:rPr>
          <w:color w:val="auto"/>
          <w:sz w:val="28"/>
          <w:szCs w:val="28"/>
          <w:lang w:val="uk-UA"/>
        </w:rPr>
        <w:t>Л. Основы общей психологии. – 2-е издание. –</w:t>
      </w:r>
      <w:r>
        <w:rPr>
          <w:color w:val="auto"/>
          <w:sz w:val="28"/>
          <w:szCs w:val="28"/>
          <w:lang w:val="uk-UA"/>
        </w:rPr>
        <w:t xml:space="preserve"> </w:t>
      </w:r>
      <w:r w:rsidRPr="00D467A7">
        <w:rPr>
          <w:color w:val="auto"/>
          <w:sz w:val="28"/>
          <w:szCs w:val="28"/>
          <w:lang w:val="uk-UA"/>
        </w:rPr>
        <w:t>СПб. :Питер, 2002. – 720 с.</w:t>
      </w:r>
    </w:p>
    <w:p w:rsidR="00496C57" w:rsidRPr="00D467A7" w:rsidRDefault="00496C57" w:rsidP="00496C57">
      <w:pPr>
        <w:pStyle w:val="Default"/>
        <w:numPr>
          <w:ilvl w:val="0"/>
          <w:numId w:val="12"/>
        </w:numPr>
        <w:spacing w:line="360" w:lineRule="auto"/>
        <w:ind w:left="426" w:hanging="426"/>
        <w:jc w:val="both"/>
        <w:rPr>
          <w:color w:val="auto"/>
          <w:sz w:val="28"/>
          <w:szCs w:val="28"/>
        </w:rPr>
      </w:pPr>
      <w:r w:rsidRPr="00D467A7">
        <w:rPr>
          <w:color w:val="auto"/>
          <w:sz w:val="28"/>
          <w:szCs w:val="28"/>
        </w:rPr>
        <w:t>Саморегуляция и прогнозирование социального поведения личности / Под ред. Ядова В.</w:t>
      </w:r>
      <w:r>
        <w:rPr>
          <w:color w:val="auto"/>
          <w:sz w:val="28"/>
          <w:szCs w:val="28"/>
          <w:lang w:val="uk-UA"/>
        </w:rPr>
        <w:t xml:space="preserve"> </w:t>
      </w:r>
      <w:r w:rsidRPr="00D467A7">
        <w:rPr>
          <w:color w:val="auto"/>
          <w:sz w:val="28"/>
          <w:szCs w:val="28"/>
        </w:rPr>
        <w:t xml:space="preserve">А. </w:t>
      </w:r>
      <w:r w:rsidRPr="00D467A7">
        <w:rPr>
          <w:color w:val="auto"/>
          <w:sz w:val="28"/>
          <w:szCs w:val="28"/>
          <w:lang w:val="uk-UA"/>
        </w:rPr>
        <w:t>–</w:t>
      </w:r>
      <w:r w:rsidRPr="00D467A7">
        <w:rPr>
          <w:color w:val="auto"/>
          <w:sz w:val="28"/>
          <w:szCs w:val="28"/>
        </w:rPr>
        <w:t xml:space="preserve"> Л.</w:t>
      </w:r>
      <w:r w:rsidRPr="00D467A7">
        <w:rPr>
          <w:color w:val="auto"/>
          <w:sz w:val="28"/>
          <w:szCs w:val="28"/>
          <w:lang w:val="uk-UA"/>
        </w:rPr>
        <w:t xml:space="preserve"> </w:t>
      </w:r>
      <w:r w:rsidRPr="00D467A7">
        <w:rPr>
          <w:color w:val="auto"/>
          <w:sz w:val="28"/>
          <w:szCs w:val="28"/>
        </w:rPr>
        <w:t>:</w:t>
      </w:r>
      <w:r w:rsidRPr="00D467A7">
        <w:rPr>
          <w:color w:val="auto"/>
          <w:sz w:val="28"/>
          <w:szCs w:val="28"/>
          <w:lang w:val="uk-UA"/>
        </w:rPr>
        <w:t xml:space="preserve"> </w:t>
      </w:r>
      <w:r w:rsidRPr="00D467A7">
        <w:rPr>
          <w:color w:val="auto"/>
          <w:sz w:val="28"/>
          <w:szCs w:val="28"/>
        </w:rPr>
        <w:t xml:space="preserve">Наука, 1979. </w:t>
      </w:r>
      <w:r>
        <w:rPr>
          <w:color w:val="auto"/>
          <w:sz w:val="28"/>
          <w:szCs w:val="28"/>
          <w:lang w:val="uk-UA"/>
        </w:rPr>
        <w:t xml:space="preserve">– </w:t>
      </w:r>
      <w:r w:rsidRPr="00D467A7">
        <w:rPr>
          <w:color w:val="auto"/>
          <w:sz w:val="28"/>
          <w:szCs w:val="28"/>
        </w:rPr>
        <w:t xml:space="preserve">264 с. </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Семиченко В.</w:t>
      </w:r>
      <w:r>
        <w:rPr>
          <w:color w:val="auto"/>
          <w:sz w:val="28"/>
          <w:szCs w:val="28"/>
          <w:lang w:val="uk-UA"/>
        </w:rPr>
        <w:t xml:space="preserve"> </w:t>
      </w:r>
      <w:r w:rsidRPr="00D467A7">
        <w:rPr>
          <w:color w:val="auto"/>
          <w:sz w:val="28"/>
          <w:szCs w:val="28"/>
          <w:lang w:val="uk-UA"/>
        </w:rPr>
        <w:t>А. Теоретико-методологічні основи підготовки майбутніх психологів / В.</w:t>
      </w:r>
      <w:r>
        <w:rPr>
          <w:color w:val="auto"/>
          <w:sz w:val="28"/>
          <w:szCs w:val="28"/>
          <w:lang w:val="uk-UA"/>
        </w:rPr>
        <w:t xml:space="preserve"> </w:t>
      </w:r>
      <w:r w:rsidRPr="00D467A7">
        <w:rPr>
          <w:color w:val="auto"/>
          <w:sz w:val="28"/>
          <w:szCs w:val="28"/>
          <w:lang w:val="uk-UA"/>
        </w:rPr>
        <w:t>А. Семиченко // Актуальні проблеми психології. Том. I : Організаційна психологія. Економічна психологія. Соціальна психологія : зб. наукових праць Інституту психології ім. Г.</w:t>
      </w:r>
      <w:r>
        <w:rPr>
          <w:color w:val="auto"/>
          <w:sz w:val="28"/>
          <w:szCs w:val="28"/>
          <w:lang w:val="uk-UA"/>
        </w:rPr>
        <w:t xml:space="preserve"> </w:t>
      </w:r>
      <w:r w:rsidRPr="00D467A7">
        <w:rPr>
          <w:color w:val="auto"/>
          <w:sz w:val="28"/>
          <w:szCs w:val="28"/>
          <w:lang w:val="uk-UA"/>
        </w:rPr>
        <w:t>С. Костюка АПН України / [за ред. С.</w:t>
      </w:r>
      <w:r>
        <w:rPr>
          <w:color w:val="auto"/>
          <w:sz w:val="28"/>
          <w:szCs w:val="28"/>
          <w:lang w:val="uk-UA"/>
        </w:rPr>
        <w:t xml:space="preserve"> </w:t>
      </w:r>
      <w:r w:rsidRPr="00D467A7">
        <w:rPr>
          <w:color w:val="auto"/>
          <w:sz w:val="28"/>
          <w:szCs w:val="28"/>
          <w:lang w:val="uk-UA"/>
        </w:rPr>
        <w:t>Д. Максименка, Л.</w:t>
      </w:r>
      <w:r>
        <w:rPr>
          <w:color w:val="auto"/>
          <w:sz w:val="28"/>
          <w:szCs w:val="28"/>
          <w:lang w:val="uk-UA"/>
        </w:rPr>
        <w:t xml:space="preserve"> </w:t>
      </w:r>
      <w:r w:rsidRPr="00D467A7">
        <w:rPr>
          <w:color w:val="auto"/>
          <w:sz w:val="28"/>
          <w:szCs w:val="28"/>
          <w:lang w:val="uk-UA"/>
        </w:rPr>
        <w:t>М. Карамушки]. – К. : Міленіум, 2005. – Ч. 15. – С. 109</w:t>
      </w:r>
      <w:r w:rsidRPr="009E7BBC">
        <w:rPr>
          <w:color w:val="auto"/>
          <w:sz w:val="28"/>
          <w:szCs w:val="28"/>
        </w:rPr>
        <w:t xml:space="preserve"> </w:t>
      </w:r>
      <w:r w:rsidRPr="00D467A7">
        <w:rPr>
          <w:color w:val="auto"/>
          <w:sz w:val="28"/>
          <w:szCs w:val="28"/>
          <w:lang w:val="uk-UA"/>
        </w:rPr>
        <w:t>–</w:t>
      </w:r>
      <w:r w:rsidRPr="009E7BBC">
        <w:rPr>
          <w:color w:val="auto"/>
          <w:sz w:val="28"/>
          <w:szCs w:val="28"/>
        </w:rPr>
        <w:t xml:space="preserve"> </w:t>
      </w:r>
      <w:r w:rsidRPr="00D467A7">
        <w:rPr>
          <w:color w:val="auto"/>
          <w:sz w:val="28"/>
          <w:szCs w:val="28"/>
          <w:lang w:val="uk-UA"/>
        </w:rPr>
        <w:t>112.</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Слободянюк І.</w:t>
      </w:r>
      <w:r>
        <w:rPr>
          <w:color w:val="auto"/>
          <w:sz w:val="28"/>
          <w:szCs w:val="28"/>
          <w:lang w:val="uk-UA"/>
        </w:rPr>
        <w:t xml:space="preserve"> </w:t>
      </w:r>
      <w:r w:rsidRPr="00D467A7">
        <w:rPr>
          <w:color w:val="auto"/>
          <w:sz w:val="28"/>
          <w:szCs w:val="28"/>
          <w:lang w:val="uk-UA"/>
        </w:rPr>
        <w:t>А. Сучасні підходи до формування професійних навичок практичних психологів та соціальних педагогів в системі вищої освіти. Вища освіта України / І.</w:t>
      </w:r>
      <w:r>
        <w:rPr>
          <w:color w:val="auto"/>
          <w:sz w:val="28"/>
          <w:szCs w:val="28"/>
          <w:lang w:val="uk-UA"/>
        </w:rPr>
        <w:t xml:space="preserve"> </w:t>
      </w:r>
      <w:r w:rsidRPr="00D467A7">
        <w:rPr>
          <w:color w:val="auto"/>
          <w:sz w:val="28"/>
          <w:szCs w:val="28"/>
          <w:lang w:val="uk-UA"/>
        </w:rPr>
        <w:t>А. Слободянюк // Вища освіта України у контексті інтеграції до Європейського освітнього простору : моніторинг якості освіти. – 2007. – Дод. III, Т. 5. – С. 394</w:t>
      </w:r>
      <w:r>
        <w:rPr>
          <w:color w:val="auto"/>
          <w:sz w:val="28"/>
          <w:szCs w:val="28"/>
          <w:lang w:val="uk-UA"/>
        </w:rPr>
        <w:t xml:space="preserve"> </w:t>
      </w:r>
      <w:r w:rsidRPr="00D467A7">
        <w:rPr>
          <w:color w:val="auto"/>
          <w:sz w:val="28"/>
          <w:szCs w:val="28"/>
          <w:lang w:val="uk-UA"/>
        </w:rPr>
        <w:t>–</w:t>
      </w:r>
      <w:r>
        <w:rPr>
          <w:color w:val="auto"/>
          <w:sz w:val="28"/>
          <w:szCs w:val="28"/>
          <w:lang w:val="uk-UA"/>
        </w:rPr>
        <w:t xml:space="preserve"> </w:t>
      </w:r>
      <w:r w:rsidRPr="00D467A7">
        <w:rPr>
          <w:color w:val="auto"/>
          <w:sz w:val="28"/>
          <w:szCs w:val="28"/>
          <w:lang w:val="uk-UA"/>
        </w:rPr>
        <w:t>400.</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lang w:val="uk-UA"/>
        </w:rPr>
        <w:t>Тарновська Ю.</w:t>
      </w:r>
      <w:r>
        <w:rPr>
          <w:color w:val="auto"/>
          <w:sz w:val="28"/>
          <w:szCs w:val="28"/>
          <w:lang w:val="uk-UA"/>
        </w:rPr>
        <w:t xml:space="preserve"> </w:t>
      </w:r>
      <w:r w:rsidRPr="00D467A7">
        <w:rPr>
          <w:color w:val="auto"/>
          <w:sz w:val="28"/>
          <w:szCs w:val="28"/>
          <w:lang w:val="uk-UA"/>
        </w:rPr>
        <w:t>С. // Практична психологія та соціальна робота</w:t>
      </w:r>
      <w:r w:rsidRPr="001504EF">
        <w:rPr>
          <w:color w:val="auto"/>
          <w:sz w:val="28"/>
          <w:szCs w:val="28"/>
        </w:rPr>
        <w:t>/</w:t>
      </w:r>
      <w:r w:rsidRPr="00D467A7">
        <w:rPr>
          <w:color w:val="auto"/>
          <w:sz w:val="28"/>
          <w:szCs w:val="28"/>
          <w:lang w:val="uk-UA"/>
        </w:rPr>
        <w:t xml:space="preserve"> Практическая п</w:t>
      </w:r>
      <w:r>
        <w:rPr>
          <w:color w:val="auto"/>
          <w:sz w:val="28"/>
          <w:szCs w:val="28"/>
          <w:lang w:val="uk-UA"/>
        </w:rPr>
        <w:t>сихология и социальная работа</w:t>
      </w:r>
      <w:r w:rsidRPr="001504EF">
        <w:rPr>
          <w:color w:val="auto"/>
          <w:sz w:val="28"/>
          <w:szCs w:val="28"/>
        </w:rPr>
        <w:t xml:space="preserve"> /</w:t>
      </w:r>
      <w:r w:rsidRPr="00D467A7">
        <w:rPr>
          <w:color w:val="auto"/>
          <w:sz w:val="28"/>
          <w:szCs w:val="28"/>
          <w:lang w:val="uk-UA"/>
        </w:rPr>
        <w:t>Applied psychology and social work : наук.</w:t>
      </w:r>
      <w:r w:rsidR="000C7D1B" w:rsidRPr="000C7D1B">
        <w:rPr>
          <w:color w:val="auto"/>
          <w:sz w:val="28"/>
          <w:szCs w:val="28"/>
        </w:rPr>
        <w:t xml:space="preserve"> </w:t>
      </w:r>
      <w:r w:rsidRPr="00D467A7">
        <w:rPr>
          <w:color w:val="auto"/>
          <w:sz w:val="28"/>
          <w:szCs w:val="28"/>
          <w:lang w:val="uk-UA"/>
        </w:rPr>
        <w:t>- практ. осв – метод. Журнал. –2010. – №7. –</w:t>
      </w:r>
      <w:r w:rsidRPr="00294C39">
        <w:rPr>
          <w:color w:val="auto"/>
          <w:sz w:val="28"/>
          <w:szCs w:val="28"/>
        </w:rPr>
        <w:t xml:space="preserve"> </w:t>
      </w:r>
      <w:r w:rsidRPr="00D467A7">
        <w:rPr>
          <w:color w:val="auto"/>
          <w:sz w:val="28"/>
          <w:szCs w:val="28"/>
          <w:lang w:val="uk-UA"/>
        </w:rPr>
        <w:t>С. 77 –78.</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rFonts w:eastAsia="Times New Roman"/>
          <w:color w:val="252525"/>
          <w:sz w:val="28"/>
          <w:szCs w:val="28"/>
          <w:lang w:eastAsia="ru-RU"/>
        </w:rPr>
        <w:lastRenderedPageBreak/>
        <w:t>Торндайк Э., Уотсон Дж. Б. Бихевиоризм. Принципы обучения, основанные на психологии. Психология как наука о поведении. М.</w:t>
      </w:r>
      <w:r w:rsidR="000C7D1B">
        <w:rPr>
          <w:rFonts w:eastAsia="Times New Roman"/>
          <w:color w:val="252525"/>
          <w:sz w:val="28"/>
          <w:szCs w:val="28"/>
          <w:lang w:val="en-US" w:eastAsia="ru-RU"/>
        </w:rPr>
        <w:t xml:space="preserve"> </w:t>
      </w:r>
      <w:r w:rsidRPr="00D467A7">
        <w:rPr>
          <w:rFonts w:eastAsia="Times New Roman"/>
          <w:color w:val="252525"/>
          <w:sz w:val="28"/>
          <w:szCs w:val="28"/>
          <w:lang w:eastAsia="ru-RU"/>
        </w:rPr>
        <w:t>: АСТ</w:t>
      </w:r>
      <w:r w:rsidRPr="00D467A7">
        <w:rPr>
          <w:color w:val="auto"/>
          <w:sz w:val="28"/>
          <w:szCs w:val="28"/>
          <w:lang w:val="uk-UA"/>
        </w:rPr>
        <w:t>–</w:t>
      </w:r>
      <w:r w:rsidRPr="00D467A7">
        <w:rPr>
          <w:rFonts w:eastAsia="Times New Roman"/>
          <w:color w:val="252525"/>
          <w:sz w:val="28"/>
          <w:szCs w:val="28"/>
          <w:lang w:eastAsia="ru-RU"/>
        </w:rPr>
        <w:t>ЛТД</w:t>
      </w:r>
      <w:r w:rsidRPr="00D467A7">
        <w:rPr>
          <w:rFonts w:eastAsia="Times New Roman"/>
          <w:color w:val="252525"/>
          <w:sz w:val="28"/>
          <w:szCs w:val="28"/>
          <w:lang w:val="uk-UA" w:eastAsia="ru-RU"/>
        </w:rPr>
        <w:t xml:space="preserve">, </w:t>
      </w:r>
      <w:r w:rsidRPr="00D467A7">
        <w:rPr>
          <w:rFonts w:eastAsia="Times New Roman"/>
          <w:color w:val="252525"/>
          <w:sz w:val="28"/>
          <w:szCs w:val="28"/>
          <w:lang w:eastAsia="ru-RU"/>
        </w:rPr>
        <w:t xml:space="preserve">1998  </w:t>
      </w:r>
      <w:r w:rsidRPr="00D467A7">
        <w:rPr>
          <w:rFonts w:eastAsia="Times New Roman"/>
          <w:color w:val="252525"/>
          <w:sz w:val="28"/>
          <w:szCs w:val="28"/>
          <w:lang w:val="uk-UA" w:eastAsia="ru-RU"/>
        </w:rPr>
        <w:t xml:space="preserve">– </w:t>
      </w:r>
      <w:r w:rsidRPr="00D467A7">
        <w:rPr>
          <w:rFonts w:eastAsia="Times New Roman"/>
          <w:color w:val="252525"/>
          <w:sz w:val="28"/>
          <w:szCs w:val="28"/>
          <w:lang w:eastAsia="ru-RU"/>
        </w:rPr>
        <w:t>704 с.</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rFonts w:eastAsia="Times New Roman"/>
          <w:sz w:val="28"/>
          <w:szCs w:val="28"/>
          <w:lang w:eastAsia="ru-RU"/>
        </w:rPr>
        <w:t>Узнадзе Д. Н.</w:t>
      </w:r>
      <w:r w:rsidRPr="00D467A7">
        <w:rPr>
          <w:rFonts w:eastAsia="Times New Roman"/>
          <w:sz w:val="28"/>
          <w:szCs w:val="28"/>
          <w:lang w:val="uk-UA" w:eastAsia="ru-RU"/>
        </w:rPr>
        <w:t xml:space="preserve"> </w:t>
      </w:r>
      <w:r w:rsidRPr="00D467A7">
        <w:rPr>
          <w:rFonts w:eastAsia="Times New Roman"/>
          <w:sz w:val="28"/>
          <w:szCs w:val="28"/>
          <w:lang w:eastAsia="ru-RU"/>
        </w:rPr>
        <w:t xml:space="preserve">Психология установки. </w:t>
      </w:r>
      <w:r>
        <w:rPr>
          <w:rFonts w:eastAsia="Times New Roman"/>
          <w:sz w:val="28"/>
          <w:szCs w:val="28"/>
          <w:lang w:eastAsia="ru-RU"/>
        </w:rPr>
        <w:t>-</w:t>
      </w:r>
      <w:r w:rsidRPr="00D467A7">
        <w:rPr>
          <w:rFonts w:eastAsia="Times New Roman"/>
          <w:sz w:val="28"/>
          <w:szCs w:val="28"/>
          <w:lang w:eastAsia="ru-RU"/>
        </w:rPr>
        <w:t xml:space="preserve"> СПб.: Питер, 2001. </w:t>
      </w:r>
      <w:r w:rsidRPr="00D467A7">
        <w:rPr>
          <w:color w:val="auto"/>
          <w:sz w:val="28"/>
          <w:szCs w:val="28"/>
          <w:lang w:val="uk-UA"/>
        </w:rPr>
        <w:t>–</w:t>
      </w:r>
      <w:r w:rsidRPr="00D467A7">
        <w:rPr>
          <w:rFonts w:eastAsia="Times New Roman"/>
          <w:sz w:val="28"/>
          <w:szCs w:val="28"/>
          <w:lang w:eastAsia="ru-RU"/>
        </w:rPr>
        <w:t xml:space="preserve"> 416 с. </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rPr>
        <w:t>Хомуленко Б.</w:t>
      </w:r>
      <w:r>
        <w:rPr>
          <w:color w:val="auto"/>
          <w:sz w:val="28"/>
          <w:szCs w:val="28"/>
          <w:lang w:val="uk-UA"/>
        </w:rPr>
        <w:t xml:space="preserve"> </w:t>
      </w:r>
      <w:r w:rsidRPr="00D467A7">
        <w:rPr>
          <w:color w:val="auto"/>
          <w:sz w:val="28"/>
          <w:szCs w:val="28"/>
        </w:rPr>
        <w:t>В. Характеристика рольових профілів особистості психолога // Науковий вісник Миколаївського національного універси</w:t>
      </w:r>
      <w:r>
        <w:rPr>
          <w:color w:val="auto"/>
          <w:sz w:val="28"/>
          <w:szCs w:val="28"/>
        </w:rPr>
        <w:t xml:space="preserve">тету імені ВО Сухомлинського. </w:t>
      </w:r>
      <w:r w:rsidRPr="00D467A7">
        <w:rPr>
          <w:color w:val="auto"/>
          <w:sz w:val="28"/>
          <w:szCs w:val="28"/>
          <w:lang w:val="uk-UA"/>
        </w:rPr>
        <w:t>–</w:t>
      </w:r>
      <w:r>
        <w:rPr>
          <w:color w:val="auto"/>
          <w:sz w:val="28"/>
          <w:szCs w:val="28"/>
        </w:rPr>
        <w:t xml:space="preserve"> </w:t>
      </w:r>
      <w:r w:rsidRPr="00D467A7">
        <w:rPr>
          <w:color w:val="auto"/>
          <w:sz w:val="28"/>
          <w:szCs w:val="28"/>
        </w:rPr>
        <w:t>Серія</w:t>
      </w:r>
      <w:r w:rsidR="000C7D1B" w:rsidRPr="000C7D1B">
        <w:rPr>
          <w:color w:val="auto"/>
          <w:sz w:val="28"/>
          <w:szCs w:val="28"/>
        </w:rPr>
        <w:t xml:space="preserve"> </w:t>
      </w:r>
      <w:r w:rsidRPr="00D467A7">
        <w:rPr>
          <w:color w:val="auto"/>
          <w:sz w:val="28"/>
          <w:szCs w:val="28"/>
        </w:rPr>
        <w:t>: Псих</w:t>
      </w:r>
      <w:r>
        <w:rPr>
          <w:color w:val="auto"/>
          <w:sz w:val="28"/>
          <w:szCs w:val="28"/>
        </w:rPr>
        <w:t xml:space="preserve">ологічні науки. </w:t>
      </w:r>
      <w:r w:rsidRPr="00D467A7">
        <w:rPr>
          <w:color w:val="auto"/>
          <w:sz w:val="28"/>
          <w:szCs w:val="28"/>
          <w:lang w:val="uk-UA"/>
        </w:rPr>
        <w:t>–</w:t>
      </w:r>
      <w:r>
        <w:rPr>
          <w:color w:val="auto"/>
          <w:sz w:val="28"/>
          <w:szCs w:val="28"/>
        </w:rPr>
        <w:t xml:space="preserve"> 2014. </w:t>
      </w:r>
      <w:r w:rsidRPr="00D467A7">
        <w:rPr>
          <w:color w:val="auto"/>
          <w:sz w:val="28"/>
          <w:szCs w:val="28"/>
          <w:lang w:val="uk-UA"/>
        </w:rPr>
        <w:t>–</w:t>
      </w:r>
      <w:r>
        <w:rPr>
          <w:color w:val="auto"/>
          <w:sz w:val="28"/>
          <w:szCs w:val="28"/>
        </w:rPr>
        <w:t xml:space="preserve"> № 13. </w:t>
      </w:r>
      <w:r w:rsidRPr="00D467A7">
        <w:rPr>
          <w:color w:val="auto"/>
          <w:sz w:val="28"/>
          <w:szCs w:val="28"/>
          <w:lang w:val="uk-UA"/>
        </w:rPr>
        <w:t>–</w:t>
      </w:r>
      <w:r>
        <w:rPr>
          <w:color w:val="auto"/>
          <w:sz w:val="28"/>
          <w:szCs w:val="28"/>
        </w:rPr>
        <w:t xml:space="preserve"> </w:t>
      </w:r>
      <w:r w:rsidR="000C7D1B">
        <w:rPr>
          <w:color w:val="auto"/>
          <w:sz w:val="28"/>
          <w:szCs w:val="28"/>
        </w:rPr>
        <w:t>С. 223</w:t>
      </w:r>
      <w:r w:rsidR="000C7D1B" w:rsidRPr="000C7D1B">
        <w:rPr>
          <w:color w:val="auto"/>
          <w:sz w:val="28"/>
          <w:szCs w:val="28"/>
        </w:rPr>
        <w:t>–</w:t>
      </w:r>
      <w:r w:rsidRPr="00D467A7">
        <w:rPr>
          <w:color w:val="auto"/>
          <w:sz w:val="28"/>
          <w:szCs w:val="28"/>
        </w:rPr>
        <w:t>227.</w:t>
      </w:r>
    </w:p>
    <w:p w:rsidR="00496C57" w:rsidRPr="00D467A7" w:rsidRDefault="00496C57" w:rsidP="00496C57">
      <w:pPr>
        <w:pStyle w:val="a5"/>
        <w:numPr>
          <w:ilvl w:val="0"/>
          <w:numId w:val="12"/>
        </w:numPr>
        <w:spacing w:line="360" w:lineRule="auto"/>
        <w:ind w:left="426" w:hanging="426"/>
        <w:jc w:val="both"/>
        <w:rPr>
          <w:color w:val="auto"/>
          <w:sz w:val="28"/>
          <w:szCs w:val="28"/>
          <w:lang w:val="uk-UA"/>
        </w:rPr>
      </w:pPr>
      <w:r w:rsidRPr="00D467A7">
        <w:rPr>
          <w:color w:val="auto"/>
          <w:sz w:val="28"/>
          <w:szCs w:val="28"/>
        </w:rPr>
        <w:t>Черепєхіна О.</w:t>
      </w:r>
      <w:r>
        <w:rPr>
          <w:color w:val="auto"/>
          <w:sz w:val="28"/>
          <w:szCs w:val="28"/>
          <w:lang w:val="uk-UA"/>
        </w:rPr>
        <w:t xml:space="preserve"> </w:t>
      </w:r>
      <w:r w:rsidRPr="00D467A7">
        <w:rPr>
          <w:color w:val="auto"/>
          <w:sz w:val="28"/>
          <w:szCs w:val="28"/>
        </w:rPr>
        <w:t>А. Особливості психологічної готовності психологів до професійної діяльності у спорті; дис. канд. психол.</w:t>
      </w:r>
      <w:r>
        <w:rPr>
          <w:color w:val="auto"/>
          <w:sz w:val="28"/>
          <w:szCs w:val="28"/>
        </w:rPr>
        <w:t xml:space="preserve"> наук: 19.00.01 / Ін-т психоло</w:t>
      </w:r>
      <w:r w:rsidRPr="00D467A7">
        <w:rPr>
          <w:color w:val="auto"/>
          <w:sz w:val="28"/>
          <w:szCs w:val="28"/>
        </w:rPr>
        <w:t>гії ім. Г.</w:t>
      </w:r>
      <w:r>
        <w:rPr>
          <w:color w:val="auto"/>
          <w:sz w:val="28"/>
          <w:szCs w:val="28"/>
          <w:lang w:val="uk-UA"/>
        </w:rPr>
        <w:t xml:space="preserve"> </w:t>
      </w:r>
      <w:r w:rsidRPr="00D467A7">
        <w:rPr>
          <w:color w:val="auto"/>
          <w:sz w:val="28"/>
          <w:szCs w:val="28"/>
        </w:rPr>
        <w:t xml:space="preserve">С.Костюка </w:t>
      </w:r>
      <w:r>
        <w:rPr>
          <w:color w:val="auto"/>
          <w:sz w:val="28"/>
          <w:szCs w:val="28"/>
        </w:rPr>
        <w:t>АПН України / О.</w:t>
      </w:r>
      <w:r>
        <w:rPr>
          <w:color w:val="auto"/>
          <w:sz w:val="28"/>
          <w:szCs w:val="28"/>
          <w:lang w:val="uk-UA"/>
        </w:rPr>
        <w:t xml:space="preserve"> </w:t>
      </w:r>
      <w:r>
        <w:rPr>
          <w:color w:val="auto"/>
          <w:sz w:val="28"/>
          <w:szCs w:val="28"/>
        </w:rPr>
        <w:t xml:space="preserve">А. Черепєхіна. </w:t>
      </w:r>
      <w:r w:rsidRPr="00D467A7">
        <w:rPr>
          <w:color w:val="auto"/>
          <w:sz w:val="28"/>
          <w:szCs w:val="28"/>
          <w:lang w:val="uk-UA"/>
        </w:rPr>
        <w:t>–</w:t>
      </w:r>
      <w:r w:rsidRPr="00D467A7">
        <w:rPr>
          <w:color w:val="auto"/>
          <w:sz w:val="28"/>
          <w:szCs w:val="28"/>
        </w:rPr>
        <w:t xml:space="preserve"> К</w:t>
      </w:r>
      <w:r>
        <w:rPr>
          <w:color w:val="auto"/>
          <w:sz w:val="28"/>
          <w:szCs w:val="28"/>
        </w:rPr>
        <w:t xml:space="preserve">., 2006. </w:t>
      </w:r>
      <w:r w:rsidRPr="00D467A7">
        <w:rPr>
          <w:color w:val="auto"/>
          <w:sz w:val="28"/>
          <w:szCs w:val="28"/>
          <w:lang w:val="uk-UA"/>
        </w:rPr>
        <w:t xml:space="preserve">– </w:t>
      </w:r>
      <w:r w:rsidRPr="00D467A7">
        <w:rPr>
          <w:color w:val="auto"/>
          <w:sz w:val="28"/>
          <w:szCs w:val="28"/>
        </w:rPr>
        <w:t>201</w:t>
      </w:r>
      <w:r w:rsidRPr="00D467A7">
        <w:rPr>
          <w:color w:val="auto"/>
          <w:sz w:val="28"/>
          <w:szCs w:val="28"/>
          <w:lang w:val="uk-UA"/>
        </w:rPr>
        <w:t xml:space="preserve"> </w:t>
      </w:r>
      <w:r w:rsidRPr="00D467A7">
        <w:rPr>
          <w:color w:val="auto"/>
          <w:sz w:val="28"/>
          <w:szCs w:val="28"/>
        </w:rPr>
        <w:t>с.</w:t>
      </w:r>
    </w:p>
    <w:p w:rsidR="00496C57" w:rsidRPr="00973C45" w:rsidRDefault="00496C57" w:rsidP="00496C57">
      <w:pPr>
        <w:pStyle w:val="a5"/>
        <w:spacing w:line="360" w:lineRule="auto"/>
        <w:ind w:left="0"/>
        <w:jc w:val="both"/>
        <w:rPr>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rPr>
          <w:rFonts w:ascii="Times New Roman" w:hAnsi="Times New Roman" w:cs="Times New Roman"/>
          <w:b/>
          <w:sz w:val="28"/>
          <w:szCs w:val="28"/>
          <w:lang w:val="uk-UA"/>
        </w:rPr>
      </w:pPr>
    </w:p>
    <w:p w:rsidR="00496C57" w:rsidRDefault="00496C57" w:rsidP="00496C57">
      <w:pPr>
        <w:spacing w:after="0"/>
        <w:ind w:firstLine="708"/>
        <w:jc w:val="center"/>
        <w:rPr>
          <w:rFonts w:ascii="Times New Roman" w:hAnsi="Times New Roman" w:cs="Times New Roman"/>
          <w:b/>
          <w:sz w:val="40"/>
          <w:szCs w:val="40"/>
          <w:lang w:val="uk-UA"/>
        </w:rPr>
      </w:pPr>
    </w:p>
    <w:p w:rsidR="00496C57" w:rsidRPr="007D0E86" w:rsidRDefault="00496C57" w:rsidP="00496C57">
      <w:pPr>
        <w:spacing w:after="0"/>
        <w:ind w:firstLine="708"/>
        <w:jc w:val="center"/>
        <w:rPr>
          <w:rFonts w:ascii="Times New Roman" w:hAnsi="Times New Roman" w:cs="Times New Roman"/>
          <w:b/>
          <w:sz w:val="40"/>
          <w:szCs w:val="40"/>
          <w:lang w:val="uk-UA"/>
        </w:rPr>
      </w:pPr>
      <w:r>
        <w:rPr>
          <w:rFonts w:ascii="Times New Roman" w:hAnsi="Times New Roman" w:cs="Times New Roman"/>
          <w:b/>
          <w:sz w:val="40"/>
          <w:szCs w:val="40"/>
          <w:lang w:val="uk-UA"/>
        </w:rPr>
        <w:lastRenderedPageBreak/>
        <w:t>ДОДАТКИ</w:t>
      </w:r>
    </w:p>
    <w:p w:rsidR="00496C57" w:rsidRDefault="00496C57" w:rsidP="00496C57">
      <w:pPr>
        <w:pStyle w:val="a6"/>
        <w:spacing w:line="360" w:lineRule="auto"/>
        <w:jc w:val="right"/>
        <w:rPr>
          <w:b/>
          <w:color w:val="000000"/>
          <w:sz w:val="28"/>
          <w:szCs w:val="28"/>
          <w:lang w:val="uk-UA"/>
        </w:rPr>
      </w:pPr>
      <w:r w:rsidRPr="00EE1635">
        <w:rPr>
          <w:b/>
          <w:color w:val="000000"/>
          <w:sz w:val="28"/>
          <w:szCs w:val="28"/>
          <w:lang w:val="uk-UA"/>
        </w:rPr>
        <w:t>Додаток А</w:t>
      </w:r>
    </w:p>
    <w:p w:rsidR="00496C57" w:rsidRPr="00EE1635" w:rsidRDefault="00496C57" w:rsidP="00496C57">
      <w:pPr>
        <w:pStyle w:val="a6"/>
        <w:spacing w:line="360" w:lineRule="auto"/>
        <w:jc w:val="center"/>
        <w:rPr>
          <w:b/>
          <w:sz w:val="28"/>
          <w:szCs w:val="28"/>
          <w:lang w:val="uk-UA"/>
        </w:rPr>
      </w:pPr>
      <w:r w:rsidRPr="00EE1635">
        <w:rPr>
          <w:b/>
          <w:bCs/>
          <w:sz w:val="28"/>
          <w:szCs w:val="28"/>
          <w:shd w:val="clear" w:color="auto" w:fill="FFFFFF"/>
        </w:rPr>
        <w:t>Тест Кеттелла (16 RF-опитувальник)</w:t>
      </w:r>
    </w:p>
    <w:p w:rsidR="00496C57" w:rsidRPr="00EE1635" w:rsidRDefault="00496C57" w:rsidP="00496C5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b/>
          <w:bCs/>
          <w:color w:val="000000"/>
          <w:sz w:val="28"/>
          <w:szCs w:val="28"/>
          <w:lang w:eastAsia="ru-RU"/>
        </w:rPr>
        <w:t>Інструкція. </w:t>
      </w:r>
      <w:r w:rsidRPr="00EE1635">
        <w:rPr>
          <w:rFonts w:ascii="Times New Roman" w:eastAsia="Times New Roman" w:hAnsi="Times New Roman" w:cs="Times New Roman"/>
          <w:color w:val="000000"/>
          <w:sz w:val="28"/>
          <w:szCs w:val="28"/>
          <w:lang w:eastAsia="ru-RU"/>
        </w:rPr>
        <w:t>Перед вами ряд запитань, які допоможуть визначити деякі властивості вашої особистості. Тут не може бути "правильних" чи "неправильних" відповідей. Люди різні, і кожен може висловити свою думку. Намагайтеся відповідати щиро і точно.</w:t>
      </w:r>
    </w:p>
    <w:p w:rsidR="00496C57" w:rsidRPr="00EE1635" w:rsidRDefault="00496C57" w:rsidP="00496C57">
      <w:p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E1635">
        <w:rPr>
          <w:rFonts w:ascii="Times New Roman" w:eastAsia="Times New Roman" w:hAnsi="Times New Roman" w:cs="Times New Roman"/>
          <w:color w:val="000000"/>
          <w:sz w:val="28"/>
          <w:szCs w:val="28"/>
          <w:lang w:eastAsia="ru-RU"/>
        </w:rPr>
        <w:t>Відповідаючи на кожне запитання, ви повинні вибрати одну з трьох запропонованих відповідей - ту, яка найбільшою мірою відповідає вашим поглядам, вашій думці про себе. Відповідати необхідно таким чином: у відповідній клітинці у бланку відповідей поставте "+" (ліва клітинка відповідає відповіді "а", середня - "в", а клітинка справа - відповіді "с").</w:t>
      </w:r>
    </w:p>
    <w:p w:rsidR="00496C57" w:rsidRPr="00EE1635" w:rsidRDefault="00496C57" w:rsidP="00496C57">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b/>
          <w:bCs/>
          <w:color w:val="000000"/>
          <w:sz w:val="28"/>
          <w:szCs w:val="28"/>
          <w:lang w:eastAsia="ru-RU"/>
        </w:rPr>
        <w:t>Відповідаючи на запитання, пам’ятайте такі чотири правила:</w:t>
      </w:r>
    </w:p>
    <w:p w:rsidR="00496C57" w:rsidRPr="00EE1635" w:rsidRDefault="00496C57" w:rsidP="00496C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 не потрібно багато часу витрачати на обдумування відповідей. Давайте ту відповідь, яка першою спаде вам на думку;</w:t>
      </w:r>
    </w:p>
    <w:p w:rsidR="00496C57" w:rsidRPr="00EE1635" w:rsidRDefault="00496C57" w:rsidP="00496C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 намагайтеся не дуже часто давати проміжні, невизначені відповіді типу "не знаю", "дещо середнє" і т.п.;</w:t>
      </w:r>
    </w:p>
    <w:p w:rsidR="00496C57" w:rsidRPr="00EE1635" w:rsidRDefault="00496C57" w:rsidP="00496C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 обов’язково відповідайте на всі запитання по черзі, нічого не пропускаючи;</w:t>
      </w:r>
    </w:p>
    <w:p w:rsidR="00496C57" w:rsidRPr="00EE1635" w:rsidRDefault="00496C57" w:rsidP="00496C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 відповідайте чесно і щиро.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b/>
          <w:bCs/>
          <w:color w:val="000000"/>
          <w:sz w:val="28"/>
          <w:szCs w:val="28"/>
          <w:lang w:eastAsia="ru-RU"/>
        </w:rPr>
        <w:t>Тестовий матеріал</w:t>
      </w:r>
    </w:p>
    <w:p w:rsidR="00496C57" w:rsidRPr="00EE1635" w:rsidRDefault="00496C57" w:rsidP="00496C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 Я думаю, що моя пам’ять тепер краща, ніж була раніше, </w:t>
      </w:r>
    </w:p>
    <w:p w:rsidR="00496C57" w:rsidRPr="00EE1635" w:rsidRDefault="00496C57" w:rsidP="00496C5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 Я б цілком міг жити один, далеко від людей,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 Якби я сказав, що небо знаходиться "знизу" і що зимою "спекотно", я мусів би назвати злочинця: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бандитом;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святим;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хмарою.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 Коли я лягаю спати, я: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засинаю швидко;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засинаю не дуже швидко;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засинаю з труднощами.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 Якщо б я вів автомобіль по дорозі, де багато інших машин, я волів би: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пропустити вперед більшість машин;</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обігнати всі машини, які йдуть попереду.</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 У компанії я дозволяю іншим жартувати і розповідати будь-які історії,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 Мені важливо, щоб у всьому, що мене оточує, не було безладу,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 Більшість людей, з якими я буваю в компаніях, без сумніву, раді мене бачити.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 Я б скоріш за все займався: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фехтуванням і танцями;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боротьбою і баскетболом.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10. Мене тішить, що те, що люди роблять, зовсім не схоже на те, що вони потім розповідають про це.</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11. Читаючи про яку-небудь подію, я цікавлюся всіма подробицями,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завжди;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рідко.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12. Коли друзі кепкують з мене, я зазвичай сміюся разом з усіма і зовсім не ображаюся.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13. Якщо мені хто-небудь нагрубіянить, я можу швидко забути про це.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14. Мені більше подобається вигадувати нові способи виконання якої-небудь роботи, ніж дотримуватися випробуваних прийомів.</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15. Коли я планую що-небудь, то переважно роблю це самостійно, без чиєїсь допомоги.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16. Я думаю, що менш чутливий і легкозбудливий, ніж більшість людей,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17. Мене дратують люди, які не можуть швидко прийняти рішення,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18. Іноді, хоча і короткочасно, у мене виникало почуття роздратованості стосовно моїх батьків.</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19. Я скоріше розкрив би свої таємні думки: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моїм хорошим друзям;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своєму щоденнику.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20. Я думаю, що слово, протилежне за змістом слову "неточний", - це:</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недбалий;</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старанний;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приблизний.</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21. У мене завжди вистачає енергії, коли мені це необхідно,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22. Мене більше дратують люди, які: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своїми грубими жартами змушують людей червоніти;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створюють незручності для мене, запізнюючися на домовлену зустріч.</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23. Мені дуже подобається запрошувати гостей і розважати їх.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24. Я думаю, що: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не все треба робити однаково ретельно;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будь-яку роботу необхідно виконувати ретельно, якщо ви за неї взялися.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25. Мені завжди доводиться долати ніяковість (хвилювання),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можливо;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26. Мої друзі частіше: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радяться зі мною;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роблять те й інше порівну;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дають мені поради.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27. Якщо приятель обманює мене в дрібницях, я скоріше волію зробити вигляд, що не помітив цього, ніж викрити його.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в) іноді;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28. Мені подобається товариш:</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інтереси якого мають діловий і практичний характер;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який відрізняється глибоко продуманими поглядами на життя.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29. Я не можу байдуже слухати, як інші люди висловлюють ідеї, протилежні тим, в які твердо вірили.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30. Мене хвилюють мої колишні вчинки і помилки,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31. Якщо б я однаково добре вмів й те, і інше, то я б надавав перевагу: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грі в шахи;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грі в городки.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32. Мені подобаються комунікабельні, компанійські люди,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33. Я настільки обережний і практичний, що зі мною трапляється менше неприємних несподіванок, ніж з іншими людьми.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34. Я можу забути про свої турботи і обов’язки, коли це необхідно,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35. Мені буває важко визнати, що я неправий,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36. На підприємстві мені було б цікавіше:</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працювати з машинами, механізмами і брати участь в основному виробництві;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розмовляти з людьми, займатися суспільною працею.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37. Яке слово не пов’язане з двома іншими?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кішка;</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близько;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сонце.</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38. Те, що деякою мірою відволікає мою увагу: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дратує мене;</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трохи непокоїть;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 турбує мене зовсім.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39. Якщо б у мене було багато грошей, то 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потурбувався б про те, щоб не викликати до себе заздрощів;</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жив би, не відмовляючи собі ні в чому.</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40. Найгірше покарання для мене: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важка робота;</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бути закритим на самоті.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41. Люди повинні більше, ніж вони роблять це тепер, вимагати дотримання законів моралі.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42. Мені говорили, що в дитинстві я був: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спокійним і любив залишатися один;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жвавим і непосидючим.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43. Мені подобалася б практична щоденна робота з різним устаткуванням і машинами.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44. Я думаю, що більшість свідків говорять правду, навіть якщо це нелегко для них.</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45. Іноді я не наважуюся впроваджувати в життя свої ідеї, тому що вони здаються мені нездійсненними.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46. Я намагаюся сміятися над жартами не так голосно, як це робить більшість людей.</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47. Я ніколи не почуваю себе таким нещасним, що хочеться плакати,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48. У музиці я насолоджуюся: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маршами у виконанні військових оркестрів;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скрипічним соло.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49. Я б скоріше волів провести два літні місяці: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у селі з одним або двома товаришами;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очолити групу в туристичному таборі.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50. Зусилля, витрачені на складання планів: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ніколи не зайві;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 варті цього.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51. Необмірковані вчинки і вислови моїх приятелів на мою адресу не ображають і не засмучують мене.</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52. Коли мені все вдається, я вважаю ці справи легкими,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завжди;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рідко.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53. Я волів би скоріше працювати: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 установі, де мені необхідно було б керувати людьми і весь час бути серед них;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архітектором, який у тихій кімнаті розробляє свій проект.</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54. Будинок так відноситься до кімнати, як дерево: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до лісу;</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до рослин;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до листя.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55. Те, що я роблю, у мене не виходить: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рідко;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часто.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56. В більшості справ 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надам перевагу ризику;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волію діяти напевно.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57. Імовірно, деякі люди вважають, що я занадто багато говорю,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скоріше це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думаю, що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58. Мені більше подобається людина:</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великого розуму, навіть якщо вона ненадійна і непостійна;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із середніми здібностями, але яка вміє протистояти різним спокусам.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59. Я приймаю рішення: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швидше, ніж інші люди;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повільніше, ніж більшість людей.</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60. На мене велике враження справляють:</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майстерність та витонченість;</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с) сила і міць.</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61. Я вважаю, що я людина, схильна до співробітництва,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інколи;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62. Мені більше подобається розмовляти з людьми витонченими, вишуканими, ніж з відвертими і прямолінійними.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63.Я волію: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вирішувати питання, які стосуються особисто мене, сам;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радитися з моїми друзями.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64. Якщо людина не відповідає відразу ж, після того як я що-небудь сказав їй, то я відчуваю, що, мабуть, сказав якусь дурницю.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65. У шкільні роки я здебільшого отримував знання: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на уроках;</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читаючи книжки.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66. Я уникаю суспільної роботи і пов’язаної з цим відповідальності,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67. Коли питання, яке необхідно вирішити, дуже важке і потребує від мене багато зусиль, я намагаюся: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зайнятися іншим питанням;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ще раз спробую вирішити це питання.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68. У мене виникають сильні емоції: тривога, гнів, приступи сміху і т.д. - здавалося б, без будь-якої причини.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69. Іноді я розмірковую гірше, ніж завжди,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70. Мені приємно зробити людині послугу, погодившись призначити зустріч з нею на час, зручний для неї, навіть якщо це не дуже зручно для мене.</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71. Я думаю, що число, яке повинно продовжити ряд 1, 2, 3, 5, 6... - це: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10;</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5;</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7.</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72. Іноді у мене бувають нетривалі приступи нудоти і запаморочення голови без визначеної причини.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73. Я волію скоріше відмовитися від свого замовлення, ніж завдати офіціанту або офіціантці зайве занепокоєння.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74. Я живу нинішнім днем більшою мірою, ніж інші люди,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75. На вечірці мені подобається: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брати участь у цікавій розмові;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дивитися, як люди відпочивають, і просто відпочивати самому.</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76. Я висловлюю свою думку незалежно від того, скільки людей можуть її почути.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77. Якщо б я міг перенестися в минуле, то найбільше хотів би зустрітися з: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Колумбом;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Пушкіним.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78. Я змушений стримувати себе від того, щоб не ладнати чужі справи,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79. Працюючи в магазині, я волів би: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оформлювати вітрини;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бути касиром.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80. Якщо люди погано про мене думають, я не намагаюся переконати їх і продовжую робити так, як вважаю за потрібне:</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81. Якщо я бачу, що мій давній товариш сторониться мене, я зазвичай: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зразу ж думаю: "У нього поганий настрій";</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непокоюся про те, який поганий вчинок я скоїв.</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82. Всі нещастя трапляються через людей:</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які намагаються у все внести зміни, хоча вже існують задовільні способи вирішення цих питань;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які відкидають нові, багатообіцяючі пропозиції.</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83. Я отримую велике задоволення, розповідаючи місцеві новини,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84. Акуратні, вимогливі люди не вживаються зі мною,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85. Мені здається, що я менш дратівливий, ніж більшість людей</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86. Я легше можу не рахуватися з іншими людьми, ніж вони зі мною,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87. Буває, що вранці я не хочу ні з ким розмовляти,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часто;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ніколи.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88. Якщо стрілки годинника зустрічаються рівно через кожні 65 хв, відміряних на точних годинниках, то цей годинник: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відстає;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іде правильно;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спішить.</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89. Мені буває нудно: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часто;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рідко.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90. Люди кажуть, що мені подобається робити все своїм оригінальним способом.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невірно.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91. Я вважаю, що необхідно уникати зайвих хвилювань, тому що вони стомлюють.</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92. Вдома у вільний час 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розмовляю і відпочиваю;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відповісти;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займаюся цікавими справами.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93. Я невпевнено і обережно ставлюся до зав’язування дружніх стосунків із новими людьми.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94. Я вважаю, що те, що люди говорять віршами, можна так само виразити прозою: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95. Я підозрюю, що люди, з якими я перебуваю в дружніх стосунках, можуть виявитися зовсім не друзями за моєю спиною.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у більшості випадків;</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 рідко.</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96. Я думаю, що навіть найдраматичніші події уже через рік не залишать у моїй душі ніякого сліду.</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97. Я думаю, що було б цікавіше стати: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натуралістом і працювати з рослинами;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страховим агентом.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98. Я схильний до безпричинного страху і відрази щодо деяких речей, наприклад певних тварин, місць і т.д.</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99. Я люблю міркувати про те, як можна було б покращити світ,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важко сказати;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100. Я надаю перевагу іграм: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де потрібно грати в команді або мати партнера;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не знаю;</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де кожний грає за себе.</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lastRenderedPageBreak/>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101. Вночі мені сняться фантастичні або абсурдні сни.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102. Якщо я залишаюся в будинку один, то через деякий час відчуваю тривогу і страх.</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103. Я можу своїм дружнім ставленням ввести людей в оману, хоча насправді вони мені не подобаються.</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так;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іноді;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ні.</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104. Яке слово не співвідноситься з двома іншими?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думати;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бачити;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слухати.</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105. Якщо мати Марії є сестрою батька Олександра, то ким є Олександр по відношенню до батька Марії?</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а) двоюрідним братом;</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в) племінником; </w:t>
      </w:r>
    </w:p>
    <w:p w:rsidR="00496C57" w:rsidRPr="00EE1635" w:rsidRDefault="00496C57" w:rsidP="00496C5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1635">
        <w:rPr>
          <w:rFonts w:ascii="Times New Roman" w:eastAsia="Times New Roman" w:hAnsi="Times New Roman" w:cs="Times New Roman"/>
          <w:color w:val="000000"/>
          <w:sz w:val="28"/>
          <w:szCs w:val="28"/>
          <w:lang w:eastAsia="ru-RU"/>
        </w:rPr>
        <w:t>с) дядьком.</w:t>
      </w:r>
    </w:p>
    <w:p w:rsidR="00496C57" w:rsidRPr="00EE1635" w:rsidRDefault="00496C57" w:rsidP="00496C57">
      <w:pPr>
        <w:pStyle w:val="a6"/>
        <w:spacing w:line="360" w:lineRule="auto"/>
        <w:jc w:val="both"/>
        <w:rPr>
          <w:b/>
          <w:bCs/>
          <w:color w:val="000000"/>
          <w:sz w:val="28"/>
          <w:szCs w:val="28"/>
          <w:lang w:val="uk-UA"/>
        </w:rPr>
      </w:pPr>
    </w:p>
    <w:p w:rsidR="00496C57" w:rsidRDefault="00496C57" w:rsidP="00496C57">
      <w:pPr>
        <w:pStyle w:val="a6"/>
        <w:spacing w:line="360" w:lineRule="auto"/>
        <w:jc w:val="right"/>
        <w:rPr>
          <w:b/>
          <w:bCs/>
          <w:color w:val="000000"/>
          <w:sz w:val="28"/>
          <w:szCs w:val="28"/>
          <w:lang w:val="uk-UA"/>
        </w:rPr>
      </w:pPr>
    </w:p>
    <w:p w:rsidR="00496C57" w:rsidRDefault="00496C57" w:rsidP="00496C57">
      <w:pPr>
        <w:pStyle w:val="a6"/>
        <w:spacing w:line="360" w:lineRule="auto"/>
        <w:jc w:val="right"/>
        <w:rPr>
          <w:b/>
          <w:bCs/>
          <w:color w:val="000000"/>
          <w:sz w:val="28"/>
          <w:szCs w:val="28"/>
          <w:lang w:val="uk-UA"/>
        </w:rPr>
      </w:pPr>
    </w:p>
    <w:p w:rsidR="00496C57" w:rsidRDefault="00496C57" w:rsidP="00496C57">
      <w:pPr>
        <w:pStyle w:val="a6"/>
        <w:spacing w:line="360" w:lineRule="auto"/>
        <w:jc w:val="right"/>
        <w:rPr>
          <w:b/>
          <w:bCs/>
          <w:color w:val="000000"/>
          <w:sz w:val="28"/>
          <w:szCs w:val="28"/>
          <w:lang w:val="uk-UA"/>
        </w:rPr>
      </w:pPr>
    </w:p>
    <w:p w:rsidR="00496C57" w:rsidRDefault="00496C57" w:rsidP="00496C57">
      <w:pPr>
        <w:pStyle w:val="a6"/>
        <w:spacing w:line="360" w:lineRule="auto"/>
        <w:jc w:val="right"/>
        <w:rPr>
          <w:b/>
          <w:bCs/>
          <w:color w:val="000000"/>
          <w:sz w:val="28"/>
          <w:szCs w:val="28"/>
          <w:lang w:val="uk-UA"/>
        </w:rPr>
      </w:pPr>
    </w:p>
    <w:p w:rsidR="00496C57" w:rsidRDefault="00496C57" w:rsidP="00496C57">
      <w:pPr>
        <w:pStyle w:val="a6"/>
        <w:spacing w:line="360" w:lineRule="auto"/>
        <w:jc w:val="right"/>
        <w:rPr>
          <w:b/>
          <w:bCs/>
          <w:color w:val="000000"/>
          <w:sz w:val="28"/>
          <w:szCs w:val="28"/>
          <w:lang w:val="uk-UA"/>
        </w:rPr>
      </w:pPr>
    </w:p>
    <w:p w:rsidR="00496C57" w:rsidRDefault="00496C57" w:rsidP="00496C57">
      <w:pPr>
        <w:pStyle w:val="a6"/>
        <w:spacing w:line="360" w:lineRule="auto"/>
        <w:jc w:val="right"/>
        <w:rPr>
          <w:b/>
          <w:bCs/>
          <w:color w:val="000000"/>
          <w:sz w:val="28"/>
          <w:szCs w:val="28"/>
          <w:lang w:val="uk-UA"/>
        </w:rPr>
      </w:pPr>
    </w:p>
    <w:p w:rsidR="00496C57" w:rsidRPr="00EE1635" w:rsidRDefault="00496C57" w:rsidP="00496C57">
      <w:pPr>
        <w:pStyle w:val="a6"/>
        <w:spacing w:line="360" w:lineRule="auto"/>
        <w:jc w:val="right"/>
        <w:rPr>
          <w:b/>
          <w:bCs/>
          <w:color w:val="000000"/>
          <w:sz w:val="28"/>
          <w:szCs w:val="28"/>
          <w:lang w:val="uk-UA"/>
        </w:rPr>
      </w:pPr>
      <w:r w:rsidRPr="00EE1635">
        <w:rPr>
          <w:b/>
          <w:bCs/>
          <w:color w:val="000000"/>
          <w:sz w:val="28"/>
          <w:szCs w:val="28"/>
          <w:lang w:val="uk-UA"/>
        </w:rPr>
        <w:lastRenderedPageBreak/>
        <w:t>Додаток Б</w:t>
      </w:r>
    </w:p>
    <w:p w:rsidR="00496C57" w:rsidRPr="00EE1635" w:rsidRDefault="00496C57" w:rsidP="00496C57">
      <w:pPr>
        <w:pStyle w:val="a6"/>
        <w:spacing w:line="360" w:lineRule="auto"/>
        <w:jc w:val="center"/>
        <w:rPr>
          <w:color w:val="000000"/>
          <w:sz w:val="28"/>
          <w:szCs w:val="28"/>
        </w:rPr>
      </w:pPr>
      <w:r w:rsidRPr="00EE1635">
        <w:rPr>
          <w:b/>
          <w:bCs/>
          <w:color w:val="000000"/>
          <w:sz w:val="28"/>
          <w:szCs w:val="28"/>
        </w:rPr>
        <w:t>Методика</w:t>
      </w:r>
      <w:r w:rsidRPr="00EE1635">
        <w:rPr>
          <w:b/>
          <w:bCs/>
          <w:color w:val="000000"/>
          <w:sz w:val="28"/>
          <w:szCs w:val="28"/>
          <w:lang w:val="uk-UA"/>
        </w:rPr>
        <w:t xml:space="preserve"> д</w:t>
      </w:r>
      <w:r w:rsidRPr="00EE1635">
        <w:rPr>
          <w:b/>
          <w:bCs/>
          <w:color w:val="000000"/>
          <w:sz w:val="28"/>
          <w:szCs w:val="28"/>
        </w:rPr>
        <w:t>іагностик</w:t>
      </w:r>
      <w:r w:rsidRPr="00EE1635">
        <w:rPr>
          <w:b/>
          <w:bCs/>
          <w:color w:val="000000"/>
          <w:sz w:val="28"/>
          <w:szCs w:val="28"/>
          <w:lang w:val="uk-UA"/>
        </w:rPr>
        <w:t>и</w:t>
      </w:r>
      <w:r w:rsidRPr="00EE1635">
        <w:rPr>
          <w:b/>
          <w:bCs/>
          <w:color w:val="000000"/>
          <w:sz w:val="28"/>
          <w:szCs w:val="28"/>
        </w:rPr>
        <w:t xml:space="preserve"> рівня емпатійних здібностей (В. В. Бойко)</w:t>
      </w:r>
    </w:p>
    <w:p w:rsidR="00496C57" w:rsidRPr="00EE1635" w:rsidRDefault="00496C57" w:rsidP="00496C57">
      <w:pPr>
        <w:pStyle w:val="a6"/>
        <w:spacing w:line="360" w:lineRule="auto"/>
        <w:jc w:val="both"/>
        <w:rPr>
          <w:color w:val="000000"/>
          <w:sz w:val="28"/>
          <w:szCs w:val="28"/>
        </w:rPr>
      </w:pPr>
      <w:r w:rsidRPr="00EE1635">
        <w:rPr>
          <w:b/>
          <w:i/>
          <w:iCs/>
          <w:color w:val="000000"/>
          <w:sz w:val="28"/>
          <w:szCs w:val="28"/>
        </w:rPr>
        <w:t xml:space="preserve">Інструкція </w:t>
      </w:r>
      <w:r w:rsidRPr="00EE1635">
        <w:rPr>
          <w:i/>
          <w:iCs/>
          <w:color w:val="000000"/>
          <w:sz w:val="28"/>
          <w:szCs w:val="28"/>
          <w:lang w:val="uk-UA"/>
        </w:rPr>
        <w:t xml:space="preserve">: </w:t>
      </w:r>
      <w:r w:rsidRPr="00EE1635">
        <w:rPr>
          <w:color w:val="000000"/>
          <w:sz w:val="28"/>
          <w:szCs w:val="28"/>
        </w:rPr>
        <w:t>На зазначені запитання дайте відповідь (+) або (-):</w:t>
      </w:r>
    </w:p>
    <w:p w:rsidR="00496C57" w:rsidRPr="00EE1635" w:rsidRDefault="00496C57" w:rsidP="00496C57">
      <w:pPr>
        <w:pStyle w:val="a6"/>
        <w:spacing w:line="360" w:lineRule="auto"/>
        <w:jc w:val="both"/>
        <w:rPr>
          <w:color w:val="000000"/>
          <w:sz w:val="28"/>
          <w:szCs w:val="28"/>
        </w:rPr>
      </w:pPr>
      <w:r w:rsidRPr="00EE1635">
        <w:rPr>
          <w:color w:val="000000"/>
          <w:sz w:val="28"/>
          <w:szCs w:val="28"/>
        </w:rPr>
        <w:t>1. Я маю звичку уважно вивчати обличчя і поведінку людей, щоб зрозуміти їхній характер, схильності, здібності.</w:t>
      </w:r>
    </w:p>
    <w:p w:rsidR="00496C57" w:rsidRPr="00EE1635" w:rsidRDefault="00496C57" w:rsidP="00496C57">
      <w:pPr>
        <w:pStyle w:val="a6"/>
        <w:spacing w:line="360" w:lineRule="auto"/>
        <w:jc w:val="both"/>
        <w:rPr>
          <w:color w:val="000000"/>
          <w:sz w:val="28"/>
          <w:szCs w:val="28"/>
        </w:rPr>
      </w:pPr>
      <w:r w:rsidRPr="00EE1635">
        <w:rPr>
          <w:color w:val="000000"/>
          <w:sz w:val="28"/>
          <w:szCs w:val="28"/>
        </w:rPr>
        <w:t>2. Якщо оточуючі виявляють ознаки нервозності я, зазвичай, залишаюсь спокійним.</w:t>
      </w:r>
    </w:p>
    <w:p w:rsidR="00496C57" w:rsidRPr="00EE1635" w:rsidRDefault="00496C57" w:rsidP="00496C57">
      <w:pPr>
        <w:pStyle w:val="a6"/>
        <w:spacing w:line="360" w:lineRule="auto"/>
        <w:jc w:val="both"/>
        <w:rPr>
          <w:color w:val="000000"/>
          <w:sz w:val="28"/>
          <w:szCs w:val="28"/>
        </w:rPr>
      </w:pPr>
      <w:r w:rsidRPr="00EE1635">
        <w:rPr>
          <w:color w:val="000000"/>
          <w:sz w:val="28"/>
          <w:szCs w:val="28"/>
        </w:rPr>
        <w:t>3. Я більше довіряю доказам свого розуму, ніж інтуїції.</w:t>
      </w:r>
    </w:p>
    <w:p w:rsidR="00496C57" w:rsidRPr="00EE1635" w:rsidRDefault="00496C57" w:rsidP="00496C57">
      <w:pPr>
        <w:pStyle w:val="a6"/>
        <w:spacing w:line="360" w:lineRule="auto"/>
        <w:jc w:val="both"/>
        <w:rPr>
          <w:color w:val="000000"/>
          <w:sz w:val="28"/>
          <w:szCs w:val="28"/>
        </w:rPr>
      </w:pPr>
      <w:r w:rsidRPr="00EE1635">
        <w:rPr>
          <w:color w:val="000000"/>
          <w:sz w:val="28"/>
          <w:szCs w:val="28"/>
        </w:rPr>
        <w:t>4. Я вважаю цілком доречним для себе цікавитися домашніми проблемами своїх співробітників.</w:t>
      </w:r>
    </w:p>
    <w:p w:rsidR="00496C57" w:rsidRPr="00EE1635" w:rsidRDefault="00496C57" w:rsidP="00496C57">
      <w:pPr>
        <w:pStyle w:val="a6"/>
        <w:spacing w:line="360" w:lineRule="auto"/>
        <w:jc w:val="both"/>
        <w:rPr>
          <w:color w:val="000000"/>
          <w:sz w:val="28"/>
          <w:szCs w:val="28"/>
        </w:rPr>
      </w:pPr>
      <w:r w:rsidRPr="00EE1635">
        <w:rPr>
          <w:color w:val="000000"/>
          <w:sz w:val="28"/>
          <w:szCs w:val="28"/>
        </w:rPr>
        <w:t>5. Я можу легко ввійти в довіру до людини, коли в цьому виникає потреба.</w:t>
      </w:r>
    </w:p>
    <w:p w:rsidR="00496C57" w:rsidRPr="00EE1635" w:rsidRDefault="00496C57" w:rsidP="00496C57">
      <w:pPr>
        <w:pStyle w:val="a6"/>
        <w:spacing w:line="360" w:lineRule="auto"/>
        <w:jc w:val="both"/>
        <w:rPr>
          <w:color w:val="000000"/>
          <w:sz w:val="28"/>
          <w:szCs w:val="28"/>
        </w:rPr>
      </w:pPr>
      <w:r w:rsidRPr="00EE1635">
        <w:rPr>
          <w:color w:val="000000"/>
          <w:sz w:val="28"/>
          <w:szCs w:val="28"/>
        </w:rPr>
        <w:t>6. Зазвичай, я з першої ж зустрічі вгадую «споріднену душу» в новій людині.</w:t>
      </w:r>
    </w:p>
    <w:p w:rsidR="00496C57" w:rsidRPr="00EE1635" w:rsidRDefault="00496C57" w:rsidP="00496C57">
      <w:pPr>
        <w:pStyle w:val="a6"/>
        <w:spacing w:line="360" w:lineRule="auto"/>
        <w:jc w:val="both"/>
        <w:rPr>
          <w:color w:val="000000"/>
          <w:sz w:val="28"/>
          <w:szCs w:val="28"/>
        </w:rPr>
      </w:pPr>
      <w:r w:rsidRPr="00EE1635">
        <w:rPr>
          <w:color w:val="000000"/>
          <w:sz w:val="28"/>
          <w:szCs w:val="28"/>
        </w:rPr>
        <w:t>7. Я з цікавості, як правило, розпочинаю розмову про життя, роботу, політику з випадковими попутниками у потязі, літаку.</w:t>
      </w:r>
    </w:p>
    <w:p w:rsidR="00496C57" w:rsidRPr="00EE1635" w:rsidRDefault="00496C57" w:rsidP="00496C57">
      <w:pPr>
        <w:pStyle w:val="a6"/>
        <w:spacing w:line="360" w:lineRule="auto"/>
        <w:jc w:val="both"/>
        <w:rPr>
          <w:color w:val="000000"/>
          <w:sz w:val="28"/>
          <w:szCs w:val="28"/>
        </w:rPr>
      </w:pPr>
      <w:r w:rsidRPr="00EE1635">
        <w:rPr>
          <w:color w:val="000000"/>
          <w:sz w:val="28"/>
          <w:szCs w:val="28"/>
        </w:rPr>
        <w:t>8. Я втрачаю душевну рівновагу, якщо оточуючі чимось при</w:t>
      </w:r>
      <w:r w:rsidRPr="00EE1635">
        <w:rPr>
          <w:color w:val="000000"/>
          <w:sz w:val="28"/>
          <w:szCs w:val="28"/>
        </w:rPr>
        <w:softHyphen/>
        <w:t>гнічені.</w:t>
      </w:r>
    </w:p>
    <w:p w:rsidR="00496C57" w:rsidRPr="00EE1635" w:rsidRDefault="00496C57" w:rsidP="00496C57">
      <w:pPr>
        <w:pStyle w:val="a6"/>
        <w:spacing w:line="360" w:lineRule="auto"/>
        <w:jc w:val="both"/>
        <w:rPr>
          <w:color w:val="000000"/>
          <w:sz w:val="28"/>
          <w:szCs w:val="28"/>
        </w:rPr>
      </w:pPr>
      <w:r w:rsidRPr="00EE1635">
        <w:rPr>
          <w:color w:val="000000"/>
          <w:sz w:val="28"/>
          <w:szCs w:val="28"/>
        </w:rPr>
        <w:t>9. Моя інтуїція — надійніший спосіб розуміння оточуючих, ніж знання чи досвід.</w:t>
      </w:r>
    </w:p>
    <w:p w:rsidR="00496C57" w:rsidRPr="00EE1635" w:rsidRDefault="00496C57" w:rsidP="00496C57">
      <w:pPr>
        <w:pStyle w:val="a6"/>
        <w:spacing w:line="360" w:lineRule="auto"/>
        <w:jc w:val="both"/>
        <w:rPr>
          <w:color w:val="000000"/>
          <w:sz w:val="28"/>
          <w:szCs w:val="28"/>
        </w:rPr>
      </w:pPr>
      <w:r w:rsidRPr="00EE1635">
        <w:rPr>
          <w:color w:val="000000"/>
          <w:sz w:val="28"/>
          <w:szCs w:val="28"/>
        </w:rPr>
        <w:t>10. Виявляти цікавість до внутрішнього світу іншої особистості — нетактовно.</w:t>
      </w:r>
    </w:p>
    <w:p w:rsidR="00496C57" w:rsidRPr="00EE1635" w:rsidRDefault="00496C57" w:rsidP="00496C57">
      <w:pPr>
        <w:pStyle w:val="a6"/>
        <w:spacing w:line="360" w:lineRule="auto"/>
        <w:jc w:val="both"/>
        <w:rPr>
          <w:color w:val="000000"/>
          <w:sz w:val="28"/>
          <w:szCs w:val="28"/>
        </w:rPr>
      </w:pPr>
      <w:r w:rsidRPr="00EE1635">
        <w:rPr>
          <w:color w:val="000000"/>
          <w:sz w:val="28"/>
          <w:szCs w:val="28"/>
        </w:rPr>
        <w:t>11. Своїми словами я часто ображаю близьких мені людей, не помічаючи цього.</w:t>
      </w:r>
    </w:p>
    <w:p w:rsidR="00496C57" w:rsidRPr="00EE1635" w:rsidRDefault="00496C57" w:rsidP="00496C57">
      <w:pPr>
        <w:pStyle w:val="a6"/>
        <w:spacing w:line="360" w:lineRule="auto"/>
        <w:jc w:val="both"/>
        <w:rPr>
          <w:color w:val="000000"/>
          <w:sz w:val="28"/>
          <w:szCs w:val="28"/>
        </w:rPr>
      </w:pPr>
      <w:r w:rsidRPr="00EE1635">
        <w:rPr>
          <w:color w:val="000000"/>
          <w:sz w:val="28"/>
          <w:szCs w:val="28"/>
        </w:rPr>
        <w:t>12. Я легко можу уявити себе якоюсь твариною, відчути її звич</w:t>
      </w:r>
      <w:r w:rsidRPr="00EE1635">
        <w:rPr>
          <w:color w:val="000000"/>
          <w:sz w:val="28"/>
          <w:szCs w:val="28"/>
        </w:rPr>
        <w:softHyphen/>
        <w:t>ки і стани.</w:t>
      </w:r>
    </w:p>
    <w:p w:rsidR="00496C57" w:rsidRPr="00EE1635" w:rsidRDefault="00496C57" w:rsidP="00496C57">
      <w:pPr>
        <w:pStyle w:val="a6"/>
        <w:spacing w:line="360" w:lineRule="auto"/>
        <w:jc w:val="both"/>
        <w:rPr>
          <w:color w:val="000000"/>
          <w:sz w:val="28"/>
          <w:szCs w:val="28"/>
        </w:rPr>
      </w:pPr>
      <w:r w:rsidRPr="00EE1635">
        <w:rPr>
          <w:color w:val="000000"/>
          <w:sz w:val="28"/>
          <w:szCs w:val="28"/>
        </w:rPr>
        <w:lastRenderedPageBreak/>
        <w:t>13. Я майже не розмірковую над причинами вчинків людей, які мають до мене безпосереднє відношення.</w:t>
      </w:r>
    </w:p>
    <w:p w:rsidR="00496C57" w:rsidRPr="00EE1635" w:rsidRDefault="00496C57" w:rsidP="00496C57">
      <w:pPr>
        <w:pStyle w:val="a6"/>
        <w:spacing w:line="360" w:lineRule="auto"/>
        <w:jc w:val="both"/>
        <w:rPr>
          <w:color w:val="000000"/>
          <w:sz w:val="28"/>
          <w:szCs w:val="28"/>
        </w:rPr>
      </w:pPr>
      <w:r w:rsidRPr="00EE1635">
        <w:rPr>
          <w:color w:val="000000"/>
          <w:sz w:val="28"/>
          <w:szCs w:val="28"/>
        </w:rPr>
        <w:t>14. Я рідко приймаю до серця проблеми своїх друзів.</w:t>
      </w:r>
    </w:p>
    <w:p w:rsidR="00496C57" w:rsidRPr="00EE1635" w:rsidRDefault="00496C57" w:rsidP="00496C57">
      <w:pPr>
        <w:pStyle w:val="a6"/>
        <w:spacing w:line="360" w:lineRule="auto"/>
        <w:jc w:val="both"/>
        <w:rPr>
          <w:color w:val="000000"/>
          <w:sz w:val="28"/>
          <w:szCs w:val="28"/>
        </w:rPr>
      </w:pPr>
      <w:r w:rsidRPr="00EE1635">
        <w:rPr>
          <w:color w:val="000000"/>
          <w:sz w:val="28"/>
          <w:szCs w:val="28"/>
        </w:rPr>
        <w:t>15. Як правило, за кілька днів я відчуваю: щось повинно трапитися з близькою мені людиною, і очікування збу</w:t>
      </w:r>
      <w:r w:rsidRPr="00EE1635">
        <w:rPr>
          <w:color w:val="000000"/>
          <w:sz w:val="28"/>
          <w:szCs w:val="28"/>
        </w:rPr>
        <w:softHyphen/>
        <w:t>ваються. 16. Спілкуючись з діловими партнерами, я зазвичай, намагаюсь уникати розмов про особисте.</w:t>
      </w:r>
    </w:p>
    <w:p w:rsidR="00496C57" w:rsidRPr="00EE1635" w:rsidRDefault="00496C57" w:rsidP="00496C57">
      <w:pPr>
        <w:pStyle w:val="a6"/>
        <w:spacing w:line="360" w:lineRule="auto"/>
        <w:jc w:val="both"/>
        <w:rPr>
          <w:color w:val="000000"/>
          <w:sz w:val="28"/>
          <w:szCs w:val="28"/>
        </w:rPr>
      </w:pPr>
      <w:r w:rsidRPr="00EE1635">
        <w:rPr>
          <w:color w:val="000000"/>
          <w:sz w:val="28"/>
          <w:szCs w:val="28"/>
        </w:rPr>
        <w:t>17. Іноді рідні дорікають мені за черствість, неувагу до них.</w:t>
      </w:r>
    </w:p>
    <w:p w:rsidR="00496C57" w:rsidRPr="00EE1635" w:rsidRDefault="00496C57" w:rsidP="00496C57">
      <w:pPr>
        <w:pStyle w:val="a6"/>
        <w:spacing w:line="360" w:lineRule="auto"/>
        <w:jc w:val="both"/>
        <w:rPr>
          <w:color w:val="000000"/>
          <w:sz w:val="28"/>
          <w:szCs w:val="28"/>
        </w:rPr>
      </w:pPr>
      <w:r w:rsidRPr="00EE1635">
        <w:rPr>
          <w:color w:val="000000"/>
          <w:sz w:val="28"/>
          <w:szCs w:val="28"/>
        </w:rPr>
        <w:t>18. Мені легко вдається скопіювати інтонацію, міміку людей, наслідуючи їх.</w:t>
      </w:r>
    </w:p>
    <w:p w:rsidR="00496C57" w:rsidRPr="00EE1635" w:rsidRDefault="00496C57" w:rsidP="00496C57">
      <w:pPr>
        <w:pStyle w:val="a6"/>
        <w:spacing w:line="360" w:lineRule="auto"/>
        <w:jc w:val="both"/>
        <w:rPr>
          <w:color w:val="000000"/>
          <w:sz w:val="28"/>
          <w:szCs w:val="28"/>
        </w:rPr>
      </w:pPr>
      <w:r w:rsidRPr="00EE1635">
        <w:rPr>
          <w:color w:val="000000"/>
          <w:sz w:val="28"/>
          <w:szCs w:val="28"/>
        </w:rPr>
        <w:t>19. Мій зацікавлений погляд часто бентежить нових партнерів.</w:t>
      </w:r>
    </w:p>
    <w:p w:rsidR="00496C57" w:rsidRPr="00EE1635" w:rsidRDefault="00496C57" w:rsidP="00496C57">
      <w:pPr>
        <w:pStyle w:val="a6"/>
        <w:spacing w:line="360" w:lineRule="auto"/>
        <w:jc w:val="both"/>
        <w:rPr>
          <w:color w:val="000000"/>
          <w:sz w:val="28"/>
          <w:szCs w:val="28"/>
        </w:rPr>
      </w:pPr>
      <w:r w:rsidRPr="00EE1635">
        <w:rPr>
          <w:color w:val="000000"/>
          <w:sz w:val="28"/>
          <w:szCs w:val="28"/>
        </w:rPr>
        <w:t>20. Чужий сміх, зазвичай, передається і мені.</w:t>
      </w:r>
    </w:p>
    <w:p w:rsidR="00496C57" w:rsidRPr="00EE1635" w:rsidRDefault="00496C57" w:rsidP="00496C57">
      <w:pPr>
        <w:pStyle w:val="a6"/>
        <w:spacing w:line="360" w:lineRule="auto"/>
        <w:jc w:val="both"/>
        <w:rPr>
          <w:color w:val="000000"/>
          <w:sz w:val="28"/>
          <w:szCs w:val="28"/>
        </w:rPr>
      </w:pPr>
      <w:r w:rsidRPr="00EE1635">
        <w:rPr>
          <w:color w:val="000000"/>
          <w:sz w:val="28"/>
          <w:szCs w:val="28"/>
        </w:rPr>
        <w:t>21. Часто, діючи навмання, я все ж таки знаходжу правильний підхід до людини.</w:t>
      </w:r>
    </w:p>
    <w:p w:rsidR="00496C57" w:rsidRPr="00EE1635" w:rsidRDefault="00496C57" w:rsidP="00496C57">
      <w:pPr>
        <w:pStyle w:val="a6"/>
        <w:spacing w:line="360" w:lineRule="auto"/>
        <w:jc w:val="both"/>
        <w:rPr>
          <w:color w:val="000000"/>
          <w:sz w:val="28"/>
          <w:szCs w:val="28"/>
        </w:rPr>
      </w:pPr>
      <w:r w:rsidRPr="00EE1635">
        <w:rPr>
          <w:color w:val="000000"/>
          <w:sz w:val="28"/>
          <w:szCs w:val="28"/>
        </w:rPr>
        <w:t>22. Плакати від щастя — дурниця.</w:t>
      </w:r>
    </w:p>
    <w:p w:rsidR="00496C57" w:rsidRPr="00EE1635" w:rsidRDefault="00496C57" w:rsidP="00496C57">
      <w:pPr>
        <w:pStyle w:val="a6"/>
        <w:spacing w:line="360" w:lineRule="auto"/>
        <w:jc w:val="both"/>
        <w:rPr>
          <w:color w:val="000000"/>
          <w:sz w:val="28"/>
          <w:szCs w:val="28"/>
        </w:rPr>
      </w:pPr>
      <w:r w:rsidRPr="00EE1635">
        <w:rPr>
          <w:color w:val="000000"/>
          <w:sz w:val="28"/>
          <w:szCs w:val="28"/>
        </w:rPr>
        <w:t>23. Я здатен цілком злитися з близькою для мене людиною, ніби розчинитися в ній.</w:t>
      </w:r>
    </w:p>
    <w:p w:rsidR="00496C57" w:rsidRPr="00EE1635" w:rsidRDefault="00496C57" w:rsidP="00496C57">
      <w:pPr>
        <w:pStyle w:val="a6"/>
        <w:spacing w:line="360" w:lineRule="auto"/>
        <w:jc w:val="both"/>
        <w:rPr>
          <w:color w:val="000000"/>
          <w:sz w:val="28"/>
          <w:szCs w:val="28"/>
        </w:rPr>
      </w:pPr>
      <w:r w:rsidRPr="00EE1635">
        <w:rPr>
          <w:color w:val="000000"/>
          <w:sz w:val="28"/>
          <w:szCs w:val="28"/>
        </w:rPr>
        <w:t>24. Мені рідко зустрічалися люди, яких би я розумів без зайвих слів.</w:t>
      </w:r>
    </w:p>
    <w:p w:rsidR="00496C57" w:rsidRPr="00EE1635" w:rsidRDefault="00496C57" w:rsidP="00496C57">
      <w:pPr>
        <w:pStyle w:val="a6"/>
        <w:spacing w:line="360" w:lineRule="auto"/>
        <w:jc w:val="both"/>
        <w:rPr>
          <w:color w:val="000000"/>
          <w:sz w:val="28"/>
          <w:szCs w:val="28"/>
        </w:rPr>
      </w:pPr>
      <w:r w:rsidRPr="00EE1635">
        <w:rPr>
          <w:color w:val="000000"/>
          <w:sz w:val="28"/>
          <w:szCs w:val="28"/>
        </w:rPr>
        <w:t>25. Я мимоволі чи з цікавості часто підслуховую розмови сто</w:t>
      </w:r>
      <w:r w:rsidRPr="00EE1635">
        <w:rPr>
          <w:color w:val="000000"/>
          <w:sz w:val="28"/>
          <w:szCs w:val="28"/>
        </w:rPr>
        <w:softHyphen/>
        <w:t>ронніх людей.</w:t>
      </w:r>
    </w:p>
    <w:p w:rsidR="00496C57" w:rsidRPr="00EE1635" w:rsidRDefault="00496C57" w:rsidP="00496C57">
      <w:pPr>
        <w:pStyle w:val="a6"/>
        <w:spacing w:line="360" w:lineRule="auto"/>
        <w:jc w:val="both"/>
        <w:rPr>
          <w:color w:val="000000"/>
          <w:sz w:val="28"/>
          <w:szCs w:val="28"/>
        </w:rPr>
      </w:pPr>
      <w:r w:rsidRPr="00EE1635">
        <w:rPr>
          <w:color w:val="000000"/>
          <w:sz w:val="28"/>
          <w:szCs w:val="28"/>
        </w:rPr>
        <w:t>26. Я можу залишатися спокійним, навіть якщо всі навколо мене хвилюються.</w:t>
      </w:r>
    </w:p>
    <w:p w:rsidR="00496C57" w:rsidRPr="00EE1635" w:rsidRDefault="00496C57" w:rsidP="00496C57">
      <w:pPr>
        <w:pStyle w:val="a6"/>
        <w:spacing w:line="360" w:lineRule="auto"/>
        <w:jc w:val="both"/>
        <w:rPr>
          <w:color w:val="000000"/>
          <w:sz w:val="28"/>
          <w:szCs w:val="28"/>
        </w:rPr>
      </w:pPr>
      <w:r w:rsidRPr="00EE1635">
        <w:rPr>
          <w:color w:val="000000"/>
          <w:sz w:val="28"/>
          <w:szCs w:val="28"/>
        </w:rPr>
        <w:t>27. Мені набагато легше підсвідомо відчути сутність людини, ніж зрозуміти її, «розклавши на полички».</w:t>
      </w:r>
    </w:p>
    <w:p w:rsidR="00496C57" w:rsidRPr="00EE1635" w:rsidRDefault="00496C57" w:rsidP="00496C57">
      <w:pPr>
        <w:pStyle w:val="a6"/>
        <w:spacing w:line="360" w:lineRule="auto"/>
        <w:jc w:val="both"/>
        <w:rPr>
          <w:color w:val="000000"/>
          <w:sz w:val="28"/>
          <w:szCs w:val="28"/>
        </w:rPr>
      </w:pPr>
      <w:r w:rsidRPr="00EE1635">
        <w:rPr>
          <w:color w:val="000000"/>
          <w:sz w:val="28"/>
          <w:szCs w:val="28"/>
        </w:rPr>
        <w:lastRenderedPageBreak/>
        <w:t>28. Я спокійно ставлюся до дрібних неприємностей, які трапля</w:t>
      </w:r>
      <w:r w:rsidRPr="00EE1635">
        <w:rPr>
          <w:color w:val="000000"/>
          <w:sz w:val="28"/>
          <w:szCs w:val="28"/>
        </w:rPr>
        <w:softHyphen/>
        <w:t>ються у когось із членів сім'ї.</w:t>
      </w:r>
    </w:p>
    <w:p w:rsidR="00496C57" w:rsidRPr="00EE1635" w:rsidRDefault="00496C57" w:rsidP="00496C57">
      <w:pPr>
        <w:pStyle w:val="a6"/>
        <w:spacing w:line="360" w:lineRule="auto"/>
        <w:jc w:val="both"/>
        <w:rPr>
          <w:color w:val="000000"/>
          <w:sz w:val="28"/>
          <w:szCs w:val="28"/>
        </w:rPr>
      </w:pPr>
      <w:r w:rsidRPr="00EE1635">
        <w:rPr>
          <w:color w:val="000000"/>
          <w:sz w:val="28"/>
          <w:szCs w:val="28"/>
        </w:rPr>
        <w:t>29. Мені було б складно щиро і довірливо вести бесіду з насторо</w:t>
      </w:r>
      <w:r w:rsidRPr="00EE1635">
        <w:rPr>
          <w:color w:val="000000"/>
          <w:sz w:val="28"/>
          <w:szCs w:val="28"/>
        </w:rPr>
        <w:softHyphen/>
        <w:t>женою, замкнутою людиною.</w:t>
      </w:r>
    </w:p>
    <w:p w:rsidR="00496C57" w:rsidRPr="00EE1635" w:rsidRDefault="00496C57" w:rsidP="00496C57">
      <w:pPr>
        <w:pStyle w:val="a6"/>
        <w:spacing w:line="360" w:lineRule="auto"/>
        <w:jc w:val="both"/>
        <w:rPr>
          <w:color w:val="000000"/>
          <w:sz w:val="28"/>
          <w:szCs w:val="28"/>
        </w:rPr>
      </w:pPr>
      <w:r w:rsidRPr="00EE1635">
        <w:rPr>
          <w:color w:val="000000"/>
          <w:sz w:val="28"/>
          <w:szCs w:val="28"/>
        </w:rPr>
        <w:t>30. У мене творча натура — поетична, художня, артистична.</w:t>
      </w:r>
    </w:p>
    <w:p w:rsidR="00496C57" w:rsidRPr="00EE1635" w:rsidRDefault="00496C57" w:rsidP="00496C57">
      <w:pPr>
        <w:pStyle w:val="a6"/>
        <w:spacing w:line="360" w:lineRule="auto"/>
        <w:jc w:val="both"/>
        <w:rPr>
          <w:color w:val="000000"/>
          <w:sz w:val="28"/>
          <w:szCs w:val="28"/>
        </w:rPr>
      </w:pPr>
      <w:r w:rsidRPr="00EE1635">
        <w:rPr>
          <w:color w:val="000000"/>
          <w:sz w:val="28"/>
          <w:szCs w:val="28"/>
        </w:rPr>
        <w:t>31. Я без особливої цікавості вислуховую сповіді нових знайомих.</w:t>
      </w:r>
    </w:p>
    <w:p w:rsidR="00496C57" w:rsidRPr="00EE1635" w:rsidRDefault="00496C57" w:rsidP="00496C57">
      <w:pPr>
        <w:pStyle w:val="a6"/>
        <w:spacing w:line="360" w:lineRule="auto"/>
        <w:jc w:val="both"/>
        <w:rPr>
          <w:color w:val="000000"/>
          <w:sz w:val="28"/>
          <w:szCs w:val="28"/>
        </w:rPr>
      </w:pPr>
      <w:r w:rsidRPr="00EE1635">
        <w:rPr>
          <w:color w:val="000000"/>
          <w:sz w:val="28"/>
          <w:szCs w:val="28"/>
        </w:rPr>
        <w:t>32. Я засмучуюсь, якщо бачу людину в сльозах.</w:t>
      </w:r>
    </w:p>
    <w:p w:rsidR="00496C57" w:rsidRPr="00EE1635" w:rsidRDefault="00496C57" w:rsidP="00496C57">
      <w:pPr>
        <w:pStyle w:val="a6"/>
        <w:spacing w:line="360" w:lineRule="auto"/>
        <w:jc w:val="both"/>
        <w:rPr>
          <w:color w:val="000000"/>
          <w:sz w:val="28"/>
          <w:szCs w:val="28"/>
        </w:rPr>
      </w:pPr>
      <w:r w:rsidRPr="00EE1635">
        <w:rPr>
          <w:color w:val="000000"/>
          <w:sz w:val="28"/>
          <w:szCs w:val="28"/>
        </w:rPr>
        <w:t>33. Моє мислення більше відрізняється конкретністю, стро</w:t>
      </w:r>
      <w:r w:rsidRPr="00EE1635">
        <w:rPr>
          <w:color w:val="000000"/>
          <w:sz w:val="28"/>
          <w:szCs w:val="28"/>
        </w:rPr>
        <w:softHyphen/>
        <w:t>гістю, послідовністю, ніж інтуїцією.</w:t>
      </w:r>
    </w:p>
    <w:p w:rsidR="00496C57" w:rsidRPr="00EE1635" w:rsidRDefault="00496C57" w:rsidP="00496C57">
      <w:pPr>
        <w:pStyle w:val="a6"/>
        <w:spacing w:line="360" w:lineRule="auto"/>
        <w:jc w:val="both"/>
        <w:rPr>
          <w:color w:val="000000"/>
          <w:sz w:val="28"/>
          <w:szCs w:val="28"/>
        </w:rPr>
      </w:pPr>
      <w:r w:rsidRPr="00EE1635">
        <w:rPr>
          <w:color w:val="000000"/>
          <w:sz w:val="28"/>
          <w:szCs w:val="28"/>
        </w:rPr>
        <w:t>34. Коли друзі починають говорити про свої неприємності, </w:t>
      </w:r>
      <w:r w:rsidRPr="00EE1635">
        <w:rPr>
          <w:i/>
          <w:iCs/>
          <w:color w:val="000000"/>
          <w:sz w:val="28"/>
          <w:szCs w:val="28"/>
        </w:rPr>
        <w:t>я </w:t>
      </w:r>
      <w:r w:rsidRPr="00EE1635">
        <w:rPr>
          <w:color w:val="000000"/>
          <w:sz w:val="28"/>
          <w:szCs w:val="28"/>
        </w:rPr>
        <w:t>волію перевести розмову на іншу тему.</w:t>
      </w:r>
    </w:p>
    <w:p w:rsidR="00496C57" w:rsidRPr="00EE1635" w:rsidRDefault="00496C57" w:rsidP="00496C57">
      <w:pPr>
        <w:pStyle w:val="a6"/>
        <w:spacing w:line="360" w:lineRule="auto"/>
        <w:jc w:val="both"/>
        <w:rPr>
          <w:color w:val="000000"/>
          <w:sz w:val="28"/>
          <w:szCs w:val="28"/>
        </w:rPr>
      </w:pPr>
      <w:r w:rsidRPr="00EE1635">
        <w:rPr>
          <w:color w:val="000000"/>
          <w:sz w:val="28"/>
          <w:szCs w:val="28"/>
        </w:rPr>
        <w:t>35. Якщо я бачу, що у когось з рідних погано на душі, то, ж правило, стримуюсь від розпитувань.</w:t>
      </w:r>
    </w:p>
    <w:p w:rsidR="00496C57" w:rsidRDefault="00496C57" w:rsidP="00496C57">
      <w:pPr>
        <w:pStyle w:val="a6"/>
        <w:spacing w:line="360" w:lineRule="auto"/>
        <w:jc w:val="both"/>
        <w:rPr>
          <w:color w:val="000000"/>
          <w:sz w:val="28"/>
          <w:szCs w:val="28"/>
          <w:lang w:val="uk-UA"/>
        </w:rPr>
      </w:pPr>
      <w:r w:rsidRPr="00EE1635">
        <w:rPr>
          <w:color w:val="000000"/>
          <w:sz w:val="28"/>
          <w:szCs w:val="28"/>
        </w:rPr>
        <w:t>36. Мені складно зрозуміти, чому дрібниці можуть так сильно засмучувати людей.</w:t>
      </w:r>
    </w:p>
    <w:p w:rsidR="00496C57" w:rsidRDefault="00496C57" w:rsidP="00496C57">
      <w:pPr>
        <w:pStyle w:val="a6"/>
        <w:spacing w:line="360" w:lineRule="auto"/>
        <w:jc w:val="both"/>
        <w:rPr>
          <w:color w:val="000000"/>
          <w:sz w:val="28"/>
          <w:szCs w:val="28"/>
          <w:lang w:val="uk-UA"/>
        </w:rPr>
      </w:pPr>
    </w:p>
    <w:p w:rsidR="00496C57" w:rsidRDefault="00496C57" w:rsidP="00496C57">
      <w:pPr>
        <w:pStyle w:val="a6"/>
        <w:spacing w:line="360" w:lineRule="auto"/>
        <w:jc w:val="both"/>
        <w:rPr>
          <w:color w:val="000000"/>
          <w:sz w:val="28"/>
          <w:szCs w:val="28"/>
          <w:lang w:val="uk-UA"/>
        </w:rPr>
      </w:pPr>
    </w:p>
    <w:p w:rsidR="00496C57" w:rsidRDefault="00496C57" w:rsidP="00496C57">
      <w:pPr>
        <w:pStyle w:val="a6"/>
        <w:spacing w:line="360" w:lineRule="auto"/>
        <w:jc w:val="both"/>
        <w:rPr>
          <w:color w:val="000000"/>
          <w:sz w:val="28"/>
          <w:szCs w:val="28"/>
          <w:lang w:val="uk-UA"/>
        </w:rPr>
      </w:pPr>
    </w:p>
    <w:p w:rsidR="00496C57" w:rsidRDefault="00496C57" w:rsidP="00496C57">
      <w:pPr>
        <w:pStyle w:val="a6"/>
        <w:spacing w:line="360" w:lineRule="auto"/>
        <w:jc w:val="both"/>
        <w:rPr>
          <w:color w:val="000000"/>
          <w:sz w:val="28"/>
          <w:szCs w:val="28"/>
          <w:lang w:val="uk-UA"/>
        </w:rPr>
      </w:pPr>
    </w:p>
    <w:p w:rsidR="00496C57" w:rsidRDefault="00496C57" w:rsidP="00496C57">
      <w:pPr>
        <w:pStyle w:val="a6"/>
        <w:spacing w:line="360" w:lineRule="auto"/>
        <w:jc w:val="both"/>
        <w:rPr>
          <w:color w:val="000000"/>
          <w:sz w:val="28"/>
          <w:szCs w:val="28"/>
          <w:lang w:val="uk-UA"/>
        </w:rPr>
      </w:pPr>
    </w:p>
    <w:p w:rsidR="00496C57" w:rsidRPr="00096D9E" w:rsidRDefault="00496C57" w:rsidP="00496C57">
      <w:pPr>
        <w:pStyle w:val="a6"/>
        <w:spacing w:line="360" w:lineRule="auto"/>
        <w:jc w:val="both"/>
        <w:rPr>
          <w:b/>
          <w:sz w:val="28"/>
          <w:szCs w:val="28"/>
          <w:lang w:val="uk-UA"/>
        </w:rPr>
      </w:pPr>
    </w:p>
    <w:p w:rsidR="00D60C80" w:rsidRDefault="00D60C80"/>
    <w:sectPr w:rsidR="00D60C80" w:rsidSect="00815447">
      <w:headerReference w:type="defaul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3BF" w:rsidRDefault="00C343BF" w:rsidP="00EC1E60">
      <w:pPr>
        <w:spacing w:after="0" w:line="240" w:lineRule="auto"/>
      </w:pPr>
      <w:r>
        <w:separator/>
      </w:r>
    </w:p>
  </w:endnote>
  <w:endnote w:type="continuationSeparator" w:id="0">
    <w:p w:rsidR="00C343BF" w:rsidRDefault="00C343BF" w:rsidP="00EC1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3BF" w:rsidRDefault="00C343BF" w:rsidP="00EC1E60">
      <w:pPr>
        <w:spacing w:after="0" w:line="240" w:lineRule="auto"/>
      </w:pPr>
      <w:r>
        <w:separator/>
      </w:r>
    </w:p>
  </w:footnote>
  <w:footnote w:type="continuationSeparator" w:id="0">
    <w:p w:rsidR="00C343BF" w:rsidRDefault="00C343BF" w:rsidP="00EC1E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860"/>
      <w:docPartObj>
        <w:docPartGallery w:val="Page Numbers (Top of Page)"/>
        <w:docPartUnique/>
      </w:docPartObj>
    </w:sdtPr>
    <w:sdtEndPr/>
    <w:sdtContent>
      <w:p w:rsidR="00367A6A" w:rsidRDefault="00367A6A">
        <w:pPr>
          <w:pStyle w:val="a8"/>
          <w:jc w:val="right"/>
        </w:pPr>
        <w:r>
          <w:fldChar w:fldCharType="begin"/>
        </w:r>
        <w:r>
          <w:instrText xml:space="preserve"> PAGE   \* MERGEFORMAT </w:instrText>
        </w:r>
        <w:r>
          <w:fldChar w:fldCharType="separate"/>
        </w:r>
        <w:r w:rsidR="000C7D1B">
          <w:rPr>
            <w:noProof/>
          </w:rPr>
          <w:t>85</w:t>
        </w:r>
        <w:r>
          <w:rPr>
            <w:noProof/>
          </w:rPr>
          <w:fldChar w:fldCharType="end"/>
        </w:r>
      </w:p>
    </w:sdtContent>
  </w:sdt>
  <w:p w:rsidR="00367A6A" w:rsidRDefault="00367A6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4A2F"/>
    <w:multiLevelType w:val="hybridMultilevel"/>
    <w:tmpl w:val="833ACD0A"/>
    <w:lvl w:ilvl="0" w:tplc="CE7265E6">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33C3C32"/>
    <w:multiLevelType w:val="multilevel"/>
    <w:tmpl w:val="A1B043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B9F1779"/>
    <w:multiLevelType w:val="multilevel"/>
    <w:tmpl w:val="33B4021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BBD7FB9"/>
    <w:multiLevelType w:val="hybridMultilevel"/>
    <w:tmpl w:val="7F708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1E0FDB"/>
    <w:multiLevelType w:val="hybridMultilevel"/>
    <w:tmpl w:val="0CA6B248"/>
    <w:lvl w:ilvl="0" w:tplc="8D64CA10">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1C465968"/>
    <w:multiLevelType w:val="hybridMultilevel"/>
    <w:tmpl w:val="A65EE5AA"/>
    <w:lvl w:ilvl="0" w:tplc="1FD48C4C">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2DBC49DD"/>
    <w:multiLevelType w:val="multilevel"/>
    <w:tmpl w:val="B59E00D6"/>
    <w:lvl w:ilvl="0">
      <w:start w:val="1"/>
      <w:numFmt w:val="decimal"/>
      <w:lvlText w:val="%1."/>
      <w:lvlJc w:val="left"/>
      <w:pPr>
        <w:ind w:left="630" w:hanging="63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348918E2"/>
    <w:multiLevelType w:val="multilevel"/>
    <w:tmpl w:val="12EAF016"/>
    <w:lvl w:ilvl="0">
      <w:start w:val="1"/>
      <w:numFmt w:val="decimal"/>
      <w:lvlText w:val="%1."/>
      <w:lvlJc w:val="left"/>
      <w:pPr>
        <w:ind w:left="720" w:hanging="360"/>
      </w:pPr>
      <w:rPr>
        <w:rFonts w:hint="default"/>
      </w:rPr>
    </w:lvl>
    <w:lvl w:ilvl="1">
      <w:start w:val="1"/>
      <w:numFmt w:val="decimal"/>
      <w:isLgl/>
      <w:lvlText w:val="%1.%2."/>
      <w:lvlJc w:val="left"/>
      <w:pPr>
        <w:ind w:left="2563" w:hanging="720"/>
      </w:pPr>
      <w:rPr>
        <w:rFonts w:hint="default"/>
        <w:b w:val="0"/>
      </w:rPr>
    </w:lvl>
    <w:lvl w:ilvl="2">
      <w:start w:val="1"/>
      <w:numFmt w:val="decimal"/>
      <w:isLgl/>
      <w:lvlText w:val="%1.%2.%3."/>
      <w:lvlJc w:val="left"/>
      <w:pPr>
        <w:ind w:left="2652" w:hanging="720"/>
      </w:pPr>
      <w:rPr>
        <w:rFonts w:hint="default"/>
        <w:b w:val="0"/>
      </w:rPr>
    </w:lvl>
    <w:lvl w:ilvl="3">
      <w:start w:val="1"/>
      <w:numFmt w:val="decimal"/>
      <w:isLgl/>
      <w:lvlText w:val="%1.%2.%3.%4."/>
      <w:lvlJc w:val="left"/>
      <w:pPr>
        <w:ind w:left="3798" w:hanging="1080"/>
      </w:pPr>
      <w:rPr>
        <w:rFonts w:hint="default"/>
        <w:b w:val="0"/>
      </w:rPr>
    </w:lvl>
    <w:lvl w:ilvl="4">
      <w:start w:val="1"/>
      <w:numFmt w:val="decimal"/>
      <w:isLgl/>
      <w:lvlText w:val="%1.%2.%3.%4.%5."/>
      <w:lvlJc w:val="left"/>
      <w:pPr>
        <w:ind w:left="4584" w:hanging="1080"/>
      </w:pPr>
      <w:rPr>
        <w:rFonts w:hint="default"/>
        <w:b w:val="0"/>
      </w:rPr>
    </w:lvl>
    <w:lvl w:ilvl="5">
      <w:start w:val="1"/>
      <w:numFmt w:val="decimal"/>
      <w:isLgl/>
      <w:lvlText w:val="%1.%2.%3.%4.%5.%6."/>
      <w:lvlJc w:val="left"/>
      <w:pPr>
        <w:ind w:left="5730" w:hanging="1440"/>
      </w:pPr>
      <w:rPr>
        <w:rFonts w:hint="default"/>
        <w:b w:val="0"/>
      </w:rPr>
    </w:lvl>
    <w:lvl w:ilvl="6">
      <w:start w:val="1"/>
      <w:numFmt w:val="decimal"/>
      <w:isLgl/>
      <w:lvlText w:val="%1.%2.%3.%4.%5.%6.%7."/>
      <w:lvlJc w:val="left"/>
      <w:pPr>
        <w:ind w:left="6876" w:hanging="1800"/>
      </w:pPr>
      <w:rPr>
        <w:rFonts w:hint="default"/>
        <w:b w:val="0"/>
      </w:rPr>
    </w:lvl>
    <w:lvl w:ilvl="7">
      <w:start w:val="1"/>
      <w:numFmt w:val="decimal"/>
      <w:isLgl/>
      <w:lvlText w:val="%1.%2.%3.%4.%5.%6.%7.%8."/>
      <w:lvlJc w:val="left"/>
      <w:pPr>
        <w:ind w:left="7662" w:hanging="1800"/>
      </w:pPr>
      <w:rPr>
        <w:rFonts w:hint="default"/>
        <w:b w:val="0"/>
      </w:rPr>
    </w:lvl>
    <w:lvl w:ilvl="8">
      <w:start w:val="1"/>
      <w:numFmt w:val="decimal"/>
      <w:isLgl/>
      <w:lvlText w:val="%1.%2.%3.%4.%5.%6.%7.%8.%9."/>
      <w:lvlJc w:val="left"/>
      <w:pPr>
        <w:ind w:left="8808" w:hanging="2160"/>
      </w:pPr>
      <w:rPr>
        <w:rFonts w:hint="default"/>
        <w:b w:val="0"/>
      </w:rPr>
    </w:lvl>
  </w:abstractNum>
  <w:abstractNum w:abstractNumId="8">
    <w:nsid w:val="3A73006F"/>
    <w:multiLevelType w:val="hybridMultilevel"/>
    <w:tmpl w:val="03DA1D7C"/>
    <w:lvl w:ilvl="0" w:tplc="E32488A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353EBD"/>
    <w:multiLevelType w:val="hybridMultilevel"/>
    <w:tmpl w:val="57EED15C"/>
    <w:lvl w:ilvl="0" w:tplc="7A349812">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A3776FA"/>
    <w:multiLevelType w:val="hybridMultilevel"/>
    <w:tmpl w:val="B25E74DC"/>
    <w:lvl w:ilvl="0" w:tplc="4C5852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7360B97"/>
    <w:multiLevelType w:val="multilevel"/>
    <w:tmpl w:val="9CFE35C8"/>
    <w:lvl w:ilvl="0">
      <w:start w:val="1"/>
      <w:numFmt w:val="decimal"/>
      <w:lvlText w:val="%1."/>
      <w:lvlJc w:val="left"/>
      <w:pPr>
        <w:ind w:left="735" w:hanging="735"/>
      </w:pPr>
      <w:rPr>
        <w:rFonts w:hint="default"/>
      </w:rPr>
    </w:lvl>
    <w:lvl w:ilvl="1">
      <w:start w:val="1"/>
      <w:numFmt w:val="decimal"/>
      <w:lvlText w:val="%1.%2."/>
      <w:lvlJc w:val="left"/>
      <w:pPr>
        <w:ind w:left="1443" w:hanging="735"/>
      </w:pPr>
      <w:rPr>
        <w:rFonts w:hint="default"/>
      </w:rPr>
    </w:lvl>
    <w:lvl w:ilvl="2">
      <w:start w:val="1"/>
      <w:numFmt w:val="decimal"/>
      <w:lvlText w:val="%1.%2.%3."/>
      <w:lvlJc w:val="left"/>
      <w:pPr>
        <w:ind w:left="2151" w:hanging="735"/>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5F6E3EB4"/>
    <w:multiLevelType w:val="multilevel"/>
    <w:tmpl w:val="1A50DD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2E545AE"/>
    <w:multiLevelType w:val="hybridMultilevel"/>
    <w:tmpl w:val="9156119C"/>
    <w:lvl w:ilvl="0" w:tplc="49607D18">
      <w:start w:val="1"/>
      <w:numFmt w:val="bullet"/>
      <w:lvlText w:val="-"/>
      <w:lvlJc w:val="left"/>
      <w:pPr>
        <w:ind w:left="927" w:hanging="360"/>
      </w:pPr>
      <w:rPr>
        <w:rFonts w:ascii="Times New Roman" w:eastAsia="Times New Roman" w:hAnsi="Times New Roman" w:cs="Times New Roman"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63D93749"/>
    <w:multiLevelType w:val="hybridMultilevel"/>
    <w:tmpl w:val="2062A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8368EC"/>
    <w:multiLevelType w:val="hybridMultilevel"/>
    <w:tmpl w:val="66287716"/>
    <w:lvl w:ilvl="0" w:tplc="75D26170">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687B7FA6"/>
    <w:multiLevelType w:val="multilevel"/>
    <w:tmpl w:val="A74486E4"/>
    <w:lvl w:ilvl="0">
      <w:start w:val="1"/>
      <w:numFmt w:val="decimal"/>
      <w:lvlText w:val="%1."/>
      <w:lvlJc w:val="left"/>
      <w:pPr>
        <w:tabs>
          <w:tab w:val="num" w:pos="720"/>
        </w:tabs>
        <w:ind w:left="720" w:hanging="360"/>
      </w:pPr>
    </w:lvl>
    <w:lvl w:ilvl="1">
      <w:start w:val="2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2503EC"/>
    <w:multiLevelType w:val="hybridMultilevel"/>
    <w:tmpl w:val="A09AC35A"/>
    <w:lvl w:ilvl="0" w:tplc="801C3EA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4EE31D8"/>
    <w:multiLevelType w:val="multilevel"/>
    <w:tmpl w:val="376ED7B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8"/>
  </w:num>
  <w:num w:numId="3">
    <w:abstractNumId w:val="16"/>
  </w:num>
  <w:num w:numId="4">
    <w:abstractNumId w:val="10"/>
  </w:num>
  <w:num w:numId="5">
    <w:abstractNumId w:val="5"/>
  </w:num>
  <w:num w:numId="6">
    <w:abstractNumId w:val="2"/>
  </w:num>
  <w:num w:numId="7">
    <w:abstractNumId w:val="6"/>
  </w:num>
  <w:num w:numId="8">
    <w:abstractNumId w:val="11"/>
  </w:num>
  <w:num w:numId="9">
    <w:abstractNumId w:val="15"/>
  </w:num>
  <w:num w:numId="10">
    <w:abstractNumId w:val="13"/>
  </w:num>
  <w:num w:numId="11">
    <w:abstractNumId w:val="12"/>
  </w:num>
  <w:num w:numId="12">
    <w:abstractNumId w:val="14"/>
  </w:num>
  <w:num w:numId="13">
    <w:abstractNumId w:val="18"/>
  </w:num>
  <w:num w:numId="14">
    <w:abstractNumId w:val="7"/>
  </w:num>
  <w:num w:numId="15">
    <w:abstractNumId w:val="4"/>
  </w:num>
  <w:num w:numId="16">
    <w:abstractNumId w:val="9"/>
  </w:num>
  <w:num w:numId="17">
    <w:abstractNumId w:val="3"/>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6C57"/>
    <w:rsid w:val="000A2116"/>
    <w:rsid w:val="000B50D2"/>
    <w:rsid w:val="000C7D1B"/>
    <w:rsid w:val="0013214A"/>
    <w:rsid w:val="00202D1B"/>
    <w:rsid w:val="00367A6A"/>
    <w:rsid w:val="003B70B2"/>
    <w:rsid w:val="004460E2"/>
    <w:rsid w:val="00496C57"/>
    <w:rsid w:val="006130E6"/>
    <w:rsid w:val="007F5497"/>
    <w:rsid w:val="00815447"/>
    <w:rsid w:val="009E182E"/>
    <w:rsid w:val="00A54310"/>
    <w:rsid w:val="00AC1B5C"/>
    <w:rsid w:val="00C343BF"/>
    <w:rsid w:val="00D60C80"/>
    <w:rsid w:val="00DB65B9"/>
    <w:rsid w:val="00DC1F54"/>
    <w:rsid w:val="00EC18FC"/>
    <w:rsid w:val="00EC1E60"/>
    <w:rsid w:val="00EE109F"/>
    <w:rsid w:val="00EE6FDC"/>
    <w:rsid w:val="00F41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C57"/>
  </w:style>
  <w:style w:type="paragraph" w:styleId="1">
    <w:name w:val="heading 1"/>
    <w:basedOn w:val="a"/>
    <w:next w:val="a"/>
    <w:link w:val="10"/>
    <w:uiPriority w:val="9"/>
    <w:qFormat/>
    <w:rsid w:val="00496C57"/>
    <w:pPr>
      <w:keepNext/>
      <w:spacing w:before="240" w:after="60" w:line="240" w:lineRule="auto"/>
      <w:outlineLvl w:val="0"/>
    </w:pPr>
    <w:rPr>
      <w:rFonts w:ascii="Cambria" w:eastAsia="Times New Roman" w:hAnsi="Cambria" w:cs="Times New Roman"/>
      <w:b/>
      <w:bCs/>
      <w:color w:val="000000"/>
      <w:kern w:val="32"/>
      <w:sz w:val="32"/>
      <w:szCs w:val="32"/>
    </w:rPr>
  </w:style>
  <w:style w:type="paragraph" w:styleId="2">
    <w:name w:val="heading 2"/>
    <w:basedOn w:val="a"/>
    <w:next w:val="a"/>
    <w:link w:val="20"/>
    <w:uiPriority w:val="9"/>
    <w:qFormat/>
    <w:rsid w:val="00496C57"/>
    <w:pPr>
      <w:keepNext/>
      <w:spacing w:before="240" w:after="60" w:line="240" w:lineRule="auto"/>
      <w:outlineLvl w:val="1"/>
    </w:pPr>
    <w:rPr>
      <w:rFonts w:ascii="Cambria" w:eastAsia="Times New Roman" w:hAnsi="Cambria" w:cs="Times New Roman"/>
      <w:b/>
      <w:bCs/>
      <w:i/>
      <w:iCs/>
      <w:color w:val="000000"/>
      <w:sz w:val="28"/>
      <w:szCs w:val="28"/>
    </w:rPr>
  </w:style>
  <w:style w:type="paragraph" w:styleId="3">
    <w:name w:val="heading 3"/>
    <w:basedOn w:val="a"/>
    <w:link w:val="30"/>
    <w:uiPriority w:val="9"/>
    <w:qFormat/>
    <w:rsid w:val="00496C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C57"/>
    <w:rPr>
      <w:rFonts w:ascii="Cambria" w:eastAsia="Times New Roman" w:hAnsi="Cambria" w:cs="Times New Roman"/>
      <w:b/>
      <w:bCs/>
      <w:color w:val="000000"/>
      <w:kern w:val="32"/>
      <w:sz w:val="32"/>
      <w:szCs w:val="32"/>
    </w:rPr>
  </w:style>
  <w:style w:type="character" w:customStyle="1" w:styleId="20">
    <w:name w:val="Заголовок 2 Знак"/>
    <w:basedOn w:val="a0"/>
    <w:link w:val="2"/>
    <w:uiPriority w:val="9"/>
    <w:rsid w:val="00496C57"/>
    <w:rPr>
      <w:rFonts w:ascii="Cambria" w:eastAsia="Times New Roman" w:hAnsi="Cambria" w:cs="Times New Roman"/>
      <w:b/>
      <w:bCs/>
      <w:i/>
      <w:iCs/>
      <w:color w:val="000000"/>
      <w:sz w:val="28"/>
      <w:szCs w:val="28"/>
    </w:rPr>
  </w:style>
  <w:style w:type="character" w:customStyle="1" w:styleId="30">
    <w:name w:val="Заголовок 3 Знак"/>
    <w:basedOn w:val="a0"/>
    <w:link w:val="3"/>
    <w:uiPriority w:val="9"/>
    <w:rsid w:val="00496C57"/>
    <w:rPr>
      <w:rFonts w:ascii="Times New Roman" w:eastAsia="Times New Roman" w:hAnsi="Times New Roman" w:cs="Times New Roman"/>
      <w:b/>
      <w:bCs/>
      <w:sz w:val="27"/>
      <w:szCs w:val="27"/>
    </w:rPr>
  </w:style>
  <w:style w:type="character" w:styleId="a3">
    <w:name w:val="Strong"/>
    <w:basedOn w:val="a0"/>
    <w:uiPriority w:val="22"/>
    <w:qFormat/>
    <w:rsid w:val="00496C57"/>
    <w:rPr>
      <w:b/>
      <w:bCs/>
    </w:rPr>
  </w:style>
  <w:style w:type="character" w:styleId="a4">
    <w:name w:val="Emphasis"/>
    <w:basedOn w:val="a0"/>
    <w:uiPriority w:val="20"/>
    <w:qFormat/>
    <w:rsid w:val="00496C57"/>
    <w:rPr>
      <w:i/>
      <w:iCs/>
    </w:rPr>
  </w:style>
  <w:style w:type="paragraph" w:customStyle="1" w:styleId="a5">
    <w:name w:val="Абзац списку"/>
    <w:basedOn w:val="a"/>
    <w:uiPriority w:val="34"/>
    <w:qFormat/>
    <w:rsid w:val="00496C57"/>
    <w:pPr>
      <w:spacing w:after="0" w:line="240" w:lineRule="auto"/>
      <w:ind w:left="720"/>
      <w:contextualSpacing/>
    </w:pPr>
    <w:rPr>
      <w:rFonts w:ascii="Times New Roman" w:eastAsia="Calibri" w:hAnsi="Times New Roman" w:cs="Times New Roman"/>
      <w:color w:val="000000"/>
      <w:sz w:val="24"/>
      <w:szCs w:val="64"/>
    </w:rPr>
  </w:style>
  <w:style w:type="paragraph" w:styleId="a6">
    <w:name w:val="Normal (Web)"/>
    <w:basedOn w:val="a"/>
    <w:uiPriority w:val="99"/>
    <w:unhideWhenUsed/>
    <w:rsid w:val="00496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rsid w:val="00496C57"/>
  </w:style>
  <w:style w:type="character" w:customStyle="1" w:styleId="apple-converted-space">
    <w:name w:val="apple-converted-space"/>
    <w:rsid w:val="00496C57"/>
  </w:style>
  <w:style w:type="character" w:styleId="a7">
    <w:name w:val="Hyperlink"/>
    <w:uiPriority w:val="99"/>
    <w:unhideWhenUsed/>
    <w:rsid w:val="00496C57"/>
    <w:rPr>
      <w:color w:val="0000FF"/>
      <w:u w:val="single"/>
    </w:rPr>
  </w:style>
  <w:style w:type="paragraph" w:styleId="11">
    <w:name w:val="toc 1"/>
    <w:basedOn w:val="a"/>
    <w:next w:val="a"/>
    <w:autoRedefine/>
    <w:uiPriority w:val="39"/>
    <w:unhideWhenUsed/>
    <w:rsid w:val="00496C57"/>
    <w:pPr>
      <w:tabs>
        <w:tab w:val="right" w:leader="dot" w:pos="9622"/>
      </w:tabs>
      <w:spacing w:after="0" w:line="360" w:lineRule="auto"/>
      <w:jc w:val="center"/>
    </w:pPr>
    <w:rPr>
      <w:rFonts w:ascii="Times New Roman" w:eastAsia="Calibri" w:hAnsi="Times New Roman" w:cs="Times New Roman"/>
      <w:b/>
      <w:color w:val="000000"/>
      <w:sz w:val="28"/>
      <w:szCs w:val="28"/>
      <w:lang w:val="uk-UA"/>
    </w:rPr>
  </w:style>
  <w:style w:type="paragraph" w:styleId="21">
    <w:name w:val="toc 2"/>
    <w:basedOn w:val="a"/>
    <w:next w:val="a"/>
    <w:autoRedefine/>
    <w:uiPriority w:val="39"/>
    <w:unhideWhenUsed/>
    <w:rsid w:val="00496C57"/>
    <w:pPr>
      <w:tabs>
        <w:tab w:val="right" w:leader="dot" w:pos="9622"/>
      </w:tabs>
      <w:spacing w:after="0" w:line="360" w:lineRule="auto"/>
      <w:ind w:left="284"/>
      <w:jc w:val="both"/>
    </w:pPr>
    <w:rPr>
      <w:rFonts w:ascii="Times New Roman" w:eastAsia="Calibri" w:hAnsi="Times New Roman" w:cs="Times New Roman"/>
      <w:noProof/>
      <w:sz w:val="28"/>
      <w:szCs w:val="28"/>
      <w:lang w:val="uk-UA"/>
    </w:rPr>
  </w:style>
  <w:style w:type="paragraph" w:styleId="31">
    <w:name w:val="toc 3"/>
    <w:basedOn w:val="a"/>
    <w:next w:val="a"/>
    <w:autoRedefine/>
    <w:uiPriority w:val="39"/>
    <w:unhideWhenUsed/>
    <w:rsid w:val="00496C57"/>
    <w:pPr>
      <w:spacing w:after="0" w:line="240" w:lineRule="auto"/>
      <w:ind w:left="480"/>
    </w:pPr>
    <w:rPr>
      <w:rFonts w:ascii="Times New Roman" w:eastAsia="Calibri" w:hAnsi="Times New Roman" w:cs="Times New Roman"/>
      <w:color w:val="000000"/>
      <w:sz w:val="24"/>
      <w:szCs w:val="64"/>
    </w:rPr>
  </w:style>
  <w:style w:type="paragraph" w:customStyle="1" w:styleId="Default">
    <w:name w:val="Default"/>
    <w:rsid w:val="00496C5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header"/>
    <w:basedOn w:val="a"/>
    <w:link w:val="a9"/>
    <w:uiPriority w:val="99"/>
    <w:unhideWhenUsed/>
    <w:rsid w:val="00496C57"/>
    <w:pPr>
      <w:tabs>
        <w:tab w:val="center" w:pos="4677"/>
        <w:tab w:val="right" w:pos="9355"/>
      </w:tabs>
      <w:spacing w:after="0" w:line="240" w:lineRule="auto"/>
    </w:pPr>
    <w:rPr>
      <w:rFonts w:ascii="Times New Roman" w:eastAsia="Calibri" w:hAnsi="Times New Roman" w:cs="Times New Roman"/>
      <w:color w:val="000000"/>
      <w:sz w:val="24"/>
      <w:szCs w:val="64"/>
    </w:rPr>
  </w:style>
  <w:style w:type="character" w:customStyle="1" w:styleId="a9">
    <w:name w:val="Верхний колонтитул Знак"/>
    <w:basedOn w:val="a0"/>
    <w:link w:val="a8"/>
    <w:uiPriority w:val="99"/>
    <w:rsid w:val="00496C57"/>
    <w:rPr>
      <w:rFonts w:ascii="Times New Roman" w:eastAsia="Calibri" w:hAnsi="Times New Roman" w:cs="Times New Roman"/>
      <w:color w:val="000000"/>
      <w:sz w:val="24"/>
      <w:szCs w:val="64"/>
    </w:rPr>
  </w:style>
  <w:style w:type="paragraph" w:styleId="aa">
    <w:name w:val="footer"/>
    <w:basedOn w:val="a"/>
    <w:link w:val="ab"/>
    <w:uiPriority w:val="99"/>
    <w:semiHidden/>
    <w:unhideWhenUsed/>
    <w:rsid w:val="00496C57"/>
    <w:pPr>
      <w:tabs>
        <w:tab w:val="center" w:pos="4677"/>
        <w:tab w:val="right" w:pos="9355"/>
      </w:tabs>
      <w:spacing w:after="0" w:line="240" w:lineRule="auto"/>
    </w:pPr>
    <w:rPr>
      <w:rFonts w:ascii="Times New Roman" w:eastAsia="Calibri" w:hAnsi="Times New Roman" w:cs="Times New Roman"/>
      <w:color w:val="000000"/>
      <w:sz w:val="24"/>
      <w:szCs w:val="64"/>
    </w:rPr>
  </w:style>
  <w:style w:type="character" w:customStyle="1" w:styleId="ab">
    <w:name w:val="Нижний колонтитул Знак"/>
    <w:basedOn w:val="a0"/>
    <w:link w:val="aa"/>
    <w:uiPriority w:val="99"/>
    <w:semiHidden/>
    <w:rsid w:val="00496C57"/>
    <w:rPr>
      <w:rFonts w:ascii="Times New Roman" w:eastAsia="Calibri" w:hAnsi="Times New Roman" w:cs="Times New Roman"/>
      <w:color w:val="000000"/>
      <w:sz w:val="24"/>
      <w:szCs w:val="64"/>
    </w:rPr>
  </w:style>
  <w:style w:type="table" w:styleId="ac">
    <w:name w:val="Table Grid"/>
    <w:basedOn w:val="a1"/>
    <w:uiPriority w:val="59"/>
    <w:rsid w:val="00496C5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Subtitle"/>
    <w:basedOn w:val="a"/>
    <w:link w:val="ae"/>
    <w:qFormat/>
    <w:rsid w:val="00496C57"/>
    <w:pPr>
      <w:spacing w:after="0" w:line="240" w:lineRule="auto"/>
      <w:ind w:firstLine="709"/>
      <w:jc w:val="center"/>
    </w:pPr>
    <w:rPr>
      <w:rFonts w:ascii="Arial" w:eastAsia="Calibri" w:hAnsi="Arial" w:cs="Arial"/>
      <w:b/>
      <w:bCs/>
      <w:sz w:val="28"/>
      <w:szCs w:val="28"/>
      <w:lang w:eastAsia="ru-RU"/>
    </w:rPr>
  </w:style>
  <w:style w:type="character" w:customStyle="1" w:styleId="ae">
    <w:name w:val="Подзаголовок Знак"/>
    <w:basedOn w:val="a0"/>
    <w:link w:val="ad"/>
    <w:rsid w:val="00496C57"/>
    <w:rPr>
      <w:rFonts w:ascii="Arial" w:eastAsia="Calibri" w:hAnsi="Arial" w:cs="Arial"/>
      <w:b/>
      <w:bCs/>
      <w:sz w:val="28"/>
      <w:szCs w:val="28"/>
      <w:lang w:eastAsia="ru-RU"/>
    </w:rPr>
  </w:style>
  <w:style w:type="paragraph" w:styleId="af">
    <w:name w:val="Balloon Text"/>
    <w:basedOn w:val="a"/>
    <w:link w:val="af0"/>
    <w:uiPriority w:val="99"/>
    <w:semiHidden/>
    <w:unhideWhenUsed/>
    <w:rsid w:val="00496C5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96C57"/>
    <w:rPr>
      <w:rFonts w:ascii="Tahoma" w:hAnsi="Tahoma" w:cs="Tahoma"/>
      <w:sz w:val="16"/>
      <w:szCs w:val="16"/>
    </w:rPr>
  </w:style>
  <w:style w:type="paragraph" w:styleId="af1">
    <w:name w:val="List Paragraph"/>
    <w:basedOn w:val="a"/>
    <w:uiPriority w:val="34"/>
    <w:qFormat/>
    <w:rsid w:val="00496C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A2%D0%B5%D1%81%D1%82%D1%83%D0%B2%D0%B0%D0%BD%D0%BD%D1%8F" TargetMode="External"/><Relationship Id="rId13" Type="http://schemas.openxmlformats.org/officeDocument/2006/relationships/hyperlink" Target="http://ua-referat.com/%D0%A2%D0%B5%D1%81%D1%82%D1%83%D0%B2%D0%B0%D0%BD%D0%BD%D1%8F" TargetMode="External"/><Relationship Id="rId18" Type="http://schemas.openxmlformats.org/officeDocument/2006/relationships/hyperlink" Target="http://ua-referat.com/%D0%9F%D1%81%D0%B8%D1%85%D0%BE%D0%BB%D0%BE%D0%B3" TargetMode="External"/><Relationship Id="rId3" Type="http://schemas.microsoft.com/office/2007/relationships/stylesWithEffects" Target="stylesWithEffects.xml"/><Relationship Id="rId21" Type="http://schemas.openxmlformats.org/officeDocument/2006/relationships/hyperlink" Target="http://lib.mgppu.ru/opacunicode/app/webroot/index.php?url=/auteurs/view/43390/source:default"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hyperlink" Target="http://ua-referat.com/%D0%9A%D1%80%D0%B8%D1%82%D0%B8%D0%BA%D0%B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a-referat.com/%D0%A2%D0%B5%D1%81%D1%82%D1%83%D0%B2%D0%B0%D0%BD%D0%BD%D1%8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ua-referat.com/%D0%A2%D0%B2%D0%BE%D1%80%D1%87%D0%B5_%D0%BC%D0%B8%D1%81%D0%BB%D0%B5%D0%BD%D0%BD%D1%8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00B0F0"/>
            </a:solidFill>
            <a:ln>
              <a:noFill/>
            </a:ln>
            <a:effectLst/>
            <a:scene3d>
              <a:camera prst="orthographicFront"/>
              <a:lightRig rig="threePt" dir="t"/>
            </a:scene3d>
            <a:sp3d>
              <a:bevelT w="177800"/>
              <a:bevelB w="317500"/>
            </a:sp3d>
          </c:spPr>
          <c:invertIfNegative val="0"/>
          <c:dPt>
            <c:idx val="0"/>
            <c:invertIfNegative val="0"/>
            <c:bubble3D val="0"/>
            <c:spPr>
              <a:solidFill>
                <a:srgbClr val="FF0000"/>
              </a:solidFill>
              <a:ln>
                <a:noFill/>
              </a:ln>
              <a:effectLst/>
              <a:scene3d>
                <a:camera prst="orthographicFront"/>
                <a:lightRig rig="threePt" dir="t"/>
              </a:scene3d>
              <a:sp3d>
                <a:bevelT w="177800"/>
                <a:bevelB w="317500"/>
              </a:sp3d>
            </c:spPr>
          </c:dPt>
          <c:dPt>
            <c:idx val="1"/>
            <c:invertIfNegative val="0"/>
            <c:bubble3D val="0"/>
            <c:spPr>
              <a:solidFill>
                <a:srgbClr val="FFFF00"/>
              </a:solidFill>
              <a:ln>
                <a:noFill/>
              </a:ln>
              <a:effectLst/>
              <a:scene3d>
                <a:camera prst="orthographicFront"/>
                <a:lightRig rig="threePt" dir="t"/>
              </a:scene3d>
              <a:sp3d>
                <a:bevelT w="177800"/>
                <a:bevelB w="317500"/>
              </a:sp3d>
            </c:spPr>
          </c:dPt>
          <c:dPt>
            <c:idx val="2"/>
            <c:invertIfNegative val="0"/>
            <c:bubble3D val="0"/>
            <c:spPr>
              <a:solidFill>
                <a:srgbClr val="00B050"/>
              </a:solidFill>
              <a:ln>
                <a:noFill/>
              </a:ln>
              <a:effectLst/>
              <a:scene3d>
                <a:camera prst="orthographicFront"/>
                <a:lightRig rig="threePt" dir="t"/>
              </a:scene3d>
              <a:sp3d>
                <a:bevelT w="177800"/>
                <a:bevelB w="317500"/>
              </a:sp3d>
            </c:spPr>
          </c:dPt>
          <c:dPt>
            <c:idx val="4"/>
            <c:invertIfNegative val="0"/>
            <c:bubble3D val="0"/>
            <c:spPr>
              <a:solidFill>
                <a:srgbClr val="7030A0"/>
              </a:solidFill>
              <a:ln>
                <a:noFill/>
              </a:ln>
              <a:effectLst/>
              <a:scene3d>
                <a:camera prst="orthographicFront"/>
                <a:lightRig rig="threePt" dir="t"/>
              </a:scene3d>
              <a:sp3d>
                <a:bevelT w="177800"/>
                <a:bevelB w="317500"/>
              </a:sp3d>
            </c:spPr>
          </c:dPt>
          <c:dPt>
            <c:idx val="5"/>
            <c:invertIfNegative val="0"/>
            <c:bubble3D val="0"/>
            <c:spPr>
              <a:solidFill>
                <a:srgbClr val="00FF00"/>
              </a:solidFill>
              <a:ln>
                <a:noFill/>
              </a:ln>
              <a:effectLst/>
              <a:scene3d>
                <a:camera prst="orthographicFront"/>
                <a:lightRig rig="threePt" dir="t"/>
              </a:scene3d>
              <a:sp3d>
                <a:bevelT w="177800"/>
                <a:bevelB w="317500"/>
              </a:sp3d>
            </c:spPr>
          </c:dPt>
          <c:dPt>
            <c:idx val="6"/>
            <c:invertIfNegative val="0"/>
            <c:bubble3D val="0"/>
            <c:spPr>
              <a:solidFill>
                <a:srgbClr val="C00000"/>
              </a:solidFill>
              <a:ln>
                <a:noFill/>
              </a:ln>
              <a:effectLst/>
              <a:scene3d>
                <a:camera prst="orthographicFront"/>
                <a:lightRig rig="threePt" dir="t"/>
              </a:scene3d>
              <a:sp3d>
                <a:bevelT w="177800"/>
                <a:bevelB w="317500"/>
              </a:sp3d>
            </c:spPr>
          </c:dPt>
          <c:dPt>
            <c:idx val="7"/>
            <c:invertIfNegative val="0"/>
            <c:bubble3D val="0"/>
            <c:spPr>
              <a:solidFill>
                <a:schemeClr val="bg2">
                  <a:lumMod val="25000"/>
                </a:schemeClr>
              </a:solidFill>
              <a:ln>
                <a:noFill/>
              </a:ln>
              <a:effectLst/>
              <a:scene3d>
                <a:camera prst="orthographicFront"/>
                <a:lightRig rig="threePt" dir="t"/>
              </a:scene3d>
              <a:sp3d>
                <a:bevelT w="177800"/>
                <a:bevelB w="317500"/>
              </a:sp3d>
            </c:spPr>
          </c:dPt>
          <c:dPt>
            <c:idx val="8"/>
            <c:invertIfNegative val="0"/>
            <c:bubble3D val="0"/>
            <c:spPr>
              <a:solidFill>
                <a:srgbClr val="E40C97"/>
              </a:solidFill>
              <a:ln>
                <a:noFill/>
              </a:ln>
              <a:effectLst/>
              <a:scene3d>
                <a:camera prst="orthographicFront"/>
                <a:lightRig rig="threePt" dir="t"/>
              </a:scene3d>
              <a:sp3d>
                <a:bevelT w="177800"/>
                <a:bevelB w="317500"/>
              </a:sp3d>
            </c:spPr>
          </c:dPt>
          <c:cat>
            <c:strRef>
              <c:f>Лист1!$A$2:$A$11</c:f>
              <c:strCache>
                <c:ptCount val="10"/>
                <c:pt idx="0">
                  <c:v>Фактор А</c:v>
                </c:pt>
                <c:pt idx="1">
                  <c:v>Фактор В</c:v>
                </c:pt>
                <c:pt idx="2">
                  <c:v>Фактор С</c:v>
                </c:pt>
                <c:pt idx="3">
                  <c:v>Фактор G</c:v>
                </c:pt>
                <c:pt idx="4">
                  <c:v>Фактор H</c:v>
                </c:pt>
                <c:pt idx="5">
                  <c:v>Фактор I</c:v>
                </c:pt>
                <c:pt idx="6">
                  <c:v>Фактор N</c:v>
                </c:pt>
                <c:pt idx="7">
                  <c:v>Фактор Q1</c:v>
                </c:pt>
                <c:pt idx="8">
                  <c:v>Фактор Q2</c:v>
                </c:pt>
                <c:pt idx="9">
                  <c:v>Фактор Q3</c:v>
                </c:pt>
              </c:strCache>
            </c:strRef>
          </c:cat>
          <c:val>
            <c:numRef>
              <c:f>Лист1!$B$2:$B$11</c:f>
              <c:numCache>
                <c:formatCode>General</c:formatCode>
                <c:ptCount val="10"/>
                <c:pt idx="0">
                  <c:v>6</c:v>
                </c:pt>
                <c:pt idx="1">
                  <c:v>5</c:v>
                </c:pt>
                <c:pt idx="2">
                  <c:v>6</c:v>
                </c:pt>
                <c:pt idx="3">
                  <c:v>6</c:v>
                </c:pt>
                <c:pt idx="4">
                  <c:v>6</c:v>
                </c:pt>
                <c:pt idx="5">
                  <c:v>6</c:v>
                </c:pt>
                <c:pt idx="6">
                  <c:v>6</c:v>
                </c:pt>
                <c:pt idx="7">
                  <c:v>5</c:v>
                </c:pt>
                <c:pt idx="8">
                  <c:v>5</c:v>
                </c:pt>
                <c:pt idx="9">
                  <c:v>7</c:v>
                </c:pt>
              </c:numCache>
            </c:numRef>
          </c:val>
        </c:ser>
        <c:dLbls>
          <c:showLegendKey val="0"/>
          <c:showVal val="0"/>
          <c:showCatName val="0"/>
          <c:showSerName val="0"/>
          <c:showPercent val="0"/>
          <c:showBubbleSize val="0"/>
        </c:dLbls>
        <c:gapWidth val="29"/>
        <c:overlap val="-27"/>
        <c:axId val="297651200"/>
        <c:axId val="296855808"/>
      </c:barChart>
      <c:catAx>
        <c:axId val="297651200"/>
        <c:scaling>
          <c:orientation val="minMax"/>
        </c:scaling>
        <c:delete val="0"/>
        <c:axPos val="b"/>
        <c:numFmt formatCode="General" sourceLinked="1"/>
        <c:majorTickMark val="none"/>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104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6855808"/>
        <c:crosses val="autoZero"/>
        <c:auto val="1"/>
        <c:lblAlgn val="ctr"/>
        <c:lblOffset val="100"/>
        <c:noMultiLvlLbl val="0"/>
      </c:catAx>
      <c:valAx>
        <c:axId val="296855808"/>
        <c:scaling>
          <c:orientation val="minMax"/>
          <c:max val="10"/>
        </c:scaling>
        <c:delete val="0"/>
        <c:axPos val="l"/>
        <c:majorGridlines>
          <c:spPr>
            <a:ln w="9514" cap="flat" cmpd="sng" algn="ctr">
              <a:solidFill>
                <a:schemeClr val="tx1">
                  <a:lumMod val="15000"/>
                  <a:lumOff val="85000"/>
                </a:schemeClr>
              </a:solidFill>
              <a:round/>
            </a:ln>
            <a:effectLst/>
          </c:spPr>
        </c:majorGridlines>
        <c:numFmt formatCode="General" sourceLinked="1"/>
        <c:majorTickMark val="none"/>
        <c:minorTickMark val="none"/>
        <c:tickLblPos val="nextTo"/>
        <c:spPr>
          <a:ln w="6343">
            <a:noFill/>
          </a:ln>
        </c:spPr>
        <c:txPr>
          <a:bodyPr rot="-60000000" spcFirstLastPara="1" vertOverflow="ellipsis" vert="horz" wrap="square" anchor="ctr" anchorCtr="1"/>
          <a:lstStyle/>
          <a:p>
            <a:pPr>
              <a:defRPr sz="11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7651200"/>
        <c:crosses val="autoZero"/>
        <c:crossBetween val="between"/>
      </c:valAx>
      <c:spPr>
        <a:noFill/>
        <a:ln w="25371">
          <a:noFill/>
        </a:ln>
      </c:spPr>
    </c:plotArea>
    <c:legend>
      <c:legendPos val="b"/>
      <c:overlay val="0"/>
      <c:spPr>
        <a:noFill/>
        <a:ln w="25371">
          <a:noFill/>
        </a:ln>
      </c:spPr>
      <c:txPr>
        <a:bodyPr rot="0" spcFirstLastPara="1" vertOverflow="ellipsis" vert="horz" wrap="square" anchor="ctr" anchorCtr="1"/>
        <a:lstStyle/>
        <a:p>
          <a:pPr>
            <a:defRPr sz="104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00B0F0"/>
            </a:solidFill>
            <a:ln>
              <a:noFill/>
            </a:ln>
            <a:effectLst/>
            <a:scene3d>
              <a:camera prst="orthographicFront"/>
              <a:lightRig rig="threePt" dir="t"/>
            </a:scene3d>
            <a:sp3d>
              <a:bevelT w="177800"/>
              <a:bevelB w="317500"/>
            </a:sp3d>
          </c:spPr>
          <c:invertIfNegative val="0"/>
          <c:dPt>
            <c:idx val="1"/>
            <c:invertIfNegative val="0"/>
            <c:bubble3D val="0"/>
            <c:spPr>
              <a:solidFill>
                <a:srgbClr val="FF0000"/>
              </a:solidFill>
              <a:ln>
                <a:noFill/>
              </a:ln>
              <a:effectLst/>
              <a:scene3d>
                <a:camera prst="orthographicFront"/>
                <a:lightRig rig="threePt" dir="t"/>
              </a:scene3d>
              <a:sp3d>
                <a:bevelT w="177800"/>
                <a:bevelB w="317500"/>
              </a:sp3d>
            </c:spPr>
          </c:dPt>
          <c:dPt>
            <c:idx val="2"/>
            <c:invertIfNegative val="0"/>
            <c:bubble3D val="0"/>
            <c:spPr>
              <a:solidFill>
                <a:srgbClr val="FFFF00"/>
              </a:solidFill>
              <a:ln>
                <a:noFill/>
              </a:ln>
              <a:effectLst/>
              <a:scene3d>
                <a:camera prst="orthographicFront"/>
                <a:lightRig rig="threePt" dir="t"/>
              </a:scene3d>
              <a:sp3d>
                <a:bevelT w="177800"/>
                <a:bevelB w="317500"/>
              </a:sp3d>
            </c:spPr>
          </c:dPt>
          <c:dPt>
            <c:idx val="3"/>
            <c:invertIfNegative val="0"/>
            <c:bubble3D val="0"/>
            <c:spPr>
              <a:solidFill>
                <a:srgbClr val="00B050"/>
              </a:solidFill>
              <a:ln>
                <a:noFill/>
              </a:ln>
              <a:effectLst/>
              <a:scene3d>
                <a:camera prst="orthographicFront"/>
                <a:lightRig rig="threePt" dir="t"/>
              </a:scene3d>
              <a:sp3d>
                <a:bevelT w="177800"/>
                <a:bevelB w="317500"/>
              </a:sp3d>
            </c:spPr>
          </c:dPt>
          <c:dPt>
            <c:idx val="4"/>
            <c:invertIfNegative val="0"/>
            <c:bubble3D val="0"/>
            <c:spPr>
              <a:solidFill>
                <a:srgbClr val="E40C97"/>
              </a:solidFill>
              <a:ln>
                <a:noFill/>
              </a:ln>
              <a:effectLst/>
              <a:scene3d>
                <a:camera prst="orthographicFront"/>
                <a:lightRig rig="threePt" dir="t"/>
              </a:scene3d>
              <a:sp3d>
                <a:bevelT w="177800"/>
                <a:bevelB w="317500"/>
              </a:sp3d>
            </c:spPr>
          </c:dPt>
          <c:dPt>
            <c:idx val="5"/>
            <c:invertIfNegative val="0"/>
            <c:bubble3D val="0"/>
            <c:spPr>
              <a:solidFill>
                <a:srgbClr val="7030A0"/>
              </a:solidFill>
              <a:ln>
                <a:noFill/>
              </a:ln>
              <a:effectLst/>
              <a:scene3d>
                <a:camera prst="orthographicFront"/>
                <a:lightRig rig="threePt" dir="t"/>
              </a:scene3d>
              <a:sp3d>
                <a:bevelT w="177800"/>
                <a:bevelB w="317500"/>
              </a:sp3d>
            </c:spPr>
          </c:dPt>
          <c:dPt>
            <c:idx val="6"/>
            <c:invertIfNegative val="0"/>
            <c:bubble3D val="0"/>
            <c:spPr>
              <a:solidFill>
                <a:schemeClr val="accent2"/>
              </a:solidFill>
              <a:ln>
                <a:noFill/>
              </a:ln>
              <a:effectLst/>
              <a:scene3d>
                <a:camera prst="orthographicFront"/>
                <a:lightRig rig="threePt" dir="t"/>
              </a:scene3d>
              <a:sp3d>
                <a:bevelT w="177800"/>
                <a:bevelB w="317500"/>
              </a:sp3d>
            </c:spPr>
          </c:dPt>
          <c:cat>
            <c:strRef>
              <c:f>Лист1!$A$2:$A$8</c:f>
              <c:strCache>
                <c:ptCount val="7"/>
                <c:pt idx="0">
                  <c:v>Фактор MD</c:v>
                </c:pt>
                <c:pt idx="1">
                  <c:v>Фактор E</c:v>
                </c:pt>
                <c:pt idx="2">
                  <c:v>Фактор F</c:v>
                </c:pt>
                <c:pt idx="3">
                  <c:v>Фактор L</c:v>
                </c:pt>
                <c:pt idx="4">
                  <c:v>Фактор M</c:v>
                </c:pt>
                <c:pt idx="5">
                  <c:v>Фактор O</c:v>
                </c:pt>
                <c:pt idx="6">
                  <c:v>Фактор Q4</c:v>
                </c:pt>
              </c:strCache>
            </c:strRef>
          </c:cat>
          <c:val>
            <c:numRef>
              <c:f>Лист1!$B$2:$B$8</c:f>
              <c:numCache>
                <c:formatCode>General</c:formatCode>
                <c:ptCount val="7"/>
                <c:pt idx="0">
                  <c:v>6</c:v>
                </c:pt>
                <c:pt idx="1">
                  <c:v>6</c:v>
                </c:pt>
                <c:pt idx="2">
                  <c:v>6</c:v>
                </c:pt>
                <c:pt idx="3">
                  <c:v>6</c:v>
                </c:pt>
                <c:pt idx="4">
                  <c:v>5</c:v>
                </c:pt>
                <c:pt idx="5">
                  <c:v>6</c:v>
                </c:pt>
                <c:pt idx="6">
                  <c:v>5</c:v>
                </c:pt>
              </c:numCache>
            </c:numRef>
          </c:val>
        </c:ser>
        <c:dLbls>
          <c:showLegendKey val="0"/>
          <c:showVal val="0"/>
          <c:showCatName val="0"/>
          <c:showSerName val="0"/>
          <c:showPercent val="0"/>
          <c:showBubbleSize val="0"/>
        </c:dLbls>
        <c:gapWidth val="29"/>
        <c:overlap val="-27"/>
        <c:axId val="296802816"/>
        <c:axId val="296857536"/>
      </c:barChart>
      <c:catAx>
        <c:axId val="296802816"/>
        <c:scaling>
          <c:orientation val="minMax"/>
        </c:scaling>
        <c:delete val="0"/>
        <c:axPos val="b"/>
        <c:numFmt formatCode="General" sourceLinked="1"/>
        <c:majorTickMark val="none"/>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104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6857536"/>
        <c:crosses val="autoZero"/>
        <c:auto val="1"/>
        <c:lblAlgn val="ctr"/>
        <c:lblOffset val="100"/>
        <c:noMultiLvlLbl val="0"/>
      </c:catAx>
      <c:valAx>
        <c:axId val="296857536"/>
        <c:scaling>
          <c:orientation val="minMax"/>
          <c:max val="10"/>
        </c:scaling>
        <c:delete val="0"/>
        <c:axPos val="l"/>
        <c:majorGridlines>
          <c:spPr>
            <a:ln w="9514" cap="flat" cmpd="sng" algn="ctr">
              <a:solidFill>
                <a:schemeClr val="tx1">
                  <a:lumMod val="15000"/>
                  <a:lumOff val="85000"/>
                </a:schemeClr>
              </a:solidFill>
              <a:round/>
            </a:ln>
            <a:effectLst/>
          </c:spPr>
        </c:majorGridlines>
        <c:numFmt formatCode="General" sourceLinked="1"/>
        <c:majorTickMark val="none"/>
        <c:minorTickMark val="none"/>
        <c:tickLblPos val="nextTo"/>
        <c:spPr>
          <a:ln w="6343">
            <a:noFill/>
          </a:ln>
        </c:spPr>
        <c:txPr>
          <a:bodyPr rot="-60000000" spcFirstLastPara="1" vertOverflow="ellipsis" vert="horz" wrap="square" anchor="ctr" anchorCtr="1"/>
          <a:lstStyle/>
          <a:p>
            <a:pPr>
              <a:defRPr sz="11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6802816"/>
        <c:crosses val="autoZero"/>
        <c:crossBetween val="between"/>
      </c:valAx>
      <c:spPr>
        <a:noFill/>
        <a:ln w="25371">
          <a:noFill/>
        </a:ln>
      </c:spPr>
    </c:plotArea>
    <c:legend>
      <c:legendPos val="b"/>
      <c:overlay val="0"/>
      <c:spPr>
        <a:noFill/>
        <a:ln w="25371">
          <a:noFill/>
        </a:ln>
      </c:spPr>
      <c:txPr>
        <a:bodyPr rot="0" spcFirstLastPara="1" vertOverflow="ellipsis" vert="horz" wrap="square" anchor="ctr" anchorCtr="1"/>
        <a:lstStyle/>
        <a:p>
          <a:pPr>
            <a:defRPr sz="104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428">
                <a:solidFill>
                  <a:schemeClr val="lt1"/>
                </a:solidFill>
              </a:ln>
              <a:effectLst/>
              <a:sp3d contourW="25400">
                <a:contourClr>
                  <a:schemeClr val="lt1"/>
                </a:contourClr>
              </a:sp3d>
            </c:spPr>
          </c:dPt>
          <c:dPt>
            <c:idx val="1"/>
            <c:bubble3D val="0"/>
            <c:spPr>
              <a:solidFill>
                <a:srgbClr val="00B050"/>
              </a:solidFill>
              <a:ln w="25428">
                <a:solidFill>
                  <a:schemeClr val="lt1"/>
                </a:solidFill>
              </a:ln>
              <a:effectLst/>
              <a:sp3d contourW="25400">
                <a:contourClr>
                  <a:schemeClr val="lt1"/>
                </a:contourClr>
              </a:sp3d>
            </c:spPr>
          </c:dPt>
          <c:dPt>
            <c:idx val="2"/>
            <c:bubble3D val="0"/>
            <c:spPr>
              <a:solidFill>
                <a:srgbClr val="FFFF00"/>
              </a:solidFill>
              <a:ln w="25428">
                <a:solidFill>
                  <a:schemeClr val="lt1"/>
                </a:solidFill>
              </a:ln>
              <a:effectLst/>
              <a:sp3d contourW="25400">
                <a:contourClr>
                  <a:schemeClr val="lt1"/>
                </a:contourClr>
              </a:sp3d>
            </c:spPr>
          </c:dPt>
          <c:dLbls>
            <c:dLbl>
              <c:idx val="0"/>
              <c:layout>
                <c:manualLayout>
                  <c:x val="3.797075749408501E-2"/>
                  <c:y val="2.2510899980477651E-2"/>
                </c:manualLayout>
              </c:layout>
              <c:numFmt formatCode="0%" sourceLinked="0"/>
              <c:spPr>
                <a:noFill/>
                <a:ln w="25428">
                  <a:noFill/>
                </a:ln>
              </c:spPr>
              <c:txPr>
                <a:bodyPr rot="0" spcFirstLastPara="1" vertOverflow="ellipsis" vert="horz" wrap="square" lIns="38100" tIns="19050" rIns="38100" bIns="19050" anchor="ctr" anchorCtr="0">
                  <a:spAutoFit/>
                </a:bodyPr>
                <a:lstStyle/>
                <a:p>
                  <a:pPr algn="ctr">
                    <a:defRPr sz="1001"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dLbl>
            <c:dLbl>
              <c:idx val="1"/>
              <c:layout>
                <c:manualLayout>
                  <c:x val="-0.1461844860563262"/>
                  <c:y val="-0.2946317596147589"/>
                </c:manualLayout>
              </c:layout>
              <c:tx>
                <c:rich>
                  <a:bodyPr/>
                  <a:lstStyle/>
                  <a:p>
                    <a:r>
                      <a:rPr lang="uk-UA" baseline="0"/>
                      <a:t>Середній рівень емпатії</a:t>
                    </a:r>
                  </a:p>
                  <a:p>
                    <a:r>
                      <a:rPr lang="uk-UA" baseline="0"/>
                      <a:t>68.5%</a:t>
                    </a:r>
                  </a:p>
                </c:rich>
              </c:tx>
              <c:dLblPos val="bestFit"/>
              <c:showLegendKey val="0"/>
              <c:showVal val="0"/>
              <c:showCatName val="0"/>
              <c:showSerName val="0"/>
              <c:showPercent val="0"/>
              <c:showBubbleSize val="0"/>
            </c:dLbl>
            <c:dLbl>
              <c:idx val="2"/>
              <c:layout>
                <c:manualLayout>
                  <c:x val="-0.10860919256494092"/>
                  <c:y val="7.7918591787597006E-3"/>
                </c:manualLayout>
              </c:layout>
              <c:tx>
                <c:rich>
                  <a:bodyPr/>
                  <a:lstStyle/>
                  <a:p>
                    <a:r>
                      <a:rPr lang="ru-RU" baseline="0"/>
                      <a:t>Високий рівень емпатії</a:t>
                    </a:r>
                  </a:p>
                  <a:p>
                    <a:r>
                      <a:rPr lang="ru-RU" baseline="0"/>
                      <a:t>10,5%</a:t>
                    </a:r>
                  </a:p>
                </c:rich>
              </c:tx>
              <c:dLblPos val="bestFit"/>
              <c:showLegendKey val="0"/>
              <c:showVal val="0"/>
              <c:showCatName val="0"/>
              <c:showSerName val="0"/>
              <c:showPercent val="0"/>
              <c:showBubbleSize val="0"/>
            </c:dLbl>
            <c:numFmt formatCode="0.00%" sourceLinked="0"/>
            <c:spPr>
              <a:noFill/>
              <a:ln w="25428">
                <a:noFill/>
              </a:ln>
            </c:spPr>
            <c:txPr>
              <a:bodyPr rot="0" spcFirstLastPara="1" vertOverflow="ellipsis" vert="horz" wrap="square" lIns="38100" tIns="19050" rIns="38100" bIns="19050" anchor="ctr" anchorCtr="1">
                <a:spAutoFit/>
              </a:bodyPr>
              <a:lstStyle/>
              <a:p>
                <a:pPr>
                  <a:defRPr sz="1001"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1"/>
            <c:showSerName val="0"/>
            <c:showPercent val="1"/>
            <c:showBubbleSize val="0"/>
            <c:showLeaderLines val="1"/>
            <c:leaderLines>
              <c:spPr>
                <a:ln w="9536" cap="flat" cmpd="sng" algn="ctr">
                  <a:solidFill>
                    <a:schemeClr val="tx1">
                      <a:lumMod val="35000"/>
                      <a:lumOff val="65000"/>
                    </a:schemeClr>
                  </a:solidFill>
                  <a:round/>
                </a:ln>
                <a:effectLst/>
              </c:spPr>
            </c:leaderLines>
          </c:dLbls>
          <c:cat>
            <c:strRef>
              <c:f>Лист1!$A$2:$A$4</c:f>
              <c:strCache>
                <c:ptCount val="3"/>
                <c:pt idx="0">
                  <c:v>Занижений рівнь емпатії</c:v>
                </c:pt>
                <c:pt idx="1">
                  <c:v>Середній рівень емпатії</c:v>
                </c:pt>
                <c:pt idx="2">
                  <c:v>Високий рівень емпатії</c:v>
                </c:pt>
              </c:strCache>
            </c:strRef>
          </c:cat>
          <c:val>
            <c:numRef>
              <c:f>Лист1!$B$2:$B$4</c:f>
              <c:numCache>
                <c:formatCode>0.00</c:formatCode>
                <c:ptCount val="3"/>
                <c:pt idx="0">
                  <c:v>21</c:v>
                </c:pt>
                <c:pt idx="1">
                  <c:v>68.5</c:v>
                </c:pt>
                <c:pt idx="2" formatCode="General">
                  <c:v>10.5</c:v>
                </c:pt>
              </c:numCache>
            </c:numRef>
          </c:val>
        </c:ser>
        <c:dLbls>
          <c:showLegendKey val="0"/>
          <c:showVal val="0"/>
          <c:showCatName val="0"/>
          <c:showSerName val="0"/>
          <c:showPercent val="0"/>
          <c:showBubbleSize val="0"/>
          <c:showLeaderLines val="1"/>
        </c:dLbls>
      </c:pie3DChart>
      <c:spPr>
        <a:noFill/>
        <a:ln w="25428">
          <a:noFill/>
        </a:ln>
      </c:spPr>
    </c:plotArea>
    <c:legend>
      <c:legendPos val="b"/>
      <c:overlay val="0"/>
      <c:spPr>
        <a:noFill/>
        <a:ln w="25428">
          <a:noFill/>
        </a:ln>
      </c:spPr>
      <c:txPr>
        <a:bodyPr rot="0" spcFirstLastPara="1" vertOverflow="ellipsis" vert="horz" wrap="square" anchor="ctr" anchorCtr="1"/>
        <a:lstStyle/>
        <a:p>
          <a:pPr>
            <a:defRPr sz="1201"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36"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00B0F0"/>
            </a:solidFill>
            <a:ln>
              <a:noFill/>
            </a:ln>
            <a:effectLst/>
            <a:scene3d>
              <a:camera prst="orthographicFront"/>
              <a:lightRig rig="threePt" dir="t"/>
            </a:scene3d>
            <a:sp3d>
              <a:bevelT w="177800"/>
              <a:bevelB w="317500"/>
            </a:sp3d>
          </c:spPr>
          <c:invertIfNegative val="0"/>
          <c:dPt>
            <c:idx val="0"/>
            <c:invertIfNegative val="0"/>
            <c:bubble3D val="0"/>
            <c:spPr>
              <a:solidFill>
                <a:srgbClr val="FF0000"/>
              </a:solidFill>
              <a:ln>
                <a:noFill/>
              </a:ln>
              <a:effectLst/>
              <a:scene3d>
                <a:camera prst="orthographicFront"/>
                <a:lightRig rig="threePt" dir="t"/>
              </a:scene3d>
              <a:sp3d>
                <a:bevelT w="177800"/>
                <a:bevelB w="317500"/>
              </a:sp3d>
            </c:spPr>
          </c:dPt>
          <c:dPt>
            <c:idx val="1"/>
            <c:invertIfNegative val="0"/>
            <c:bubble3D val="0"/>
            <c:spPr>
              <a:solidFill>
                <a:srgbClr val="FFFF00"/>
              </a:solidFill>
              <a:ln>
                <a:noFill/>
              </a:ln>
              <a:effectLst/>
              <a:scene3d>
                <a:camera prst="orthographicFront"/>
                <a:lightRig rig="threePt" dir="t"/>
              </a:scene3d>
              <a:sp3d>
                <a:bevelT w="177800"/>
                <a:bevelB w="317500"/>
              </a:sp3d>
            </c:spPr>
          </c:dPt>
          <c:dPt>
            <c:idx val="2"/>
            <c:invertIfNegative val="0"/>
            <c:bubble3D val="0"/>
            <c:spPr>
              <a:solidFill>
                <a:srgbClr val="00B050"/>
              </a:solidFill>
              <a:ln>
                <a:noFill/>
              </a:ln>
              <a:effectLst/>
              <a:scene3d>
                <a:camera prst="orthographicFront"/>
                <a:lightRig rig="threePt" dir="t"/>
              </a:scene3d>
              <a:sp3d>
                <a:bevelT w="177800"/>
                <a:bevelB w="317500"/>
              </a:sp3d>
            </c:spPr>
          </c:dPt>
          <c:dPt>
            <c:idx val="4"/>
            <c:invertIfNegative val="0"/>
            <c:bubble3D val="0"/>
            <c:spPr>
              <a:solidFill>
                <a:srgbClr val="7030A0"/>
              </a:solidFill>
              <a:ln>
                <a:noFill/>
              </a:ln>
              <a:effectLst/>
              <a:scene3d>
                <a:camera prst="orthographicFront"/>
                <a:lightRig rig="threePt" dir="t"/>
              </a:scene3d>
              <a:sp3d>
                <a:bevelT w="177800"/>
                <a:bevelB w="317500"/>
              </a:sp3d>
            </c:spPr>
          </c:dPt>
          <c:dPt>
            <c:idx val="5"/>
            <c:invertIfNegative val="0"/>
            <c:bubble3D val="0"/>
            <c:spPr>
              <a:solidFill>
                <a:srgbClr val="66FF33"/>
              </a:solidFill>
              <a:ln>
                <a:noFill/>
              </a:ln>
              <a:effectLst/>
              <a:scene3d>
                <a:camera prst="orthographicFront"/>
                <a:lightRig rig="threePt" dir="t"/>
              </a:scene3d>
              <a:sp3d>
                <a:bevelT w="177800"/>
                <a:bevelB w="317500"/>
              </a:sp3d>
            </c:spPr>
          </c:dPt>
          <c:dPt>
            <c:idx val="6"/>
            <c:invertIfNegative val="0"/>
            <c:bubble3D val="0"/>
            <c:spPr>
              <a:solidFill>
                <a:srgbClr val="C00000"/>
              </a:solidFill>
              <a:ln>
                <a:noFill/>
              </a:ln>
              <a:effectLst/>
              <a:scene3d>
                <a:camera prst="orthographicFront"/>
                <a:lightRig rig="threePt" dir="t"/>
              </a:scene3d>
              <a:sp3d>
                <a:bevelT w="177800"/>
                <a:bevelB w="317500"/>
              </a:sp3d>
            </c:spPr>
          </c:dPt>
          <c:dPt>
            <c:idx val="7"/>
            <c:invertIfNegative val="0"/>
            <c:bubble3D val="0"/>
            <c:spPr>
              <a:solidFill>
                <a:schemeClr val="bg2">
                  <a:lumMod val="25000"/>
                </a:schemeClr>
              </a:solidFill>
              <a:ln>
                <a:noFill/>
              </a:ln>
              <a:effectLst/>
              <a:scene3d>
                <a:camera prst="orthographicFront"/>
                <a:lightRig rig="threePt" dir="t"/>
              </a:scene3d>
              <a:sp3d>
                <a:bevelT w="177800"/>
                <a:bevelB w="317500"/>
              </a:sp3d>
            </c:spPr>
          </c:dPt>
          <c:dPt>
            <c:idx val="8"/>
            <c:invertIfNegative val="0"/>
            <c:bubble3D val="0"/>
            <c:spPr>
              <a:solidFill>
                <a:srgbClr val="E40C97"/>
              </a:solidFill>
              <a:ln>
                <a:noFill/>
              </a:ln>
              <a:effectLst/>
              <a:scene3d>
                <a:camera prst="orthographicFront"/>
                <a:lightRig rig="threePt" dir="t"/>
              </a:scene3d>
              <a:sp3d>
                <a:bevelT w="177800"/>
                <a:bevelB w="317500"/>
              </a:sp3d>
            </c:spPr>
          </c:dPt>
          <c:cat>
            <c:strRef>
              <c:f>Лист1!$A$2:$A$11</c:f>
              <c:strCache>
                <c:ptCount val="10"/>
                <c:pt idx="0">
                  <c:v>Фактор А</c:v>
                </c:pt>
                <c:pt idx="1">
                  <c:v>Фактор В</c:v>
                </c:pt>
                <c:pt idx="2">
                  <c:v>Фактор С</c:v>
                </c:pt>
                <c:pt idx="3">
                  <c:v>Фактор G</c:v>
                </c:pt>
                <c:pt idx="4">
                  <c:v>Фактор H</c:v>
                </c:pt>
                <c:pt idx="5">
                  <c:v>Фактор I</c:v>
                </c:pt>
                <c:pt idx="6">
                  <c:v>Фактор N</c:v>
                </c:pt>
                <c:pt idx="7">
                  <c:v>Фактор Q1</c:v>
                </c:pt>
                <c:pt idx="8">
                  <c:v>Фактор Q2</c:v>
                </c:pt>
                <c:pt idx="9">
                  <c:v>Фактор Q3</c:v>
                </c:pt>
              </c:strCache>
            </c:strRef>
          </c:cat>
          <c:val>
            <c:numRef>
              <c:f>Лист1!$B$2:$B$11</c:f>
              <c:numCache>
                <c:formatCode>General</c:formatCode>
                <c:ptCount val="10"/>
                <c:pt idx="0">
                  <c:v>8</c:v>
                </c:pt>
                <c:pt idx="1">
                  <c:v>8</c:v>
                </c:pt>
                <c:pt idx="2">
                  <c:v>8</c:v>
                </c:pt>
                <c:pt idx="3">
                  <c:v>8</c:v>
                </c:pt>
                <c:pt idx="4">
                  <c:v>8</c:v>
                </c:pt>
                <c:pt idx="5">
                  <c:v>6</c:v>
                </c:pt>
                <c:pt idx="6">
                  <c:v>8</c:v>
                </c:pt>
                <c:pt idx="7">
                  <c:v>7</c:v>
                </c:pt>
                <c:pt idx="8">
                  <c:v>7</c:v>
                </c:pt>
                <c:pt idx="9">
                  <c:v>7</c:v>
                </c:pt>
              </c:numCache>
            </c:numRef>
          </c:val>
        </c:ser>
        <c:dLbls>
          <c:showLegendKey val="0"/>
          <c:showVal val="0"/>
          <c:showCatName val="0"/>
          <c:showSerName val="0"/>
          <c:showPercent val="0"/>
          <c:showBubbleSize val="0"/>
        </c:dLbls>
        <c:gapWidth val="29"/>
        <c:overlap val="-27"/>
        <c:axId val="297648128"/>
        <c:axId val="296859264"/>
      </c:barChart>
      <c:catAx>
        <c:axId val="297648128"/>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104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6859264"/>
        <c:crosses val="autoZero"/>
        <c:auto val="1"/>
        <c:lblAlgn val="ctr"/>
        <c:lblOffset val="100"/>
        <c:noMultiLvlLbl val="0"/>
      </c:catAx>
      <c:valAx>
        <c:axId val="296859264"/>
        <c:scaling>
          <c:orientation val="minMax"/>
          <c:max val="10"/>
        </c:scaling>
        <c:delete val="0"/>
        <c:axPos val="l"/>
        <c:majorGridlines>
          <c:spPr>
            <a:ln w="9517" cap="flat" cmpd="sng" algn="ctr">
              <a:solidFill>
                <a:schemeClr val="tx1">
                  <a:lumMod val="15000"/>
                  <a:lumOff val="85000"/>
                </a:schemeClr>
              </a:solidFill>
              <a:round/>
            </a:ln>
            <a:effectLst/>
          </c:spPr>
        </c:majorGridlines>
        <c:numFmt formatCode="General" sourceLinked="1"/>
        <c:majorTickMark val="none"/>
        <c:minorTickMark val="none"/>
        <c:tickLblPos val="nextTo"/>
        <c:spPr>
          <a:ln w="9517">
            <a:noFill/>
          </a:ln>
        </c:spPr>
        <c:txPr>
          <a:bodyPr rot="-60000000" spcFirstLastPara="1" vertOverflow="ellipsis" vert="horz" wrap="square" anchor="ctr" anchorCtr="1"/>
          <a:lstStyle/>
          <a:p>
            <a:pPr>
              <a:defRPr sz="11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7648128"/>
        <c:crosses val="autoZero"/>
        <c:crossBetween val="between"/>
      </c:valAx>
      <c:spPr>
        <a:noFill/>
        <a:ln w="25379">
          <a:noFill/>
        </a:ln>
      </c:spPr>
    </c:plotArea>
    <c:legend>
      <c:legendPos val="b"/>
      <c:overlay val="0"/>
      <c:spPr>
        <a:noFill/>
        <a:ln w="25379">
          <a:noFill/>
        </a:ln>
      </c:spPr>
      <c:txPr>
        <a:bodyPr rot="0" spcFirstLastPara="1" vertOverflow="ellipsis" vert="horz" wrap="square" anchor="ctr" anchorCtr="1"/>
        <a:lstStyle/>
        <a:p>
          <a:pPr>
            <a:defRPr sz="104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00B0F0"/>
            </a:solidFill>
            <a:ln>
              <a:solidFill>
                <a:schemeClr val="accent1">
                  <a:alpha val="94000"/>
                </a:schemeClr>
              </a:solidFill>
            </a:ln>
            <a:effectLst/>
            <a:scene3d>
              <a:camera prst="orthographicFront"/>
              <a:lightRig rig="threePt" dir="t"/>
            </a:scene3d>
            <a:sp3d>
              <a:bevelT w="177800"/>
              <a:bevelB w="317500"/>
            </a:sp3d>
          </c:spPr>
          <c:invertIfNegative val="0"/>
          <c:dPt>
            <c:idx val="1"/>
            <c:invertIfNegative val="0"/>
            <c:bubble3D val="0"/>
            <c:spPr>
              <a:solidFill>
                <a:srgbClr val="FF0000"/>
              </a:solidFill>
              <a:ln>
                <a:solidFill>
                  <a:schemeClr val="accent1">
                    <a:alpha val="94000"/>
                  </a:schemeClr>
                </a:solidFill>
              </a:ln>
              <a:effectLst/>
              <a:scene3d>
                <a:camera prst="orthographicFront"/>
                <a:lightRig rig="threePt" dir="t"/>
              </a:scene3d>
              <a:sp3d>
                <a:bevelT w="177800"/>
                <a:bevelB w="317500"/>
              </a:sp3d>
            </c:spPr>
          </c:dPt>
          <c:dPt>
            <c:idx val="2"/>
            <c:invertIfNegative val="0"/>
            <c:bubble3D val="0"/>
            <c:spPr>
              <a:solidFill>
                <a:srgbClr val="FFFF00"/>
              </a:solidFill>
              <a:ln>
                <a:solidFill>
                  <a:schemeClr val="accent1">
                    <a:alpha val="94000"/>
                  </a:schemeClr>
                </a:solidFill>
              </a:ln>
              <a:effectLst/>
              <a:scene3d>
                <a:camera prst="orthographicFront"/>
                <a:lightRig rig="threePt" dir="t"/>
              </a:scene3d>
              <a:sp3d>
                <a:bevelT w="177800"/>
                <a:bevelB w="317500"/>
              </a:sp3d>
            </c:spPr>
          </c:dPt>
          <c:dPt>
            <c:idx val="3"/>
            <c:invertIfNegative val="0"/>
            <c:bubble3D val="0"/>
            <c:spPr>
              <a:solidFill>
                <a:srgbClr val="00B050"/>
              </a:solidFill>
              <a:ln>
                <a:solidFill>
                  <a:schemeClr val="accent1">
                    <a:alpha val="94000"/>
                  </a:schemeClr>
                </a:solidFill>
              </a:ln>
              <a:effectLst/>
              <a:scene3d>
                <a:camera prst="orthographicFront"/>
                <a:lightRig rig="threePt" dir="t"/>
              </a:scene3d>
              <a:sp3d>
                <a:bevelT w="177800"/>
                <a:bevelB w="317500"/>
              </a:sp3d>
            </c:spPr>
          </c:dPt>
          <c:dPt>
            <c:idx val="4"/>
            <c:invertIfNegative val="0"/>
            <c:bubble3D val="0"/>
            <c:spPr>
              <a:solidFill>
                <a:srgbClr val="E40C97"/>
              </a:solidFill>
              <a:ln>
                <a:solidFill>
                  <a:schemeClr val="accent1">
                    <a:alpha val="94000"/>
                  </a:schemeClr>
                </a:solidFill>
              </a:ln>
              <a:effectLst/>
              <a:scene3d>
                <a:camera prst="orthographicFront"/>
                <a:lightRig rig="threePt" dir="t"/>
              </a:scene3d>
              <a:sp3d>
                <a:bevelT w="177800"/>
                <a:bevelB w="317500"/>
              </a:sp3d>
            </c:spPr>
          </c:dPt>
          <c:dPt>
            <c:idx val="5"/>
            <c:invertIfNegative val="0"/>
            <c:bubble3D val="0"/>
            <c:spPr>
              <a:solidFill>
                <a:srgbClr val="7030A0"/>
              </a:solidFill>
              <a:ln>
                <a:solidFill>
                  <a:schemeClr val="accent1">
                    <a:alpha val="94000"/>
                  </a:schemeClr>
                </a:solidFill>
              </a:ln>
              <a:effectLst/>
              <a:scene3d>
                <a:camera prst="orthographicFront"/>
                <a:lightRig rig="threePt" dir="t"/>
              </a:scene3d>
              <a:sp3d>
                <a:bevelT w="177800"/>
                <a:bevelB w="317500"/>
              </a:sp3d>
            </c:spPr>
          </c:dPt>
          <c:dPt>
            <c:idx val="6"/>
            <c:invertIfNegative val="0"/>
            <c:bubble3D val="0"/>
            <c:spPr>
              <a:solidFill>
                <a:schemeClr val="accent2"/>
              </a:solidFill>
              <a:ln>
                <a:solidFill>
                  <a:schemeClr val="accent1">
                    <a:alpha val="94000"/>
                  </a:schemeClr>
                </a:solidFill>
              </a:ln>
              <a:effectLst/>
              <a:scene3d>
                <a:camera prst="orthographicFront"/>
                <a:lightRig rig="threePt" dir="t"/>
              </a:scene3d>
              <a:sp3d>
                <a:bevelT w="177800"/>
                <a:bevelB w="317500"/>
              </a:sp3d>
            </c:spPr>
          </c:dPt>
          <c:cat>
            <c:strRef>
              <c:f>Лист1!$A$2:$A$8</c:f>
              <c:strCache>
                <c:ptCount val="7"/>
                <c:pt idx="0">
                  <c:v>Фактор MD</c:v>
                </c:pt>
                <c:pt idx="1">
                  <c:v>Фактор E</c:v>
                </c:pt>
                <c:pt idx="2">
                  <c:v>Фактор F</c:v>
                </c:pt>
                <c:pt idx="3">
                  <c:v>Фактор L</c:v>
                </c:pt>
                <c:pt idx="4">
                  <c:v>Фактор M</c:v>
                </c:pt>
                <c:pt idx="5">
                  <c:v>Фактор O</c:v>
                </c:pt>
                <c:pt idx="6">
                  <c:v>Фактор Q4</c:v>
                </c:pt>
              </c:strCache>
            </c:strRef>
          </c:cat>
          <c:val>
            <c:numRef>
              <c:f>Лист1!$B$2:$B$8</c:f>
              <c:numCache>
                <c:formatCode>General</c:formatCode>
                <c:ptCount val="7"/>
                <c:pt idx="0">
                  <c:v>6</c:v>
                </c:pt>
                <c:pt idx="1">
                  <c:v>6</c:v>
                </c:pt>
                <c:pt idx="2">
                  <c:v>6</c:v>
                </c:pt>
                <c:pt idx="3">
                  <c:v>6</c:v>
                </c:pt>
                <c:pt idx="4">
                  <c:v>6</c:v>
                </c:pt>
                <c:pt idx="5">
                  <c:v>5</c:v>
                </c:pt>
                <c:pt idx="6">
                  <c:v>6</c:v>
                </c:pt>
              </c:numCache>
            </c:numRef>
          </c:val>
        </c:ser>
        <c:dLbls>
          <c:showLegendKey val="0"/>
          <c:showVal val="0"/>
          <c:showCatName val="0"/>
          <c:showSerName val="0"/>
          <c:showPercent val="0"/>
          <c:showBubbleSize val="0"/>
        </c:dLbls>
        <c:gapWidth val="50"/>
        <c:overlap val="-27"/>
        <c:axId val="297650176"/>
        <c:axId val="341262336"/>
      </c:barChart>
      <c:catAx>
        <c:axId val="297650176"/>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1262336"/>
        <c:crosses val="autoZero"/>
        <c:auto val="1"/>
        <c:lblAlgn val="ctr"/>
        <c:lblOffset val="100"/>
        <c:noMultiLvlLbl val="0"/>
      </c:catAx>
      <c:valAx>
        <c:axId val="341262336"/>
        <c:scaling>
          <c:orientation val="minMax"/>
          <c:max val="10"/>
        </c:scaling>
        <c:delete val="0"/>
        <c:axPos val="l"/>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7650176"/>
        <c:crosses val="autoZero"/>
        <c:crossBetween val="between"/>
      </c:valAx>
      <c:spPr>
        <a:noFill/>
        <a:ln w="25397">
          <a:noFill/>
        </a:ln>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2.4282560706401772E-2"/>
          <c:y val="7.5036075036075123E-2"/>
          <c:w val="0.95143487858719777"/>
          <c:h val="0.72780902387201662"/>
        </c:manualLayout>
      </c:layout>
      <c:pie3DChart>
        <c:varyColors val="1"/>
        <c:ser>
          <c:idx val="0"/>
          <c:order val="0"/>
          <c:tx>
            <c:strRef>
              <c:f>Лист1!$B$1</c:f>
              <c:strCache>
                <c:ptCount val="1"/>
                <c:pt idx="0">
                  <c:v>Продажи</c:v>
                </c:pt>
              </c:strCache>
            </c:strRef>
          </c:tx>
          <c:dPt>
            <c:idx val="0"/>
            <c:bubble3D val="0"/>
            <c:spPr>
              <a:solidFill>
                <a:schemeClr val="accent1"/>
              </a:solidFill>
              <a:ln w="25428">
                <a:solidFill>
                  <a:schemeClr val="lt1"/>
                </a:solidFill>
              </a:ln>
              <a:effectLst/>
              <a:sp3d contourW="25400">
                <a:contourClr>
                  <a:schemeClr val="lt1"/>
                </a:contourClr>
              </a:sp3d>
            </c:spPr>
          </c:dPt>
          <c:dPt>
            <c:idx val="1"/>
            <c:bubble3D val="0"/>
            <c:spPr>
              <a:solidFill>
                <a:srgbClr val="00B050"/>
              </a:solidFill>
              <a:ln w="25428">
                <a:solidFill>
                  <a:schemeClr val="lt1"/>
                </a:solidFill>
              </a:ln>
              <a:effectLst/>
              <a:sp3d contourW="25400">
                <a:contourClr>
                  <a:schemeClr val="lt1"/>
                </a:contourClr>
              </a:sp3d>
            </c:spPr>
          </c:dPt>
          <c:dPt>
            <c:idx val="2"/>
            <c:bubble3D val="0"/>
            <c:spPr>
              <a:solidFill>
                <a:srgbClr val="FFFF00"/>
              </a:solidFill>
              <a:ln w="25428">
                <a:solidFill>
                  <a:schemeClr val="lt1"/>
                </a:solidFill>
              </a:ln>
              <a:effectLst/>
              <a:sp3d contourW="25400">
                <a:contourClr>
                  <a:schemeClr val="lt1"/>
                </a:contourClr>
              </a:sp3d>
            </c:spPr>
          </c:dPt>
          <c:dLbls>
            <c:dLbl>
              <c:idx val="0"/>
              <c:layout>
                <c:manualLayout>
                  <c:x val="0.11493487418829462"/>
                  <c:y val="1.7332213328331368E-2"/>
                </c:manualLayout>
              </c:layout>
              <c:tx>
                <c:rich>
                  <a:bodyPr rot="0" spcFirstLastPara="1" vertOverflow="ellipsis" vert="horz" wrap="square" lIns="38100" tIns="19050" rIns="38100" bIns="19050" anchor="ctr" anchorCtr="0">
                    <a:spAutoFit/>
                  </a:bodyPr>
                  <a:lstStyle/>
                  <a:p>
                    <a:pPr algn="ctr">
                      <a:defRPr sz="1002"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ru-RU"/>
                      <a:t>Занижений рівнь емпатії</a:t>
                    </a:r>
                  </a:p>
                  <a:p>
                    <a:pPr algn="ctr">
                      <a:defRPr sz="1002"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ru-RU" baseline="0"/>
                      <a:t>10.5%</a:t>
                    </a:r>
                  </a:p>
                </c:rich>
              </c:tx>
              <c:spPr>
                <a:noFill/>
                <a:ln w="25428">
                  <a:noFill/>
                </a:ln>
              </c:spPr>
              <c:dLblPos val="bestFit"/>
              <c:showLegendKey val="0"/>
              <c:showVal val="0"/>
              <c:showCatName val="0"/>
              <c:showSerName val="0"/>
              <c:showPercent val="0"/>
              <c:showBubbleSize val="0"/>
            </c:dLbl>
            <c:dLbl>
              <c:idx val="1"/>
              <c:layout>
                <c:manualLayout>
                  <c:x val="-0.31935391828025905"/>
                  <c:y val="-0.24284508455086379"/>
                </c:manualLayout>
              </c:layout>
              <c:tx>
                <c:rich>
                  <a:bodyPr/>
                  <a:lstStyle/>
                  <a:p>
                    <a:r>
                      <a:rPr lang="ru-RU"/>
                      <a:t>Середній рівень емпатії</a:t>
                    </a:r>
                  </a:p>
                  <a:p>
                    <a:r>
                      <a:rPr lang="ru-RU" baseline="0"/>
                      <a:t>79%</a:t>
                    </a:r>
                  </a:p>
                </c:rich>
              </c:tx>
              <c:dLblPos val="bestFit"/>
              <c:showLegendKey val="0"/>
              <c:showVal val="0"/>
              <c:showCatName val="0"/>
              <c:showSerName val="0"/>
              <c:showPercent val="0"/>
              <c:showBubbleSize val="0"/>
            </c:dLbl>
            <c:dLbl>
              <c:idx val="2"/>
              <c:layout>
                <c:manualLayout>
                  <c:x val="-0.10860927152317915"/>
                  <c:y val="2.0197475315585551E-3"/>
                </c:manualLayout>
              </c:layout>
              <c:tx>
                <c:rich>
                  <a:bodyPr/>
                  <a:lstStyle/>
                  <a:p>
                    <a:r>
                      <a:rPr lang="ru-RU" baseline="0"/>
                      <a:t>Високий рівнь емпатії</a:t>
                    </a:r>
                  </a:p>
                  <a:p>
                    <a:r>
                      <a:rPr lang="ru-RU" baseline="0"/>
                      <a:t>10.5%</a:t>
                    </a:r>
                  </a:p>
                  <a:p>
                    <a:endParaRPr lang="ru-RU" baseline="0"/>
                  </a:p>
                </c:rich>
              </c:tx>
              <c:dLblPos val="bestFit"/>
              <c:showLegendKey val="0"/>
              <c:showVal val="0"/>
              <c:showCatName val="0"/>
              <c:showSerName val="0"/>
              <c:showPercent val="0"/>
              <c:showBubbleSize val="0"/>
            </c:dLbl>
            <c:spPr>
              <a:noFill/>
              <a:ln w="25428">
                <a:noFill/>
              </a:ln>
            </c:spPr>
            <c:txPr>
              <a:bodyPr rot="0" spcFirstLastPara="1" vertOverflow="ellipsis" vert="horz" wrap="square" lIns="38100" tIns="19050" rIns="38100" bIns="19050" anchor="ctr" anchorCtr="1">
                <a:spAutoFit/>
              </a:bodyPr>
              <a:lstStyle/>
              <a:p>
                <a:pPr>
                  <a:defRPr sz="1001"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1"/>
            <c:showSerName val="0"/>
            <c:showPercent val="1"/>
            <c:showBubbleSize val="0"/>
            <c:showLeaderLines val="1"/>
            <c:leaderLines>
              <c:spPr>
                <a:ln w="9536" cap="flat" cmpd="sng" algn="ctr">
                  <a:solidFill>
                    <a:schemeClr val="tx1">
                      <a:lumMod val="35000"/>
                      <a:lumOff val="65000"/>
                    </a:schemeClr>
                  </a:solidFill>
                  <a:round/>
                </a:ln>
                <a:effectLst/>
              </c:spPr>
            </c:leaderLines>
          </c:dLbls>
          <c:cat>
            <c:strRef>
              <c:f>Лист1!$A$2:$A$4</c:f>
              <c:strCache>
                <c:ptCount val="3"/>
                <c:pt idx="0">
                  <c:v>Занижений рівнь емпатії</c:v>
                </c:pt>
                <c:pt idx="1">
                  <c:v>Середній рівень емпатії</c:v>
                </c:pt>
                <c:pt idx="2">
                  <c:v>Високий рівень емпатії</c:v>
                </c:pt>
              </c:strCache>
            </c:strRef>
          </c:cat>
          <c:val>
            <c:numRef>
              <c:f>Лист1!$B$2:$B$4</c:f>
              <c:numCache>
                <c:formatCode>0.00</c:formatCode>
                <c:ptCount val="3"/>
                <c:pt idx="0">
                  <c:v>10.5</c:v>
                </c:pt>
                <c:pt idx="1">
                  <c:v>79</c:v>
                </c:pt>
                <c:pt idx="2" formatCode="General">
                  <c:v>10.5</c:v>
                </c:pt>
              </c:numCache>
            </c:numRef>
          </c:val>
        </c:ser>
        <c:dLbls>
          <c:showLegendKey val="0"/>
          <c:showVal val="0"/>
          <c:showCatName val="0"/>
          <c:showSerName val="0"/>
          <c:showPercent val="0"/>
          <c:showBubbleSize val="0"/>
          <c:showLeaderLines val="1"/>
        </c:dLbls>
      </c:pie3DChart>
      <c:spPr>
        <a:noFill/>
        <a:ln w="25428">
          <a:noFill/>
        </a:ln>
      </c:spPr>
    </c:plotArea>
    <c:legend>
      <c:legendPos val="b"/>
      <c:overlay val="0"/>
      <c:spPr>
        <a:noFill/>
        <a:ln w="25428">
          <a:noFill/>
        </a:ln>
      </c:spPr>
      <c:txPr>
        <a:bodyPr rot="0" spcFirstLastPara="1" vertOverflow="ellipsis" vert="horz" wrap="square" anchor="ctr" anchorCtr="1"/>
        <a:lstStyle/>
        <a:p>
          <a:pPr>
            <a:defRPr sz="1201"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36"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135</TotalTime>
  <Pages>111</Pages>
  <Words>25019</Words>
  <Characters>142609</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Лариса</cp:lastModifiedBy>
  <cp:revision>12</cp:revision>
  <dcterms:created xsi:type="dcterms:W3CDTF">2019-05-20T13:20:00Z</dcterms:created>
  <dcterms:modified xsi:type="dcterms:W3CDTF">2019-05-25T19:54:00Z</dcterms:modified>
</cp:coreProperties>
</file>