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53397" w14:textId="77777777" w:rsidR="00B95925" w:rsidRDefault="00000000">
      <w:pPr>
        <w:rPr>
          <w:lang w:val="ru-RU"/>
        </w:rPr>
      </w:pPr>
      <w:r>
        <w:br/>
        <w:t>Scientists have discovered a new species of frog in the Amazon rainforest. The species, which has been named Hyla amazonia, is unique for its bright blue coloring and ability to mimic the sounds of other animals. Researchers believe this discovery could provide valuable insights into biodiversity in the region.</w:t>
      </w:r>
      <w:r>
        <w:br/>
      </w:r>
    </w:p>
    <w:p w14:paraId="2160AAD9" w14:textId="397E8446" w:rsidR="00FF45B7" w:rsidRDefault="00000000">
      <w:r>
        <w:br/>
        <w:t>Учёные обнаружили новый вид лягушек в тропических лесах Амазонки. Этот вид, получивший название Hyla amazonia, уникален благодаря своему ярко-голубому окрасу и способности имитировать звуки других животных. Исследователи считают, что это открытие может дать ценные знания о биоразнообразии региона.</w:t>
      </w:r>
    </w:p>
    <w:p w14:paraId="26A60E30" w14:textId="6CBC9740" w:rsidR="00FF45B7" w:rsidRPr="00B95925" w:rsidRDefault="00000000" w:rsidP="00B95925">
      <w:r>
        <w:br w:type="page"/>
      </w:r>
      <w:r>
        <w:lastRenderedPageBreak/>
        <w:br/>
        <w:t>Global efforts to combat climate change have taken a significant step forward with the adoption of new international agreements. Leaders from over 100 countries gathered to discuss strategies to reduce carbon emissions and transition to renewable energy sources. Among the key outcomes is a commitment to achieve net-zero emissions by 2050. Experts emphasize that this goal requires urgent action, including investments in green technologies and stricter regulations on industries responsible for high levels of pollution.</w:t>
      </w:r>
      <w:r>
        <w:br/>
      </w:r>
    </w:p>
    <w:p w14:paraId="4B7B070D" w14:textId="4FBE936F" w:rsidR="00FF45B7" w:rsidRDefault="00000000">
      <w:r>
        <w:br/>
        <w:t>Глобальные усилия по борьбе с изменением климата сделали значительный шаг вперёд благодаря принятию новых международных соглашений. Лидеры более чем 100 стран собрались, чтобы обсудить стратегии сокращения выбросов углерода и перехода на возобновляемые источники энергии. Среди ключевых результатов — обязательство достичь углеродной нейтральности к 2050 году. Эксперты подчеркивают, что достижение этой цели требует срочных действий, включая инвестиции в зелёные технологии и ужесточение регулирования отраслей, ответственных за высокий уровень загрязнения.</w:t>
      </w:r>
    </w:p>
    <w:sectPr w:rsidR="00FF45B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965111717">
    <w:abstractNumId w:val="8"/>
  </w:num>
  <w:num w:numId="2" w16cid:durableId="1486362018">
    <w:abstractNumId w:val="6"/>
  </w:num>
  <w:num w:numId="3" w16cid:durableId="487866706">
    <w:abstractNumId w:val="5"/>
  </w:num>
  <w:num w:numId="4" w16cid:durableId="621810957">
    <w:abstractNumId w:val="4"/>
  </w:num>
  <w:num w:numId="5" w16cid:durableId="647519454">
    <w:abstractNumId w:val="7"/>
  </w:num>
  <w:num w:numId="6" w16cid:durableId="1202789127">
    <w:abstractNumId w:val="3"/>
  </w:num>
  <w:num w:numId="7" w16cid:durableId="833840645">
    <w:abstractNumId w:val="2"/>
  </w:num>
  <w:num w:numId="8" w16cid:durableId="426736047">
    <w:abstractNumId w:val="1"/>
  </w:num>
  <w:num w:numId="9" w16cid:durableId="1152216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A1D8D"/>
    <w:rsid w:val="00B47730"/>
    <w:rsid w:val="00B95925"/>
    <w:rsid w:val="00CB0664"/>
    <w:rsid w:val="00E34A83"/>
    <w:rsid w:val="00FC693F"/>
    <w:rsid w:val="00FF45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3B305"/>
  <w14:defaultImageDpi w14:val="300"/>
  <w15:docId w15:val="{CF30A854-63BD-C244-A4DF-ECF2F908B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vladshafamma@gmail.com</cp:lastModifiedBy>
  <cp:revision>2</cp:revision>
  <dcterms:created xsi:type="dcterms:W3CDTF">2013-12-23T23:15:00Z</dcterms:created>
  <dcterms:modified xsi:type="dcterms:W3CDTF">2024-12-20T04:26:00Z</dcterms:modified>
  <cp:category/>
</cp:coreProperties>
</file>