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38F" w:rsidRPr="003B238F" w:rsidRDefault="003B238F" w:rsidP="003B238F">
      <w:pPr>
        <w:pStyle w:val="1"/>
        <w:rPr>
          <w:rFonts w:eastAsia="Times New Roman"/>
          <w:lang w:eastAsia="ru-RU"/>
        </w:rPr>
      </w:pPr>
      <w:r w:rsidRPr="003B238F">
        <w:rPr>
          <w:rFonts w:eastAsia="Times New Roman"/>
          <w:lang w:eastAsia="ru-RU"/>
        </w:rPr>
        <w:t>Правильная установка и подключение светодиодной ленты</w:t>
      </w:r>
    </w:p>
    <w:p w:rsidR="003B238F" w:rsidRPr="003B238F" w:rsidRDefault="003B238F" w:rsidP="003B238F">
      <w:pPr>
        <w:rPr>
          <w:lang w:eastAsia="ru-RU"/>
        </w:rPr>
      </w:pPr>
      <w:r w:rsidRPr="003B238F">
        <w:rPr>
          <w:lang w:eastAsia="ru-RU"/>
        </w:rPr>
        <w:t>Светодиодная лента — это современный источник света, используемый для подсветки, декорирования интерьера и создания альтернативного освещения. Она применяется в жилых, административных, производственных помещениях, а также на улице. Благодаря своей гибкости и компактности, лента легко устанавливается даже в труднодоступных местах. Однако правильная установка требует знания основных принципов работы устройства и его конструктивных элементов.</w:t>
      </w:r>
    </w:p>
    <w:p w:rsidR="003B238F" w:rsidRPr="003B238F" w:rsidRDefault="003B238F" w:rsidP="003B238F">
      <w:pPr>
        <w:pStyle w:val="2"/>
        <w:rPr>
          <w:rFonts w:eastAsia="Times New Roman"/>
          <w:lang w:eastAsia="ru-RU"/>
        </w:rPr>
      </w:pPr>
      <w:r w:rsidRPr="003B238F">
        <w:rPr>
          <w:rFonts w:eastAsia="Times New Roman"/>
          <w:lang w:eastAsia="ru-RU"/>
        </w:rPr>
        <w:t>Описание устройства</w:t>
      </w:r>
    </w:p>
    <w:p w:rsidR="003B238F" w:rsidRPr="003B238F" w:rsidRDefault="003B238F" w:rsidP="003B238F">
      <w:pPr>
        <w:rPr>
          <w:lang w:eastAsia="ru-RU"/>
        </w:rPr>
      </w:pPr>
      <w:r w:rsidRPr="003B238F">
        <w:rPr>
          <w:lang w:eastAsia="ru-RU"/>
        </w:rPr>
        <w:t>Светодиодная лента представляет собой узкую полосу шириной 8–20 мм и длиной до 5 м. Основу изделия составляет материал с электроизоляционными свойствами, на котором закреплены светодиоды, соединенные токопроводящими дорожками.</w:t>
      </w:r>
    </w:p>
    <w:p w:rsidR="003B238F" w:rsidRPr="003B238F" w:rsidRDefault="003B238F" w:rsidP="003B238F">
      <w:pPr>
        <w:pStyle w:val="3"/>
        <w:rPr>
          <w:rFonts w:asciiTheme="minorHAnsi" w:hAnsiTheme="minorHAnsi" w:cstheme="minorHAnsi"/>
          <w:sz w:val="24"/>
          <w:szCs w:val="24"/>
        </w:rPr>
      </w:pPr>
      <w:r w:rsidRPr="003B238F">
        <w:rPr>
          <w:rFonts w:asciiTheme="minorHAnsi" w:hAnsiTheme="minorHAnsi" w:cstheme="minorHAnsi"/>
          <w:sz w:val="24"/>
          <w:szCs w:val="24"/>
        </w:rPr>
        <w:t>Основные характеристики:</w:t>
      </w:r>
    </w:p>
    <w:p w:rsidR="003B238F" w:rsidRPr="003B238F" w:rsidRDefault="003B238F" w:rsidP="003B238F">
      <w:pPr>
        <w:pStyle w:val="a5"/>
        <w:numPr>
          <w:ilvl w:val="0"/>
          <w:numId w:val="9"/>
        </w:numPr>
        <w:rPr>
          <w:lang w:eastAsia="ru-RU"/>
        </w:rPr>
      </w:pPr>
      <w:r w:rsidRPr="003B238F">
        <w:rPr>
          <w:lang w:eastAsia="ru-RU"/>
        </w:rPr>
        <w:t>Яркость освещения зависит от силы светового потока каждого светодиода и их плотности (от 30 до 240 штук на 1 м).</w:t>
      </w:r>
    </w:p>
    <w:p w:rsidR="003B238F" w:rsidRPr="003B238F" w:rsidRDefault="003B238F" w:rsidP="003B238F">
      <w:pPr>
        <w:pStyle w:val="a5"/>
        <w:numPr>
          <w:ilvl w:val="0"/>
          <w:numId w:val="9"/>
        </w:numPr>
        <w:rPr>
          <w:lang w:eastAsia="ru-RU"/>
        </w:rPr>
      </w:pPr>
      <w:r w:rsidRPr="003B238F">
        <w:rPr>
          <w:lang w:eastAsia="ru-RU"/>
        </w:rPr>
        <w:t xml:space="preserve">Классы по цвету свечения: </w:t>
      </w:r>
    </w:p>
    <w:p w:rsidR="003B238F" w:rsidRPr="003B238F" w:rsidRDefault="003B238F" w:rsidP="003B238F">
      <w:pPr>
        <w:pStyle w:val="a5"/>
        <w:numPr>
          <w:ilvl w:val="0"/>
          <w:numId w:val="10"/>
        </w:numPr>
        <w:rPr>
          <w:lang w:eastAsia="ru-RU"/>
        </w:rPr>
      </w:pPr>
      <w:r w:rsidRPr="003B238F">
        <w:rPr>
          <w:lang w:eastAsia="ru-RU"/>
        </w:rPr>
        <w:t>SMD — монохромные (белые, красные, синие, зеленые). Белый свет бывает холодным, нейтральным или теплым.</w:t>
      </w:r>
    </w:p>
    <w:p w:rsidR="003B238F" w:rsidRPr="003B238F" w:rsidRDefault="003B238F" w:rsidP="003B238F">
      <w:pPr>
        <w:pStyle w:val="a5"/>
        <w:numPr>
          <w:ilvl w:val="0"/>
          <w:numId w:val="10"/>
        </w:numPr>
        <w:rPr>
          <w:lang w:eastAsia="ru-RU"/>
        </w:rPr>
      </w:pPr>
      <w:r w:rsidRPr="003B238F">
        <w:rPr>
          <w:lang w:eastAsia="ru-RU"/>
        </w:rPr>
        <w:t>RGB — многоцветные ленты с синими, зелеными и красными диодами. Комбинация этих цветов позволяет создавать любые оттенки с помощью контроллера.</w:t>
      </w:r>
    </w:p>
    <w:p w:rsidR="003B238F" w:rsidRPr="003B238F" w:rsidRDefault="003B238F" w:rsidP="003B238F">
      <w:pPr>
        <w:pStyle w:val="a5"/>
        <w:numPr>
          <w:ilvl w:val="0"/>
          <w:numId w:val="9"/>
        </w:numPr>
        <w:rPr>
          <w:sz w:val="24"/>
          <w:szCs w:val="24"/>
          <w:lang w:eastAsia="ru-RU"/>
        </w:rPr>
      </w:pPr>
      <w:r w:rsidRPr="003B238F">
        <w:rPr>
          <w:sz w:val="24"/>
          <w:szCs w:val="24"/>
          <w:lang w:eastAsia="ru-RU"/>
        </w:rPr>
        <w:t xml:space="preserve">Типы по месту эксплуатации: </w:t>
      </w:r>
    </w:p>
    <w:p w:rsidR="003B238F" w:rsidRPr="003B238F" w:rsidRDefault="003B238F" w:rsidP="003B238F">
      <w:pPr>
        <w:pStyle w:val="a5"/>
        <w:numPr>
          <w:ilvl w:val="0"/>
          <w:numId w:val="11"/>
        </w:numPr>
        <w:rPr>
          <w:sz w:val="24"/>
          <w:szCs w:val="24"/>
          <w:lang w:eastAsia="ru-RU"/>
        </w:rPr>
      </w:pPr>
      <w:proofErr w:type="gramStart"/>
      <w:r w:rsidRPr="003B238F">
        <w:rPr>
          <w:sz w:val="24"/>
          <w:szCs w:val="24"/>
          <w:lang w:eastAsia="ru-RU"/>
        </w:rPr>
        <w:t>Внутренние</w:t>
      </w:r>
      <w:proofErr w:type="gramEnd"/>
      <w:r w:rsidRPr="003B238F">
        <w:rPr>
          <w:sz w:val="24"/>
          <w:szCs w:val="24"/>
          <w:lang w:eastAsia="ru-RU"/>
        </w:rPr>
        <w:t xml:space="preserve"> — используются в сухих помещениях и не имеют </w:t>
      </w:r>
      <w:proofErr w:type="spellStart"/>
      <w:r w:rsidRPr="003B238F">
        <w:rPr>
          <w:sz w:val="24"/>
          <w:szCs w:val="24"/>
          <w:lang w:eastAsia="ru-RU"/>
        </w:rPr>
        <w:t>влагозащиты</w:t>
      </w:r>
      <w:proofErr w:type="spellEnd"/>
      <w:r w:rsidRPr="003B238F">
        <w:rPr>
          <w:sz w:val="24"/>
          <w:szCs w:val="24"/>
          <w:lang w:eastAsia="ru-RU"/>
        </w:rPr>
        <w:t>.</w:t>
      </w:r>
    </w:p>
    <w:p w:rsidR="003B238F" w:rsidRPr="003B238F" w:rsidRDefault="003B238F" w:rsidP="003B238F">
      <w:pPr>
        <w:pStyle w:val="a5"/>
        <w:numPr>
          <w:ilvl w:val="0"/>
          <w:numId w:val="11"/>
        </w:numPr>
        <w:rPr>
          <w:sz w:val="24"/>
          <w:szCs w:val="24"/>
          <w:lang w:eastAsia="ru-RU"/>
        </w:rPr>
      </w:pPr>
      <w:proofErr w:type="gramStart"/>
      <w:r w:rsidRPr="003B238F">
        <w:rPr>
          <w:sz w:val="24"/>
          <w:szCs w:val="24"/>
          <w:lang w:eastAsia="ru-RU"/>
        </w:rPr>
        <w:t>Уличные — оснащены защитой от влаги.</w:t>
      </w:r>
      <w:proofErr w:type="gramEnd"/>
    </w:p>
    <w:p w:rsidR="003B238F" w:rsidRPr="003B238F" w:rsidRDefault="003B238F" w:rsidP="00832064">
      <w:pPr>
        <w:pStyle w:val="2"/>
        <w:rPr>
          <w:rFonts w:eastAsia="Times New Roman"/>
          <w:lang w:eastAsia="ru-RU"/>
        </w:rPr>
      </w:pPr>
      <w:r w:rsidRPr="003B238F">
        <w:rPr>
          <w:rFonts w:eastAsia="Times New Roman"/>
          <w:lang w:eastAsia="ru-RU"/>
        </w:rPr>
        <w:t>Подготовка к монтажу</w:t>
      </w:r>
    </w:p>
    <w:p w:rsidR="003B238F" w:rsidRPr="003B238F" w:rsidRDefault="003B238F" w:rsidP="00832064">
      <w:pPr>
        <w:rPr>
          <w:lang w:eastAsia="ru-RU"/>
        </w:rPr>
      </w:pPr>
      <w:r w:rsidRPr="003B238F">
        <w:rPr>
          <w:lang w:eastAsia="ru-RU"/>
        </w:rPr>
        <w:t>Перед установкой светодиодной ленты важно правильно подготовить поверхность. Она должна быть чистой, сухой и ровной. При необходимости поверхность шпаклюют, грунтуют или обрабатывают другими материалами.</w:t>
      </w:r>
    </w:p>
    <w:p w:rsidR="003B238F" w:rsidRPr="003B238F" w:rsidRDefault="003B238F" w:rsidP="00832064">
      <w:pPr>
        <w:pStyle w:val="2"/>
        <w:rPr>
          <w:rFonts w:eastAsia="Times New Roman"/>
          <w:lang w:eastAsia="ru-RU"/>
        </w:rPr>
      </w:pPr>
      <w:r w:rsidRPr="003B238F">
        <w:rPr>
          <w:rFonts w:eastAsia="Times New Roman"/>
          <w:lang w:eastAsia="ru-RU"/>
        </w:rPr>
        <w:t>Основные шаги подготовки:</w:t>
      </w:r>
    </w:p>
    <w:p w:rsidR="003B238F" w:rsidRPr="00832064" w:rsidRDefault="003B238F" w:rsidP="00832064">
      <w:pPr>
        <w:pStyle w:val="a5"/>
        <w:numPr>
          <w:ilvl w:val="0"/>
          <w:numId w:val="12"/>
        </w:numPr>
        <w:rPr>
          <w:sz w:val="24"/>
          <w:szCs w:val="24"/>
          <w:lang w:eastAsia="ru-RU"/>
        </w:rPr>
      </w:pPr>
      <w:r w:rsidRPr="00832064">
        <w:rPr>
          <w:sz w:val="24"/>
          <w:szCs w:val="24"/>
          <w:lang w:eastAsia="ru-RU"/>
        </w:rPr>
        <w:t>Измерение монтажного места. Точный замер необходим, так как переклеить и повторно использовать ленту после демонтажа невозможно.</w:t>
      </w:r>
    </w:p>
    <w:p w:rsidR="003B238F" w:rsidRPr="00832064" w:rsidRDefault="003B238F" w:rsidP="00832064">
      <w:pPr>
        <w:pStyle w:val="a5"/>
        <w:numPr>
          <w:ilvl w:val="0"/>
          <w:numId w:val="12"/>
        </w:numPr>
        <w:rPr>
          <w:sz w:val="24"/>
          <w:szCs w:val="24"/>
          <w:lang w:eastAsia="ru-RU"/>
        </w:rPr>
      </w:pPr>
      <w:r w:rsidRPr="00832064">
        <w:rPr>
          <w:sz w:val="24"/>
          <w:szCs w:val="24"/>
          <w:lang w:eastAsia="ru-RU"/>
        </w:rPr>
        <w:t>Обрезка ленты. Разрезать ленту можно только по обозначенным меткам, расположенным на обратной стороне.</w:t>
      </w:r>
    </w:p>
    <w:p w:rsidR="003B238F" w:rsidRPr="00832064" w:rsidRDefault="003B238F" w:rsidP="00832064">
      <w:pPr>
        <w:pStyle w:val="a5"/>
        <w:numPr>
          <w:ilvl w:val="0"/>
          <w:numId w:val="12"/>
        </w:numPr>
        <w:rPr>
          <w:sz w:val="24"/>
          <w:szCs w:val="24"/>
          <w:lang w:eastAsia="ru-RU"/>
        </w:rPr>
      </w:pPr>
      <w:r w:rsidRPr="00832064">
        <w:rPr>
          <w:sz w:val="24"/>
          <w:szCs w:val="24"/>
          <w:lang w:eastAsia="ru-RU"/>
        </w:rPr>
        <w:t>Соединение отрезков. Для этого применяются коннекторы или паяльник. При пайке температура должна быть не выше +260</w:t>
      </w:r>
      <w:proofErr w:type="gramStart"/>
      <w:r w:rsidRPr="00832064">
        <w:rPr>
          <w:sz w:val="24"/>
          <w:szCs w:val="24"/>
          <w:lang w:eastAsia="ru-RU"/>
        </w:rPr>
        <w:t>°С</w:t>
      </w:r>
      <w:proofErr w:type="gramEnd"/>
      <w:r w:rsidRPr="00832064">
        <w:rPr>
          <w:sz w:val="24"/>
          <w:szCs w:val="24"/>
          <w:lang w:eastAsia="ru-RU"/>
        </w:rPr>
        <w:t>, а продолжительность нагрева — не более 1 секунды.</w:t>
      </w:r>
    </w:p>
    <w:p w:rsidR="003B238F" w:rsidRPr="003B238F" w:rsidRDefault="003B238F" w:rsidP="00832064">
      <w:pPr>
        <w:rPr>
          <w:lang w:eastAsia="ru-RU"/>
        </w:rPr>
      </w:pPr>
      <w:r w:rsidRPr="003B238F">
        <w:rPr>
          <w:lang w:eastAsia="ru-RU"/>
        </w:rPr>
        <w:t>Ленту рекомендуется укладывать в алюминиевый профиль, который отводит тепло и увеличивает срок службы светодиодов. При наклеивании избегайте резких изгибов и механических нагрузок.</w:t>
      </w:r>
    </w:p>
    <w:p w:rsidR="003B238F" w:rsidRPr="003B238F" w:rsidRDefault="003B238F" w:rsidP="00832064">
      <w:pPr>
        <w:pStyle w:val="2"/>
        <w:rPr>
          <w:rFonts w:eastAsia="Times New Roman"/>
          <w:lang w:eastAsia="ru-RU"/>
        </w:rPr>
      </w:pPr>
      <w:r w:rsidRPr="003B238F">
        <w:rPr>
          <w:rFonts w:eastAsia="Times New Roman"/>
          <w:lang w:eastAsia="ru-RU"/>
        </w:rPr>
        <w:t>Как подключить светодиодную ленту</w:t>
      </w:r>
    </w:p>
    <w:p w:rsidR="003B238F" w:rsidRPr="003B238F" w:rsidRDefault="003B238F" w:rsidP="00832064">
      <w:pPr>
        <w:rPr>
          <w:lang w:eastAsia="ru-RU"/>
        </w:rPr>
      </w:pPr>
      <w:r w:rsidRPr="003B238F">
        <w:rPr>
          <w:lang w:eastAsia="ru-RU"/>
        </w:rPr>
        <w:t>Необходимые материалы:</w:t>
      </w:r>
    </w:p>
    <w:p w:rsidR="003B238F" w:rsidRPr="003B238F" w:rsidRDefault="003B238F" w:rsidP="00832064">
      <w:pPr>
        <w:pStyle w:val="a5"/>
        <w:numPr>
          <w:ilvl w:val="0"/>
          <w:numId w:val="13"/>
        </w:numPr>
        <w:rPr>
          <w:lang w:eastAsia="ru-RU"/>
        </w:rPr>
      </w:pPr>
      <w:r w:rsidRPr="003B238F">
        <w:rPr>
          <w:lang w:eastAsia="ru-RU"/>
        </w:rPr>
        <w:lastRenderedPageBreak/>
        <w:t>Светодиодная лента.</w:t>
      </w:r>
    </w:p>
    <w:p w:rsidR="003B238F" w:rsidRPr="003B238F" w:rsidRDefault="003B238F" w:rsidP="00832064">
      <w:pPr>
        <w:pStyle w:val="a5"/>
        <w:numPr>
          <w:ilvl w:val="0"/>
          <w:numId w:val="13"/>
        </w:numPr>
        <w:rPr>
          <w:lang w:eastAsia="ru-RU"/>
        </w:rPr>
      </w:pPr>
      <w:r w:rsidRPr="003B238F">
        <w:rPr>
          <w:lang w:eastAsia="ru-RU"/>
        </w:rPr>
        <w:t>Блок питания или драйвер (для 12</w:t>
      </w:r>
      <w:proofErr w:type="gramStart"/>
      <w:r w:rsidRPr="003B238F">
        <w:rPr>
          <w:lang w:eastAsia="ru-RU"/>
        </w:rPr>
        <w:t xml:space="preserve"> В</w:t>
      </w:r>
      <w:proofErr w:type="gramEnd"/>
      <w:r w:rsidRPr="003B238F">
        <w:rPr>
          <w:lang w:eastAsia="ru-RU"/>
        </w:rPr>
        <w:t xml:space="preserve"> и 24 В).</w:t>
      </w:r>
    </w:p>
    <w:p w:rsidR="003B238F" w:rsidRPr="003B238F" w:rsidRDefault="003B238F" w:rsidP="00832064">
      <w:pPr>
        <w:pStyle w:val="a5"/>
        <w:numPr>
          <w:ilvl w:val="0"/>
          <w:numId w:val="13"/>
        </w:numPr>
        <w:rPr>
          <w:lang w:eastAsia="ru-RU"/>
        </w:rPr>
      </w:pPr>
      <w:proofErr w:type="spellStart"/>
      <w:r w:rsidRPr="003B238F">
        <w:rPr>
          <w:lang w:eastAsia="ru-RU"/>
        </w:rPr>
        <w:t>Диммер</w:t>
      </w:r>
      <w:proofErr w:type="spellEnd"/>
      <w:r w:rsidRPr="003B238F">
        <w:rPr>
          <w:lang w:eastAsia="ru-RU"/>
        </w:rPr>
        <w:t xml:space="preserve"> (по желанию) для регулирования яркости света.</w:t>
      </w:r>
    </w:p>
    <w:p w:rsidR="003B238F" w:rsidRPr="003B238F" w:rsidRDefault="003B238F" w:rsidP="00832064">
      <w:pPr>
        <w:pStyle w:val="a5"/>
        <w:numPr>
          <w:ilvl w:val="0"/>
          <w:numId w:val="13"/>
        </w:numPr>
        <w:rPr>
          <w:lang w:eastAsia="ru-RU"/>
        </w:rPr>
      </w:pPr>
      <w:r w:rsidRPr="003B238F">
        <w:rPr>
          <w:lang w:eastAsia="ru-RU"/>
        </w:rPr>
        <w:t>Контроллер (для RGB-лент).</w:t>
      </w:r>
    </w:p>
    <w:p w:rsidR="003B238F" w:rsidRPr="003B238F" w:rsidRDefault="003B238F" w:rsidP="00832064">
      <w:pPr>
        <w:pStyle w:val="a5"/>
        <w:numPr>
          <w:ilvl w:val="0"/>
          <w:numId w:val="13"/>
        </w:numPr>
        <w:rPr>
          <w:lang w:eastAsia="ru-RU"/>
        </w:rPr>
      </w:pPr>
      <w:r w:rsidRPr="003B238F">
        <w:rPr>
          <w:lang w:eastAsia="ru-RU"/>
        </w:rPr>
        <w:t>Алюминиевый профиль для отвода тепла.</w:t>
      </w:r>
    </w:p>
    <w:p w:rsidR="003B238F" w:rsidRPr="003B238F" w:rsidRDefault="003B238F" w:rsidP="00832064">
      <w:pPr>
        <w:rPr>
          <w:lang w:eastAsia="ru-RU"/>
        </w:rPr>
      </w:pPr>
      <w:r w:rsidRPr="003B238F">
        <w:rPr>
          <w:lang w:eastAsia="ru-RU"/>
        </w:rPr>
        <w:t xml:space="preserve">Дополнительно могут понадобиться паяльник, технический фен и </w:t>
      </w:r>
      <w:proofErr w:type="spellStart"/>
      <w:r w:rsidRPr="003B238F">
        <w:rPr>
          <w:lang w:eastAsia="ru-RU"/>
        </w:rPr>
        <w:t>термоусадочные</w:t>
      </w:r>
      <w:proofErr w:type="spellEnd"/>
      <w:r w:rsidRPr="003B238F">
        <w:rPr>
          <w:lang w:eastAsia="ru-RU"/>
        </w:rPr>
        <w:t xml:space="preserve"> трубки для изоляции соединений.</w:t>
      </w:r>
    </w:p>
    <w:p w:rsidR="003B238F" w:rsidRPr="003B238F" w:rsidRDefault="003B238F" w:rsidP="00832064">
      <w:pPr>
        <w:rPr>
          <w:lang w:eastAsia="ru-RU"/>
        </w:rPr>
      </w:pPr>
      <w:r w:rsidRPr="003B238F">
        <w:rPr>
          <w:lang w:eastAsia="ru-RU"/>
        </w:rPr>
        <w:t>Пошаговый процесс:</w:t>
      </w:r>
    </w:p>
    <w:p w:rsidR="003B238F" w:rsidRPr="003B238F" w:rsidRDefault="003B238F" w:rsidP="00832064">
      <w:pPr>
        <w:pStyle w:val="a5"/>
        <w:numPr>
          <w:ilvl w:val="0"/>
          <w:numId w:val="14"/>
        </w:numPr>
        <w:rPr>
          <w:lang w:eastAsia="ru-RU"/>
        </w:rPr>
      </w:pPr>
      <w:r w:rsidRPr="003B238F">
        <w:rPr>
          <w:lang w:eastAsia="ru-RU"/>
        </w:rPr>
        <w:t>Рассчитайте длину ленты. При необходимости наращивайте полосы с помощью коннекторов или пайки.</w:t>
      </w:r>
    </w:p>
    <w:p w:rsidR="003B238F" w:rsidRPr="003B238F" w:rsidRDefault="003B238F" w:rsidP="00832064">
      <w:pPr>
        <w:pStyle w:val="a5"/>
        <w:numPr>
          <w:ilvl w:val="0"/>
          <w:numId w:val="14"/>
        </w:numPr>
        <w:rPr>
          <w:lang w:eastAsia="ru-RU"/>
        </w:rPr>
      </w:pPr>
      <w:r w:rsidRPr="003B238F">
        <w:rPr>
          <w:lang w:eastAsia="ru-RU"/>
        </w:rPr>
        <w:t>Подключите контроллер (для RGB-лент). Соединяйте разъемы в соответствии с маркировкой: желтый провод к контакту 12</w:t>
      </w:r>
      <w:proofErr w:type="gramStart"/>
      <w:r w:rsidRPr="003B238F">
        <w:rPr>
          <w:lang w:eastAsia="ru-RU"/>
        </w:rPr>
        <w:t xml:space="preserve"> В</w:t>
      </w:r>
      <w:proofErr w:type="gramEnd"/>
      <w:r w:rsidRPr="003B238F">
        <w:rPr>
          <w:lang w:eastAsia="ru-RU"/>
        </w:rPr>
        <w:t xml:space="preserve"> или 24 В, в зависимости от модели контроллера.</w:t>
      </w:r>
    </w:p>
    <w:p w:rsidR="003B238F" w:rsidRPr="003B238F" w:rsidRDefault="003B238F" w:rsidP="00832064">
      <w:pPr>
        <w:pStyle w:val="a5"/>
        <w:numPr>
          <w:ilvl w:val="0"/>
          <w:numId w:val="14"/>
        </w:numPr>
        <w:rPr>
          <w:lang w:eastAsia="ru-RU"/>
        </w:rPr>
      </w:pPr>
      <w:r w:rsidRPr="003B238F">
        <w:rPr>
          <w:lang w:eastAsia="ru-RU"/>
        </w:rPr>
        <w:t>Подключите блок питания. Убедитесь в правильной полярности клемм, чтобы избежать повреждения ленты.</w:t>
      </w:r>
    </w:p>
    <w:p w:rsidR="003B238F" w:rsidRPr="003B238F" w:rsidRDefault="003B238F" w:rsidP="00832064">
      <w:pPr>
        <w:pStyle w:val="a5"/>
        <w:numPr>
          <w:ilvl w:val="0"/>
          <w:numId w:val="14"/>
        </w:numPr>
        <w:rPr>
          <w:lang w:eastAsia="ru-RU"/>
        </w:rPr>
      </w:pPr>
      <w:r w:rsidRPr="003B238F">
        <w:rPr>
          <w:lang w:eastAsia="ru-RU"/>
        </w:rPr>
        <w:t>Проверьте работоспособность системы. Убедившись, что все элементы функционируют правильно, закрепите ленту в запланированном месте.</w:t>
      </w:r>
    </w:p>
    <w:p w:rsidR="003B238F" w:rsidRPr="003B238F" w:rsidRDefault="003B238F" w:rsidP="00832064">
      <w:pPr>
        <w:pStyle w:val="2"/>
        <w:rPr>
          <w:rFonts w:eastAsia="Times New Roman"/>
          <w:lang w:eastAsia="ru-RU"/>
        </w:rPr>
      </w:pPr>
      <w:r w:rsidRPr="003B238F">
        <w:rPr>
          <w:rFonts w:eastAsia="Times New Roman"/>
          <w:lang w:eastAsia="ru-RU"/>
        </w:rPr>
        <w:t>Особенности монтажа на потолке</w:t>
      </w:r>
    </w:p>
    <w:p w:rsidR="003B238F" w:rsidRPr="003B238F" w:rsidRDefault="003B238F" w:rsidP="00832064">
      <w:pPr>
        <w:rPr>
          <w:lang w:eastAsia="ru-RU"/>
        </w:rPr>
      </w:pPr>
      <w:r w:rsidRPr="003B238F">
        <w:rPr>
          <w:lang w:eastAsia="ru-RU"/>
        </w:rPr>
        <w:t xml:space="preserve">Светодиодные ленты идеально сочетаются с натяжными или подвесными потолками из </w:t>
      </w:r>
      <w:proofErr w:type="spellStart"/>
      <w:r w:rsidRPr="003B238F">
        <w:rPr>
          <w:lang w:eastAsia="ru-RU"/>
        </w:rPr>
        <w:t>гипсокартона</w:t>
      </w:r>
      <w:proofErr w:type="spellEnd"/>
      <w:r w:rsidRPr="003B238F">
        <w:rPr>
          <w:lang w:eastAsia="ru-RU"/>
        </w:rPr>
        <w:t>. При планировании установки учитывайте:</w:t>
      </w:r>
    </w:p>
    <w:p w:rsidR="003B238F" w:rsidRPr="003B238F" w:rsidRDefault="003B238F" w:rsidP="00832064">
      <w:pPr>
        <w:pStyle w:val="a5"/>
        <w:numPr>
          <w:ilvl w:val="0"/>
          <w:numId w:val="15"/>
        </w:numPr>
        <w:rPr>
          <w:lang w:eastAsia="ru-RU"/>
        </w:rPr>
      </w:pPr>
      <w:r w:rsidRPr="003B238F">
        <w:rPr>
          <w:lang w:eastAsia="ru-RU"/>
        </w:rPr>
        <w:t xml:space="preserve">Свободный доступ. Для технического обслуживания и замены блок питания должен быть </w:t>
      </w:r>
      <w:proofErr w:type="gramStart"/>
      <w:r w:rsidRPr="003B238F">
        <w:rPr>
          <w:lang w:eastAsia="ru-RU"/>
        </w:rPr>
        <w:t>легко доступен</w:t>
      </w:r>
      <w:proofErr w:type="gramEnd"/>
      <w:r w:rsidRPr="003B238F">
        <w:rPr>
          <w:lang w:eastAsia="ru-RU"/>
        </w:rPr>
        <w:t>.</w:t>
      </w:r>
    </w:p>
    <w:p w:rsidR="003B238F" w:rsidRPr="003B238F" w:rsidRDefault="003B238F" w:rsidP="00832064">
      <w:pPr>
        <w:pStyle w:val="a5"/>
        <w:numPr>
          <w:ilvl w:val="0"/>
          <w:numId w:val="15"/>
        </w:numPr>
        <w:rPr>
          <w:lang w:eastAsia="ru-RU"/>
        </w:rPr>
      </w:pPr>
      <w:r w:rsidRPr="003B238F">
        <w:rPr>
          <w:lang w:eastAsia="ru-RU"/>
        </w:rPr>
        <w:t xml:space="preserve">Глянцевые потолки. Они отражают свет и подчеркивают все дефекты поверхности. </w:t>
      </w:r>
      <w:proofErr w:type="gramStart"/>
      <w:r w:rsidRPr="003B238F">
        <w:rPr>
          <w:lang w:eastAsia="ru-RU"/>
        </w:rPr>
        <w:t xml:space="preserve">Для равномерного освещения используйте пластиковые </w:t>
      </w:r>
      <w:proofErr w:type="spellStart"/>
      <w:r w:rsidRPr="003B238F">
        <w:rPr>
          <w:lang w:eastAsia="ru-RU"/>
        </w:rPr>
        <w:t>рассеиватели</w:t>
      </w:r>
      <w:proofErr w:type="spellEnd"/>
      <w:r w:rsidRPr="003B238F">
        <w:rPr>
          <w:lang w:eastAsia="ru-RU"/>
        </w:rPr>
        <w:t>.</w:t>
      </w:r>
      <w:proofErr w:type="gramEnd"/>
    </w:p>
    <w:p w:rsidR="003B238F" w:rsidRPr="003B238F" w:rsidRDefault="003B238F" w:rsidP="00832064">
      <w:pPr>
        <w:pStyle w:val="a5"/>
        <w:numPr>
          <w:ilvl w:val="0"/>
          <w:numId w:val="15"/>
        </w:numPr>
        <w:rPr>
          <w:lang w:eastAsia="ru-RU"/>
        </w:rPr>
      </w:pPr>
      <w:r w:rsidRPr="003B238F">
        <w:rPr>
          <w:lang w:eastAsia="ru-RU"/>
        </w:rPr>
        <w:t>Маскировка. Если лента используется как дополнительный источник света, ее можно скрыть за потолочным плинтусом. Оптимальное расстояние от плинтуса — 5 см.</w:t>
      </w:r>
    </w:p>
    <w:p w:rsidR="003B238F" w:rsidRPr="003B238F" w:rsidRDefault="003B238F" w:rsidP="00832064">
      <w:pPr>
        <w:pStyle w:val="2"/>
        <w:rPr>
          <w:rFonts w:eastAsia="Times New Roman"/>
          <w:lang w:eastAsia="ru-RU"/>
        </w:rPr>
      </w:pPr>
      <w:r w:rsidRPr="003B238F">
        <w:rPr>
          <w:rFonts w:eastAsia="Times New Roman"/>
          <w:lang w:eastAsia="ru-RU"/>
        </w:rPr>
        <w:t>Техника безопасности</w:t>
      </w:r>
    </w:p>
    <w:p w:rsidR="003B238F" w:rsidRPr="003B238F" w:rsidRDefault="003B238F" w:rsidP="00301809">
      <w:pPr>
        <w:rPr>
          <w:lang w:eastAsia="ru-RU"/>
        </w:rPr>
      </w:pPr>
      <w:r w:rsidRPr="003B238F">
        <w:rPr>
          <w:lang w:eastAsia="ru-RU"/>
        </w:rPr>
        <w:t>Соблюдайте правила работы с электричеством.</w:t>
      </w:r>
    </w:p>
    <w:p w:rsidR="003B238F" w:rsidRPr="003B238F" w:rsidRDefault="003B238F" w:rsidP="00301809">
      <w:pPr>
        <w:rPr>
          <w:lang w:eastAsia="ru-RU"/>
        </w:rPr>
      </w:pPr>
      <w:r w:rsidRPr="003B238F">
        <w:rPr>
          <w:lang w:eastAsia="ru-RU"/>
        </w:rPr>
        <w:t>Избегайте механических повреждений ленты. Токопроводящие дорожки особенно уязвимы.</w:t>
      </w:r>
    </w:p>
    <w:p w:rsidR="003B238F" w:rsidRPr="003B238F" w:rsidRDefault="003B238F" w:rsidP="00301809">
      <w:pPr>
        <w:rPr>
          <w:lang w:eastAsia="ru-RU"/>
        </w:rPr>
      </w:pPr>
      <w:r w:rsidRPr="003B238F">
        <w:rPr>
          <w:lang w:eastAsia="ru-RU"/>
        </w:rPr>
        <w:t>Соблюдайте полярность. Ошибки в подключении приводят к выходу ленты из строя.</w:t>
      </w:r>
    </w:p>
    <w:p w:rsidR="003B238F" w:rsidRPr="003B238F" w:rsidRDefault="003B238F" w:rsidP="00301809">
      <w:pPr>
        <w:rPr>
          <w:lang w:eastAsia="ru-RU"/>
        </w:rPr>
      </w:pPr>
      <w:r w:rsidRPr="003B238F">
        <w:rPr>
          <w:lang w:eastAsia="ru-RU"/>
        </w:rPr>
        <w:t>Общая длина соединенных отрезков не должна превышать 5 м. Для больших систем используйте параллельное подключение.</w:t>
      </w:r>
    </w:p>
    <w:p w:rsidR="003B238F" w:rsidRPr="003B238F" w:rsidRDefault="003B238F" w:rsidP="00301809">
      <w:pPr>
        <w:rPr>
          <w:lang w:eastAsia="ru-RU"/>
        </w:rPr>
      </w:pPr>
      <w:r w:rsidRPr="003B238F">
        <w:rPr>
          <w:lang w:eastAsia="ru-RU"/>
        </w:rPr>
        <w:t>Выбирайте блок питания с запасом мощности не менее 25% от о</w:t>
      </w:r>
      <w:bookmarkStart w:id="0" w:name="_GoBack"/>
      <w:bookmarkEnd w:id="0"/>
      <w:r w:rsidRPr="003B238F">
        <w:rPr>
          <w:lang w:eastAsia="ru-RU"/>
        </w:rPr>
        <w:t>бщей нагрузки.</w:t>
      </w:r>
    </w:p>
    <w:p w:rsidR="003B238F" w:rsidRPr="003B238F" w:rsidRDefault="003B238F" w:rsidP="00F307C7">
      <w:pPr>
        <w:rPr>
          <w:lang w:eastAsia="ru-RU"/>
        </w:rPr>
      </w:pPr>
      <w:r w:rsidRPr="003B238F">
        <w:rPr>
          <w:lang w:eastAsia="ru-RU"/>
        </w:rPr>
        <w:t>Установка светодиодной ленты — это процесс, который под силу даже начинающим. Главное — соблюдать технику безопасности, правильно рассчитать параметры и аккуратно собрать систему. Продуманный подход обеспечит стабильную работу осветительной конструкции и продлит срок ее службы.</w:t>
      </w:r>
    </w:p>
    <w:sectPr w:rsidR="003B238F" w:rsidRPr="003B2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E5CA3"/>
    <w:multiLevelType w:val="multilevel"/>
    <w:tmpl w:val="5BB6B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5E142B"/>
    <w:multiLevelType w:val="hybridMultilevel"/>
    <w:tmpl w:val="B344A8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B63005"/>
    <w:multiLevelType w:val="multilevel"/>
    <w:tmpl w:val="CEAAF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FD3005"/>
    <w:multiLevelType w:val="hybridMultilevel"/>
    <w:tmpl w:val="E6D41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E32D68"/>
    <w:multiLevelType w:val="multilevel"/>
    <w:tmpl w:val="346A5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012355"/>
    <w:multiLevelType w:val="hybridMultilevel"/>
    <w:tmpl w:val="4DBEF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D6052A"/>
    <w:multiLevelType w:val="hybridMultilevel"/>
    <w:tmpl w:val="90020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9C4746"/>
    <w:multiLevelType w:val="multilevel"/>
    <w:tmpl w:val="2F24C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1585D94"/>
    <w:multiLevelType w:val="hybridMultilevel"/>
    <w:tmpl w:val="92FEC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417CB5"/>
    <w:multiLevelType w:val="multilevel"/>
    <w:tmpl w:val="F11A3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F956964"/>
    <w:multiLevelType w:val="multilevel"/>
    <w:tmpl w:val="C6146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1A22461"/>
    <w:multiLevelType w:val="hybridMultilevel"/>
    <w:tmpl w:val="CCAA1B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BB7573"/>
    <w:multiLevelType w:val="hybridMultilevel"/>
    <w:tmpl w:val="14A681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753A97"/>
    <w:multiLevelType w:val="hybridMultilevel"/>
    <w:tmpl w:val="DB6C61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FF2913"/>
    <w:multiLevelType w:val="hybridMultilevel"/>
    <w:tmpl w:val="A53A29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10"/>
  </w:num>
  <w:num w:numId="4">
    <w:abstractNumId w:val="2"/>
  </w:num>
  <w:num w:numId="5">
    <w:abstractNumId w:val="4"/>
  </w:num>
  <w:num w:numId="6">
    <w:abstractNumId w:val="7"/>
  </w:num>
  <w:num w:numId="7">
    <w:abstractNumId w:val="11"/>
  </w:num>
  <w:num w:numId="8">
    <w:abstractNumId w:val="6"/>
  </w:num>
  <w:num w:numId="9">
    <w:abstractNumId w:val="14"/>
  </w:num>
  <w:num w:numId="10">
    <w:abstractNumId w:val="13"/>
  </w:num>
  <w:num w:numId="11">
    <w:abstractNumId w:val="8"/>
  </w:num>
  <w:num w:numId="12">
    <w:abstractNumId w:val="3"/>
  </w:num>
  <w:num w:numId="13">
    <w:abstractNumId w:val="12"/>
  </w:num>
  <w:num w:numId="14">
    <w:abstractNumId w:val="5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38F"/>
    <w:rsid w:val="00301809"/>
    <w:rsid w:val="003B238F"/>
    <w:rsid w:val="00832064"/>
    <w:rsid w:val="00F30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B23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B238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3B238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3B238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B238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B238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B2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B238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B23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B23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List Paragraph"/>
    <w:basedOn w:val="a"/>
    <w:uiPriority w:val="34"/>
    <w:qFormat/>
    <w:rsid w:val="003B23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B23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B238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3B238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3B238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B238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B238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B2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B238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B23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B23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List Paragraph"/>
    <w:basedOn w:val="a"/>
    <w:uiPriority w:val="34"/>
    <w:qFormat/>
    <w:rsid w:val="003B23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45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542</Words>
  <Characters>3693</Characters>
  <Application>Microsoft Office Word</Application>
  <DocSecurity>0</DocSecurity>
  <Lines>76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2025-01-04T17:53:00Z</dcterms:created>
  <dcterms:modified xsi:type="dcterms:W3CDTF">2025-01-04T18:04:00Z</dcterms:modified>
</cp:coreProperties>
</file>