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A435" w14:textId="65620B7D" w:rsidR="00563BD0" w:rsidRPr="00DD5A90" w:rsidRDefault="00563BD0" w:rsidP="00DD5A90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  <w:lang w:val="uk-UA"/>
        </w:rPr>
      </w:pPr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  <w:lang w:val="uk-UA"/>
        </w:rPr>
        <w:t>Суб’єкти господарського(підприємницького) права</w:t>
      </w:r>
    </w:p>
    <w:p w14:paraId="2C3F0487" w14:textId="13AAE25F" w:rsidR="00530FBC" w:rsidRPr="00530FBC" w:rsidRDefault="00530FBC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530FBC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Суб’єкти господарського права - це учасники господарських відносин, що безпосередньо здійснюють господарську діяльність або управляють такою діяльністю, створені у встановленому законом порядку, мають необхідне для здійснення такої діяльності майно і володіють господарською правосуб’єктністю.</w:t>
      </w:r>
    </w:p>
    <w:p w14:paraId="01297101" w14:textId="75AF2BE0" w:rsidR="00E36672" w:rsidRPr="00E36672" w:rsidRDefault="00E36672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Варто зазначити, що к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оло суб’єктів господарського права 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тобто 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учасників відносин у сфері господарювання є ширшим, аніж коло суб’єктів господарювання.</w:t>
      </w:r>
    </w:p>
    <w:p w14:paraId="1299A7C7" w14:textId="0496C5A9" w:rsidR="00E36672" w:rsidRPr="00DD5A90" w:rsidRDefault="00E36672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Згідно з 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Господарськи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м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кодекс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ом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України суб'єктами господарювання визнаються </w:t>
      </w:r>
      <w:hyperlink r:id="rId5" w:tooltip="Учасник господарських відносин" w:history="1">
        <w:r w:rsidRPr="00E36672">
          <w:rPr>
            <w:rFonts w:ascii="Times New Roman" w:hAnsi="Times New Roman" w:cs="Times New Roman"/>
            <w:iCs/>
            <w:color w:val="262626" w:themeColor="text1" w:themeTint="D9"/>
            <w:sz w:val="28"/>
            <w:szCs w:val="28"/>
            <w:lang w:val="uk-UA"/>
          </w:rPr>
          <w:t>учасники господарських відносин</w:t>
        </w:r>
      </w:hyperlink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які здійснюють господарську діяльність, реалізуючи господарську компетенцію (сукупність господарських прав та обов'язків), мають відокремлене майно і несуть відповідальність за своїми зобов'язаннями в межах цього майна, крім випадків, передбачених законодавством. </w:t>
      </w:r>
    </w:p>
    <w:p w14:paraId="6FAA67F7" w14:textId="0571E891" w:rsidR="00E36672" w:rsidRPr="00E36672" w:rsidRDefault="00E36672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о учасників відносин у сфері господарювання належать: суб’єкти господарювання, споживачі, органи державної влади та органи місцевого самоврядування, наділені господарською компетенцією, а також громадяни, громадські та інші організації, які є засновниками суб’єктів господарювання чи здійснюють щодо них організаційно-господарські повноваження на основі відносин власності.</w:t>
      </w:r>
    </w:p>
    <w:p w14:paraId="7C07646B" w14:textId="5BBB4445" w:rsidR="007B2756" w:rsidRPr="00DD5A90" w:rsidRDefault="007B2756" w:rsidP="00DD5A90">
      <w:pPr>
        <w:pStyle w:val="10"/>
        <w:spacing w:after="0"/>
        <w:ind w:firstLine="709"/>
        <w:rPr>
          <w:rFonts w:eastAsiaTheme="minorHAnsi"/>
          <w:iCs/>
          <w:color w:val="262626" w:themeColor="text1" w:themeTint="D9"/>
          <w:szCs w:val="28"/>
          <w:lang w:val="uk-UA"/>
        </w:rPr>
      </w:pPr>
      <w:bookmarkStart w:id="0" w:name="_Hlk104641366"/>
      <w:r w:rsidRPr="00DD5A90">
        <w:rPr>
          <w:rFonts w:eastAsiaTheme="minorHAnsi"/>
          <w:iCs/>
          <w:color w:val="262626" w:themeColor="text1" w:themeTint="D9"/>
          <w:szCs w:val="28"/>
          <w:lang w:val="uk-UA"/>
        </w:rPr>
        <w:t xml:space="preserve">Суб’єктами господарювання </w:t>
      </w:r>
      <w:r w:rsidRPr="00DD5A90">
        <w:rPr>
          <w:rFonts w:eastAsiaTheme="minorHAnsi"/>
          <w:iCs/>
          <w:color w:val="262626" w:themeColor="text1" w:themeTint="D9"/>
          <w:szCs w:val="28"/>
          <w:lang w:val="uk-UA"/>
        </w:rPr>
        <w:t xml:space="preserve">відповідно до </w:t>
      </w:r>
      <w:r w:rsidRPr="00DD5A90">
        <w:rPr>
          <w:rFonts w:eastAsiaTheme="minorHAnsi"/>
          <w:color w:val="262626" w:themeColor="text1" w:themeTint="D9"/>
          <w:lang w:val="uk-UA"/>
        </w:rPr>
        <w:t>ч. 2 ст. 55 Г</w:t>
      </w:r>
      <w:r w:rsidRPr="00DD5A90">
        <w:rPr>
          <w:rFonts w:eastAsiaTheme="minorHAnsi"/>
          <w:color w:val="262626" w:themeColor="text1" w:themeTint="D9"/>
          <w:lang w:val="uk-UA"/>
        </w:rPr>
        <w:t>осподарського кодексу України є</w:t>
      </w:r>
      <w:r w:rsidRPr="00DD5A90">
        <w:rPr>
          <w:rFonts w:eastAsiaTheme="minorHAnsi"/>
          <w:iCs/>
          <w:color w:val="262626" w:themeColor="text1" w:themeTint="D9"/>
          <w:szCs w:val="28"/>
          <w:lang w:val="uk-UA"/>
        </w:rPr>
        <w:t>:</w:t>
      </w:r>
    </w:p>
    <w:p w14:paraId="42A448D8" w14:textId="44F52C6E" w:rsidR="007B2756" w:rsidRPr="00DD5A90" w:rsidRDefault="007B2756" w:rsidP="00DD5A90">
      <w:pPr>
        <w:pStyle w:val="10"/>
        <w:spacing w:after="0"/>
        <w:ind w:firstLine="709"/>
        <w:rPr>
          <w:iCs/>
          <w:szCs w:val="28"/>
          <w:lang w:val="uk-UA"/>
        </w:rPr>
      </w:pPr>
      <w:r w:rsidRPr="00DD5A90">
        <w:rPr>
          <w:iCs/>
          <w:szCs w:val="28"/>
          <w:lang w:val="uk-UA"/>
        </w:rPr>
        <w:t>1</w:t>
      </w:r>
      <w:r w:rsidRPr="00DD5A90">
        <w:rPr>
          <w:iCs/>
          <w:szCs w:val="28"/>
          <w:lang w:val="uk-UA"/>
        </w:rPr>
        <w:t>. Господарські організації — юридичні особи, створені відповідно до Цивільного кодексу України, державні, комунальні та інші підприємства, створені відповідно до Господарського кодексу України, а також інші юридичні особи, які здійснюють господарську діяльність і зареєстровані в установленому законом порядку.</w:t>
      </w:r>
    </w:p>
    <w:p w14:paraId="455B032B" w14:textId="3A36F9E3" w:rsidR="007B2756" w:rsidRPr="00DD5A90" w:rsidRDefault="007B2756" w:rsidP="00DD5A90">
      <w:pPr>
        <w:pStyle w:val="10"/>
        <w:spacing w:after="0"/>
        <w:ind w:firstLine="709"/>
        <w:rPr>
          <w:iCs/>
          <w:szCs w:val="28"/>
          <w:lang w:val="uk-UA"/>
        </w:rPr>
      </w:pPr>
      <w:r w:rsidRPr="00DD5A90">
        <w:rPr>
          <w:iCs/>
          <w:szCs w:val="28"/>
          <w:lang w:val="uk-UA"/>
        </w:rPr>
        <w:lastRenderedPageBreak/>
        <w:t>2</w:t>
      </w:r>
      <w:r w:rsidRPr="00DD5A90">
        <w:rPr>
          <w:iCs/>
          <w:szCs w:val="28"/>
          <w:lang w:val="uk-UA"/>
        </w:rPr>
        <w:t>. Громадяни України, іноземці та особи без громадянства, які здійснюють господарську діяльність і зареєстровані відповідно до закону як підприємці.</w:t>
      </w:r>
    </w:p>
    <w:p w14:paraId="31674502" w14:textId="6D2BD36E" w:rsidR="00AA2426" w:rsidRPr="00DD5A90" w:rsidRDefault="00E36672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уб’єкт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и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господарювання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bookmarkEnd w:id="0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мають свої ознаки: вони 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є учасник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ами 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господарських відносин</w:t>
      </w:r>
      <w:r w:rsidR="00AA2426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.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r w:rsidR="00AA2426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Під господарськими правовідносинами розуміються врегульовані нормами підприємницького правовідносини, що виникають в процесі здійснення підприємницької діяльності, тісно з нею пов'язаної діяльності некомерційного характеру, а також відносини щодо державного регулювання господарської діяльності.</w:t>
      </w:r>
    </w:p>
    <w:p w14:paraId="646E5489" w14:textId="12A0A332" w:rsidR="00AA2426" w:rsidRPr="00DD5A90" w:rsidRDefault="00AA2426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AA242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Суб’єкти господарського(підприємницького) мають здійснити реєстрацію в установленому порядку або легітимацію іншим чином. Суб'єкт господарювання підлягає державній реєстрації як юридична особа чи фізична особа-підприємець у порядку, визначеному законом.</w:t>
      </w:r>
    </w:p>
    <w:p w14:paraId="26AEDAC7" w14:textId="1C958A54" w:rsidR="00E36672" w:rsidRPr="00DD5A90" w:rsidRDefault="00AA2426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уб’єкт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и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господарювання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безпосередн</w:t>
      </w:r>
      <w:r w:rsidR="00E36672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ьо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здійсн</w:t>
      </w:r>
      <w:r w:rsidR="00E36672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юють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господарськ</w:t>
      </w:r>
      <w:r w:rsidR="00E36672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у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діяльност</w:t>
      </w:r>
      <w:r w:rsidR="00E36672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ь</w:t>
      </w:r>
      <w:proofErr w:type="spellEnd"/>
      <w:r w:rsidR="00E36672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тобто в них є 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наявність мети та предмету господарської діяльності. </w:t>
      </w:r>
    </w:p>
    <w:p w14:paraId="75E46634" w14:textId="77777777" w:rsidR="00490B3D" w:rsidRPr="00DD5A90" w:rsidRDefault="00E36672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Мета </w:t>
      </w:r>
      <w:r w:rsidR="00490B3D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в даному випадку 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це той загальний результат, для досягнення якого створюється і діє суб’єкт господарювання. </w:t>
      </w:r>
    </w:p>
    <w:p w14:paraId="1BDD2E6F" w14:textId="77777777" w:rsidR="00490B3D" w:rsidRPr="00DD5A90" w:rsidRDefault="00E36672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Предметом діяльності </w:t>
      </w:r>
      <w:r w:rsidR="00490B3D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ж </w:t>
      </w:r>
      <w:r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є перелік видів діяльності, які має право здійснювати суб’єкт господарювання</w:t>
      </w:r>
      <w:r w:rsidR="00490B3D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. </w:t>
      </w:r>
      <w:r w:rsidR="00490B3D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КВЕД України є класифікатором, який містить коди і назви видів комерційної діяльності відповідно до затвердженої структури. Класифікатор з метою уніфікації структурує різноманітні види діяльності, важливі з точки зору здійснення бізнесу в Україні.</w:t>
      </w:r>
    </w:p>
    <w:p w14:paraId="18857990" w14:textId="42FC11B2" w:rsidR="00E36672" w:rsidRPr="00DD5A90" w:rsidRDefault="00490B3D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Передбачається у суб’єктів 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наявність господарських прав та обов’язків (господарської правосуб’єктності)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.</w:t>
      </w:r>
      <w:r w:rsidRPr="00DD5A90">
        <w:rPr>
          <w:rFonts w:ascii="Helvetica" w:hAnsi="Helvetica"/>
          <w:iCs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Відповідно до ст. 91ЦК України юридична особа здатна мати такі ж цивільні права та обов'язки (цивільну правоздатність), як і фізична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особа,крім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тих, які за своєю природою можуть належати лише людині . Однак, їх поява має свої особливості (державна реєстрація, наявність установчих документів, у яких містяться відомості про найменування і місцезнаходження юридичної особи, про органи управління і контролю, їх компетенцію,</w:t>
      </w:r>
      <w:r w:rsid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мета, предмет, а саме вид господарської діяльності,</w:t>
      </w:r>
      <w:r w:rsid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lastRenderedPageBreak/>
        <w:t>на яке законодавство встановлює певні ліміти, передбачаючи ліцензування, квотування тощо) 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.</w:t>
      </w:r>
    </w:p>
    <w:p w14:paraId="59577272" w14:textId="77777777" w:rsidR="00AA2426" w:rsidRPr="00DD5A90" w:rsidRDefault="00AA2426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Законодавством визначено наявність певної організаційно-правової форми, в якій здійснюється господарська чи управлінська діяльність. Організаційно-правова форма господарювання – це форма здійснювання господарської (зокрема підприємницької) діяльності з відповідною правовою основою.</w:t>
      </w:r>
    </w:p>
    <w:p w14:paraId="35A5907C" w14:textId="17C46472" w:rsidR="007B2756" w:rsidRPr="00DD5A90" w:rsidRDefault="00AA2426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У суб’єктів господарського права визначається 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наявність відокремленого від інших суб’єктів майна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.</w:t>
      </w:r>
      <w:r w:rsidR="00CF4D0E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r w:rsidR="00CF4D0E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Наявність у суб’єктів юридично відокремленого та закріпленого за суб’єктом майна (основні фонди, обігові кошти тощо) через прийняття установчих документів, самостійний баланс, відкриття рахунків у банках. Установчими документами суб'єкта господарювання є рішення про його утворення або засновницький договір, а у випадках, передбачених законом, статут (положення) суб'єкта господарювання.</w:t>
      </w:r>
      <w:r w:rsidR="00CF4D0E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br/>
      </w:r>
      <w:r w:rsidR="00CF4D0E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</w:t>
      </w:r>
      <w:r w:rsidR="00E36672" w:rsidRPr="00E36672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датність нести юридичну відповідальність за зобов’язаннями в межах свого майна (крім випадків, передбачених законом).</w:t>
      </w:r>
      <w:r w:rsidR="007B2756" w:rsidRPr="00DD5A90">
        <w:rPr>
          <w:rFonts w:ascii="IBM Plex Serif" w:eastAsia="Times New Roman" w:hAnsi="IBM Plex Serif" w:cs="Times New Roman"/>
          <w:iCs/>
          <w:color w:val="293A55"/>
          <w:sz w:val="24"/>
          <w:szCs w:val="24"/>
          <w:lang w:val="uk-UA" w:eastAsia="ru-RU"/>
        </w:rPr>
        <w:t xml:space="preserve"> </w:t>
      </w:r>
      <w:r w:rsidR="007B2756"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Юридична особа як суб'єкт цивільно-правових відносин повинна відповідати за невиконання чи неналежне виконання взятих на себе обов'язків або відшкодовувати заподіяну її працівниками шкоду іншим особам.</w:t>
      </w:r>
    </w:p>
    <w:p w14:paraId="1E416EF4" w14:textId="04AC6DC0" w:rsidR="00E36672" w:rsidRPr="00E36672" w:rsidRDefault="007B2756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Здатність бути позивачем або відповідачем у суді, арбітражному чи третейському суді.</w:t>
      </w:r>
    </w:p>
    <w:p w14:paraId="4AE515FD" w14:textId="77777777" w:rsidR="007B2756" w:rsidRPr="007B2756" w:rsidRDefault="007B2756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Пiдприємствo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є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oснoвнoю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oрганiзацiйнo-правoвoю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фoрмoю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здiйснeння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гoспoдарськoї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дiяльнoстi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в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Українi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.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Цe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самoстiйний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суб’єкт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гoспoдарювання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ствoрeний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кoмпeтeнтним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oрганoм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дeржавнoї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влади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абo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oрганoм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мiсцeвoгo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самoврядування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абo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iншими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суб’єктами для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задoвoлeння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суспiльних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та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oсoбистих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пoтрeб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шляхoм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систeматичнoгo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здiйснeння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вирoбничoї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наукoвo-дoслiднoї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тoргoвeльнoї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та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iншoї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гoспoдарськoї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дiяльнoстi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в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пoрядку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пeрeдбачeнoму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чинним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закoнoдавствoм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. </w:t>
      </w:r>
    </w:p>
    <w:p w14:paraId="51897A54" w14:textId="4A35CB2E" w:rsidR="007B2756" w:rsidRPr="007B2756" w:rsidRDefault="007B2756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lastRenderedPageBreak/>
        <w:t>Пiдприємства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мoжуть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ствoрюватись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як для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здiйснeння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пiдприємництва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так i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нeкoмeрцiйнoї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гoспoдарськoї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дiяльнoстi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.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Пiдприємствo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якщo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закoнoм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встанoвлeнo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iншe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дiє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на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oснoвi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статуту.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Пiдприємствo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надiлeнe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правoм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здiйснювати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будь-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якi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види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гoспoдарськoї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дiяльнoстi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якщo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вoни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забoрoнeнi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закoнoдавствoм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України та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вiдпoвiдають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статуту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пiдприємства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.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Вoнo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є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юридичнoю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oсoбoю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має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вiдoкрeмлeнe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майнo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самoстiйний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баланс,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рoзрахункoвий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та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iншi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рахунки в банках,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пeчатку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свoїм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наймeнуванням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та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iдeнтифiкацiйним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кoдoм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знак для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тoварiв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i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пoслуг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.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Пiдприємствo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мoжe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мати у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свoєму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складi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iнших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юридичних </w:t>
      </w:r>
      <w:proofErr w:type="spellStart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oсiб</w:t>
      </w:r>
      <w:proofErr w:type="spellEnd"/>
      <w:r w:rsidRPr="007B2756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.</w:t>
      </w:r>
    </w:p>
    <w:p w14:paraId="6CC4D44D" w14:textId="65FB19B7" w:rsidR="00193F9F" w:rsidRPr="00DD5A90" w:rsidRDefault="00193F9F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Відповідно до ст. 42 Конституції України кожен має право на підприємницьку діяльність, яка не заборонена законом. Правом на підприємницьку діяльність кожний суб’єкт потенційно наділяється з моменту народження, проте суб’єктом підприємницької діяльності особа стає лише з моменту її реєстрації у встановленому законом порядку.</w:t>
      </w:r>
    </w:p>
    <w:p w14:paraId="01D69F7B" w14:textId="77777777" w:rsidR="00DD5A90" w:rsidRPr="00DD5A90" w:rsidRDefault="003A78C2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Отже, суб’єктами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гoспoдарськoгo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права є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юридичнi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абo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фiзичнi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oсoби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,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якi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на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oснoвi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юридичнo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вiдoкрeмлeнoгo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майна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бeзпoсeрeдньo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здiйснюють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пeрeдбачeну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закoнoдавствoм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та їх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статутoм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гoспoдарську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дiяльнiсть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i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нeсуть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вiдпoвiдальнiсть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за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свoїми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зoбoв’язаннями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в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мeжах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</w:t>
      </w:r>
      <w:proofErr w:type="spellStart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цьoгo</w:t>
      </w:r>
      <w:proofErr w:type="spellEnd"/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 xml:space="preserve"> майна.</w:t>
      </w:r>
    </w:p>
    <w:p w14:paraId="6D4205E5" w14:textId="5C8A8C50" w:rsidR="003141EC" w:rsidRPr="00DD5A90" w:rsidRDefault="00DD5A90" w:rsidP="00DD5A9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IBM Plex Serif" w:hAnsi="IBM Plex Serif"/>
          <w:iCs/>
          <w:color w:val="293A55"/>
          <w:shd w:val="clear" w:color="auto" w:fill="FFFFFF"/>
          <w:lang w:val="uk-UA"/>
        </w:rPr>
        <w:t xml:space="preserve"> 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С</w:t>
      </w:r>
      <w:r w:rsidRPr="00DD5A90">
        <w:rPr>
          <w:rFonts w:ascii="Times New Roman" w:hAnsi="Times New Roman" w:cs="Times New Roman"/>
          <w:iCs/>
          <w:color w:val="262626" w:themeColor="text1" w:themeTint="D9"/>
          <w:sz w:val="28"/>
          <w:szCs w:val="28"/>
          <w:lang w:val="uk-UA"/>
        </w:rPr>
        <w:t>уб'єктами господарського права слід вважати тільки тих осіб, які мають особливий правовий статус та безпосередньо здійснюють господарську діяльність у сфері суспільного виробництва, яка спрямована на виготовлення та реалізацію продукції, виконання робіт чи надання послуг вартісного характеру, що мають цінову визначеність. При цьому незалежно від мети здійснення такої діяльності - досягнення економічних і соціальних результатів та з метою одержання прибутку (підприємницька) або без такої мети (некомерційна господарська діяльність).</w:t>
      </w:r>
    </w:p>
    <w:p w14:paraId="5956B544" w14:textId="77777777" w:rsidR="00DD5A90" w:rsidRDefault="00DD5A90" w:rsidP="00EC7D4E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</w:p>
    <w:p w14:paraId="1180875F" w14:textId="77777777" w:rsidR="00DD5A90" w:rsidRDefault="00DD5A90" w:rsidP="00EC7D4E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</w:p>
    <w:p w14:paraId="4CFC59BD" w14:textId="77777777" w:rsidR="00DD5A90" w:rsidRDefault="00DD5A90" w:rsidP="00EC7D4E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</w:p>
    <w:p w14:paraId="3CF2577B" w14:textId="77777777" w:rsidR="00DD5A90" w:rsidRDefault="00DD5A90" w:rsidP="00EC7D4E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</w:p>
    <w:p w14:paraId="42D38EB2" w14:textId="080B84CD" w:rsidR="003141EC" w:rsidRDefault="003A78C2" w:rsidP="00EC7D4E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lastRenderedPageBreak/>
        <w:t>Список використаних джерел:</w:t>
      </w:r>
    </w:p>
    <w:p w14:paraId="550D6CA1" w14:textId="099FF249" w:rsidR="00EC7D4E" w:rsidRPr="00EC7D4E" w:rsidRDefault="00EC7D4E" w:rsidP="00EC7D4E">
      <w:pPr>
        <w:numPr>
          <w:ilvl w:val="0"/>
          <w:numId w:val="2"/>
        </w:numPr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Конституція України : Конституція від 28 червня 1996 р. № 254к/96. URL: https://zakon.rada.gov.ua/laws/show/254%D0%BA/96-%D0%B2%D1%80.</w:t>
      </w:r>
    </w:p>
    <w:p w14:paraId="0D089568" w14:textId="0DC26521" w:rsidR="003A78C2" w:rsidRDefault="003A78C2" w:rsidP="00EC7D4E">
      <w:pPr>
        <w:numPr>
          <w:ilvl w:val="0"/>
          <w:numId w:val="2"/>
        </w:numPr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Господарський кодекс України : Закон України від 16.01.2003 р. № 436 - IV. URL: </w:t>
      </w:r>
      <w:hyperlink r:id="rId6" w:history="1">
        <w:r w:rsidR="00DD5A90" w:rsidRPr="0077323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https://zakon.rada.gov.ua/laws/show/436-15</w:t>
        </w:r>
      </w:hyperlink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.</w:t>
      </w:r>
    </w:p>
    <w:p w14:paraId="350CF697" w14:textId="5267E426" w:rsidR="00DD5A90" w:rsidRPr="00DD5A90" w:rsidRDefault="00DD5A90" w:rsidP="00DD5A90">
      <w:pPr>
        <w:numPr>
          <w:ilvl w:val="0"/>
          <w:numId w:val="2"/>
        </w:numPr>
        <w:tabs>
          <w:tab w:val="num" w:pos="0"/>
          <w:tab w:val="num" w:pos="1155"/>
        </w:tabs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Цивільний кодекс України: Прийнятий Верховною Радою України 16.01.2003 р. // Голос України. - 2003. - 12-13 березня.</w:t>
      </w:r>
    </w:p>
    <w:p w14:paraId="411E9AC6" w14:textId="60D957C2" w:rsidR="003A78C2" w:rsidRPr="003A78C2" w:rsidRDefault="003A78C2" w:rsidP="003A78C2">
      <w:pPr>
        <w:numPr>
          <w:ilvl w:val="0"/>
          <w:numId w:val="2"/>
        </w:numPr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Про державну реєстрацію юридичних осіб, фізичних осіб - підприємців та громадських формувань : Закон України від 15.05. 2003 р. № 755-IV. Відомості Верховної Ради. 2003. -  N 31-32. Ст. 263.</w:t>
      </w:r>
    </w:p>
    <w:p w14:paraId="099572AC" w14:textId="76A855E6" w:rsidR="00EC7D4E" w:rsidRDefault="003A78C2" w:rsidP="00EC7D4E">
      <w:pPr>
        <w:numPr>
          <w:ilvl w:val="0"/>
          <w:numId w:val="2"/>
        </w:num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Теорія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держави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та </w:t>
      </w:r>
      <w:proofErr w:type="gram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права :</w:t>
      </w:r>
      <w:proofErr w:type="gram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навч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.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посіб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. / [Є. В.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Білозьоров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В. П. Власенко, О. Б. </w:t>
      </w:r>
      <w:proofErr w:type="spellStart"/>
      <w:proofErr w:type="gram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Горова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 А.</w:t>
      </w:r>
      <w:proofErr w:type="gram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М.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Завальний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 Н. В.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Заяць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та 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ін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.]  ;  за 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заг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.  ред.  С. Д.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Гусарєва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О. Д. Тихомирова. – </w:t>
      </w:r>
      <w:proofErr w:type="gram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К. :</w:t>
      </w:r>
      <w:proofErr w:type="gram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НАВС,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Освіта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України</w:t>
      </w:r>
      <w:proofErr w:type="spellEnd"/>
      <w:r w:rsidRPr="003A78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2017. – 320 с. </w:t>
      </w:r>
    </w:p>
    <w:p w14:paraId="32F45F6D" w14:textId="21938901" w:rsidR="00DD5A90" w:rsidRPr="00DD5A90" w:rsidRDefault="00DD5A90" w:rsidP="00DD5A90">
      <w:pPr>
        <w:numPr>
          <w:ilvl w:val="0"/>
          <w:numId w:val="2"/>
        </w:numPr>
        <w:tabs>
          <w:tab w:val="num" w:pos="0"/>
          <w:tab w:val="num" w:pos="1080"/>
        </w:tabs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</w:pP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Андрейцев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 В. І., 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Ашурков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 О. О., 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Беляневич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 В. Е., 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Беляневич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 О. А., Білоусов Є. М. Науково-практичний коментар Господарського кодексу України / Академія правових наук / Г.Л. 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Знаменський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 (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заг.ред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.), В.С. Щербина (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заг.ред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.). — 2-е вид., 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переробл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. і </w:t>
      </w:r>
      <w:proofErr w:type="spellStart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допов</w:t>
      </w:r>
      <w:proofErr w:type="spellEnd"/>
      <w:r w:rsidRPr="00DD5A90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. — К. : Юрінком Інтер, 2008. — 713с. </w:t>
      </w:r>
    </w:p>
    <w:p w14:paraId="6C16EEB8" w14:textId="77777777" w:rsidR="00EC7D4E" w:rsidRDefault="00EC7D4E" w:rsidP="003141EC">
      <w:pPr>
        <w:numPr>
          <w:ilvl w:val="0"/>
          <w:numId w:val="2"/>
        </w:num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Правознавство : підручник / за </w:t>
      </w:r>
      <w:proofErr w:type="spellStart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заг</w:t>
      </w:r>
      <w:proofErr w:type="spellEnd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. ред.: Н. М </w:t>
      </w:r>
      <w:proofErr w:type="spellStart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Крестовської</w:t>
      </w:r>
      <w:proofErr w:type="spellEnd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, О.О. </w:t>
      </w:r>
      <w:proofErr w:type="spellStart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Кулініч</w:t>
      </w:r>
      <w:proofErr w:type="spellEnd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, Л.Д. </w:t>
      </w:r>
      <w:proofErr w:type="spellStart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Романадзе</w:t>
      </w:r>
      <w:proofErr w:type="spellEnd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. Одеса: Атлант, 2015 р. 554 с.</w:t>
      </w:r>
    </w:p>
    <w:p w14:paraId="7286990E" w14:textId="7CA235AE" w:rsidR="003141EC" w:rsidRPr="00EC7D4E" w:rsidRDefault="003141EC" w:rsidP="003141EC">
      <w:pPr>
        <w:numPr>
          <w:ilvl w:val="0"/>
          <w:numId w:val="2"/>
        </w:num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Господарське право: навчальний посібник/ Лебідь В.І., </w:t>
      </w:r>
      <w:proofErr w:type="spellStart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>Можаровська</w:t>
      </w:r>
      <w:proofErr w:type="spellEnd"/>
      <w:r w:rsidRPr="00EC7D4E">
        <w:rPr>
          <w:rFonts w:ascii="Times New Roman" w:hAnsi="Times New Roman" w:cs="Times New Roman"/>
          <w:color w:val="262626" w:themeColor="text1" w:themeTint="D9"/>
          <w:sz w:val="28"/>
          <w:szCs w:val="28"/>
          <w:lang w:val="uk-UA"/>
        </w:rPr>
        <w:t xml:space="preserve"> Н.О., Нескороджена Л.Л./ ¬ К., 2014. ¬ 424 с.</w:t>
      </w:r>
    </w:p>
    <w:p w14:paraId="75F24487" w14:textId="77777777" w:rsidR="00EC7D4E" w:rsidRPr="00EC7D4E" w:rsidRDefault="00EC7D4E" w:rsidP="00EC7D4E">
      <w:pPr>
        <w:ind w:left="426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4B503571" w14:textId="03FDAEA5" w:rsidR="00193F9F" w:rsidRPr="00631372" w:rsidRDefault="00193F9F">
      <w:pPr>
        <w:rPr>
          <w:lang w:val="uk-UA"/>
        </w:rPr>
      </w:pPr>
    </w:p>
    <w:sectPr w:rsidR="00193F9F" w:rsidRPr="0063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BM Plex Serif">
    <w:charset w:val="CC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226"/>
    <w:multiLevelType w:val="hybridMultilevel"/>
    <w:tmpl w:val="73587646"/>
    <w:lvl w:ilvl="0" w:tplc="D2627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34DB4"/>
    <w:multiLevelType w:val="hybridMultilevel"/>
    <w:tmpl w:val="2D7E804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AE3F40"/>
    <w:multiLevelType w:val="hybridMultilevel"/>
    <w:tmpl w:val="2D7E804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F76161"/>
    <w:multiLevelType w:val="hybridMultilevel"/>
    <w:tmpl w:val="2D7E804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3042AB"/>
    <w:multiLevelType w:val="hybridMultilevel"/>
    <w:tmpl w:val="C14C1CE2"/>
    <w:lvl w:ilvl="0" w:tplc="4DA2ACC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8F87B5D"/>
    <w:multiLevelType w:val="hybridMultilevel"/>
    <w:tmpl w:val="14FEDBD6"/>
    <w:lvl w:ilvl="0" w:tplc="68BC87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5AE7260E"/>
    <w:multiLevelType w:val="hybridMultilevel"/>
    <w:tmpl w:val="AF9EB6F2"/>
    <w:lvl w:ilvl="0" w:tplc="2B8864E6">
      <w:start w:val="1"/>
      <w:numFmt w:val="decimal"/>
      <w:lvlText w:val="%1)"/>
      <w:lvlJc w:val="left"/>
      <w:pPr>
        <w:ind w:left="1068" w:hanging="360"/>
      </w:pPr>
      <w:rPr>
        <w:rFonts w:cs="Times New Roman"/>
        <w:color w:val="000000"/>
      </w:rPr>
    </w:lvl>
    <w:lvl w:ilvl="1" w:tplc="1116D7AA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61AE08D6"/>
    <w:multiLevelType w:val="hybridMultilevel"/>
    <w:tmpl w:val="A3A6C48C"/>
    <w:lvl w:ilvl="0" w:tplc="DFD0D59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E74624FE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08438F7"/>
    <w:multiLevelType w:val="hybridMultilevel"/>
    <w:tmpl w:val="4F8C22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2036995886">
    <w:abstractNumId w:val="0"/>
  </w:num>
  <w:num w:numId="2" w16cid:durableId="1958219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7113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5644549">
    <w:abstractNumId w:val="1"/>
  </w:num>
  <w:num w:numId="5" w16cid:durableId="1032807229">
    <w:abstractNumId w:val="2"/>
  </w:num>
  <w:num w:numId="6" w16cid:durableId="18801261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459983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356362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46759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F3"/>
    <w:rsid w:val="00193F9F"/>
    <w:rsid w:val="003141EC"/>
    <w:rsid w:val="003A78C2"/>
    <w:rsid w:val="00490B3D"/>
    <w:rsid w:val="004B43D7"/>
    <w:rsid w:val="00530FBC"/>
    <w:rsid w:val="00563BD0"/>
    <w:rsid w:val="005F29F8"/>
    <w:rsid w:val="00631372"/>
    <w:rsid w:val="007074FD"/>
    <w:rsid w:val="00773013"/>
    <w:rsid w:val="007B2756"/>
    <w:rsid w:val="007D6309"/>
    <w:rsid w:val="00AA2426"/>
    <w:rsid w:val="00CF4D0E"/>
    <w:rsid w:val="00DD5A90"/>
    <w:rsid w:val="00E36672"/>
    <w:rsid w:val="00EC7D4E"/>
    <w:rsid w:val="00F13EF3"/>
    <w:rsid w:val="00F8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14F3"/>
  <w15:chartTrackingRefBased/>
  <w15:docId w15:val="{37AAC90F-9EDB-438C-9EC9-877E2DF1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EF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3EF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074F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73013"/>
    <w:rPr>
      <w:rFonts w:ascii="Times New Roman" w:hAnsi="Times New Roman" w:cs="Times New Roman"/>
      <w:sz w:val="24"/>
      <w:szCs w:val="24"/>
    </w:rPr>
  </w:style>
  <w:style w:type="character" w:customStyle="1" w:styleId="1">
    <w:name w:val="Стиль1 Знак"/>
    <w:link w:val="10"/>
    <w:uiPriority w:val="99"/>
    <w:locked/>
    <w:rsid w:val="007B2756"/>
    <w:rPr>
      <w:rFonts w:ascii="Times New Roman" w:eastAsia="Times New Roman" w:hAnsi="Times New Roman" w:cs="Times New Roman"/>
      <w:sz w:val="28"/>
      <w:lang w:val="en-US"/>
    </w:rPr>
  </w:style>
  <w:style w:type="paragraph" w:customStyle="1" w:styleId="10">
    <w:name w:val="Стиль1"/>
    <w:basedOn w:val="a"/>
    <w:link w:val="1"/>
    <w:uiPriority w:val="99"/>
    <w:rsid w:val="007B2756"/>
    <w:pPr>
      <w:spacing w:after="200" w:line="360" w:lineRule="auto"/>
      <w:jc w:val="both"/>
    </w:pPr>
    <w:rPr>
      <w:rFonts w:ascii="Times New Roman" w:eastAsia="Times New Roman" w:hAnsi="Times New Roman" w:cs="Times New Roman"/>
      <w:sz w:val="28"/>
      <w:lang w:val="en-US"/>
    </w:rPr>
  </w:style>
  <w:style w:type="character" w:customStyle="1" w:styleId="FontStyle163">
    <w:name w:val="Font Style163"/>
    <w:uiPriority w:val="99"/>
    <w:rsid w:val="007B2756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36-15" TargetMode="External"/><Relationship Id="rId5" Type="http://schemas.openxmlformats.org/officeDocument/2006/relationships/hyperlink" Target="https://uk.wikipedia.org/wiki/%D0%A3%D1%87%D0%B0%D1%81%D0%BD%D0%B8%D0%BA_%D0%B3%D0%BE%D1%81%D0%BF%D0%BE%D0%B4%D0%B0%D1%80%D1%81%D1%8C%D0%BA%D0%B8%D1%85_%D0%B2%D1%96%D0%B4%D0%BD%D0%BE%D1%81%D0%B8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Демидова</dc:creator>
  <cp:keywords/>
  <dc:description/>
  <cp:lastModifiedBy>Виктория Демидова</cp:lastModifiedBy>
  <cp:revision>2</cp:revision>
  <dcterms:created xsi:type="dcterms:W3CDTF">2022-05-28T12:00:00Z</dcterms:created>
  <dcterms:modified xsi:type="dcterms:W3CDTF">2022-05-28T12:00:00Z</dcterms:modified>
</cp:coreProperties>
</file>