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b w:val="1"/>
          <w:smallCaps w:val="0"/>
          <w:sz w:val="144"/>
          <w:szCs w:val="144"/>
          <w:rtl w:val="0"/>
        </w:rPr>
        <w:t xml:space="preserve">  Тест-план  для олівця з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b w:val="1"/>
          <w:smallCaps w:val="0"/>
          <w:sz w:val="144"/>
          <w:szCs w:val="144"/>
          <w:rtl w:val="0"/>
        </w:rPr>
        <w:t xml:space="preserve">    гумкою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Введення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Ціллю составлення даного тест-плану є опис олівця з гумкою.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Об</w:t>
      </w:r>
      <w:r w:rsidDel="00000000" w:rsidR="00000000" w:rsidRPr="00000000">
        <w:rPr>
          <w:b w:val="1"/>
          <w:sz w:val="48"/>
          <w:szCs w:val="48"/>
          <w:rtl w:val="0"/>
        </w:rPr>
        <w:t xml:space="preserve">’є</w:t>
      </w: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кт тестування: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Простий олівець з гумкою та графітом. Оболонка олівця дерев'яна, графит твердий, гумка тверда.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Бажано провести: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Тестування гріфеля олівця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Тестування гумки олівця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Тестування дерев'яної оболонки олівця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Тестове оточення: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Стіл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Папір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Стругалка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Тестуємий функціонал олівця: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Будуть протестовані наступні функції олівця: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Звичайне малювання</w:t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Малювання з сильним надавлюванням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Прочність оболонки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Звичайне стирання гумкою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Стирання гумкою из сильним надавлюванням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Стругання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Процесс тестування: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Для максимально точного тестування олівця треба составити чек-лист та тест-кейс.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Водимо гріфелем олівця по паперу, не надавлюючи на нього, тобто здійнсюємо звичайне малювання, дивимось як він малює, що з ним відбувається. Потім надавлюємо сильно и дивимось як малюється тепер, як олівець реагує на сильно надавлювання. Якщо олівець все одно добре малює та не ломається (як гріфель, так і він сам) - це добре.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Потім перестаємо малювати і просто гнемо олівець то в одну, то в іншу сторону, дивлячись, що з ним при цьому відбувається. Якщо олівець легко не ломається - це также добре, як і його малювальні здібності.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Тепер перевіряємо гумку. Стираємо намальоване цим олівцем спочатку звичайним шляхом, потім надавлюючи. Якщо при звичайному стиранні гумка не пошкодилась та добре стерла намальоване - це добре, якщо вона почала добре стирати лише тільки при сильному надавлюванні, а то й зовсім недобре стирає - це погано. Якщо при надавлюванні під час стирання гумка значно шкодиться - не також не є добре.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Потім стираємо намальоване вже іншим олівцем и дивимось, що відбувається тепер. Якщо гумка без примінення сили добре стирає й написане іншим олівцем  - це добре.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Тепер перевіряємо як олівець стругається. Стругаємо його, якщо гріфель швидко випадає, легко пошкоджується, або якщо олівець погано та важко стругається - це не є добре.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Критерії початку та закінчення тестування:</w:t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Тестування може бути розпочато, якщо виконані наступні дії:</w:t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1. Олівець дороблений и готов до тестування.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2. Оточення для тестування підготовлене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3. Умови для тестування добрі, відповідні, зручні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Тестування завершено, якщо виконані наступні дії:</w:t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1. Все, що було написано в чек-листах та тест-кейсах, було відповідно, уважно та ретельно протестовано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2. Усі знайдені дефекти задокументовані</w:t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mallCaps w:val="0"/>
          <w:sz w:val="48"/>
          <w:szCs w:val="48"/>
        </w:rPr>
      </w:pPr>
      <w:r w:rsidDel="00000000" w:rsidR="00000000" w:rsidRPr="00000000">
        <w:rPr>
          <w:b w:val="1"/>
          <w:smallCaps w:val="0"/>
          <w:sz w:val="48"/>
          <w:szCs w:val="48"/>
          <w:rtl w:val="0"/>
        </w:rPr>
        <w:t xml:space="preserve">Тестова документація:</w:t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Після закінчення тестування усього олівця потрібні такі документи: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тест-план</w:t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чек-лист</w:t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репорт дефектів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- тест-репорт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