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ook w:val="04A0" w:firstRow="1" w:lastRow="0" w:firstColumn="1" w:lastColumn="0" w:noHBand="0" w:noVBand="1"/>
      </w:tblPr>
      <w:tblGrid>
        <w:gridCol w:w="4672"/>
        <w:gridCol w:w="4673"/>
      </w:tblGrid>
      <w:tr w:rsidR="007E0636" w:rsidRPr="007E0636" w14:paraId="617B2148" w14:textId="77777777" w:rsidTr="007E0636">
        <w:tc>
          <w:tcPr>
            <w:tcW w:w="4672" w:type="dxa"/>
          </w:tcPr>
          <w:p w14:paraId="269A2CF9" w14:textId="47CCF4E6" w:rsidR="007E0636" w:rsidRPr="007E0636" w:rsidRDefault="007E0636">
            <w:pPr>
              <w:rPr>
                <w:rFonts w:ascii="Times New Roman" w:hAnsi="Times New Roman" w:cs="Times New Roman"/>
                <w:sz w:val="24"/>
                <w:szCs w:val="24"/>
              </w:rPr>
            </w:pPr>
            <w:r w:rsidRPr="007E0636">
              <w:rPr>
                <w:rFonts w:ascii="Times New Roman" w:hAnsi="Times New Roman" w:cs="Times New Roman"/>
                <w:sz w:val="24"/>
                <w:szCs w:val="24"/>
              </w:rPr>
              <w:t>Оригинал</w:t>
            </w:r>
          </w:p>
        </w:tc>
        <w:tc>
          <w:tcPr>
            <w:tcW w:w="4673" w:type="dxa"/>
          </w:tcPr>
          <w:p w14:paraId="03BC14EB" w14:textId="388922E1" w:rsidR="007E0636" w:rsidRPr="007E0636" w:rsidRDefault="007E0636">
            <w:pPr>
              <w:rPr>
                <w:rFonts w:ascii="Times New Roman" w:hAnsi="Times New Roman" w:cs="Times New Roman"/>
                <w:sz w:val="24"/>
                <w:szCs w:val="24"/>
              </w:rPr>
            </w:pPr>
            <w:r w:rsidRPr="007E0636">
              <w:rPr>
                <w:rFonts w:ascii="Times New Roman" w:hAnsi="Times New Roman" w:cs="Times New Roman"/>
                <w:sz w:val="24"/>
                <w:szCs w:val="24"/>
              </w:rPr>
              <w:t>Перевод</w:t>
            </w:r>
          </w:p>
        </w:tc>
      </w:tr>
      <w:tr w:rsidR="007E0636" w:rsidRPr="007E0636" w14:paraId="6E14F923" w14:textId="77777777" w:rsidTr="007E0636">
        <w:tc>
          <w:tcPr>
            <w:tcW w:w="4672" w:type="dxa"/>
          </w:tcPr>
          <w:p w14:paraId="1D06AD9D" w14:textId="77777777" w:rsidR="007E0636" w:rsidRDefault="007E0636">
            <w:pPr>
              <w:rPr>
                <w:rFonts w:ascii="Times New Roman" w:hAnsi="Times New Roman" w:cs="Times New Roman"/>
                <w:sz w:val="24"/>
                <w:szCs w:val="24"/>
                <w:lang w:val="en-US"/>
              </w:rPr>
            </w:pPr>
            <w:r>
              <w:rPr>
                <w:rFonts w:ascii="Times New Roman" w:hAnsi="Times New Roman" w:cs="Times New Roman"/>
                <w:sz w:val="24"/>
                <w:szCs w:val="24"/>
                <w:lang w:val="en-US"/>
              </w:rPr>
              <w:t>ACEXEstonia successfully held “Dialogue with the Warriors of Tsin Emperor”</w:t>
            </w:r>
          </w:p>
          <w:p w14:paraId="25B3998B" w14:textId="77777777" w:rsidR="007E0636" w:rsidRDefault="007E0636">
            <w:pPr>
              <w:rPr>
                <w:rFonts w:ascii="Times New Roman" w:hAnsi="Times New Roman" w:cs="Times New Roman"/>
                <w:sz w:val="24"/>
                <w:szCs w:val="24"/>
                <w:lang w:val="en-US"/>
              </w:rPr>
            </w:pPr>
          </w:p>
          <w:p w14:paraId="409F3330" w14:textId="77777777" w:rsidR="007E0636" w:rsidRDefault="007E0636">
            <w:pPr>
              <w:rPr>
                <w:rFonts w:ascii="Times New Roman" w:hAnsi="Times New Roman" w:cs="Times New Roman"/>
                <w:sz w:val="24"/>
                <w:szCs w:val="24"/>
                <w:lang w:val="en-US"/>
              </w:rPr>
            </w:pPr>
            <w:r>
              <w:rPr>
                <w:rFonts w:ascii="Times New Roman" w:hAnsi="Times New Roman" w:cs="Times New Roman"/>
                <w:sz w:val="24"/>
                <w:szCs w:val="24"/>
                <w:lang w:val="en-US"/>
              </w:rPr>
              <w:t>27 famous sculptors from 27 EU countries have created an extraordinary collection of masterpieces of modern art, ispired by the famous Terracotta Warriors of Emperor Tsin of China Dynasty. 27 “warriors” 2 meters tall symbolizing a modern army without conquest and violence were specially made for the European – Asian International exhibition.</w:t>
            </w:r>
          </w:p>
          <w:p w14:paraId="3EF4F077" w14:textId="77777777" w:rsidR="007E0636" w:rsidRDefault="007E0636">
            <w:pPr>
              <w:rPr>
                <w:rFonts w:ascii="Times New Roman" w:hAnsi="Times New Roman" w:cs="Times New Roman"/>
                <w:sz w:val="24"/>
                <w:szCs w:val="24"/>
                <w:lang w:val="en-US"/>
              </w:rPr>
            </w:pPr>
          </w:p>
          <w:p w14:paraId="4BB8C3E9" w14:textId="22718A18" w:rsidR="007E0636" w:rsidRPr="007E0636" w:rsidRDefault="007E0636">
            <w:pPr>
              <w:rPr>
                <w:rFonts w:ascii="Times New Roman" w:hAnsi="Times New Roman" w:cs="Times New Roman"/>
                <w:sz w:val="24"/>
                <w:szCs w:val="24"/>
                <w:lang w:val="en-US"/>
              </w:rPr>
            </w:pPr>
            <w:r>
              <w:rPr>
                <w:rFonts w:ascii="Times New Roman" w:hAnsi="Times New Roman" w:cs="Times New Roman"/>
                <w:sz w:val="24"/>
                <w:szCs w:val="24"/>
                <w:lang w:val="en-US"/>
              </w:rPr>
              <w:t>The exhibitiob was conducted from the end of 2012 in the State Museum of China and Europe and now continued its movement to Tsinandali, Georgia.</w:t>
            </w:r>
          </w:p>
        </w:tc>
        <w:tc>
          <w:tcPr>
            <w:tcW w:w="4673" w:type="dxa"/>
          </w:tcPr>
          <w:p w14:paraId="7C84DEA5" w14:textId="77777777" w:rsidR="007E0636" w:rsidRDefault="007E0636">
            <w:pPr>
              <w:rPr>
                <w:rFonts w:ascii="Times New Roman" w:hAnsi="Times New Roman" w:cs="Times New Roman"/>
                <w:sz w:val="24"/>
                <w:szCs w:val="24"/>
                <w:lang w:val="en-US"/>
              </w:rPr>
            </w:pPr>
            <w:r>
              <w:rPr>
                <w:rFonts w:ascii="Times New Roman" w:hAnsi="Times New Roman" w:cs="Times New Roman"/>
                <w:sz w:val="24"/>
                <w:szCs w:val="24"/>
              </w:rPr>
              <w:t xml:space="preserve">«Диалог с Воинами Императора Цинь» успешно провел </w:t>
            </w:r>
            <w:r>
              <w:rPr>
                <w:rFonts w:ascii="Times New Roman" w:hAnsi="Times New Roman" w:cs="Times New Roman"/>
                <w:sz w:val="24"/>
                <w:szCs w:val="24"/>
                <w:lang w:val="en-US"/>
              </w:rPr>
              <w:t>ACEXEstonia</w:t>
            </w:r>
          </w:p>
          <w:p w14:paraId="10B4F084" w14:textId="77777777" w:rsidR="007E0636" w:rsidRDefault="007E0636">
            <w:pPr>
              <w:rPr>
                <w:rFonts w:ascii="Times New Roman" w:hAnsi="Times New Roman" w:cs="Times New Roman"/>
                <w:sz w:val="24"/>
                <w:szCs w:val="24"/>
                <w:lang w:val="en-US"/>
              </w:rPr>
            </w:pPr>
          </w:p>
          <w:p w14:paraId="30EB884C" w14:textId="77777777" w:rsidR="007E0636" w:rsidRDefault="007E0636">
            <w:pPr>
              <w:rPr>
                <w:rFonts w:ascii="Times New Roman" w:hAnsi="Times New Roman" w:cs="Times New Roman"/>
                <w:sz w:val="24"/>
                <w:szCs w:val="24"/>
              </w:rPr>
            </w:pPr>
            <w:r>
              <w:rPr>
                <w:rFonts w:ascii="Times New Roman" w:hAnsi="Times New Roman" w:cs="Times New Roman"/>
                <w:sz w:val="24"/>
                <w:szCs w:val="24"/>
              </w:rPr>
              <w:t>27 известных скульпторов каждой из 27 стран Евросоюза создали необыкновенную коллекцию шедевров современного искусства, вдохновившись знаменитыми Терракотовыми Воинами китайской династии императора Цинь. 27 «воинов» 2х метров ростом, олицетворяющие современную армию без завоеваний и насилия, были специально изготовлены для международной европейско-азиатской выставки.</w:t>
            </w:r>
          </w:p>
          <w:p w14:paraId="4E3F163F" w14:textId="77777777" w:rsidR="007E0636" w:rsidRDefault="007E0636">
            <w:pPr>
              <w:rPr>
                <w:rFonts w:ascii="Times New Roman" w:hAnsi="Times New Roman" w:cs="Times New Roman"/>
                <w:sz w:val="24"/>
                <w:szCs w:val="24"/>
              </w:rPr>
            </w:pPr>
          </w:p>
          <w:p w14:paraId="0A40AC0C" w14:textId="639BA697" w:rsidR="007E0636" w:rsidRPr="007E0636" w:rsidRDefault="007E0636">
            <w:pPr>
              <w:rPr>
                <w:rFonts w:ascii="Times New Roman" w:hAnsi="Times New Roman" w:cs="Times New Roman"/>
                <w:sz w:val="24"/>
                <w:szCs w:val="24"/>
              </w:rPr>
            </w:pPr>
            <w:r>
              <w:rPr>
                <w:rFonts w:ascii="Times New Roman" w:hAnsi="Times New Roman" w:cs="Times New Roman"/>
                <w:sz w:val="24"/>
                <w:szCs w:val="24"/>
              </w:rPr>
              <w:t>Показы проводились с конца 2012 в Государственных Музеях Китая и Европы, и в настоящее время продолжили свое передвижение в г. Цинандали в Грузию</w:t>
            </w:r>
          </w:p>
        </w:tc>
      </w:tr>
    </w:tbl>
    <w:p w14:paraId="4D39FBFC" w14:textId="77777777" w:rsidR="00AB7AFF" w:rsidRPr="007E0636" w:rsidRDefault="00AB7AFF">
      <w:pPr>
        <w:rPr>
          <w:rFonts w:ascii="Times New Roman" w:hAnsi="Times New Roman" w:cs="Times New Roman"/>
          <w:sz w:val="24"/>
          <w:szCs w:val="24"/>
        </w:rPr>
      </w:pPr>
    </w:p>
    <w:sectPr w:rsidR="00AB7AFF" w:rsidRPr="007E0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73"/>
    <w:rsid w:val="002E621B"/>
    <w:rsid w:val="003E5B10"/>
    <w:rsid w:val="006C5B50"/>
    <w:rsid w:val="007E0636"/>
    <w:rsid w:val="00843373"/>
    <w:rsid w:val="00AB7AFF"/>
    <w:rsid w:val="00C770A4"/>
    <w:rsid w:val="00CA5C6D"/>
    <w:rsid w:val="00F21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69712"/>
  <w15:chartTrackingRefBased/>
  <w15:docId w15:val="{ED5E9F18-1D54-48B4-B069-17F3AEBF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0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Черванева</dc:creator>
  <cp:keywords/>
  <dc:description/>
  <cp:lastModifiedBy>Ксения Черванева</cp:lastModifiedBy>
  <cp:revision>3</cp:revision>
  <dcterms:created xsi:type="dcterms:W3CDTF">2020-07-07T12:17:00Z</dcterms:created>
  <dcterms:modified xsi:type="dcterms:W3CDTF">2020-07-07T12:23:00Z</dcterms:modified>
</cp:coreProperties>
</file>