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C6" w:rsidRPr="009564D6" w:rsidRDefault="006B3F47" w:rsidP="006B3F4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ТЕОРІЯ СТАЛОСТІ. ФАЗОВІ ПОРТРЕТИ</w:t>
      </w:r>
    </w:p>
    <w:p w:rsidR="006B3F47" w:rsidRPr="009564D6" w:rsidRDefault="006B3F47" w:rsidP="006B3F47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  <w:r w:rsidRPr="009564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Ситнік Я.Є., Титаренко Н.Є.</w:t>
      </w:r>
    </w:p>
    <w:p w:rsidR="006B3F47" w:rsidRPr="009564D6" w:rsidRDefault="006B3F47" w:rsidP="006B3F47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Мелітопольський державний педагогічний університет</w:t>
      </w:r>
    </w:p>
    <w:p w:rsidR="006B3F47" w:rsidRPr="009564D6" w:rsidRDefault="006B3F47" w:rsidP="006B3F47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імені Богдана Хмельницького, м. Мелітополь</w:t>
      </w:r>
    </w:p>
    <w:p w:rsidR="006B3F47" w:rsidRPr="009564D6" w:rsidRDefault="006B3F47" w:rsidP="006B3F47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9564D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e-mail</w:t>
      </w:r>
      <w:r w:rsidRPr="009564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9564D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hyperlink r:id="rId5" w:history="1">
        <w:r w:rsidRPr="009564D6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lang w:val="en-US"/>
          </w:rPr>
          <w:t>yanasytnik1999@gmail.com</w:t>
        </w:r>
      </w:hyperlink>
    </w:p>
    <w:p w:rsidR="006B3F47" w:rsidRPr="009564D6" w:rsidRDefault="006B3F47" w:rsidP="006B3F47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9564D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e-mail</w:t>
      </w:r>
      <w:r w:rsidRPr="009564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9564D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hyperlink r:id="rId6" w:history="1">
        <w:r w:rsidRPr="009564D6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lang w:val="en-US"/>
          </w:rPr>
          <w:t>tolegale@gmail.com</w:t>
        </w:r>
      </w:hyperlink>
    </w:p>
    <w:p w:rsidR="006B3F47" w:rsidRPr="009564D6" w:rsidRDefault="006B3F47" w:rsidP="006B3F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Постановка проблеми.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Дослідження механічних, динамічних й інших систем на сталість є однією з тих задач, правильне розв’язання яких відіграє першорядну роль при проектуванні цих систем. Математичною моделлю кожної з таких систем є деяке диференціальне рівняння (або система таких рівнянь) разом з початковими або граничними умовами. Розв’язання цього диференціального рівняння (або цієї системи рівнянь) дає функціональну залежність параметрів , що характеризують стан системи залежно від часу. Для вивчення сталості найбільш перспективним вважається аналіз розв’язків диференціальних рівнянь із залученням їх фазових портретів.</w:t>
      </w:r>
      <w:r w:rsidR="0040693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розв’язанні задач на сталість постає проблема щодо </w:t>
      </w:r>
      <w:r w:rsidR="00487FD7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коректності цього розв’язання, що змінюється як завгодно мало при досить малих змінах початкових умов.</w:t>
      </w:r>
    </w:p>
    <w:p w:rsidR="00E1475F" w:rsidRPr="009564D6" w:rsidRDefault="0040693F" w:rsidP="00E1475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Аналіз останніх публікацій.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Категорія «стал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ість» використовується науковцями у різних галузя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науки (в біології, економіці, 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математиці, механіці, психології, соціології, техніці, фізиці, хімії), пов'язаних з вивченням і функціонуванням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складних систем</w:t>
      </w:r>
      <w:r w:rsidR="00DC41AE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41AE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2, с.45</w:t>
      </w:r>
      <w:r w:rsidR="00DC41AE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. Теорія стал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ості систем сьогодні достатньо розвинена у загальному вигляді, і представлена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роботами таких вчених, як В. Арнольд, Д. Джозеф., Ж. Йосс, М. Месарович, М. Моїсєєв, М. Морішима, А.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Орлов, В. Острейковський, Я. Такахара та ін. Останні десяти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ліття проблемами механізму стал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ості активнозаймались учені-економісти</w:t>
      </w:r>
      <w:r w:rsidR="00DC41AE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41AE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C41AE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0693F" w:rsidRPr="009564D6" w:rsidRDefault="0040693F" w:rsidP="00E1475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науковій літературі зустрічаються різні визначення «сталості». Під сталістю Немицький В.В.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5, с.173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визначає ситуацію, коли малим змінам зовнішніх впливів відповідають малі зміни вихідних параметрів системи чи її властивостей. В рамках теорії систем досліджуються структурна сталість і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сталість траєкторії поведінки системи. Сталість систем забезпечується такими аспектами самоорганізації, як диференціація і лабільність (чутливість)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[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, с. 201</w:t>
      </w:r>
      <w:r w:rsidR="00E1475F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693F" w:rsidRPr="009564D6" w:rsidRDefault="0040693F" w:rsidP="0040693F">
      <w:pPr>
        <w:pStyle w:val="a4"/>
        <w:tabs>
          <w:tab w:val="left" w:pos="2127"/>
          <w:tab w:val="left" w:pos="2268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Виходячи з попередньої інформації можна зробити висновок, що сталість– це здатність системи зберігати поточний стан при впливі зовнішніх факторів.</w:t>
      </w:r>
    </w:p>
    <w:p w:rsidR="0040693F" w:rsidRPr="009564D6" w:rsidRDefault="00E1475F" w:rsidP="006B3F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Точне і строге формулювання поняття сталості стосовно стану рівноваги динамічної системи було дано видатним російським вченим A.M. Ляпуновим, який</w:t>
      </w:r>
      <w:r w:rsidRPr="009564D6">
        <w:rPr>
          <w:color w:val="000000" w:themeColor="text1"/>
        </w:rPr>
        <w:t xml:space="preserve">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створив сучасну теорію сталості руху механічних систем, що визначаються скінченою кількістю параметрів 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[3, с 101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DC41AE" w:rsidRPr="009564D6" w:rsidRDefault="00DC41AE" w:rsidP="006B3F47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Метою статті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розкриття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теорії сталості в динамічних системах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допомогою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аналіз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розв’язків диференціальних рівнянь із залученням їх </w:t>
      </w:r>
      <w:r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фазових портретів</w:t>
      </w:r>
      <w:r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DC41AE" w:rsidRPr="009564D6" w:rsidRDefault="00DC41AE" w:rsidP="00DC41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Виклад основного матеріалу.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Найпростіша динамічна система – це система двох лінійних однорідних диференціальних рівнянь першого порядку.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Якщо система здатна переходити з одного стану до іншого, то говорять, що вона має певну поведінку. Цим поняттям користуються, коли не відомі закономірності (правила) переходу з одного стану до іншого. Тоді зазначають, що система має якусь поведінку, та з'ясовують її характер, механізми, алгоритми тощо</w:t>
      </w:r>
      <w:r w:rsidR="00487FD7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7FD7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4, с. 199</w:t>
      </w:r>
      <w:r w:rsidR="00487FD7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41AE" w:rsidRPr="009564D6" w:rsidRDefault="00DC41AE" w:rsidP="00DC41AE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Під сталістю стану системи розуміють ситуацію, коли малим змінам зовнішніх впливів відповідають малі зміни вихідних параметрів системи чи її властивостей.</w:t>
      </w:r>
      <w:r w:rsidRPr="00956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теорії систем досліджуються структурна сталість і сталість траєкторії поведінки системи. Сталість систем забезпечується такими аспектами самоорганізації, як диференціація і лабільність (чутливість)</w:t>
      </w:r>
      <w:r w:rsidRPr="00956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56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[</w:t>
      </w:r>
      <w:r w:rsidR="00742159" w:rsidRPr="00956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956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]</w:t>
      </w:r>
      <w:r w:rsidRPr="00956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C41AE" w:rsidRPr="009564D6" w:rsidRDefault="00DC41AE" w:rsidP="00DC41AE">
      <w:pPr>
        <w:widowControl w:val="0"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Точна і строга формулювання поняття сталості стосовно стану рівноваги динамічної системи була дана видатним російським вченим A.M. Ляпуновим [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, с. 106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Рух системи називається сталим за Ляпуновим, якщо всі інші можливі її рухи, котрі мало відрізняються від нього у початковий момент часу, і далі мало будуть від нього відхилятися на всьому часовому інтервалі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спостереження</w:t>
      </w:r>
      <w:r w:rsidR="00487FD7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41AE" w:rsidRPr="009564D6" w:rsidRDefault="00487FD7" w:rsidP="00487FD7">
      <w:pPr>
        <w:widowControl w:val="0"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251EE81C" wp14:editId="2DBB34FE">
            <wp:extent cx="4543425" cy="2105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7FD7" w:rsidRPr="009564D6" w:rsidRDefault="00487FD7" w:rsidP="00487FD7">
      <w:pPr>
        <w:widowControl w:val="0"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Рис.1 Сталість по Ляпунова</w:t>
      </w:r>
    </w:p>
    <w:p w:rsidR="00487FD7" w:rsidRPr="009564D6" w:rsidRDefault="00487FD7" w:rsidP="00487FD7">
      <w:pPr>
        <w:widowControl w:val="0"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Рис.1 ми бачимо рішення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object w:dxaOrig="4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4.75pt;height:18pt" o:ole="">
            <v:imagedata r:id="rId8" o:title=""/>
          </v:shape>
          <o:OLEObject Type="Embed" ProgID="Equation.DSMT4" ShapeID="_x0000_i1032" DrawAspect="Content" ObjectID="_1587680070" r:id="rId9"/>
        </w:objec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системи диференціальних рівнянь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object w:dxaOrig="1740" w:dyaOrig="380">
          <v:shape id="_x0000_i1025" type="#_x0000_t75" style="width:87pt;height:18.75pt" o:ole="">
            <v:imagedata r:id="rId10" o:title=""/>
          </v:shape>
          <o:OLEObject Type="Embed" ProgID="Equation.DSMT4" ShapeID="_x0000_i1025" DrawAspect="Content" ObjectID="_1587680071" r:id="rId11"/>
        </w:objec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початковими умовами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object w:dxaOrig="1219" w:dyaOrig="380">
          <v:shape id="_x0000_i1031" type="#_x0000_t75" style="width:60.75pt;height:18.75pt" o:ole="">
            <v:imagedata r:id="rId12" o:title=""/>
          </v:shape>
          <o:OLEObject Type="Embed" ProgID="Equation.DSMT4" ShapeID="_x0000_i1031" DrawAspect="Content" ObjectID="_1587680072" r:id="rId13"/>
        </w:objec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стало по Ляпунова, якщо для будь-якого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object w:dxaOrig="620" w:dyaOrig="300">
          <v:shape id="_x0000_i1026" type="#_x0000_t75" style="width:30.75pt;height:15pt" o:ole="">
            <v:imagedata r:id="rId14" o:title=""/>
          </v:shape>
          <o:OLEObject Type="Embed" ProgID="Equation.DSMT4" ShapeID="_x0000_i1026" DrawAspect="Content" ObjectID="_1587680073" r:id="rId15"/>
        </w:objec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знайдеться число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object w:dxaOrig="1440" w:dyaOrig="360">
          <v:shape id="_x0000_i1027" type="#_x0000_t75" style="width:1in;height:18pt" o:ole="">
            <v:imagedata r:id="rId16" o:title=""/>
          </v:shape>
          <o:OLEObject Type="Embed" ProgID="Equation.DSMT4" ShapeID="_x0000_i1027" DrawAspect="Content" ObjectID="_1587680074" r:id="rId17"/>
        </w:objec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таке, що якщо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object w:dxaOrig="4300" w:dyaOrig="420">
          <v:shape id="_x0000_i1028" type="#_x0000_t75" style="width:215.25pt;height:21pt" o:ole="">
            <v:imagedata r:id="rId18" o:title=""/>
          </v:shape>
          <o:OLEObject Type="Embed" ProgID="Equation.DSMT4" ShapeID="_x0000_i1028" DrawAspect="Content" ObjectID="_1587680075" r:id="rId19"/>
        </w:objec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всіх значень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object w:dxaOrig="620" w:dyaOrig="300">
          <v:shape id="_x0000_i1029" type="#_x0000_t75" style="width:30.75pt;height:15pt" o:ole="">
            <v:imagedata r:id="rId20" o:title=""/>
          </v:shape>
          <o:OLEObject Type="Embed" ProgID="Equation.DSMT4" ShapeID="_x0000_i1029" DrawAspect="Content" ObjectID="_1587680076" r:id="rId21"/>
        </w:objec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іншому випадку рішення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object w:dxaOrig="499" w:dyaOrig="360">
          <v:shape id="_x0000_i1030" type="#_x0000_t75" style="width:24.75pt;height:18pt" o:ole="">
            <v:imagedata r:id="rId22" o:title=""/>
          </v:shape>
          <o:OLEObject Type="Embed" ProgID="Equation.DSMT4" ShapeID="_x0000_i1030" DrawAspect="Content" ObjectID="_1587680077" r:id="rId23"/>
        </w:objec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називається несталим</w:t>
      </w:r>
      <w:r w:rsidR="00AE1565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[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, с 47</w:t>
      </w:r>
      <w:r w:rsidR="00AE1565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7FD7" w:rsidRPr="009564D6" w:rsidRDefault="0034230E" w:rsidP="00487FD7">
      <w:pPr>
        <w:widowControl w:val="0"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вирішенні задач на сталість динамічних систем, заданих параметрами , ми отримуємо дві змінні </w:t>
      </w:r>
      <w:r w:rsidRPr="009564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х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9564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</w:t>
      </w:r>
      <w:r w:rsidRPr="009564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від яких залежить поведінка </w:t>
      </w:r>
      <w:r w:rsidR="00AE1565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цієї ж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r w:rsidR="00AE1565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Змінні містять в собі критерій часу </w:t>
      </w:r>
      <w:r w:rsidR="00AE1565" w:rsidRPr="009564D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</w:t>
      </w:r>
      <w:r w:rsidR="00AE1565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, який буде змінюватися від 0 с кроком 0,01 і будемо разраховувати значення змінних для будь-якого набора констант. Виходивши з цих значень , які будуть змінюватись як завгодно мало при досить малих змінах початкових умов, ми отримуємо коретктне розв’язання системи</w:t>
      </w:r>
      <w:r w:rsidR="00AE1565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[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, с. 184</w:t>
      </w:r>
      <w:r w:rsidR="00AE1565" w:rsidRPr="009564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r w:rsidR="00AE1565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1565" w:rsidRPr="009564D6" w:rsidRDefault="00AE1565" w:rsidP="00742159">
      <w:pPr>
        <w:widowControl w:val="0"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Висновки.</w:t>
      </w:r>
      <w:r w:rsidR="00796848" w:rsidRPr="009564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6848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Отже, сталість динамічної системи є  станом поведінки найпростіших динамічних систем. Стан динамічної системи в будь-який момент часу описується безліччю дійсних чисел (або векторів), відповідним певній точці в просторі станів. Еволюція динамічної системи визначається детермінованою функцією, тобто через заданий інтервал часу система прийме конкретний стан, залежне від поточного, що і доводить коректність розв’язання .</w:t>
      </w:r>
    </w:p>
    <w:p w:rsidR="00742159" w:rsidRPr="009564D6" w:rsidRDefault="00742159" w:rsidP="00742159">
      <w:pPr>
        <w:widowControl w:val="0"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159" w:rsidRPr="009564D6" w:rsidRDefault="00742159" w:rsidP="00742159">
      <w:pPr>
        <w:widowControl w:val="0"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848" w:rsidRPr="009564D6" w:rsidRDefault="00796848" w:rsidP="00796848">
      <w:pPr>
        <w:widowControl w:val="0"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Література</w:t>
      </w:r>
    </w:p>
    <w:p w:rsidR="00796848" w:rsidRPr="009564D6" w:rsidRDefault="00796848" w:rsidP="00796848">
      <w:pPr>
        <w:pStyle w:val="a4"/>
        <w:numPr>
          <w:ilvl w:val="0"/>
          <w:numId w:val="3"/>
        </w:numPr>
        <w:tabs>
          <w:tab w:val="left" w:pos="993"/>
        </w:tabs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Динамічні системи і ії властивості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 ресурс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].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Режим доступу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ресурсу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4" w:history="1">
        <w:r w:rsidRPr="009564D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https://libtime.ru/modelirovanie/dinamicheskie-sistemy-i-ih-svoystva</w:t>
        </w:r>
      </w:hyperlink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6848" w:rsidRPr="009564D6" w:rsidRDefault="00796848" w:rsidP="00796848">
      <w:pPr>
        <w:pStyle w:val="a4"/>
        <w:numPr>
          <w:ilvl w:val="0"/>
          <w:numId w:val="3"/>
        </w:numPr>
        <w:tabs>
          <w:tab w:val="left" w:pos="993"/>
        </w:tabs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Киреев В. І., Чисельні методи / В. І. Киреев, А. В. Пантелеєв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М.: Наука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, 2006. – С. 45</w:t>
      </w:r>
      <w:r w:rsidR="00742159"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48 .</w:t>
      </w:r>
    </w:p>
    <w:p w:rsidR="00796848" w:rsidRPr="009564D6" w:rsidRDefault="00742159" w:rsidP="00742159">
      <w:pPr>
        <w:pStyle w:val="a4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Кубланов М.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С. Математическое моделирование. Методология и методы разработки математических моделей механических систем и процессов : учебное пособие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М. С. Кубланов.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М.: МГТУГА, 2004. – 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С. 100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108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2159" w:rsidRPr="009564D6" w:rsidRDefault="00742159" w:rsidP="00742159">
      <w:pPr>
        <w:pStyle w:val="a4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Кузнецов В. Л. Математическое моделирование /В. Л. Кузнецов. – М.: МГТУГА, 2003. – С. 198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204 .</w:t>
      </w:r>
    </w:p>
    <w:p w:rsidR="00742159" w:rsidRPr="009564D6" w:rsidRDefault="00742159" w:rsidP="00742159">
      <w:pPr>
        <w:pStyle w:val="a4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Немыцкий В.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Качественная теория дифференциальных уравнений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В. В. Немыцкий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Гостехиздат, 1949. –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С. 170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185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625C" w:rsidRPr="009564D6" w:rsidRDefault="0051625C" w:rsidP="0051625C">
      <w:pPr>
        <w:pStyle w:val="a4"/>
        <w:ind w:left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Анотація. </w:t>
      </w:r>
      <w:r w:rsidRPr="00956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статтті розгладається поняття «сталість» та аналіз розв’язків диференціальних рівнянь із залученням їх </w:t>
      </w:r>
      <w:r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фазових портретів.</w:t>
      </w:r>
    </w:p>
    <w:p w:rsidR="0051625C" w:rsidRPr="009564D6" w:rsidRDefault="0051625C" w:rsidP="0051625C">
      <w:pPr>
        <w:pStyle w:val="a4"/>
        <w:ind w:left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564D6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Ключові слова: </w:t>
      </w:r>
      <w:r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сталість, динамічна система, диференціальні рівняння.</w:t>
      </w:r>
    </w:p>
    <w:p w:rsidR="0051625C" w:rsidRPr="009564D6" w:rsidRDefault="0051625C" w:rsidP="0051625C">
      <w:pPr>
        <w:pStyle w:val="a4"/>
        <w:ind w:left="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9564D6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ru-RU"/>
        </w:rPr>
        <w:t>Аннотация.</w:t>
      </w:r>
      <w:r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В статье рассматривается понятие «устойчивость» и анализ решений дифференциальных уравнений с привлечением их фазовых портретов.</w:t>
      </w:r>
    </w:p>
    <w:p w:rsidR="0051625C" w:rsidRPr="009564D6" w:rsidRDefault="0051625C" w:rsidP="0051625C">
      <w:pPr>
        <w:pStyle w:val="a4"/>
        <w:ind w:left="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9564D6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ru-RU"/>
        </w:rPr>
        <w:t xml:space="preserve">Ключевые слова: </w:t>
      </w:r>
      <w:r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устойчивость, динамическая система, дифференциальные уравнения.</w:t>
      </w:r>
    </w:p>
    <w:p w:rsidR="0051625C" w:rsidRPr="009564D6" w:rsidRDefault="0051625C" w:rsidP="0051625C">
      <w:pPr>
        <w:pStyle w:val="a4"/>
        <w:ind w:left="0"/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9564D6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en-US"/>
        </w:rPr>
        <w:t>Abstract.</w:t>
      </w:r>
      <w:r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r w:rsidR="009564D6"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In the articlethe term </w:t>
      </w:r>
      <w:r w:rsidR="009564D6"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«</w:t>
      </w:r>
      <w:r w:rsidR="009564D6"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stability</w:t>
      </w:r>
      <w:r w:rsidR="009564D6"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»</w:t>
      </w:r>
      <w:r w:rsidR="009564D6"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and analysis of solution differential equations using their phase portraits.</w:t>
      </w:r>
    </w:p>
    <w:p w:rsidR="009564D6" w:rsidRPr="009564D6" w:rsidRDefault="009564D6" w:rsidP="0051625C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564D6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en-US"/>
        </w:rPr>
        <w:t>Keywords</w:t>
      </w:r>
      <w:r w:rsidRPr="009564D6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ru-RU"/>
        </w:rPr>
        <w:t>:</w:t>
      </w:r>
      <w:r w:rsidRPr="009564D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stability, dynamic system, </w:t>
      </w:r>
      <w:r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differential equations</w:t>
      </w:r>
      <w:r w:rsidRPr="009564D6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.</w:t>
      </w:r>
    </w:p>
    <w:sectPr w:rsidR="009564D6" w:rsidRPr="0095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765A0"/>
    <w:multiLevelType w:val="hybridMultilevel"/>
    <w:tmpl w:val="FC8879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EFE7A7D"/>
    <w:multiLevelType w:val="hybridMultilevel"/>
    <w:tmpl w:val="EBDAC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A44C7"/>
    <w:multiLevelType w:val="hybridMultilevel"/>
    <w:tmpl w:val="3E8AAC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2D"/>
    <w:rsid w:val="000F015F"/>
    <w:rsid w:val="0017602D"/>
    <w:rsid w:val="0034230E"/>
    <w:rsid w:val="0040693F"/>
    <w:rsid w:val="00487FD7"/>
    <w:rsid w:val="0051625C"/>
    <w:rsid w:val="005A36A8"/>
    <w:rsid w:val="006B3F47"/>
    <w:rsid w:val="00742159"/>
    <w:rsid w:val="00796848"/>
    <w:rsid w:val="00925828"/>
    <w:rsid w:val="009564D6"/>
    <w:rsid w:val="00AE1565"/>
    <w:rsid w:val="00CA37C6"/>
    <w:rsid w:val="00DC41AE"/>
    <w:rsid w:val="00E1475F"/>
    <w:rsid w:val="00E66E94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E0EF5-7F4E-432C-BC9A-DED48054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F4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06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hyperlink" Target="mailto:tolegale@gmail.com" TargetMode="External"/><Relationship Id="rId11" Type="http://schemas.openxmlformats.org/officeDocument/2006/relationships/oleObject" Target="embeddings/oleObject2.bin"/><Relationship Id="rId24" Type="http://schemas.openxmlformats.org/officeDocument/2006/relationships/hyperlink" Target="https://libtime.ru/modelirovanie/dinamicheskie-sistemy-i-ih-svoystva" TargetMode="External"/><Relationship Id="rId5" Type="http://schemas.openxmlformats.org/officeDocument/2006/relationships/hyperlink" Target="mailto:yanasytnik1999@gmail.com" TargetMode="Externa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y99</dc:creator>
  <cp:keywords/>
  <dc:description/>
  <cp:lastModifiedBy>yana y99</cp:lastModifiedBy>
  <cp:revision>2</cp:revision>
  <dcterms:created xsi:type="dcterms:W3CDTF">2018-05-12T20:37:00Z</dcterms:created>
  <dcterms:modified xsi:type="dcterms:W3CDTF">2018-05-12T22:26:00Z</dcterms:modified>
</cp:coreProperties>
</file>