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15" w:rsidRPr="00366415" w:rsidRDefault="00366415" w:rsidP="00366415">
      <w:pPr>
        <w:shd w:val="clear" w:color="auto" w:fill="FFFFFF"/>
        <w:spacing w:before="150" w:after="10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Утилизация промышленных отходов</w:t>
      </w:r>
    </w:p>
    <w:p w:rsidR="00366415" w:rsidRPr="00366415" w:rsidRDefault="00366415" w:rsidP="00366415">
      <w:pPr>
        <w:shd w:val="clear" w:color="auto" w:fill="FFFFFF"/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Профессиональная утилизация промышленных отходов предполагает переработку люб</w:t>
      </w:r>
      <w:bookmarkStart w:id="0" w:name="_GoBack"/>
      <w:bookmarkEnd w:id="0"/>
      <w:r w:rsidRPr="0036641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ых видов отходов во вторичное сырье или их пережигание на специализированных полигонах. Стоит отметить, что уничтожаться должны не только сами отходы, но и их испарения. Для этого в местах расположения подобных полигонов не должно быть выхода на поверхность грунтовых вод, пустот, вымытых подземными водами, а также старых шахт и т.д.</w:t>
      </w:r>
    </w:p>
    <w:p w:rsidR="00366415" w:rsidRPr="00366415" w:rsidRDefault="00366415" w:rsidP="00366415">
      <w:pPr>
        <w:shd w:val="clear" w:color="auto" w:fill="FFFFFF"/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Выполнение утилизации отходов производства должно выполняться только согласно документации. Уничтожение отходов без документов противозаконно. К примеру, нельзя просто взять и сжечь старую бытовую технику, шприцы и многое другое. Все работы должны вестись официально.</w:t>
      </w:r>
    </w:p>
    <w:p w:rsidR="00366415" w:rsidRPr="00366415" w:rsidRDefault="00366415" w:rsidP="00366415">
      <w:pPr>
        <w:shd w:val="clear" w:color="auto" w:fill="FFFFFF"/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Специализированные компании предлагают услуги по утилизации отходов любой степени опасности. Подобная деятельность требует лицензирования и специальной подготовки. Наиболее часто требуется утилизация отходов сельскохозяйственного производства, содержащих пестициды, а также диэлектрических жидкостей, которые были использованы в трансформаторах и других приборах и способны выделять в окружающую среду </w:t>
      </w:r>
      <w:proofErr w:type="spellStart"/>
      <w:r w:rsidRPr="0036641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диоксины</w:t>
      </w:r>
      <w:proofErr w:type="spellEnd"/>
      <w:r w:rsidRPr="0036641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пр.</w:t>
      </w:r>
    </w:p>
    <w:p w:rsidR="00366415" w:rsidRPr="00366415" w:rsidRDefault="00366415" w:rsidP="00366415">
      <w:pPr>
        <w:pStyle w:val="2"/>
        <w:shd w:val="clear" w:color="auto" w:fill="FFFFFF"/>
        <w:spacing w:before="150" w:after="10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6415">
        <w:rPr>
          <w:rFonts w:ascii="Times New Roman" w:hAnsi="Times New Roman" w:cs="Times New Roman"/>
          <w:color w:val="000000"/>
          <w:sz w:val="28"/>
          <w:szCs w:val="28"/>
        </w:rPr>
        <w:t>Этапы утилизации опасных отходов</w:t>
      </w:r>
    </w:p>
    <w:p w:rsidR="00366415" w:rsidRPr="00366415" w:rsidRDefault="00366415" w:rsidP="003664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555555"/>
          <w:sz w:val="28"/>
          <w:szCs w:val="28"/>
        </w:rPr>
      </w:pPr>
      <w:r w:rsidRPr="00366415">
        <w:rPr>
          <w:rFonts w:ascii="Times New Roman" w:hAnsi="Times New Roman" w:cs="Times New Roman"/>
          <w:color w:val="555555"/>
          <w:sz w:val="28"/>
          <w:szCs w:val="28"/>
        </w:rPr>
        <w:t>Выполняется сбор отходов в специальную тару. Выбор тары зависит от химической активности веществ, класса опасности.</w:t>
      </w:r>
    </w:p>
    <w:p w:rsidR="00366415" w:rsidRPr="00366415" w:rsidRDefault="00366415" w:rsidP="003664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555555"/>
          <w:sz w:val="28"/>
          <w:szCs w:val="28"/>
        </w:rPr>
      </w:pPr>
      <w:r w:rsidRPr="00366415">
        <w:rPr>
          <w:rFonts w:ascii="Times New Roman" w:hAnsi="Times New Roman" w:cs="Times New Roman"/>
          <w:color w:val="555555"/>
          <w:sz w:val="28"/>
          <w:szCs w:val="28"/>
        </w:rPr>
        <w:t>Проводится дезинфекция места сбора отходов.</w:t>
      </w:r>
    </w:p>
    <w:p w:rsidR="00366415" w:rsidRPr="00366415" w:rsidRDefault="00366415" w:rsidP="003664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555555"/>
          <w:sz w:val="28"/>
          <w:szCs w:val="28"/>
        </w:rPr>
      </w:pPr>
      <w:r w:rsidRPr="00366415">
        <w:rPr>
          <w:rFonts w:ascii="Times New Roman" w:hAnsi="Times New Roman" w:cs="Times New Roman"/>
          <w:color w:val="555555"/>
          <w:sz w:val="28"/>
          <w:szCs w:val="28"/>
        </w:rPr>
        <w:t>Опасный груз вывозится к месту уничтожения специальным транспортом.</w:t>
      </w:r>
    </w:p>
    <w:p w:rsidR="00366415" w:rsidRPr="00366415" w:rsidRDefault="00366415" w:rsidP="003664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555555"/>
          <w:sz w:val="28"/>
          <w:szCs w:val="28"/>
        </w:rPr>
      </w:pPr>
      <w:r w:rsidRPr="00366415">
        <w:rPr>
          <w:rFonts w:ascii="Times New Roman" w:hAnsi="Times New Roman" w:cs="Times New Roman"/>
          <w:color w:val="555555"/>
          <w:sz w:val="28"/>
          <w:szCs w:val="28"/>
        </w:rPr>
        <w:t>При наличии возможности вторичного использования груз перерабатывается.</w:t>
      </w:r>
    </w:p>
    <w:p w:rsidR="00366415" w:rsidRPr="00366415" w:rsidRDefault="00366415" w:rsidP="003664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555555"/>
          <w:sz w:val="28"/>
          <w:szCs w:val="28"/>
        </w:rPr>
      </w:pPr>
      <w:r w:rsidRPr="00366415">
        <w:rPr>
          <w:rFonts w:ascii="Times New Roman" w:hAnsi="Times New Roman" w:cs="Times New Roman"/>
          <w:color w:val="555555"/>
          <w:sz w:val="28"/>
          <w:szCs w:val="28"/>
        </w:rPr>
        <w:t xml:space="preserve">Если груз не сухой, он обезвоживается и выполняется его захоронение на </w:t>
      </w:r>
      <w:proofErr w:type="spellStart"/>
      <w:r w:rsidRPr="00366415">
        <w:rPr>
          <w:rFonts w:ascii="Times New Roman" w:hAnsi="Times New Roman" w:cs="Times New Roman"/>
          <w:color w:val="555555"/>
          <w:sz w:val="28"/>
          <w:szCs w:val="28"/>
        </w:rPr>
        <w:t>спецполигонах</w:t>
      </w:r>
      <w:proofErr w:type="spellEnd"/>
      <w:r w:rsidRPr="00366415">
        <w:rPr>
          <w:rFonts w:ascii="Times New Roman" w:hAnsi="Times New Roman" w:cs="Times New Roman"/>
          <w:color w:val="555555"/>
          <w:sz w:val="28"/>
          <w:szCs w:val="28"/>
        </w:rPr>
        <w:t>.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Прекурсоры</w:t>
      </w:r>
      <w:proofErr w:type="spellEnd"/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вещества, которые используются в процессе производства, изготовления наркотических препаратов либо психотропных веществ.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Прекурсоры</w:t>
      </w:r>
      <w:proofErr w:type="spellEnd"/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наркотические средства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также инструменты или оборудование, дальнейшее использование которых признано нецелесообразным, подлежат уничтожению согласно Закону Украины «Об наркотических средствах, психотропных веществах, их аналогов и </w:t>
      </w:r>
      <w:proofErr w:type="spellStart"/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прекурсоров</w:t>
      </w:r>
      <w:proofErr w:type="spellEnd"/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Специалисты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НПК «</w:t>
      </w:r>
      <w:proofErr w:type="spellStart"/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УкрЭкоПром</w:t>
      </w:r>
      <w:proofErr w:type="spellEnd"/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помогут вам понять тонкости и нюансы оформления документов и последующего уничтожения </w:t>
      </w:r>
      <w:proofErr w:type="spellStart"/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прекурсоров</w:t>
      </w:r>
      <w:proofErr w:type="spellEnd"/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наркотических средств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окажут полное сопровождение в процессе сбора, транспортировки и уничтожения с соблюдением необходимого пакета документов согласно букве Закона.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Люминесцентные лампы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набрали популярности среди населения за счет их лучшей световой отдачи (в 5 раз больше) и большему сроку службы (10-20 раз дольше служит), по сравнению с лампами 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накаливания. Но их главным недостатком является то, что они представляют собой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опасные отходы и содержат ртуть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больших количествах. Одна разбитая люминесцентная лампочка образовывает 50 кубометров ядовитых паров ртути. По этой причине, вся продукция такого типа отнесена к опасным отходам согласно Постановлению КМУ от 13.07.2000 № 1120 «Об утверждении Положения по контролю за перевозками опасных отходов и их утилизации и Желтого и Зеленого перечней отходов». Небольшие концентрации ртути при попадании в организм человека приводят к головным болям, расстройствам, </w:t>
      </w:r>
      <w:proofErr w:type="spellStart"/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рассредоточенности</w:t>
      </w:r>
      <w:proofErr w:type="spellEnd"/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потере сна. Большие концентрации могут привести к полной потере рассудка, прекращению работоспособности мышц и хроническим заболеваниям. Особо подвержены отравлению ртутью дети, которые любят пробовать все на вкус, а </w:t>
      </w:r>
      <w:proofErr w:type="gramStart"/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же</w:t>
      </w:r>
      <w:proofErr w:type="gramEnd"/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первыми подвергаются токсичному воздействию - яд с поверхностей быстрее попадает в дыхательные пути из-за маленького роста ребенка.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Правильное обращение с этим видом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опасных отходов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предотвращает физическое, химическое загрязнение в окружающей среде, а самое главное - не допускает отравление парами ртути человеком.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Утилизация </w:t>
      </w:r>
      <w:proofErr w:type="spellStart"/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ламп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нейтрализует</w:t>
      </w:r>
      <w:proofErr w:type="spellEnd"/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токсичность ламп и делает их неопасными.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НПК «</w:t>
      </w:r>
      <w:proofErr w:type="spellStart"/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УкрЭкоПром</w:t>
      </w:r>
      <w:proofErr w:type="spellEnd"/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предоставляет услуги по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организации утилизации люминесцентных ламп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тем самым обеспечивая спокойствие бывшим владельцам лампочек и населению в правовом поле и относительно санитарно-эпидемиологической ситуации.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Доверьте свои заботы по безопасности нам!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Клинические отходы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образуются в медицине, лечебных и клинических учреждениях и относятся к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опасным </w:t>
      </w:r>
      <w:proofErr w:type="spellStart"/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отходам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</w:t>
      </w:r>
      <w:proofErr w:type="spellEnd"/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Закону Украины "Об отходах". Такие отходы запрещены к захоронению на полигонах наравне с обычными ТБО и неопасными отходами. Они содержат в себе опасные для природы и здоровья человека химические вещества и опасные микроорганизмы, которые представляют эпидемиологическую опасность. Отходы медицины могут быть источников распространения опасных вирусов, инфекций, СПИДа, туберкулеза, гепатита В и </w:t>
      </w:r>
      <w:proofErr w:type="gramStart"/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С,  и</w:t>
      </w:r>
      <w:proofErr w:type="gramEnd"/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поэтому подлежат особому обращению и уничтожению.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 клиническим отходам относятся: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шприцы;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перевязочный материал;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медицинские системы;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биологический материал;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лабораторные отходы;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медицинские инструменты и другие материалы, образующиеся в медицинской деятельности.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законодательству, в Украине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опасные отходы 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надлежит передавать профессиональным компаниям, таким как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НПК «</w:t>
      </w:r>
      <w:proofErr w:type="spellStart"/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УкрЭкоПром</w:t>
      </w:r>
      <w:proofErr w:type="spellEnd"/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для правильного и безопасного уничтожения. Мы 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предлагаем комплекс услуг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погрузке, транспортировке и уничтожению медицинских отходов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больших объемах и в короткие сроки. Также, мы документально подтверждаем все операции по обращению с отходами, тем самым обеспечивая юридическую безопасность нашим партнерам.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Аккумуляторные батареи, аккумуляторы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опасные отходы, которые широко используются во всех слоях населения в бытовых, производственных, технических и технологических целях и подлежат утилизации согласно Закону Украины "Об отходах". Они содержат в себе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токсичные химические элементы: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кадмий, ртуть, свинец, серная кислота, а также опасный электролит (раствор опасных кислот и щелочей). Такой состав внутри одной пальчиковой батарейки загрязняет 20 кг почвы или 400 л воды, накапливаются и отравляют природу годами.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Единственный способ обезопасить окружающую среду и здоровья человека от губительности отходов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аккумуляторов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утилизация их. В процессе переработки нейтрализуется электролит, батарейки проходят химическую, физическую и термическую обработку, после чего основная часть отработанного аккумулятора используется повторно.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Компания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«НПК «</w:t>
      </w:r>
      <w:proofErr w:type="spellStart"/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УкрЭкоПром</w:t>
      </w:r>
      <w:proofErr w:type="spellEnd"/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предлагает свои услуги по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организации утилизации отработанных аккумуляторных батарей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список которых входит: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погрузка;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транспортировка;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хранение;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организация утилизации отходов;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разработка всей необходимой документации и отчетности по проведенным мероприятиям по закону;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сопровождение на всех этапах операций с обращения с отходами.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масса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отходов нефтесодержащих веществ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образуется в сферах </w:t>
      </w:r>
      <w:r w:rsidRPr="0036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химической, электрохимической, легкой, металлургической, транспортной промышленности, машиностроении, а также везде, где используются ГСМ и различные продукты нефтепереработки. </w:t>
      </w:r>
      <w:r w:rsidRPr="003664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Отходы нефтепродуктов</w:t>
      </w:r>
      <w:r w:rsidRPr="0036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относят к опасным, поэтому они утверждены к специализированному обращению (уничтожению) Законом Украины "Об отходах".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таких материалов: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моторные, индустриальные масла, их смеси, </w:t>
      </w:r>
      <w:proofErr w:type="gramStart"/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эмульсии;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</w:t>
      </w:r>
      <w:proofErr w:type="gramEnd"/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промасленный песок, грунт, древесина, ветошь;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отработанные автомобильные фильтры;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— </w:t>
      </w:r>
      <w:proofErr w:type="spellStart"/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нефтешлам</w:t>
      </w:r>
      <w:proofErr w:type="spellEnd"/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бензин, керосин в качестве моющих средств и т.д.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Передача отходов данной категории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разрешена только специализированным компаниям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имеющим лицензию для обращения с опасными отходами. Компания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«НПК «</w:t>
      </w:r>
      <w:proofErr w:type="spellStart"/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УкрЭкоПром</w:t>
      </w:r>
      <w:proofErr w:type="spellEnd"/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эксперт в сфере экологии, которая предлагает законное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уничтожение нефтесодержащих отходов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оптимальные сроки по выгодным условиям.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Вредность действия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лакокрасочных материалов, клеев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подобной продукции выражается уже на этапе использования продукции. Но для многих потребителей (частных лиц, компаний и промышленников) остается в тени факт того, что после использования таких материалов образуются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опасные токсичные отходы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опасны долгое время для природы и здоровья человека из-за больших сроков разложения. Согласно ЗУ "Об изъятии из оборота, переработке, утилизации или дальнейшем использовании некачественной и опасной продукции", ЗУ "Об отходах", Постановлении КМУ от 13.07.2000 г. №1120 "Об утверждении Положения о контроле за трансграничными перевозками опасных отходов и их утилизации / удалении и Желтого и Зеленого перечней отходов"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лакокрасочные отходы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подлежат специальному уничтожению при высоких температурах в профессиональном оборудовании.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перечень данной группы опасных отходов входят: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лаки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краски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клеи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смолы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латексы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пластификаторы и т.д.</w:t>
      </w:r>
    </w:p>
    <w:p w:rsidR="00366415" w:rsidRPr="00366415" w:rsidRDefault="00366415" w:rsidP="00366415">
      <w:pPr>
        <w:pStyle w:val="a5"/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Компания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«НПК «</w:t>
      </w:r>
      <w:proofErr w:type="spellStart"/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УкрЭкоПром</w:t>
      </w:r>
      <w:proofErr w:type="spellEnd"/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предлагает профессиональное решение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обращение с опасными отходами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которое контролируется профессионалами компании и подразумевает под собой: </w:t>
      </w:r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сбор, погрузку, транспортировку, хранение и уничтожение в </w:t>
      </w:r>
      <w:proofErr w:type="spellStart"/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инсинераторном</w:t>
      </w:r>
      <w:proofErr w:type="spellEnd"/>
      <w:r w:rsidRPr="00366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комплексе</w:t>
      </w:r>
      <w:r w:rsidRPr="0036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подготовку документации и отчетности.</w:t>
      </w:r>
    </w:p>
    <w:p w:rsidR="00FD79DA" w:rsidRPr="00366415" w:rsidRDefault="00FD79DA" w:rsidP="003664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79DA" w:rsidRPr="00366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A36A8"/>
    <w:multiLevelType w:val="multilevel"/>
    <w:tmpl w:val="37587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F3"/>
    <w:rsid w:val="00366415"/>
    <w:rsid w:val="009856F3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D728F-2F36-49C2-B62D-1F23FEBB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4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664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64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6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64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sid w:val="00366415"/>
    <w:rPr>
      <w:b/>
      <w:bCs/>
    </w:rPr>
  </w:style>
  <w:style w:type="paragraph" w:styleId="a5">
    <w:name w:val="List Paragraph"/>
    <w:basedOn w:val="a"/>
    <w:uiPriority w:val="34"/>
    <w:qFormat/>
    <w:rsid w:val="00366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6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2019-05-21T09:51:00Z</dcterms:created>
  <dcterms:modified xsi:type="dcterms:W3CDTF">2019-05-21T09:51:00Z</dcterms:modified>
</cp:coreProperties>
</file>