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5A" w:rsidRPr="00426B56" w:rsidRDefault="007848C8" w:rsidP="007848C8">
      <w:pPr>
        <w:rPr>
          <w:rFonts w:ascii="Times New Roman" w:hAnsi="Times New Roman" w:cs="Times New Roman"/>
          <w:b/>
          <w:color w:val="383838"/>
          <w:sz w:val="32"/>
          <w:szCs w:val="32"/>
        </w:rPr>
      </w:pPr>
      <w:r w:rsidRPr="00426B56">
        <w:rPr>
          <w:rFonts w:ascii="Times New Roman" w:hAnsi="Times New Roman" w:cs="Times New Roman"/>
          <w:b/>
          <w:color w:val="383838"/>
          <w:sz w:val="32"/>
          <w:szCs w:val="32"/>
        </w:rPr>
        <w:t xml:space="preserve">Выбор первого </w:t>
      </w:r>
      <w:r w:rsidR="009B6604" w:rsidRPr="00426B56">
        <w:rPr>
          <w:rFonts w:ascii="Times New Roman" w:hAnsi="Times New Roman" w:cs="Times New Roman"/>
          <w:b/>
          <w:color w:val="383838"/>
          <w:sz w:val="32"/>
          <w:szCs w:val="32"/>
        </w:rPr>
        <w:t>подгузника</w:t>
      </w:r>
      <w:r w:rsidRPr="00426B56">
        <w:rPr>
          <w:rFonts w:ascii="Times New Roman" w:hAnsi="Times New Roman" w:cs="Times New Roman"/>
          <w:b/>
          <w:color w:val="383838"/>
          <w:sz w:val="32"/>
          <w:szCs w:val="32"/>
        </w:rPr>
        <w:t xml:space="preserve"> – на что обратить внимание?</w:t>
      </w:r>
    </w:p>
    <w:p w:rsidR="00E73E68" w:rsidRDefault="00426B56" w:rsidP="007848C8">
      <w:pPr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rFonts w:ascii="Times New Roman" w:hAnsi="Times New Roman" w:cs="Times New Roman"/>
          <w:noProof/>
          <w:color w:val="383838"/>
          <w:sz w:val="24"/>
          <w:szCs w:val="24"/>
          <w:lang w:eastAsia="ru-RU"/>
        </w:rPr>
        <w:drawing>
          <wp:inline distT="0" distB="0" distL="0" distR="0">
            <wp:extent cx="3819525" cy="25562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apers-3476133_19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282" cy="2563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8C8" w:rsidRPr="009B6604" w:rsidRDefault="00E73E68" w:rsidP="007848C8">
      <w:pPr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   </w:t>
      </w:r>
      <w:r w:rsidR="00426B56">
        <w:rPr>
          <w:rFonts w:ascii="Times New Roman" w:hAnsi="Times New Roman" w:cs="Times New Roman"/>
          <w:color w:val="383838"/>
          <w:sz w:val="24"/>
          <w:szCs w:val="24"/>
        </w:rPr>
        <w:t xml:space="preserve">  </w:t>
      </w:r>
      <w:r w:rsidR="007848C8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При существующем </w:t>
      </w:r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разнообразии</w:t>
      </w:r>
      <w:r w:rsidR="007848C8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на рынке молодым родителям сложно сделать правильный выбор первых </w:t>
      </w:r>
      <w:proofErr w:type="spellStart"/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подгузнико</w:t>
      </w:r>
      <w:proofErr w:type="spellEnd"/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в</w:t>
      </w:r>
      <w:r w:rsidR="007848C8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для малыша. При покупке в </w:t>
      </w:r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магазине оценить</w:t>
      </w:r>
      <w:r w:rsidR="007848C8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можно только упаковку. На что же нужно обратить внимание?</w:t>
      </w:r>
    </w:p>
    <w:p w:rsidR="00E475BB" w:rsidRPr="00426B56" w:rsidRDefault="00E475BB" w:rsidP="00E475BB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color w:val="383838"/>
          <w:sz w:val="24"/>
          <w:szCs w:val="24"/>
        </w:rPr>
      </w:pPr>
      <w:r w:rsidRPr="00426B56">
        <w:rPr>
          <w:rFonts w:ascii="Times New Roman" w:hAnsi="Times New Roman" w:cs="Times New Roman"/>
          <w:b/>
          <w:color w:val="383838"/>
          <w:sz w:val="24"/>
          <w:szCs w:val="24"/>
        </w:rPr>
        <w:t>Состав.</w:t>
      </w:r>
    </w:p>
    <w:p w:rsidR="00E475BB" w:rsidRPr="009B6604" w:rsidRDefault="00426B56" w:rsidP="00E475BB">
      <w:pPr>
        <w:ind w:left="360"/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</w:t>
      </w:r>
      <w:r w:rsidR="00E475B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Не стоит покупать подгузники, имеющие в составе полиэтилен – этот материал не пропускает </w:t>
      </w:r>
      <w:proofErr w:type="spellStart"/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возду</w:t>
      </w:r>
      <w:proofErr w:type="spellEnd"/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х</w:t>
      </w:r>
      <w:r w:rsidR="00E475B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и приводит к опрелостям. Нетканое полотно и целлюлоза – безопасные для деток, дышащие материалы, их недостаток – пластичность. Лучшим же выбором будет хлопок – дышащий и натуральный материал.</w:t>
      </w:r>
    </w:p>
    <w:p w:rsidR="00E1714B" w:rsidRPr="00426B56" w:rsidRDefault="00E1714B" w:rsidP="00E475BB">
      <w:pPr>
        <w:ind w:left="360"/>
        <w:rPr>
          <w:rFonts w:ascii="Times New Roman" w:hAnsi="Times New Roman" w:cs="Times New Roman"/>
          <w:b/>
          <w:color w:val="383838"/>
          <w:sz w:val="24"/>
          <w:szCs w:val="24"/>
        </w:rPr>
      </w:pPr>
      <w:r w:rsidRPr="00426B56">
        <w:rPr>
          <w:rFonts w:ascii="Times New Roman" w:hAnsi="Times New Roman" w:cs="Times New Roman"/>
          <w:b/>
          <w:color w:val="383838"/>
          <w:sz w:val="24"/>
          <w:szCs w:val="24"/>
        </w:rPr>
        <w:t>2.В</w:t>
      </w:r>
      <w:r w:rsidR="009B6604" w:rsidRPr="00426B56">
        <w:rPr>
          <w:rFonts w:ascii="Times New Roman" w:hAnsi="Times New Roman" w:cs="Times New Roman"/>
          <w:b/>
          <w:color w:val="383838"/>
          <w:sz w:val="24"/>
          <w:szCs w:val="24"/>
        </w:rPr>
        <w:t>п</w:t>
      </w:r>
      <w:r w:rsidRPr="00426B56">
        <w:rPr>
          <w:rFonts w:ascii="Times New Roman" w:hAnsi="Times New Roman" w:cs="Times New Roman"/>
          <w:b/>
          <w:color w:val="383838"/>
          <w:sz w:val="24"/>
          <w:szCs w:val="24"/>
        </w:rPr>
        <w:t>итывающий абсорбент.</w:t>
      </w:r>
    </w:p>
    <w:p w:rsidR="00426B56" w:rsidRDefault="00426B56" w:rsidP="00426B56">
      <w:pPr>
        <w:ind w:left="360"/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</w:t>
      </w:r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На первом месте по </w:t>
      </w:r>
      <w:proofErr w:type="spellStart"/>
      <w:r>
        <w:rPr>
          <w:rFonts w:ascii="Times New Roman" w:hAnsi="Times New Roman" w:cs="Times New Roman"/>
          <w:color w:val="383838"/>
          <w:sz w:val="24"/>
          <w:szCs w:val="24"/>
        </w:rPr>
        <w:t>впитыва</w:t>
      </w:r>
      <w:r w:rsidR="005774B0">
        <w:rPr>
          <w:rFonts w:ascii="Times New Roman" w:hAnsi="Times New Roman" w:cs="Times New Roman"/>
          <w:color w:val="383838"/>
          <w:sz w:val="24"/>
          <w:szCs w:val="24"/>
        </w:rPr>
        <w:t>емост</w:t>
      </w:r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>и</w:t>
      </w:r>
      <w:proofErr w:type="spellEnd"/>
      <w:r w:rsidR="00E73E68">
        <w:rPr>
          <w:rFonts w:ascii="Times New Roman" w:hAnsi="Times New Roman" w:cs="Times New Roman"/>
          <w:color w:val="383838"/>
          <w:sz w:val="24"/>
          <w:szCs w:val="24"/>
        </w:rPr>
        <w:t xml:space="preserve"> и</w:t>
      </w:r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практичности – гель в сухих гранулах. Еще есть также волокнистые абсорбенты. Обратить внимание стоит на способ распределения наполнителя внутри подгузника, он должен быть равномерно распределен по всей «рабочей» площади.</w:t>
      </w:r>
    </w:p>
    <w:p w:rsidR="009B6604" w:rsidRPr="00426B56" w:rsidRDefault="00426B56" w:rsidP="00426B56">
      <w:pPr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09670" cy="2338421"/>
            <wp:effectExtent l="0" t="0" r="508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7-baby-boy-circumsicion-istock_000019934183medi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031" cy="234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604" w:rsidRDefault="009B6604" w:rsidP="009B6604">
      <w:pPr>
        <w:pStyle w:val="a6"/>
        <w:rPr>
          <w:rFonts w:ascii="Times New Roman" w:hAnsi="Times New Roman" w:cs="Times New Roman"/>
          <w:color w:val="383838"/>
          <w:sz w:val="24"/>
          <w:szCs w:val="24"/>
        </w:rPr>
      </w:pPr>
    </w:p>
    <w:p w:rsidR="009B6604" w:rsidRDefault="009B6604" w:rsidP="009B6604">
      <w:pPr>
        <w:pStyle w:val="a6"/>
        <w:rPr>
          <w:rFonts w:ascii="Times New Roman" w:hAnsi="Times New Roman" w:cs="Times New Roman"/>
          <w:color w:val="383838"/>
          <w:sz w:val="24"/>
          <w:szCs w:val="24"/>
        </w:rPr>
      </w:pPr>
    </w:p>
    <w:p w:rsidR="00E1714B" w:rsidRPr="00E73E68" w:rsidRDefault="00426B56" w:rsidP="009B6604">
      <w:pPr>
        <w:pStyle w:val="a6"/>
        <w:rPr>
          <w:rFonts w:ascii="Times New Roman" w:hAnsi="Times New Roman" w:cs="Times New Roman"/>
          <w:b/>
          <w:i/>
          <w:color w:val="383838"/>
          <w:sz w:val="24"/>
          <w:szCs w:val="24"/>
        </w:rPr>
      </w:pP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      </w:t>
      </w:r>
      <w:r w:rsidRPr="00E73E68">
        <w:rPr>
          <w:rFonts w:ascii="Times New Roman" w:hAnsi="Times New Roman" w:cs="Times New Roman"/>
          <w:b/>
          <w:i/>
          <w:color w:val="383838"/>
          <w:sz w:val="24"/>
          <w:szCs w:val="24"/>
        </w:rPr>
        <w:t>«</w:t>
      </w:r>
      <w:r w:rsidR="00E1714B" w:rsidRPr="00E73E68">
        <w:rPr>
          <w:rFonts w:ascii="Times New Roman" w:hAnsi="Times New Roman" w:cs="Times New Roman"/>
          <w:b/>
          <w:i/>
          <w:color w:val="383838"/>
          <w:sz w:val="24"/>
          <w:szCs w:val="24"/>
        </w:rPr>
        <w:t>Главное, чтобы костюмчик сидел»</w:t>
      </w:r>
    </w:p>
    <w:p w:rsidR="00E73E68" w:rsidRDefault="00E73E68" w:rsidP="009B6604">
      <w:pPr>
        <w:pStyle w:val="a6"/>
        <w:rPr>
          <w:rFonts w:ascii="Times New Roman" w:hAnsi="Times New Roman" w:cs="Times New Roman"/>
          <w:color w:val="383838"/>
          <w:sz w:val="24"/>
          <w:szCs w:val="24"/>
        </w:rPr>
      </w:pPr>
    </w:p>
    <w:p w:rsidR="00426B56" w:rsidRPr="00426B56" w:rsidRDefault="00426B56" w:rsidP="00426B56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color w:val="383838"/>
          <w:sz w:val="24"/>
          <w:szCs w:val="24"/>
        </w:rPr>
      </w:pPr>
      <w:r w:rsidRPr="00426B56">
        <w:rPr>
          <w:rFonts w:ascii="Times New Roman" w:hAnsi="Times New Roman" w:cs="Times New Roman"/>
          <w:b/>
          <w:color w:val="383838"/>
          <w:sz w:val="24"/>
          <w:szCs w:val="24"/>
        </w:rPr>
        <w:lastRenderedPageBreak/>
        <w:t>Размер.</w:t>
      </w:r>
    </w:p>
    <w:p w:rsidR="00426B56" w:rsidRPr="009B6604" w:rsidRDefault="00426B56" w:rsidP="009B6604">
      <w:pPr>
        <w:pStyle w:val="a6"/>
        <w:rPr>
          <w:rFonts w:ascii="Times New Roman" w:hAnsi="Times New Roman" w:cs="Times New Roman"/>
          <w:color w:val="383838"/>
          <w:sz w:val="24"/>
          <w:szCs w:val="24"/>
        </w:rPr>
      </w:pPr>
    </w:p>
    <w:p w:rsidR="00E1714B" w:rsidRPr="009B6604" w:rsidRDefault="00426B56" w:rsidP="00E1714B">
      <w:pPr>
        <w:rPr>
          <w:rFonts w:ascii="Times New Roman" w:hAnsi="Times New Roman" w:cs="Times New Roman"/>
          <w:color w:val="383838"/>
          <w:sz w:val="24"/>
          <w:szCs w:val="24"/>
        </w:rPr>
      </w:pPr>
      <w:r>
        <w:rPr>
          <w:rFonts w:ascii="Times New Roman" w:hAnsi="Times New Roman" w:cs="Times New Roman"/>
          <w:color w:val="383838"/>
          <w:sz w:val="24"/>
          <w:szCs w:val="24"/>
        </w:rPr>
        <w:t xml:space="preserve">          </w:t>
      </w:r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>На упаковках указана маркировка по весу, например 2-5 кг,3-6 кг. Есть индивидуальные модели для малышей весом меньше 2кг(</w:t>
      </w:r>
      <w:proofErr w:type="spellStart"/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>Micro</w:t>
      </w:r>
      <w:proofErr w:type="spellEnd"/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). Но форма подгузников </w:t>
      </w:r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разная</w:t>
      </w:r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у разных </w:t>
      </w:r>
      <w:r w:rsidR="009B6604" w:rsidRPr="009B6604">
        <w:rPr>
          <w:rFonts w:ascii="Times New Roman" w:hAnsi="Times New Roman" w:cs="Times New Roman"/>
          <w:color w:val="383838"/>
          <w:sz w:val="24"/>
          <w:szCs w:val="24"/>
        </w:rPr>
        <w:t>производителей</w:t>
      </w:r>
      <w:r w:rsidR="00E1714B"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. Целесообразно будет купить небольшие упаковки, подобранные по другим критериям, чтобы подобрать верный размер. </w:t>
      </w:r>
    </w:p>
    <w:p w:rsidR="00E1714B" w:rsidRPr="00E73E68" w:rsidRDefault="00E1714B" w:rsidP="00E1714B">
      <w:pPr>
        <w:rPr>
          <w:rFonts w:ascii="Times New Roman" w:hAnsi="Times New Roman" w:cs="Times New Roman"/>
          <w:b/>
          <w:color w:val="383838"/>
          <w:sz w:val="24"/>
          <w:szCs w:val="24"/>
        </w:rPr>
      </w:pPr>
      <w:r w:rsidRPr="00E73E68">
        <w:rPr>
          <w:rFonts w:ascii="Times New Roman" w:hAnsi="Times New Roman" w:cs="Times New Roman"/>
          <w:b/>
          <w:color w:val="383838"/>
          <w:sz w:val="24"/>
          <w:szCs w:val="24"/>
        </w:rPr>
        <w:t xml:space="preserve">      4.Фиксация.</w:t>
      </w:r>
    </w:p>
    <w:p w:rsidR="00E1714B" w:rsidRPr="009B6604" w:rsidRDefault="00E1714B" w:rsidP="00E1714B">
      <w:pPr>
        <w:rPr>
          <w:rFonts w:ascii="Times New Roman" w:hAnsi="Times New Roman" w:cs="Times New Roman"/>
          <w:color w:val="383838"/>
          <w:sz w:val="24"/>
          <w:szCs w:val="24"/>
        </w:rPr>
      </w:pPr>
      <w:r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     Липкие застежки должны быть комфортными для малыша и удобными для родителя. Этот элемент можно также проверить, протестировав несколько марок подгузников.</w:t>
      </w:r>
    </w:p>
    <w:p w:rsidR="009B6604" w:rsidRPr="009B6604" w:rsidRDefault="009B6604" w:rsidP="00E1714B">
      <w:pPr>
        <w:rPr>
          <w:rFonts w:ascii="Times New Roman" w:hAnsi="Times New Roman" w:cs="Times New Roman"/>
          <w:color w:val="383838"/>
          <w:sz w:val="24"/>
          <w:szCs w:val="24"/>
        </w:rPr>
      </w:pPr>
    </w:p>
    <w:p w:rsidR="009B6604" w:rsidRDefault="009B6604" w:rsidP="00E1714B">
      <w:pPr>
        <w:rPr>
          <w:rFonts w:ascii="Times New Roman" w:hAnsi="Times New Roman" w:cs="Times New Roman"/>
          <w:color w:val="383838"/>
          <w:sz w:val="24"/>
          <w:szCs w:val="24"/>
        </w:rPr>
      </w:pPr>
      <w:r w:rsidRPr="009B6604">
        <w:rPr>
          <w:rFonts w:ascii="Times New Roman" w:hAnsi="Times New Roman" w:cs="Times New Roman"/>
          <w:color w:val="383838"/>
          <w:sz w:val="24"/>
          <w:szCs w:val="24"/>
        </w:rPr>
        <w:t xml:space="preserve"> Зная основные критерии –</w:t>
      </w:r>
      <w:r>
        <w:rPr>
          <w:rFonts w:ascii="Times New Roman" w:hAnsi="Times New Roman" w:cs="Times New Roman"/>
          <w:color w:val="383838"/>
          <w:sz w:val="24"/>
          <w:szCs w:val="24"/>
        </w:rPr>
        <w:t xml:space="preserve"> </w:t>
      </w:r>
      <w:r w:rsidRPr="009B6604">
        <w:rPr>
          <w:rFonts w:ascii="Times New Roman" w:hAnsi="Times New Roman" w:cs="Times New Roman"/>
          <w:color w:val="383838"/>
          <w:sz w:val="24"/>
          <w:szCs w:val="24"/>
        </w:rPr>
        <w:t>подобрать идеальный подгузник будет легко и просто.</w:t>
      </w:r>
    </w:p>
    <w:p w:rsidR="00E73E68" w:rsidRPr="009B6604" w:rsidRDefault="00E73E68" w:rsidP="00E1714B">
      <w:pPr>
        <w:rPr>
          <w:rFonts w:ascii="Times New Roman" w:hAnsi="Times New Roman" w:cs="Times New Roman"/>
          <w:color w:val="383838"/>
          <w:sz w:val="24"/>
          <w:szCs w:val="24"/>
        </w:rPr>
      </w:pPr>
      <w:bookmarkStart w:id="0" w:name="_GoBack"/>
      <w:bookmarkEnd w:id="0"/>
    </w:p>
    <w:p w:rsidR="00E1714B" w:rsidRDefault="00E1714B" w:rsidP="00E1714B">
      <w:pPr>
        <w:pStyle w:val="a6"/>
        <w:rPr>
          <w:rFonts w:ascii="Open Sans" w:hAnsi="Open Sans"/>
          <w:color w:val="383838"/>
          <w:sz w:val="21"/>
          <w:szCs w:val="21"/>
        </w:rPr>
      </w:pPr>
    </w:p>
    <w:p w:rsidR="00E1714B" w:rsidRPr="00EE36EE" w:rsidRDefault="00EE36EE" w:rsidP="00EE36EE">
      <w:pPr>
        <w:rPr>
          <w:rFonts w:ascii="Open Sans" w:hAnsi="Open Sans"/>
          <w:color w:val="383838"/>
          <w:sz w:val="21"/>
          <w:szCs w:val="21"/>
        </w:rPr>
      </w:pPr>
      <w:r w:rsidRPr="00EE36EE">
        <w:rPr>
          <w:rStyle w:val="a4"/>
          <w:rFonts w:ascii="Tahoma" w:hAnsi="Tahoma" w:cs="Tahoma"/>
          <w:color w:val="292A2B"/>
          <w:sz w:val="18"/>
          <w:szCs w:val="18"/>
          <w:shd w:val="clear" w:color="auto" w:fill="FFFFFF"/>
        </w:rPr>
        <w:t>Уникальность: </w:t>
      </w:r>
      <w:r w:rsidRPr="00EE36EE">
        <w:rPr>
          <w:rStyle w:val="unique"/>
          <w:rFonts w:ascii="Tahoma" w:hAnsi="Tahoma" w:cs="Tahoma"/>
          <w:b/>
          <w:bCs/>
          <w:color w:val="008200"/>
          <w:shd w:val="clear" w:color="auto" w:fill="FFFFFF"/>
        </w:rPr>
        <w:t>100.00%</w:t>
      </w:r>
    </w:p>
    <w:p w:rsidR="009B6604" w:rsidRDefault="009B6604" w:rsidP="00EE36EE">
      <w:pPr>
        <w:shd w:val="clear" w:color="auto" w:fill="FFFFFF"/>
        <w:spacing w:after="0" w:line="210" w:lineRule="atLeast"/>
        <w:rPr>
          <w:rFonts w:ascii="Tahoma" w:eastAsia="Times New Roman" w:hAnsi="Tahoma" w:cs="Tahoma"/>
          <w:b/>
          <w:bCs/>
          <w:color w:val="008200"/>
          <w:sz w:val="18"/>
          <w:szCs w:val="18"/>
          <w:lang w:eastAsia="ru-RU"/>
        </w:rPr>
      </w:pPr>
      <w:r w:rsidRPr="009B6604">
        <w:rPr>
          <w:rFonts w:ascii="Tahoma" w:eastAsia="Times New Roman" w:hAnsi="Tahoma" w:cs="Tahoma"/>
          <w:color w:val="292A2B"/>
          <w:sz w:val="18"/>
          <w:szCs w:val="18"/>
          <w:lang w:eastAsia="ru-RU"/>
        </w:rPr>
        <w:t>Всего символов:</w:t>
      </w:r>
      <w:r w:rsidRPr="009B6604">
        <w:rPr>
          <w:rFonts w:ascii="Tahoma" w:eastAsia="Times New Roman" w:hAnsi="Tahoma" w:cs="Tahoma"/>
          <w:b/>
          <w:bCs/>
          <w:color w:val="008200"/>
          <w:sz w:val="18"/>
          <w:szCs w:val="18"/>
          <w:lang w:eastAsia="ru-RU"/>
        </w:rPr>
        <w:t>1421</w:t>
      </w:r>
    </w:p>
    <w:p w:rsidR="009B6604" w:rsidRPr="009B6604" w:rsidRDefault="009B6604" w:rsidP="00EE36EE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292A2B"/>
          <w:sz w:val="18"/>
          <w:szCs w:val="18"/>
          <w:lang w:eastAsia="ru-RU"/>
        </w:rPr>
      </w:pPr>
      <w:r w:rsidRPr="009B6604">
        <w:rPr>
          <w:rFonts w:ascii="Tahoma" w:eastAsia="Times New Roman" w:hAnsi="Tahoma" w:cs="Tahoma"/>
          <w:color w:val="292A2B"/>
          <w:sz w:val="18"/>
          <w:szCs w:val="18"/>
          <w:lang w:eastAsia="ru-RU"/>
        </w:rPr>
        <w:t>Без пробелов:</w:t>
      </w:r>
      <w:r w:rsidRPr="009B6604">
        <w:rPr>
          <w:rFonts w:ascii="Tahoma" w:eastAsia="Times New Roman" w:hAnsi="Tahoma" w:cs="Tahoma"/>
          <w:b/>
          <w:bCs/>
          <w:color w:val="008200"/>
          <w:sz w:val="18"/>
          <w:szCs w:val="18"/>
          <w:lang w:eastAsia="ru-RU"/>
        </w:rPr>
        <w:t>1228</w:t>
      </w:r>
    </w:p>
    <w:p w:rsidR="009B6604" w:rsidRPr="009B6604" w:rsidRDefault="009B6604" w:rsidP="00EE36EE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292A2B"/>
          <w:sz w:val="18"/>
          <w:szCs w:val="18"/>
          <w:lang w:eastAsia="ru-RU"/>
        </w:rPr>
      </w:pPr>
      <w:r w:rsidRPr="009B6604">
        <w:rPr>
          <w:rFonts w:ascii="Tahoma" w:eastAsia="Times New Roman" w:hAnsi="Tahoma" w:cs="Tahoma"/>
          <w:color w:val="292A2B"/>
          <w:sz w:val="18"/>
          <w:szCs w:val="18"/>
          <w:lang w:eastAsia="ru-RU"/>
        </w:rPr>
        <w:t>Количество слов:</w:t>
      </w:r>
      <w:r w:rsidRPr="009B6604">
        <w:rPr>
          <w:rFonts w:ascii="Tahoma" w:eastAsia="Times New Roman" w:hAnsi="Tahoma" w:cs="Tahoma"/>
          <w:b/>
          <w:bCs/>
          <w:color w:val="008200"/>
          <w:sz w:val="18"/>
          <w:szCs w:val="18"/>
          <w:lang w:eastAsia="ru-RU"/>
        </w:rPr>
        <w:t>191</w:t>
      </w:r>
    </w:p>
    <w:p w:rsidR="009B6604" w:rsidRPr="009B6604" w:rsidRDefault="00EE36EE" w:rsidP="00EE36EE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292A2B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292A2B"/>
          <w:sz w:val="18"/>
          <w:szCs w:val="18"/>
          <w:lang w:eastAsia="ru-RU"/>
        </w:rPr>
        <w:t>Заспамленность:</w:t>
      </w:r>
      <w:r w:rsidR="009B6604" w:rsidRPr="009B6604">
        <w:rPr>
          <w:rFonts w:ascii="Tahoma" w:eastAsia="Times New Roman" w:hAnsi="Tahoma" w:cs="Tahoma"/>
          <w:b/>
          <w:bCs/>
          <w:color w:val="FFA500"/>
          <w:sz w:val="18"/>
          <w:szCs w:val="18"/>
          <w:lang w:eastAsia="ru-RU"/>
        </w:rPr>
        <w:t>39%</w:t>
      </w:r>
    </w:p>
    <w:p w:rsidR="009B6604" w:rsidRPr="009B6604" w:rsidRDefault="009B6604" w:rsidP="00EE36EE">
      <w:pPr>
        <w:shd w:val="clear" w:color="auto" w:fill="FFFFFF"/>
        <w:spacing w:after="0" w:line="210" w:lineRule="atLeast"/>
        <w:rPr>
          <w:rFonts w:ascii="Tahoma" w:eastAsia="Times New Roman" w:hAnsi="Tahoma" w:cs="Tahoma"/>
          <w:color w:val="292A2B"/>
          <w:sz w:val="18"/>
          <w:szCs w:val="18"/>
          <w:lang w:eastAsia="ru-RU"/>
        </w:rPr>
      </w:pPr>
      <w:r w:rsidRPr="009B6604">
        <w:rPr>
          <w:rFonts w:ascii="Tahoma" w:eastAsia="Times New Roman" w:hAnsi="Tahoma" w:cs="Tahoma"/>
          <w:color w:val="292A2B"/>
          <w:sz w:val="18"/>
          <w:szCs w:val="18"/>
          <w:lang w:eastAsia="ru-RU"/>
        </w:rPr>
        <w:t>Вода:</w:t>
      </w:r>
      <w:r w:rsidRPr="009B6604">
        <w:rPr>
          <w:rFonts w:ascii="Tahoma" w:eastAsia="Times New Roman" w:hAnsi="Tahoma" w:cs="Tahoma"/>
          <w:b/>
          <w:bCs/>
          <w:color w:val="FFA500"/>
          <w:sz w:val="18"/>
          <w:szCs w:val="18"/>
          <w:lang w:eastAsia="ru-RU"/>
        </w:rPr>
        <w:t>19%</w:t>
      </w:r>
    </w:p>
    <w:p w:rsidR="00E1714B" w:rsidRPr="00E475BB" w:rsidRDefault="00E1714B" w:rsidP="00E475BB">
      <w:pPr>
        <w:ind w:left="360"/>
        <w:rPr>
          <w:rFonts w:ascii="Open Sans" w:hAnsi="Open Sans"/>
          <w:color w:val="383838"/>
          <w:sz w:val="21"/>
          <w:szCs w:val="21"/>
        </w:rPr>
      </w:pPr>
    </w:p>
    <w:sectPr w:rsidR="00E1714B" w:rsidRPr="00E4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3DF" w:rsidRDefault="00A133DF" w:rsidP="00426B56">
      <w:pPr>
        <w:spacing w:after="0" w:line="240" w:lineRule="auto"/>
      </w:pPr>
      <w:r>
        <w:separator/>
      </w:r>
    </w:p>
  </w:endnote>
  <w:endnote w:type="continuationSeparator" w:id="0">
    <w:p w:rsidR="00A133DF" w:rsidRDefault="00A133DF" w:rsidP="0042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3DF" w:rsidRDefault="00A133DF" w:rsidP="00426B56">
      <w:pPr>
        <w:spacing w:after="0" w:line="240" w:lineRule="auto"/>
      </w:pPr>
      <w:r>
        <w:separator/>
      </w:r>
    </w:p>
  </w:footnote>
  <w:footnote w:type="continuationSeparator" w:id="0">
    <w:p w:rsidR="00A133DF" w:rsidRDefault="00A133DF" w:rsidP="00426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C3E70"/>
    <w:multiLevelType w:val="hybridMultilevel"/>
    <w:tmpl w:val="E43EC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536BD"/>
    <w:multiLevelType w:val="hybridMultilevel"/>
    <w:tmpl w:val="B7F0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4238C"/>
    <w:multiLevelType w:val="hybridMultilevel"/>
    <w:tmpl w:val="0F66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F0692"/>
    <w:multiLevelType w:val="multilevel"/>
    <w:tmpl w:val="5E80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D4"/>
    <w:rsid w:val="003E265A"/>
    <w:rsid w:val="00426B56"/>
    <w:rsid w:val="005774B0"/>
    <w:rsid w:val="007848C8"/>
    <w:rsid w:val="009B6604"/>
    <w:rsid w:val="00A133DF"/>
    <w:rsid w:val="00D100D4"/>
    <w:rsid w:val="00E1714B"/>
    <w:rsid w:val="00E20647"/>
    <w:rsid w:val="00E475BB"/>
    <w:rsid w:val="00E73E68"/>
    <w:rsid w:val="00EE00F3"/>
    <w:rsid w:val="00EE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EE86C-8655-45C2-B26E-74361580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848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48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265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848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48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7848C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48C8"/>
    <w:pPr>
      <w:ind w:left="720"/>
      <w:contextualSpacing/>
    </w:pPr>
  </w:style>
  <w:style w:type="character" w:customStyle="1" w:styleId="unique">
    <w:name w:val="unique"/>
    <w:basedOn w:val="a0"/>
    <w:rsid w:val="00EE36EE"/>
  </w:style>
  <w:style w:type="paragraph" w:styleId="a7">
    <w:name w:val="header"/>
    <w:basedOn w:val="a"/>
    <w:link w:val="a8"/>
    <w:uiPriority w:val="99"/>
    <w:unhideWhenUsed/>
    <w:rsid w:val="0042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6B56"/>
  </w:style>
  <w:style w:type="paragraph" w:styleId="a9">
    <w:name w:val="footer"/>
    <w:basedOn w:val="a"/>
    <w:link w:val="aa"/>
    <w:uiPriority w:val="99"/>
    <w:unhideWhenUsed/>
    <w:rsid w:val="00426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26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47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325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512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038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26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1314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0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783673">
          <w:marLeft w:val="0"/>
          <w:marRight w:val="0"/>
          <w:marTop w:val="7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3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601">
          <w:marLeft w:val="0"/>
          <w:marRight w:val="0"/>
          <w:marTop w:val="7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1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1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2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638">
          <w:marLeft w:val="0"/>
          <w:marRight w:val="0"/>
          <w:marTop w:val="7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7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815">
          <w:marLeft w:val="0"/>
          <w:marRight w:val="0"/>
          <w:marTop w:val="7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69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577">
          <w:marLeft w:val="0"/>
          <w:marRight w:val="0"/>
          <w:marTop w:val="7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9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4978">
          <w:marLeft w:val="0"/>
          <w:marRight w:val="0"/>
          <w:marTop w:val="7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1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0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5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4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00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92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2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2021-02-16T14:48:00Z</dcterms:created>
  <dcterms:modified xsi:type="dcterms:W3CDTF">2021-02-16T14:48:00Z</dcterms:modified>
</cp:coreProperties>
</file>