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4C60" w:rsidRPr="00AE3B3E" w:rsidRDefault="006C71B0" w:rsidP="00E80327">
      <w:pPr>
        <w:spacing w:afterLines="20" w:after="48" w:line="360" w:lineRule="auto"/>
        <w:jc w:val="center"/>
        <w:rPr>
          <w:rFonts w:ascii="Times New Roman" w:hAnsi="Times New Roman" w:cs="Times New Roman"/>
          <w:b/>
          <w:sz w:val="28"/>
          <w:szCs w:val="28"/>
        </w:rPr>
      </w:pPr>
      <w:r w:rsidRPr="00AE3B3E">
        <w:rPr>
          <w:rFonts w:ascii="Times New Roman" w:hAnsi="Times New Roman" w:cs="Times New Roman"/>
          <w:b/>
          <w:sz w:val="28"/>
          <w:szCs w:val="28"/>
        </w:rPr>
        <w:t>Екологічне право України</w:t>
      </w:r>
    </w:p>
    <w:p w:rsidR="006C71B0" w:rsidRPr="00AE3B3E" w:rsidRDefault="006C71B0" w:rsidP="00E80327">
      <w:pPr>
        <w:spacing w:afterLines="20" w:after="48" w:line="360" w:lineRule="auto"/>
        <w:ind w:firstLine="709"/>
        <w:jc w:val="both"/>
        <w:rPr>
          <w:rFonts w:ascii="Times New Roman" w:hAnsi="Times New Roman" w:cs="Times New Roman"/>
          <w:b/>
          <w:sz w:val="28"/>
          <w:szCs w:val="28"/>
        </w:rPr>
      </w:pPr>
      <w:r w:rsidRPr="00AE3B3E">
        <w:rPr>
          <w:rFonts w:ascii="Times New Roman" w:hAnsi="Times New Roman" w:cs="Times New Roman"/>
          <w:b/>
          <w:sz w:val="28"/>
          <w:szCs w:val="28"/>
        </w:rPr>
        <w:t>Задача 1.</w:t>
      </w:r>
    </w:p>
    <w:p w:rsidR="006C71B0" w:rsidRPr="00AE3B3E" w:rsidRDefault="006C71B0" w:rsidP="00E80327">
      <w:pPr>
        <w:spacing w:afterLines="20" w:after="48" w:line="360" w:lineRule="auto"/>
        <w:ind w:firstLine="709"/>
        <w:jc w:val="both"/>
        <w:rPr>
          <w:rFonts w:ascii="Times New Roman" w:hAnsi="Times New Roman" w:cs="Times New Roman"/>
          <w:b/>
          <w:sz w:val="28"/>
          <w:szCs w:val="28"/>
        </w:rPr>
      </w:pPr>
      <w:r w:rsidRPr="00AE3B3E">
        <w:rPr>
          <w:rFonts w:ascii="Times New Roman" w:hAnsi="Times New Roman" w:cs="Times New Roman"/>
          <w:b/>
          <w:sz w:val="28"/>
          <w:szCs w:val="28"/>
        </w:rPr>
        <w:t>Вирішення:</w:t>
      </w:r>
    </w:p>
    <w:p w:rsidR="006C71B0" w:rsidRPr="00AE3B3E" w:rsidRDefault="006C71B0" w:rsidP="00E80327">
      <w:pPr>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 xml:space="preserve">Правовідносини: </w:t>
      </w:r>
    </w:p>
    <w:p w:rsidR="006C71B0" w:rsidRPr="00AE3B3E" w:rsidRDefault="006C71B0"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Екологічні – </w:t>
      </w:r>
      <w:r w:rsidR="00F10402" w:rsidRPr="00AE3B3E">
        <w:rPr>
          <w:rFonts w:ascii="Times New Roman" w:hAnsi="Times New Roman" w:cs="Times New Roman"/>
          <w:sz w:val="28"/>
          <w:szCs w:val="28"/>
        </w:rPr>
        <w:t>антропоохоронні, які виникають з приводу охорони життя та здоров’я людини від екологічної небезпеки (ядерної, радіаційної, санітарної, хімічної та ін.).</w:t>
      </w:r>
    </w:p>
    <w:p w:rsidR="00F10402" w:rsidRPr="00AE3B3E" w:rsidRDefault="00F10402"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Об’єкт – здоров’я і життя людей від негативного впливу несприятливої екологічної обстановки. </w:t>
      </w:r>
    </w:p>
    <w:p w:rsidR="00F10402" w:rsidRPr="00AE3B3E" w:rsidRDefault="00F10402"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Суб’єкти - Громадська екологічна організація „Екосвіт”, Міністерство захисту довкілля та природних ресурсів, ТОВ „Хімтекс”. </w:t>
      </w:r>
    </w:p>
    <w:p w:rsidR="00620301" w:rsidRPr="00AE3B3E" w:rsidRDefault="00620301" w:rsidP="00E80327">
      <w:pPr>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ab/>
        <w:t>Щодо охорони прав громадян:</w:t>
      </w:r>
    </w:p>
    <w:p w:rsidR="00620301" w:rsidRPr="00AE3B3E" w:rsidRDefault="00620301"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Аналізуючи</w:t>
      </w:r>
      <w:r w:rsidR="00373EAF" w:rsidRPr="00AE3B3E">
        <w:rPr>
          <w:rFonts w:ascii="Times New Roman" w:hAnsi="Times New Roman" w:cs="Times New Roman"/>
          <w:sz w:val="28"/>
          <w:szCs w:val="28"/>
        </w:rPr>
        <w:t xml:space="preserve"> ст. 9 </w:t>
      </w:r>
      <w:r w:rsidRPr="00AE3B3E">
        <w:rPr>
          <w:rFonts w:ascii="Times New Roman" w:hAnsi="Times New Roman" w:cs="Times New Roman"/>
          <w:sz w:val="28"/>
          <w:szCs w:val="28"/>
        </w:rPr>
        <w:t>Закону України «Про охорону навколишнього природного середовища»</w:t>
      </w:r>
      <w:r w:rsidR="00373EAF" w:rsidRPr="00AE3B3E">
        <w:rPr>
          <w:rFonts w:ascii="Times New Roman" w:hAnsi="Times New Roman" w:cs="Times New Roman"/>
          <w:sz w:val="28"/>
          <w:szCs w:val="28"/>
        </w:rPr>
        <w:t xml:space="preserve"> від 25 червня 1991 р. можна визначити ряд екологічних прав громадян, які прагне захистити екологічна організація «Екосвіт»:</w:t>
      </w:r>
    </w:p>
    <w:p w:rsidR="00373EAF" w:rsidRPr="00AE3B3E" w:rsidRDefault="00373EAF" w:rsidP="00E80327">
      <w:pPr>
        <w:pStyle w:val="a3"/>
        <w:numPr>
          <w:ilvl w:val="0"/>
          <w:numId w:val="1"/>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безпечне для його життя та здоров'я навколишнє природне середовище;</w:t>
      </w:r>
    </w:p>
    <w:p w:rsidR="00373EAF" w:rsidRPr="00AE3B3E" w:rsidRDefault="00373EAF" w:rsidP="00E80327">
      <w:pPr>
        <w:pStyle w:val="a3"/>
        <w:numPr>
          <w:ilvl w:val="0"/>
          <w:numId w:val="1"/>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вільний доступ до інформації про стан навколишнього природного середовища (екологічна інформація) та вільне отримання, використання, поширення та зберігання такої інформації, за винятком обмежень, встановлених законом;</w:t>
      </w:r>
    </w:p>
    <w:p w:rsidR="00373EAF" w:rsidRPr="00AE3B3E" w:rsidRDefault="00373EAF" w:rsidP="00E80327">
      <w:pPr>
        <w:pStyle w:val="a3"/>
        <w:numPr>
          <w:ilvl w:val="0"/>
          <w:numId w:val="1"/>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участь у громадських обговореннях з питань впливу планованої діяльності на довкілля;</w:t>
      </w:r>
    </w:p>
    <w:p w:rsidR="00373EAF" w:rsidRPr="00AE3B3E" w:rsidRDefault="00373EAF" w:rsidP="00E80327">
      <w:pPr>
        <w:pStyle w:val="a3"/>
        <w:numPr>
          <w:ilvl w:val="0"/>
          <w:numId w:val="1"/>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подання до суду позовів до державних органів, підприємств, установ, організацій і громадян про відшкодування шкоди, заподіяної їх здоров'ю та майну внаслідок негативного впливу на навколишнє природне середовище;</w:t>
      </w:r>
    </w:p>
    <w:p w:rsidR="00373EAF" w:rsidRPr="00AE3B3E" w:rsidRDefault="00373EAF" w:rsidP="00E80327">
      <w:pPr>
        <w:pStyle w:val="a3"/>
        <w:numPr>
          <w:ilvl w:val="0"/>
          <w:numId w:val="1"/>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lastRenderedPageBreak/>
        <w:t>оскарження у судового порядку рішень, дій або бездіяльності органів державної влади, органів місцевого самоврядування, їх посадових осіб щодо порушення екологічних прав громадян у порядку, передбаченому законом.</w:t>
      </w:r>
    </w:p>
    <w:p w:rsidR="00CA6E49" w:rsidRPr="00AE3B3E" w:rsidRDefault="00CA6E49"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Підбиваючи підсумки вищесказаного слід зазначити, що всі дії екологічної організації «Екосвіт» є правомірними і спрямованими на захист прав громадян.</w:t>
      </w:r>
    </w:p>
    <w:p w:rsidR="00CA6E49" w:rsidRPr="00AE3B3E" w:rsidRDefault="00CA6E49" w:rsidP="00E80327">
      <w:pPr>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 xml:space="preserve">Збір необхідної інформації </w:t>
      </w:r>
      <w:r w:rsidR="00A23127" w:rsidRPr="00AE3B3E">
        <w:rPr>
          <w:rFonts w:ascii="Times New Roman" w:hAnsi="Times New Roman" w:cs="Times New Roman"/>
          <w:b/>
          <w:sz w:val="28"/>
          <w:szCs w:val="28"/>
          <w:u w:val="single"/>
        </w:rPr>
        <w:t>для громадського обговорення:</w:t>
      </w:r>
    </w:p>
    <w:p w:rsidR="00A23127" w:rsidRPr="00AE3B3E" w:rsidRDefault="00CD346E" w:rsidP="00E80327">
      <w:pPr>
        <w:spacing w:afterLines="20" w:after="48" w:line="360" w:lineRule="auto"/>
        <w:ind w:firstLine="709"/>
        <w:jc w:val="both"/>
        <w:rPr>
          <w:rFonts w:ascii="Times New Roman" w:hAnsi="Times New Roman" w:cs="Times New Roman"/>
          <w:color w:val="000000"/>
          <w:sz w:val="28"/>
          <w:szCs w:val="28"/>
          <w:shd w:val="clear" w:color="auto" w:fill="FFFFFF"/>
        </w:rPr>
      </w:pPr>
      <w:r w:rsidRPr="00AE3B3E">
        <w:rPr>
          <w:rFonts w:ascii="Times New Roman" w:hAnsi="Times New Roman" w:cs="Times New Roman"/>
          <w:sz w:val="28"/>
          <w:szCs w:val="28"/>
        </w:rPr>
        <w:t xml:space="preserve">Насамперед, слід зазначити, що інформація може вважатись суспільно необхідною, якщо її поширення сприяє дискусії з питань, що хвилюють суспільство чи його частину, в даній ситуації </w:t>
      </w:r>
      <w:r w:rsidRPr="00AE3B3E">
        <w:rPr>
          <w:rFonts w:ascii="Times New Roman" w:hAnsi="Times New Roman" w:cs="Times New Roman"/>
          <w:color w:val="000000"/>
          <w:sz w:val="28"/>
          <w:szCs w:val="28"/>
          <w:shd w:val="clear" w:color="auto" w:fill="FFFFFF"/>
        </w:rPr>
        <w:t>виявленню ризиків для здоров'я людей і запобігання їм та їх наслідкам.</w:t>
      </w:r>
    </w:p>
    <w:p w:rsidR="00CD346E" w:rsidRPr="00AE3B3E" w:rsidRDefault="00CD346E" w:rsidP="00E80327">
      <w:pPr>
        <w:spacing w:afterLines="20" w:after="48" w:line="360" w:lineRule="auto"/>
        <w:ind w:firstLine="709"/>
        <w:jc w:val="both"/>
        <w:rPr>
          <w:rFonts w:ascii="Times New Roman" w:hAnsi="Times New Roman" w:cs="Times New Roman"/>
          <w:color w:val="000000"/>
          <w:sz w:val="28"/>
          <w:szCs w:val="28"/>
          <w:shd w:val="clear" w:color="auto" w:fill="FFFFFF"/>
        </w:rPr>
      </w:pPr>
      <w:r w:rsidRPr="00AE3B3E">
        <w:rPr>
          <w:rFonts w:ascii="Times New Roman" w:hAnsi="Times New Roman" w:cs="Times New Roman"/>
          <w:color w:val="000000"/>
          <w:sz w:val="28"/>
          <w:szCs w:val="28"/>
          <w:shd w:val="clear" w:color="auto" w:fill="FFFFFF"/>
        </w:rPr>
        <w:t>Запит на отримання публічної інформації можуть подавати фізичні особи, юридичні особи та об’єднання громадян без статусу юридичної особи.</w:t>
      </w:r>
      <w:r w:rsidR="00173308" w:rsidRPr="00AE3B3E">
        <w:rPr>
          <w:rFonts w:ascii="Times New Roman" w:hAnsi="Times New Roman" w:cs="Times New Roman"/>
          <w:color w:val="000000"/>
          <w:sz w:val="28"/>
          <w:szCs w:val="28"/>
          <w:shd w:val="clear" w:color="auto" w:fill="FFFFFF"/>
        </w:rPr>
        <w:t xml:space="preserve"> </w:t>
      </w:r>
    </w:p>
    <w:p w:rsidR="00181A5F" w:rsidRPr="00AE3B3E" w:rsidRDefault="00181A5F"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b/>
          <w:bCs/>
          <w:sz w:val="28"/>
          <w:szCs w:val="28"/>
        </w:rPr>
        <w:t>Можливі причини для відмови</w:t>
      </w:r>
    </w:p>
    <w:p w:rsidR="00181A5F" w:rsidRPr="00AE3B3E" w:rsidRDefault="00181A5F" w:rsidP="00E80327">
      <w:pPr>
        <w:numPr>
          <w:ilvl w:val="0"/>
          <w:numId w:val="2"/>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Міндовкілля не володіє і не зобов'язане відповідно до його компетенції, передбаченої законодавством, володіти інформацією, щодо якої зроблено запит;</w:t>
      </w:r>
    </w:p>
    <w:p w:rsidR="00181A5F" w:rsidRPr="00AE3B3E" w:rsidRDefault="00181A5F" w:rsidP="00E80327">
      <w:pPr>
        <w:numPr>
          <w:ilvl w:val="0"/>
          <w:numId w:val="2"/>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інформація, що запитується, належить до категорії інформації з обмеженим доступом;</w:t>
      </w:r>
    </w:p>
    <w:p w:rsidR="00181A5F" w:rsidRPr="00AE3B3E" w:rsidRDefault="00181A5F" w:rsidP="00E80327">
      <w:pPr>
        <w:numPr>
          <w:ilvl w:val="0"/>
          <w:numId w:val="2"/>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запитувач не оплатив фактичні витрати, пов'язані з копіюванням або друком документів;</w:t>
      </w:r>
    </w:p>
    <w:p w:rsidR="00806D3D" w:rsidRPr="00AE3B3E" w:rsidRDefault="00181A5F" w:rsidP="002A5A8F">
      <w:pPr>
        <w:pStyle w:val="a3"/>
        <w:numPr>
          <w:ilvl w:val="0"/>
          <w:numId w:val="2"/>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не дотримано вимог до складення та подання запиту на інформацію, передбачених частиною п'ятою статті 19 Закону України "Про доступ до публічної інформації"</w:t>
      </w:r>
      <w:r w:rsidR="002A5A8F">
        <w:rPr>
          <w:rFonts w:ascii="Times New Roman" w:hAnsi="Times New Roman" w:cs="Times New Roman"/>
          <w:sz w:val="28"/>
          <w:szCs w:val="28"/>
        </w:rPr>
        <w:t xml:space="preserve"> </w:t>
      </w:r>
      <w:r w:rsidR="002A5A8F" w:rsidRPr="002A5A8F">
        <w:rPr>
          <w:rFonts w:ascii="Times New Roman" w:hAnsi="Times New Roman" w:cs="Times New Roman"/>
          <w:sz w:val="28"/>
          <w:szCs w:val="28"/>
        </w:rPr>
        <w:t>від 13.01.2011</w:t>
      </w:r>
      <w:r w:rsidRPr="002A5A8F">
        <w:rPr>
          <w:rFonts w:ascii="Times New Roman" w:hAnsi="Times New Roman" w:cs="Times New Roman"/>
          <w:sz w:val="28"/>
          <w:szCs w:val="28"/>
        </w:rPr>
        <w:t>.</w:t>
      </w:r>
    </w:p>
    <w:p w:rsidR="00806D3D" w:rsidRPr="00AE3B3E" w:rsidRDefault="00806D3D"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Відповідно до статті 23 Закону «Про доступ до публічної інформації»</w:t>
      </w:r>
      <w:r w:rsidR="002A5A8F">
        <w:rPr>
          <w:rFonts w:ascii="Times New Roman" w:hAnsi="Times New Roman" w:cs="Times New Roman"/>
          <w:sz w:val="28"/>
          <w:szCs w:val="28"/>
        </w:rPr>
        <w:t xml:space="preserve"> </w:t>
      </w:r>
      <w:r w:rsidR="002A5A8F" w:rsidRPr="002A5A8F">
        <w:rPr>
          <w:rFonts w:ascii="Times New Roman" w:hAnsi="Times New Roman" w:cs="Times New Roman"/>
          <w:sz w:val="28"/>
          <w:szCs w:val="28"/>
        </w:rPr>
        <w:t>від 13.01.2011</w:t>
      </w:r>
      <w:r w:rsidRPr="002A5A8F">
        <w:rPr>
          <w:rFonts w:ascii="Times New Roman" w:hAnsi="Times New Roman" w:cs="Times New Roman"/>
          <w:sz w:val="28"/>
          <w:szCs w:val="28"/>
        </w:rPr>
        <w:t>,</w:t>
      </w:r>
      <w:r w:rsidRPr="00AE3B3E">
        <w:rPr>
          <w:rFonts w:ascii="Times New Roman" w:hAnsi="Times New Roman" w:cs="Times New Roman"/>
          <w:sz w:val="28"/>
          <w:szCs w:val="28"/>
        </w:rPr>
        <w:t xml:space="preserve"> рішення, дії чи бездіяльність розпорядників інформації можуть бути оскаржені до керівника розпорядника, вищого органу або суду.</w:t>
      </w:r>
    </w:p>
    <w:p w:rsidR="00806D3D" w:rsidRPr="00AE3B3E" w:rsidRDefault="00806D3D"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lastRenderedPageBreak/>
        <w:t>Оскарження рішень, дій чи бездіяльності розпорядників інформації до суду здійснюється відповідно до Кодексу адміністративного судочинства України.</w:t>
      </w:r>
    </w:p>
    <w:p w:rsidR="00806D3D" w:rsidRPr="00AE3B3E" w:rsidRDefault="00D129D9"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Підприємства, установи й організації незалежно від їх підпорядкування та форм власності, діяльність яких призводить чи може призвести до погіршення стану довкілля, зобов’язані здійснювати екологічний контроль за виробничими процесами та станом промислових зон, збирати, зберігати й безоплатно надавати дані та (або) узагальнену інформацію для її комплексного оброблення. </w:t>
      </w:r>
    </w:p>
    <w:p w:rsidR="00181A5F" w:rsidRPr="00AE3B3E" w:rsidRDefault="001015B2" w:rsidP="00E80327">
      <w:pPr>
        <w:spacing w:afterLines="20" w:after="48" w:line="360" w:lineRule="auto"/>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Повноваження громадських організацій у галузі охорони навколишнього природного середовища:</w:t>
      </w:r>
    </w:p>
    <w:p w:rsidR="001015B2" w:rsidRPr="00AE3B3E" w:rsidRDefault="001015B2"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Відповідно до ст. 21 Закону України «Про охорону навколишнього природного середовища»</w:t>
      </w:r>
      <w:r w:rsidR="002A5A8F">
        <w:rPr>
          <w:rFonts w:ascii="Times New Roman" w:hAnsi="Times New Roman" w:cs="Times New Roman"/>
          <w:sz w:val="28"/>
          <w:szCs w:val="28"/>
        </w:rPr>
        <w:t xml:space="preserve"> </w:t>
      </w:r>
      <w:r w:rsidR="002A5A8F" w:rsidRPr="002A5A8F">
        <w:rPr>
          <w:rFonts w:ascii="Times New Roman" w:hAnsi="Times New Roman" w:cs="Times New Roman"/>
          <w:sz w:val="28"/>
          <w:szCs w:val="28"/>
        </w:rPr>
        <w:t>від 25.06.91</w:t>
      </w:r>
      <w:r w:rsidRPr="00AE3B3E">
        <w:rPr>
          <w:rFonts w:ascii="Times New Roman" w:hAnsi="Times New Roman" w:cs="Times New Roman"/>
          <w:sz w:val="28"/>
          <w:szCs w:val="28"/>
        </w:rPr>
        <w:t xml:space="preserve"> громадські організації у галузі охорони навколишнього природного середовища мають право:</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брати участь у розробці планів, програм, пов'язаних з охороною навколишнього природного середовища, розробляти і пропагувати свої екологічні програми;</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 утворювати громадські фонди охорони природи; за погодженням з місцевими радами за рахунок власних коштів і добровільної трудової участі членів громадських організацій виконувати роботи по охороні та відтворенню природних ресурсів, збереженню та поліпшенню стану навколишнього природного середовища;</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 утворювати громадські фонди охорони природи; за погодженням з місцевими радами за рахунок власних коштів і добровільної трудової участі членів громадських організацій виконувати роботи по охороні та відтворенню природних ресурсів, збереженню та поліпшенню стану навколишнього природного середовища;</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вільного доступу до екологічної інформації;</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 xml:space="preserve"> виступати з ініціативою проведення всеукраїнського і місцевих референдумів з питань, пов'язаних з охороною навколишнього </w:t>
      </w:r>
      <w:r w:rsidRPr="00AE3B3E">
        <w:rPr>
          <w:rFonts w:ascii="Times New Roman" w:hAnsi="Times New Roman" w:cs="Times New Roman"/>
          <w:sz w:val="28"/>
          <w:szCs w:val="28"/>
        </w:rPr>
        <w:lastRenderedPageBreak/>
        <w:t>природного середовища, використанням природних ресурсів та забезпеченням екологічної безпеки;</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 вносити до відповідних органів пропозиції про організацію територій та об'єктів природно-заповідного фонду;</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подавати до суду позови про відшкодування шкоди, заподіяної внаслідок порушення законодавства про охорону навколишнього природного середовища, в тому числі здоров'ю громадян і майну громадських організацій;</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брати участь у заходах міжнародних неурядових організацій з питань охорони навколишнього природного середовища;</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брати участь у заходах міжнародних неурядових організацій з питань охорони навколишнього природного середовища;</w:t>
      </w:r>
    </w:p>
    <w:p w:rsidR="001015B2" w:rsidRPr="00AE3B3E" w:rsidRDefault="001015B2" w:rsidP="00E80327">
      <w:pPr>
        <w:pStyle w:val="a3"/>
        <w:numPr>
          <w:ilvl w:val="0"/>
          <w:numId w:val="3"/>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оскаржувати в установленому законом порядку рішення про відмову чи несвоєчасне надання за запитом екологічної інформації або неправомірне відхилення запиту та його неповне задоволення.</w:t>
      </w:r>
    </w:p>
    <w:p w:rsidR="00D129D9" w:rsidRPr="00AE3B3E" w:rsidRDefault="00D129D9" w:rsidP="00E80327">
      <w:pPr>
        <w:spacing w:afterLines="20" w:after="48" w:line="360" w:lineRule="auto"/>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Юридична відповідальність:</w:t>
      </w:r>
    </w:p>
    <w:p w:rsidR="00372F44" w:rsidRPr="00AE3B3E" w:rsidRDefault="00372F44"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Суб’єктами правопорушення, передбаченого ст. 91-4 «Відмова від надання чи несвоєчасне надання екологічної інформації» КУпАП</w:t>
      </w:r>
      <w:r w:rsidR="002A5A8F">
        <w:rPr>
          <w:rFonts w:ascii="Times New Roman" w:hAnsi="Times New Roman" w:cs="Times New Roman"/>
          <w:sz w:val="28"/>
          <w:szCs w:val="28"/>
        </w:rPr>
        <w:t xml:space="preserve"> </w:t>
      </w:r>
      <w:r w:rsidR="002A5A8F" w:rsidRPr="002A5A8F">
        <w:rPr>
          <w:rFonts w:ascii="Times New Roman" w:hAnsi="Times New Roman" w:cs="Times New Roman"/>
          <w:sz w:val="28"/>
          <w:szCs w:val="28"/>
        </w:rPr>
        <w:t>від 07.12.1984</w:t>
      </w:r>
      <w:r w:rsidRPr="002A5A8F">
        <w:rPr>
          <w:rFonts w:ascii="Times New Roman" w:hAnsi="Times New Roman" w:cs="Times New Roman"/>
          <w:sz w:val="28"/>
          <w:szCs w:val="28"/>
        </w:rPr>
        <w:t>,</w:t>
      </w:r>
      <w:r w:rsidRPr="00AE3B3E">
        <w:rPr>
          <w:rFonts w:ascii="Times New Roman" w:hAnsi="Times New Roman" w:cs="Times New Roman"/>
          <w:sz w:val="28"/>
          <w:szCs w:val="28"/>
        </w:rPr>
        <w:t xml:space="preserve"> є службові й посадові особи, які мають доступ до екологічної інформації, тобто посадові особи наведених органів державної влади. Суб’єкт адміністративного проступку є спеціальним, посадові та службові особи, які мають доступ до екологічної інформації є посадовими чи службовими особами органів, наведених у ч. 1 ст. 25-1 Закону України «Про охорону навколишнього природного середовища»</w:t>
      </w:r>
      <w:r w:rsidR="002A5A8F">
        <w:rPr>
          <w:rFonts w:ascii="Times New Roman" w:hAnsi="Times New Roman" w:cs="Times New Roman"/>
          <w:sz w:val="28"/>
          <w:szCs w:val="28"/>
        </w:rPr>
        <w:t xml:space="preserve"> </w:t>
      </w:r>
      <w:r w:rsidR="002A5A8F" w:rsidRPr="002A5A8F">
        <w:rPr>
          <w:rFonts w:ascii="Times New Roman" w:hAnsi="Times New Roman" w:cs="Times New Roman"/>
          <w:sz w:val="28"/>
          <w:szCs w:val="28"/>
        </w:rPr>
        <w:t>від 25.06.91</w:t>
      </w:r>
      <w:r w:rsidRPr="00AE3B3E">
        <w:rPr>
          <w:rFonts w:ascii="Times New Roman" w:hAnsi="Times New Roman" w:cs="Times New Roman"/>
          <w:sz w:val="28"/>
          <w:szCs w:val="28"/>
        </w:rPr>
        <w:t xml:space="preserve">. </w:t>
      </w:r>
    </w:p>
    <w:p w:rsidR="00CD1BEA" w:rsidRPr="00AE3B3E" w:rsidRDefault="00CD1BEA"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Проте, в даному випадку не може відбуватися притягнення до адміністративної відповідальності тому що, Міністерство довкілля та природних ресурсів не наділена такою інформацією.</w:t>
      </w:r>
    </w:p>
    <w:p w:rsidR="00CD1BEA" w:rsidRPr="00AE3B3E" w:rsidRDefault="00CD1BEA" w:rsidP="00E80327">
      <w:pPr>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 xml:space="preserve">Висновок: </w:t>
      </w:r>
    </w:p>
    <w:p w:rsidR="00CD1BEA" w:rsidRPr="00AE3B3E" w:rsidRDefault="00CD1BEA"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lastRenderedPageBreak/>
        <w:t xml:space="preserve">Отже, у діях ТОВ «Хімтекс» міститься склад неправомірної поведінки у ненаданні екологічної інформації. </w:t>
      </w:r>
    </w:p>
    <w:p w:rsidR="00806D3D" w:rsidRPr="00AE3B3E" w:rsidRDefault="00CD1BEA"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Громадська екологічна організація «Екосвіт» діяла в межах своїх повноважень щодо отримання екологічної інформації</w:t>
      </w:r>
      <w:r w:rsidR="00806D3D" w:rsidRPr="00AE3B3E">
        <w:rPr>
          <w:rFonts w:ascii="Times New Roman" w:hAnsi="Times New Roman" w:cs="Times New Roman"/>
          <w:sz w:val="28"/>
          <w:szCs w:val="28"/>
        </w:rPr>
        <w:t xml:space="preserve"> відповідно до ст. 21 та ст. 9 Закону України «Про охорону навколишнього природного середовища». Для вирішення цієї справи потрібно звернутися керівника розпорядника, вищого органу або суду для оскарження дії в ненаданні відповідної інформації відповідно до ст. 23 Закону «Про доступ до публічної інформації».</w:t>
      </w:r>
    </w:p>
    <w:p w:rsidR="00CD1BEA" w:rsidRPr="00AE3B3E" w:rsidRDefault="00187062" w:rsidP="00E80327">
      <w:pPr>
        <w:spacing w:afterLines="20" w:after="48" w:line="360" w:lineRule="auto"/>
        <w:ind w:firstLine="709"/>
        <w:jc w:val="both"/>
        <w:rPr>
          <w:rFonts w:ascii="Times New Roman" w:hAnsi="Times New Roman" w:cs="Times New Roman"/>
          <w:b/>
          <w:sz w:val="28"/>
          <w:szCs w:val="28"/>
        </w:rPr>
      </w:pPr>
      <w:r w:rsidRPr="00AE3B3E">
        <w:rPr>
          <w:rFonts w:ascii="Times New Roman" w:hAnsi="Times New Roman" w:cs="Times New Roman"/>
          <w:b/>
          <w:sz w:val="28"/>
          <w:szCs w:val="28"/>
        </w:rPr>
        <w:t>Задача 2.</w:t>
      </w:r>
    </w:p>
    <w:p w:rsidR="00187062" w:rsidRPr="00AE3B3E" w:rsidRDefault="00187062" w:rsidP="00E80327">
      <w:pPr>
        <w:spacing w:afterLines="20" w:after="48" w:line="360" w:lineRule="auto"/>
        <w:ind w:firstLine="709"/>
        <w:jc w:val="both"/>
        <w:rPr>
          <w:rFonts w:ascii="Times New Roman" w:hAnsi="Times New Roman" w:cs="Times New Roman"/>
          <w:b/>
          <w:sz w:val="28"/>
          <w:szCs w:val="28"/>
        </w:rPr>
      </w:pPr>
      <w:r w:rsidRPr="00AE3B3E">
        <w:rPr>
          <w:rFonts w:ascii="Times New Roman" w:hAnsi="Times New Roman" w:cs="Times New Roman"/>
          <w:b/>
          <w:sz w:val="28"/>
          <w:szCs w:val="28"/>
        </w:rPr>
        <w:t>Вирішення:</w:t>
      </w:r>
    </w:p>
    <w:p w:rsidR="00187062" w:rsidRPr="00AE3B3E" w:rsidRDefault="004D5E5A" w:rsidP="00E80327">
      <w:pPr>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Правовідносини:</w:t>
      </w:r>
    </w:p>
    <w:p w:rsidR="004D5E5A" w:rsidRPr="00AE3B3E" w:rsidRDefault="004D5E5A" w:rsidP="00F71A8A">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Екологічні </w:t>
      </w:r>
      <w:r w:rsidR="00F71A8A" w:rsidRPr="00AE3B3E">
        <w:rPr>
          <w:rFonts w:ascii="Times New Roman" w:hAnsi="Times New Roman" w:cs="Times New Roman"/>
          <w:sz w:val="28"/>
          <w:szCs w:val="28"/>
        </w:rPr>
        <w:t>–</w:t>
      </w:r>
      <w:r w:rsidRPr="00AE3B3E">
        <w:rPr>
          <w:rFonts w:ascii="Times New Roman" w:hAnsi="Times New Roman" w:cs="Times New Roman"/>
          <w:sz w:val="28"/>
          <w:szCs w:val="28"/>
        </w:rPr>
        <w:t xml:space="preserve"> </w:t>
      </w:r>
      <w:r w:rsidR="00197039" w:rsidRPr="00AE3B3E">
        <w:rPr>
          <w:rFonts w:ascii="Times New Roman" w:hAnsi="Times New Roman" w:cs="Times New Roman"/>
          <w:sz w:val="28"/>
          <w:szCs w:val="28"/>
        </w:rPr>
        <w:t>приро</w:t>
      </w:r>
      <w:r w:rsidR="00F71A8A" w:rsidRPr="00AE3B3E">
        <w:rPr>
          <w:rFonts w:ascii="Times New Roman" w:hAnsi="Times New Roman" w:cs="Times New Roman"/>
          <w:sz w:val="28"/>
          <w:szCs w:val="28"/>
        </w:rPr>
        <w:t>доресурсні, а саме – фауністичні, які виникають з приводу використання об’єктів тваринного світу та набуття права власності на об’єкти тваринного світу; еколого-управлінські, які складаються з приводу здійснення функції екологічного контролю (державного); юридичної відповідальності за екологічні правопорушення (в даному випадку адміністративної).</w:t>
      </w:r>
    </w:p>
    <w:p w:rsidR="004D5E5A" w:rsidRPr="00AE3B3E" w:rsidRDefault="004D5E5A"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Об’єкт – сім’я Індійських левів (дві дорослі особини та три левенята).</w:t>
      </w:r>
    </w:p>
    <w:p w:rsidR="004D5E5A" w:rsidRPr="00AE3B3E" w:rsidRDefault="004D5E5A"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Суб’єкт – директор </w:t>
      </w:r>
      <w:r w:rsidR="00F71A8A" w:rsidRPr="00AE3B3E">
        <w:rPr>
          <w:rFonts w:ascii="Times New Roman" w:hAnsi="Times New Roman" w:cs="Times New Roman"/>
          <w:sz w:val="28"/>
          <w:szCs w:val="28"/>
        </w:rPr>
        <w:t>та засно</w:t>
      </w:r>
      <w:r w:rsidRPr="00AE3B3E">
        <w:rPr>
          <w:rFonts w:ascii="Times New Roman" w:hAnsi="Times New Roman" w:cs="Times New Roman"/>
          <w:sz w:val="28"/>
          <w:szCs w:val="28"/>
        </w:rPr>
        <w:t>вник зоопарку ТОВ «Вир» Петренко О.</w:t>
      </w:r>
      <w:r w:rsidR="00C71E8D" w:rsidRPr="00AE3B3E">
        <w:rPr>
          <w:rFonts w:ascii="Times New Roman" w:hAnsi="Times New Roman" w:cs="Times New Roman"/>
          <w:sz w:val="28"/>
          <w:szCs w:val="28"/>
        </w:rPr>
        <w:t>, органи доходів та зборів.</w:t>
      </w:r>
    </w:p>
    <w:p w:rsidR="004D5E5A" w:rsidRPr="00AE3B3E" w:rsidRDefault="004D5E5A" w:rsidP="00E80327">
      <w:pPr>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Про право власності на диких тварин:</w:t>
      </w:r>
    </w:p>
    <w:p w:rsidR="002C43FF" w:rsidRPr="00AE3B3E" w:rsidRDefault="004D5E5A"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rPr>
        <w:t>Згідно ст. 5 Закону України « Про тваринний світ»</w:t>
      </w:r>
      <w:r w:rsidR="002A5A8F">
        <w:rPr>
          <w:rFonts w:ascii="Times New Roman" w:hAnsi="Times New Roman" w:cs="Times New Roman"/>
          <w:sz w:val="28"/>
          <w:szCs w:val="28"/>
        </w:rPr>
        <w:t xml:space="preserve"> </w:t>
      </w:r>
      <w:r w:rsidR="002A5A8F" w:rsidRPr="002A5A8F">
        <w:rPr>
          <w:rFonts w:ascii="Times New Roman" w:hAnsi="Times New Roman" w:cs="Times New Roman"/>
          <w:sz w:val="28"/>
          <w:szCs w:val="28"/>
        </w:rPr>
        <w:t>від 13.12.2001</w:t>
      </w:r>
      <w:r w:rsidRPr="002A5A8F">
        <w:rPr>
          <w:rFonts w:ascii="Times New Roman" w:hAnsi="Times New Roman" w:cs="Times New Roman"/>
          <w:sz w:val="28"/>
          <w:szCs w:val="28"/>
        </w:rPr>
        <w:t>:</w:t>
      </w:r>
      <w:r w:rsidRPr="00AE3B3E">
        <w:rPr>
          <w:rFonts w:ascii="Times New Roman" w:hAnsi="Times New Roman" w:cs="Times New Roman"/>
          <w:sz w:val="28"/>
          <w:szCs w:val="28"/>
        </w:rPr>
        <w:t xml:space="preserve"> </w:t>
      </w:r>
      <w:r w:rsidR="002C43FF" w:rsidRPr="00AE3B3E">
        <w:rPr>
          <w:rFonts w:ascii="Times New Roman" w:hAnsi="Times New Roman" w:cs="Times New Roman"/>
          <w:sz w:val="28"/>
          <w:szCs w:val="28"/>
        </w:rPr>
        <w:t xml:space="preserve">об'єкти тваринного світу, які перебувають у стані природної волі і знаходяться в межах території України, її континентального шельфу та виключної (морської) економічної зони, є об'єктами права власності Українського народу. </w:t>
      </w:r>
      <w:r w:rsidR="002C43FF" w:rsidRPr="00AE3B3E">
        <w:rPr>
          <w:rFonts w:ascii="Times New Roman" w:hAnsi="Times New Roman" w:cs="Times New Roman"/>
          <w:sz w:val="28"/>
          <w:szCs w:val="28"/>
          <w:lang w:val="ru-RU"/>
        </w:rPr>
        <w:t xml:space="preserve">Від імені Українського народу права власника об'єктів тваринного світу, які є природним </w:t>
      </w:r>
      <w:r w:rsidR="002C43FF" w:rsidRPr="00AE3B3E">
        <w:rPr>
          <w:rFonts w:ascii="Times New Roman" w:hAnsi="Times New Roman" w:cs="Times New Roman"/>
          <w:sz w:val="28"/>
          <w:szCs w:val="28"/>
          <w:lang w:val="ru-RU"/>
        </w:rPr>
        <w:lastRenderedPageBreak/>
        <w:t>ресурсом загальнодержавного значення, здійснюють органи державної влади та органи місцевого самоврядування в межах, визначених</w:t>
      </w:r>
      <w:r w:rsidR="002C43FF" w:rsidRPr="00AE3B3E">
        <w:rPr>
          <w:rFonts w:ascii="Times New Roman" w:hAnsi="Times New Roman" w:cs="Times New Roman"/>
          <w:sz w:val="28"/>
          <w:szCs w:val="28"/>
          <w:lang w:val="en-US"/>
        </w:rPr>
        <w:t> </w:t>
      </w:r>
      <w:hyperlink r:id="rId5" w:tgtFrame="_blank" w:history="1">
        <w:r w:rsidR="002C43FF" w:rsidRPr="00AE3B3E">
          <w:rPr>
            <w:rStyle w:val="a4"/>
            <w:rFonts w:ascii="Times New Roman" w:hAnsi="Times New Roman" w:cs="Times New Roman"/>
            <w:sz w:val="28"/>
            <w:szCs w:val="28"/>
            <w:lang w:val="ru-RU"/>
          </w:rPr>
          <w:t>Конституцією України</w:t>
        </w:r>
      </w:hyperlink>
      <w:r w:rsidR="002C43FF" w:rsidRPr="00AE3B3E">
        <w:rPr>
          <w:rFonts w:ascii="Times New Roman" w:hAnsi="Times New Roman" w:cs="Times New Roman"/>
          <w:sz w:val="28"/>
          <w:szCs w:val="28"/>
          <w:lang w:val="ru-RU"/>
        </w:rPr>
        <w:t>.</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bookmarkStart w:id="0" w:name="n30"/>
      <w:bookmarkEnd w:id="0"/>
      <w:r w:rsidRPr="00AE3B3E">
        <w:rPr>
          <w:rFonts w:ascii="Times New Roman" w:hAnsi="Times New Roman" w:cs="Times New Roman"/>
          <w:sz w:val="28"/>
          <w:szCs w:val="28"/>
          <w:lang w:val="ru-RU"/>
        </w:rPr>
        <w:t>Кожний громадянин має право користуватися об'єктами тваринного світу - об'єктами права власності Українського народу відповідно до цього Закону та інших законів України.</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bookmarkStart w:id="1" w:name="n31"/>
      <w:bookmarkEnd w:id="1"/>
      <w:r w:rsidRPr="00AE3B3E">
        <w:rPr>
          <w:rFonts w:ascii="Times New Roman" w:hAnsi="Times New Roman" w:cs="Times New Roman"/>
          <w:sz w:val="28"/>
          <w:szCs w:val="28"/>
          <w:lang w:val="ru-RU"/>
        </w:rPr>
        <w:t>Об'єкти тваринного світу в Україні можуть перебувати у державній, комунальній та приватній власності.</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bookmarkStart w:id="2" w:name="n32"/>
      <w:bookmarkEnd w:id="2"/>
      <w:r w:rsidRPr="00AE3B3E">
        <w:rPr>
          <w:rFonts w:ascii="Times New Roman" w:hAnsi="Times New Roman" w:cs="Times New Roman"/>
          <w:sz w:val="28"/>
          <w:szCs w:val="28"/>
          <w:lang w:val="ru-RU"/>
        </w:rPr>
        <w:t>Об'єкти тваринного світу в Україні знаходяться під охороною держави незалежно від права власності на них.</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Відповідно до ст. 7 Закону України «Про тваринний світ»: об'єкти тваринного світу, вилучені із стану природної волі, розведені (отримані) у напіввільних умовах чи в неволі або набуті іншим не забороненим законом шляхом, можуть перебувати у приватній власності юридичних та фізичних осіб.</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bookmarkStart w:id="3" w:name="n37"/>
      <w:bookmarkEnd w:id="3"/>
      <w:r w:rsidRPr="00AE3B3E">
        <w:rPr>
          <w:rFonts w:ascii="Times New Roman" w:hAnsi="Times New Roman" w:cs="Times New Roman"/>
          <w:sz w:val="28"/>
          <w:szCs w:val="28"/>
          <w:lang w:val="ru-RU"/>
        </w:rPr>
        <w:t xml:space="preserve">Законність набуття у приватну власність об'єктів тваринного світу (крім добутих </w:t>
      </w:r>
      <w:proofErr w:type="gramStart"/>
      <w:r w:rsidRPr="00AE3B3E">
        <w:rPr>
          <w:rFonts w:ascii="Times New Roman" w:hAnsi="Times New Roman" w:cs="Times New Roman"/>
          <w:sz w:val="28"/>
          <w:szCs w:val="28"/>
          <w:lang w:val="ru-RU"/>
        </w:rPr>
        <w:t>у порядку</w:t>
      </w:r>
      <w:proofErr w:type="gramEnd"/>
      <w:r w:rsidRPr="00AE3B3E">
        <w:rPr>
          <w:rFonts w:ascii="Times New Roman" w:hAnsi="Times New Roman" w:cs="Times New Roman"/>
          <w:sz w:val="28"/>
          <w:szCs w:val="28"/>
          <w:lang w:val="ru-RU"/>
        </w:rPr>
        <w:t xml:space="preserve"> загального використання) повинна бути підтверджена відповідними документами, що засвідчують законність вилучення цих об'єктів з природного середовища, ввезення в Україну з інших країн, факту купівлі, обміну, отримання у спадок тощо, які видаються в установленому законодавством порядку.</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bookmarkStart w:id="4" w:name="n38"/>
      <w:bookmarkEnd w:id="4"/>
      <w:r w:rsidRPr="00AE3B3E">
        <w:rPr>
          <w:rFonts w:ascii="Times New Roman" w:hAnsi="Times New Roman" w:cs="Times New Roman"/>
          <w:sz w:val="28"/>
          <w:szCs w:val="28"/>
          <w:lang w:val="ru-RU"/>
        </w:rPr>
        <w:t>У передбаченому законом порядку права власників об'єктів тваринного світу можуть бути обмежені в інтересах охорони цих об'єктів, навколишнього природного середовища та захисту прав громадян.</w:t>
      </w:r>
    </w:p>
    <w:p w:rsidR="002C43FF" w:rsidRPr="00AE3B3E" w:rsidRDefault="002C43FF" w:rsidP="00E80327">
      <w:pPr>
        <w:spacing w:afterLines="20" w:after="48" w:line="360" w:lineRule="auto"/>
        <w:ind w:firstLine="709"/>
        <w:jc w:val="both"/>
        <w:rPr>
          <w:rFonts w:ascii="Times New Roman" w:hAnsi="Times New Roman" w:cs="Times New Roman"/>
          <w:b/>
          <w:sz w:val="28"/>
          <w:szCs w:val="28"/>
          <w:u w:val="single"/>
          <w:lang w:val="ru-RU"/>
        </w:rPr>
      </w:pPr>
      <w:r w:rsidRPr="00AE3B3E">
        <w:rPr>
          <w:rFonts w:ascii="Times New Roman" w:hAnsi="Times New Roman" w:cs="Times New Roman"/>
          <w:b/>
          <w:sz w:val="28"/>
          <w:szCs w:val="28"/>
          <w:u w:val="single"/>
          <w:lang w:val="ru-RU"/>
        </w:rPr>
        <w:t>Порядок ввезення диких тварин на територію України:</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 xml:space="preserve">Порядок переміщення через митний кордон України товарів громадянами для особистих, сімейних та інших потреб, не пов'язаних зі здійсненням підприємницької діяльності, регулюється розділом </w:t>
      </w:r>
      <w:r w:rsidRPr="00AE3B3E">
        <w:rPr>
          <w:rFonts w:ascii="Times New Roman" w:hAnsi="Times New Roman" w:cs="Times New Roman"/>
          <w:sz w:val="28"/>
          <w:szCs w:val="28"/>
          <w:lang w:val="en-US"/>
        </w:rPr>
        <w:t>XII</w:t>
      </w:r>
      <w:r w:rsidRPr="00AE3B3E">
        <w:rPr>
          <w:rFonts w:ascii="Times New Roman" w:hAnsi="Times New Roman" w:cs="Times New Roman"/>
          <w:sz w:val="28"/>
          <w:szCs w:val="28"/>
          <w:lang w:val="ru-RU"/>
        </w:rPr>
        <w:t xml:space="preserve"> Митного кодексу</w:t>
      </w:r>
      <w:r w:rsidR="002A5A8F">
        <w:rPr>
          <w:rFonts w:ascii="Times New Roman" w:hAnsi="Times New Roman" w:cs="Times New Roman"/>
          <w:sz w:val="28"/>
          <w:szCs w:val="28"/>
          <w:lang w:val="ru-RU"/>
        </w:rPr>
        <w:t xml:space="preserve"> </w:t>
      </w:r>
      <w:r w:rsidR="002A5A8F" w:rsidRPr="002A5A8F">
        <w:rPr>
          <w:rFonts w:ascii="Times New Roman" w:hAnsi="Times New Roman" w:cs="Times New Roman"/>
          <w:sz w:val="28"/>
          <w:szCs w:val="28"/>
          <w:lang w:val="ru-RU"/>
        </w:rPr>
        <w:t>від 13.03.2012</w:t>
      </w:r>
      <w:r w:rsidRPr="002A5A8F">
        <w:rPr>
          <w:rFonts w:ascii="Times New Roman" w:hAnsi="Times New Roman" w:cs="Times New Roman"/>
          <w:sz w:val="28"/>
          <w:szCs w:val="28"/>
          <w:lang w:val="ru-RU"/>
        </w:rPr>
        <w:t>.</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lastRenderedPageBreak/>
        <w:t>Згідно зі ст. 378 вищезазначеного розділу не дозволяється ввезення громадянами на митну територію України товарів, які класифікуються в 1 - 24 групах УКТ ЗЕД, у тому числі живих тварин (група І УКТ ЗЕД).</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 xml:space="preserve">Установлене обмеження не поширюється на </w:t>
      </w:r>
      <w:proofErr w:type="gramStart"/>
      <w:r w:rsidRPr="00AE3B3E">
        <w:rPr>
          <w:rFonts w:ascii="Times New Roman" w:hAnsi="Times New Roman" w:cs="Times New Roman"/>
          <w:sz w:val="28"/>
          <w:szCs w:val="28"/>
          <w:lang w:val="ru-RU"/>
        </w:rPr>
        <w:t>домашні</w:t>
      </w:r>
      <w:r w:rsidRPr="00AE3B3E">
        <w:rPr>
          <w:rFonts w:ascii="Times New Roman" w:hAnsi="Times New Roman" w:cs="Times New Roman"/>
          <w:sz w:val="28"/>
          <w:szCs w:val="28"/>
          <w:lang w:val="en-US"/>
        </w:rPr>
        <w:t> </w:t>
      </w:r>
      <w:r w:rsidRPr="00AE3B3E">
        <w:rPr>
          <w:rFonts w:ascii="Times New Roman" w:hAnsi="Times New Roman" w:cs="Times New Roman"/>
          <w:sz w:val="28"/>
          <w:szCs w:val="28"/>
          <w:lang w:val="ru-RU"/>
        </w:rPr>
        <w:t xml:space="preserve"> тварин</w:t>
      </w:r>
      <w:proofErr w:type="gramEnd"/>
      <w:r w:rsidRPr="00AE3B3E">
        <w:rPr>
          <w:rFonts w:ascii="Times New Roman" w:hAnsi="Times New Roman" w:cs="Times New Roman"/>
          <w:sz w:val="28"/>
          <w:szCs w:val="28"/>
          <w:lang w:val="ru-RU"/>
        </w:rPr>
        <w:t>.</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Ввезення на митну територію України тварин суб'єктами зовнішньоекономічної діяльності здійснюється відповідно до вимог Митного кодексу, Закону № 2498, Конвенції СІТЕС та інших підзаконних нормативно-правових актів.</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 xml:space="preserve">Так, ст. 319 Митного кодексу встановлено, що товари, які переміщуються через митний кордон України, крім митного контролю можуть підлягати державному санітарно-епідеміологічному, ветеринарно-санітарному, фітосанітарному, екологічному та радіологічному контролю. Митний контроль та митне оформлення таких товарів завершуються тільки після проведення встановлених законами України </w:t>
      </w:r>
      <w:proofErr w:type="gramStart"/>
      <w:r w:rsidRPr="00AE3B3E">
        <w:rPr>
          <w:rFonts w:ascii="Times New Roman" w:hAnsi="Times New Roman" w:cs="Times New Roman"/>
          <w:sz w:val="28"/>
          <w:szCs w:val="28"/>
          <w:lang w:val="ru-RU"/>
        </w:rPr>
        <w:t>для кожного товару</w:t>
      </w:r>
      <w:proofErr w:type="gramEnd"/>
      <w:r w:rsidRPr="00AE3B3E">
        <w:rPr>
          <w:rFonts w:ascii="Times New Roman" w:hAnsi="Times New Roman" w:cs="Times New Roman"/>
          <w:sz w:val="28"/>
          <w:szCs w:val="28"/>
          <w:lang w:val="ru-RU"/>
        </w:rPr>
        <w:t xml:space="preserve"> зазначених видів контролю.</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Перелік товарів, які підлягають державному контролю (в тому числі у формі попереднього документального контролю) у разі переміщення їх через митний кордон України, затверджено постановою № 1031. Згідно з цим переліком дикі живі тварини, що ввозяться в Україну, підлягають ветеринарно-санітарному та екологічному контролю.</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Відповідно до статей 85, 86 Закону № 2498 вантажі з товарами, що ввозяться на територію України, повинні:</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 бути вільними від хвороб, що підлягають повідомленню, згідно з вимогами Міжнародного епізоотичного бюро (МЕБ);</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 супроводжуватися оригіналами міжнародних ветеринарних сертифікатів, підписаних державним інспектором ветеринарної медицини країни походження, як це передбачається відповідними ветеринарно-санітарними заходами;</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lastRenderedPageBreak/>
        <w:t>- походити з країн або зон, які є вільними від хвороб, що підлягають повідомленню, або у випадках, рекомендованих МЕБ, — із зон з низьким рівнем присутності хвороби, що підлягає повідомленню, в межах країни походження та не транспортуватися через територію, щодо якої існують обмеження, підтверджені відповідною міжнародною організацією або ветеринарною адміністрацією країни походження чи транзиту;</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 мати прийнятну ідентифікацію.</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Для ввезення на територію України екзотичних тварин (які за звичайних умов не зустрічаються в Україні) імпортер зобов'язаний, якщо цього вимагають відповідні міжнародні договори, надати документи від компетентного органу країни походження з питань захисту природних ресурсів, що підтверджують дозвіл цього органу на вивезення з її території таких тварин.</w:t>
      </w:r>
    </w:p>
    <w:p w:rsidR="002C43FF" w:rsidRPr="00AE3B3E" w:rsidRDefault="002C43FF" w:rsidP="00E80327">
      <w:pPr>
        <w:spacing w:afterLines="20" w:after="48" w:line="360" w:lineRule="auto"/>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Переміщення через митний кордон тварин, включених до Переліку видів ссавців, птахів, амфібій, рептилій, риб, молюсків, комах та рослин, експорт, реекспорт та імпорт яких, а також їх частин чи деривативів регулюються Конвенцією СІТЕС, здійснюється відповідно до вимог цієї Конвенції.</w:t>
      </w:r>
    </w:p>
    <w:p w:rsidR="002C43FF" w:rsidRPr="00AE3B3E" w:rsidRDefault="002C43FF"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Якщо громадянин Петренко О. здійснює ввезення сім’ї індійських відповідно до всіх вимог та наявністю </w:t>
      </w:r>
      <w:r w:rsidR="00A216D1" w:rsidRPr="00AE3B3E">
        <w:rPr>
          <w:rFonts w:ascii="Times New Roman" w:hAnsi="Times New Roman" w:cs="Times New Roman"/>
          <w:sz w:val="28"/>
          <w:szCs w:val="28"/>
        </w:rPr>
        <w:t>міжнародних ветеринарних сертифікатів та ін., то дії щодо вилучення тварин є неправомірними.</w:t>
      </w:r>
    </w:p>
    <w:p w:rsidR="00E80327" w:rsidRPr="00AE3B3E" w:rsidRDefault="00E80327"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Слід також звернути увагу на статтю 31 Закону України «Про тваринний світ», де зазначено, що підприємствам, установам, організаціям і громадянам дозволяється добування (придбання) диких тварин з метою утримання і розведення у напіввільних умовах чи в неволі для використання цих тварин та отриманих продуктів їх життєдіяльності.</w:t>
      </w:r>
    </w:p>
    <w:p w:rsidR="00E80327" w:rsidRPr="00AE3B3E" w:rsidRDefault="00E80327" w:rsidP="00E80327">
      <w:pPr>
        <w:spacing w:afterLines="20" w:after="48" w:line="360" w:lineRule="auto"/>
        <w:ind w:firstLine="709"/>
        <w:jc w:val="both"/>
        <w:rPr>
          <w:rFonts w:ascii="Times New Roman" w:hAnsi="Times New Roman" w:cs="Times New Roman"/>
          <w:sz w:val="28"/>
          <w:szCs w:val="28"/>
          <w:lang w:val="ru-RU"/>
        </w:rPr>
      </w:pPr>
      <w:bookmarkStart w:id="5" w:name="n211"/>
      <w:bookmarkEnd w:id="5"/>
      <w:r w:rsidRPr="00AE3B3E">
        <w:rPr>
          <w:rFonts w:ascii="Times New Roman" w:hAnsi="Times New Roman" w:cs="Times New Roman"/>
          <w:sz w:val="28"/>
          <w:szCs w:val="28"/>
          <w:lang w:val="ru-RU"/>
        </w:rPr>
        <w:t xml:space="preserve">Тварини, вилучені з природного середовища за відповідним дозволом чи іншим документом та за визначену у встановленому законодавством порядку </w:t>
      </w:r>
      <w:r w:rsidRPr="00AE3B3E">
        <w:rPr>
          <w:rFonts w:ascii="Times New Roman" w:hAnsi="Times New Roman" w:cs="Times New Roman"/>
          <w:sz w:val="28"/>
          <w:szCs w:val="28"/>
          <w:lang w:val="ru-RU"/>
        </w:rPr>
        <w:lastRenderedPageBreak/>
        <w:t>плату, є власністю підприємств, установ, організацій та громадян, яким цей дозвіл чи інший документ було видано.</w:t>
      </w:r>
    </w:p>
    <w:p w:rsidR="00E80327" w:rsidRPr="00AE3B3E" w:rsidRDefault="00E80327" w:rsidP="00E80327">
      <w:pPr>
        <w:spacing w:afterLines="20" w:after="48" w:line="360" w:lineRule="auto"/>
        <w:ind w:firstLine="709"/>
        <w:jc w:val="both"/>
        <w:rPr>
          <w:rFonts w:ascii="Times New Roman" w:hAnsi="Times New Roman" w:cs="Times New Roman"/>
          <w:sz w:val="28"/>
          <w:szCs w:val="28"/>
          <w:lang w:val="ru-RU"/>
        </w:rPr>
      </w:pPr>
      <w:bookmarkStart w:id="6" w:name="n212"/>
      <w:bookmarkEnd w:id="6"/>
      <w:r w:rsidRPr="00AE3B3E">
        <w:rPr>
          <w:rFonts w:ascii="Times New Roman" w:hAnsi="Times New Roman" w:cs="Times New Roman"/>
          <w:sz w:val="28"/>
          <w:szCs w:val="28"/>
          <w:lang w:val="ru-RU"/>
        </w:rPr>
        <w:t>Дикі тварини, що утримуються підприємствами, установами, організаціями та громадянами у напіввільних умовах чи в неволі без відповідного дозволу чи інших документів на право вилучення їх з природного середовища, що засвідчують законність їх набуття, вважаються незаконно набутими.</w:t>
      </w:r>
    </w:p>
    <w:p w:rsidR="00E80327" w:rsidRPr="00AE3B3E" w:rsidRDefault="00E80327" w:rsidP="00E80327">
      <w:pPr>
        <w:spacing w:afterLines="20" w:after="48" w:line="360" w:lineRule="auto"/>
        <w:ind w:firstLine="709"/>
        <w:jc w:val="both"/>
        <w:rPr>
          <w:rFonts w:ascii="Times New Roman" w:hAnsi="Times New Roman" w:cs="Times New Roman"/>
          <w:b/>
          <w:sz w:val="28"/>
          <w:szCs w:val="28"/>
          <w:u w:val="single"/>
          <w:lang w:val="ru-RU"/>
        </w:rPr>
      </w:pPr>
      <w:r w:rsidRPr="00AE3B3E">
        <w:rPr>
          <w:rFonts w:ascii="Times New Roman" w:hAnsi="Times New Roman" w:cs="Times New Roman"/>
          <w:b/>
          <w:sz w:val="28"/>
          <w:szCs w:val="28"/>
          <w:u w:val="single"/>
          <w:lang w:val="en-US"/>
        </w:rPr>
        <w:t> </w:t>
      </w:r>
      <w:r w:rsidRPr="00AE3B3E">
        <w:rPr>
          <w:rFonts w:ascii="Times New Roman" w:hAnsi="Times New Roman" w:cs="Times New Roman"/>
          <w:b/>
          <w:sz w:val="28"/>
          <w:szCs w:val="28"/>
          <w:u w:val="single"/>
          <w:lang w:val="ru-RU"/>
        </w:rPr>
        <w:t>Умови і підстави припинення права спеціального використання об'єктів тваринного світу</w:t>
      </w:r>
    </w:p>
    <w:p w:rsidR="00E80327" w:rsidRPr="00AE3B3E" w:rsidRDefault="00E80327" w:rsidP="00E80327">
      <w:pPr>
        <w:spacing w:afterLines="20" w:after="48" w:line="360" w:lineRule="auto"/>
        <w:ind w:firstLine="709"/>
        <w:jc w:val="both"/>
        <w:rPr>
          <w:rFonts w:ascii="Times New Roman" w:hAnsi="Times New Roman" w:cs="Times New Roman"/>
          <w:b/>
          <w:sz w:val="28"/>
          <w:szCs w:val="28"/>
          <w:u w:val="single"/>
          <w:lang w:val="ru-RU"/>
        </w:rPr>
      </w:pPr>
      <w:r w:rsidRPr="00AE3B3E">
        <w:rPr>
          <w:rFonts w:ascii="Times New Roman" w:hAnsi="Times New Roman" w:cs="Times New Roman"/>
          <w:sz w:val="28"/>
          <w:szCs w:val="28"/>
          <w:lang w:val="ru-RU"/>
        </w:rPr>
        <w:t>Відповідно до ст</w:t>
      </w:r>
      <w:r w:rsidRPr="00AE3B3E">
        <w:rPr>
          <w:rFonts w:ascii="Times New Roman" w:hAnsi="Times New Roman" w:cs="Times New Roman"/>
          <w:sz w:val="28"/>
          <w:szCs w:val="28"/>
        </w:rPr>
        <w:t>. 19 Закону України «По тваринний світ» Право спеціального використання об'єктів тваринного світу припиняється в разі:</w:t>
      </w:r>
    </w:p>
    <w:p w:rsidR="00E80327" w:rsidRPr="00AE3B3E" w:rsidRDefault="00E80327" w:rsidP="00E80327">
      <w:pPr>
        <w:pStyle w:val="a3"/>
        <w:numPr>
          <w:ilvl w:val="0"/>
          <w:numId w:val="4"/>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закінчення строку, на який було надано відповідний дозвіл чи інший документ на право їх використання;</w:t>
      </w:r>
    </w:p>
    <w:p w:rsidR="00E80327" w:rsidRPr="00AE3B3E" w:rsidRDefault="00E80327" w:rsidP="00E80327">
      <w:pPr>
        <w:pStyle w:val="a3"/>
        <w:numPr>
          <w:ilvl w:val="0"/>
          <w:numId w:val="4"/>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добровільної відмови підприємств, установ, організацій та громадян від використання об'єктів тваринного світу;</w:t>
      </w:r>
    </w:p>
    <w:p w:rsidR="00E80327" w:rsidRPr="00AE3B3E" w:rsidRDefault="00E80327" w:rsidP="00E80327">
      <w:pPr>
        <w:pStyle w:val="a3"/>
        <w:numPr>
          <w:ilvl w:val="0"/>
          <w:numId w:val="4"/>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припинення діяльності підприємств, установ, організацій та громадян, які використовували об'єкти тваринного світу;</w:t>
      </w:r>
    </w:p>
    <w:p w:rsidR="00E80327" w:rsidRPr="00AE3B3E" w:rsidRDefault="00E80327" w:rsidP="00E80327">
      <w:pPr>
        <w:pStyle w:val="a3"/>
        <w:numPr>
          <w:ilvl w:val="0"/>
          <w:numId w:val="4"/>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порушення встановленого законодавством порядку та умов спеціального використання об'єктів тваринного світу;</w:t>
      </w:r>
    </w:p>
    <w:p w:rsidR="00E80327" w:rsidRPr="00AE3B3E" w:rsidRDefault="00E80327" w:rsidP="00E80327">
      <w:pPr>
        <w:pStyle w:val="a3"/>
        <w:numPr>
          <w:ilvl w:val="0"/>
          <w:numId w:val="4"/>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жорстокого поводження з дикими тваринами (незалежно від виду тварин, форми вчинення такого діяння та наслідків, що настали).</w:t>
      </w:r>
    </w:p>
    <w:p w:rsidR="00AE3B3E" w:rsidRPr="00AE3B3E" w:rsidRDefault="00E80327" w:rsidP="00AE3B3E">
      <w:pPr>
        <w:spacing w:afterLines="20" w:after="48" w:line="360" w:lineRule="auto"/>
        <w:ind w:left="357" w:firstLine="709"/>
        <w:jc w:val="both"/>
        <w:rPr>
          <w:rFonts w:ascii="Times New Roman" w:hAnsi="Times New Roman" w:cs="Times New Roman"/>
          <w:sz w:val="28"/>
          <w:szCs w:val="28"/>
        </w:rPr>
      </w:pPr>
      <w:r w:rsidRPr="00AE3B3E">
        <w:rPr>
          <w:rFonts w:ascii="Times New Roman" w:hAnsi="Times New Roman" w:cs="Times New Roman"/>
          <w:sz w:val="28"/>
          <w:szCs w:val="28"/>
        </w:rPr>
        <w:t>Право використання об'єктів тваринного світу може бути також припинено на підставі рішення суду в разі систематичного невиконання підприємствами, установами, організаціями та громадянами встановлених законодавством правил, норм та інших вимог або договірних обов'язків щодо охорони, використання і відтворення об'єктів тваринного світу, а також в інших випадках, передбачених законом.</w:t>
      </w:r>
    </w:p>
    <w:p w:rsidR="00AE3B3E" w:rsidRPr="00AE3B3E" w:rsidRDefault="00AE3B3E" w:rsidP="00AE3B3E">
      <w:pPr>
        <w:spacing w:afterLines="20" w:after="48" w:line="360" w:lineRule="auto"/>
        <w:ind w:left="357"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Висновок:</w:t>
      </w:r>
    </w:p>
    <w:p w:rsidR="00E80327" w:rsidRPr="00AE3B3E" w:rsidRDefault="00197039" w:rsidP="00C71E8D">
      <w:pPr>
        <w:spacing w:afterLines="100" w:after="240"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lastRenderedPageBreak/>
        <w:t xml:space="preserve">Отже, при аналізі позову громадянина Петренко О. слід визначити чи є у нього всі документи, що підтверджують право вилучення диких тварин з їх природного середовища відповідно до ст. 31 Закону України «Про тваринний світ». Якщо всі документи є наявними і правильно оформленими, то може піти річ про оскарження рішення про вилучення тварин у судовому порядку. </w:t>
      </w:r>
    </w:p>
    <w:p w:rsidR="00197039" w:rsidRPr="00AE3B3E" w:rsidRDefault="00197039" w:rsidP="00A5596B">
      <w:pPr>
        <w:spacing w:afterLines="20" w:after="48" w:line="360" w:lineRule="auto"/>
        <w:ind w:firstLine="709"/>
        <w:jc w:val="both"/>
        <w:rPr>
          <w:rFonts w:ascii="Times New Roman" w:hAnsi="Times New Roman" w:cs="Times New Roman"/>
          <w:b/>
          <w:sz w:val="28"/>
          <w:szCs w:val="28"/>
        </w:rPr>
      </w:pPr>
      <w:r w:rsidRPr="00AE3B3E">
        <w:rPr>
          <w:rFonts w:ascii="Times New Roman" w:hAnsi="Times New Roman" w:cs="Times New Roman"/>
          <w:b/>
          <w:sz w:val="28"/>
          <w:szCs w:val="28"/>
        </w:rPr>
        <w:t xml:space="preserve">Задача 3. </w:t>
      </w:r>
    </w:p>
    <w:p w:rsidR="00197039" w:rsidRPr="00AE3B3E" w:rsidRDefault="00197039" w:rsidP="00A5596B">
      <w:pPr>
        <w:spacing w:afterLines="20" w:after="48" w:line="360" w:lineRule="auto"/>
        <w:ind w:firstLine="709"/>
        <w:jc w:val="both"/>
        <w:rPr>
          <w:rFonts w:ascii="Times New Roman" w:hAnsi="Times New Roman" w:cs="Times New Roman"/>
          <w:b/>
          <w:sz w:val="28"/>
          <w:szCs w:val="28"/>
        </w:rPr>
      </w:pPr>
      <w:r w:rsidRPr="00AE3B3E">
        <w:rPr>
          <w:rFonts w:ascii="Times New Roman" w:hAnsi="Times New Roman" w:cs="Times New Roman"/>
          <w:b/>
          <w:sz w:val="28"/>
          <w:szCs w:val="28"/>
        </w:rPr>
        <w:t>Вирішення:</w:t>
      </w:r>
    </w:p>
    <w:p w:rsidR="00C71E8D" w:rsidRPr="00AE3B3E" w:rsidRDefault="00197039" w:rsidP="00A5596B">
      <w:pPr>
        <w:tabs>
          <w:tab w:val="left" w:pos="3375"/>
        </w:tabs>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Правовідносини:</w:t>
      </w:r>
    </w:p>
    <w:p w:rsidR="00A5596B" w:rsidRPr="00AE3B3E" w:rsidRDefault="00A5596B" w:rsidP="00A5596B">
      <w:pPr>
        <w:ind w:firstLine="709"/>
        <w:rPr>
          <w:rFonts w:ascii="Times New Roman" w:hAnsi="Times New Roman" w:cs="Times New Roman"/>
          <w:sz w:val="28"/>
          <w:szCs w:val="28"/>
        </w:rPr>
      </w:pPr>
      <w:r w:rsidRPr="00AE3B3E">
        <w:rPr>
          <w:rFonts w:ascii="Times New Roman" w:hAnsi="Times New Roman" w:cs="Times New Roman"/>
          <w:sz w:val="28"/>
          <w:szCs w:val="28"/>
        </w:rPr>
        <w:t>Екологічні - природоохоронні правовідносини — правовідносини в галузі екології. Відносини стосовно попередження та уникнення погіршення екологічної ситуації у певній місцевості і в країні в цілому.</w:t>
      </w:r>
    </w:p>
    <w:p w:rsidR="00C71E8D" w:rsidRPr="00AE3B3E" w:rsidRDefault="00A5596B" w:rsidP="00C71E8D">
      <w:pPr>
        <w:tabs>
          <w:tab w:val="left" w:pos="3375"/>
        </w:tabs>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Об’єкт – водні ресурси (річка).</w:t>
      </w:r>
    </w:p>
    <w:p w:rsidR="00A5596B" w:rsidRPr="00AE3B3E" w:rsidRDefault="00A5596B" w:rsidP="00A5596B">
      <w:pPr>
        <w:tabs>
          <w:tab w:val="left" w:pos="3375"/>
        </w:tabs>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Суб’єкти – громадянин Сидоров О., його сім’я та друзі, державний інспектор з охорони навколишнього природного середовища.</w:t>
      </w:r>
    </w:p>
    <w:p w:rsidR="00A5596B" w:rsidRPr="00AE3B3E" w:rsidRDefault="00A30DF0" w:rsidP="00A5596B">
      <w:pPr>
        <w:tabs>
          <w:tab w:val="left" w:pos="3375"/>
        </w:tabs>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Відповідно до п. 3.14 Правил любительського та спортивного рибальства</w:t>
      </w:r>
      <w:r w:rsidR="002A5A8F">
        <w:rPr>
          <w:rFonts w:ascii="Times New Roman" w:hAnsi="Times New Roman" w:cs="Times New Roman"/>
          <w:sz w:val="28"/>
          <w:szCs w:val="28"/>
        </w:rPr>
        <w:t xml:space="preserve"> </w:t>
      </w:r>
      <w:r w:rsidR="002A5A8F" w:rsidRPr="002A5A8F">
        <w:rPr>
          <w:rFonts w:ascii="Times New Roman" w:hAnsi="Times New Roman" w:cs="Times New Roman"/>
          <w:sz w:val="28"/>
          <w:szCs w:val="28"/>
        </w:rPr>
        <w:t>від 15.02.1999</w:t>
      </w:r>
      <w:r w:rsidRPr="002A5A8F">
        <w:rPr>
          <w:rFonts w:ascii="Times New Roman" w:hAnsi="Times New Roman" w:cs="Times New Roman"/>
          <w:sz w:val="28"/>
          <w:szCs w:val="28"/>
        </w:rPr>
        <w:t>,</w:t>
      </w:r>
      <w:r w:rsidRPr="00AE3B3E">
        <w:rPr>
          <w:rFonts w:ascii="Times New Roman" w:hAnsi="Times New Roman" w:cs="Times New Roman"/>
          <w:sz w:val="28"/>
          <w:szCs w:val="28"/>
        </w:rPr>
        <w:t xml:space="preserve"> забороняється миття у рибогосподарських водоймах або їх прибережних смугах транспортних засобів, а також проведення робіт, які негативно впливають на стан водойм. Відповідальність за дане правопорушення передбачена  ч.3 ст. 85 КУпАП, згідно якої штраф передбачений у розмірі від 34 до 170 грн.  для громадян та від 170 до 510 грн. для посадових осіб.</w:t>
      </w:r>
    </w:p>
    <w:p w:rsidR="00197039" w:rsidRPr="00AE3B3E" w:rsidRDefault="008430AC" w:rsidP="001D7896">
      <w:pPr>
        <w:tabs>
          <w:tab w:val="left" w:pos="3375"/>
        </w:tabs>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Відповідно громадянин Сидоров О. може понести адміністративну відповідальність. </w:t>
      </w:r>
    </w:p>
    <w:p w:rsidR="001D7896" w:rsidRPr="00AE3B3E" w:rsidRDefault="001D7896" w:rsidP="001D7896">
      <w:pPr>
        <w:tabs>
          <w:tab w:val="left" w:pos="3375"/>
        </w:tabs>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Правомірність дій державного інспектора з охорони навколишнього природного середовища:</w:t>
      </w:r>
    </w:p>
    <w:p w:rsidR="001D7896" w:rsidRPr="00AE3B3E" w:rsidRDefault="001D7896" w:rsidP="001D7896">
      <w:pPr>
        <w:tabs>
          <w:tab w:val="left" w:pos="3375"/>
        </w:tabs>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Відповідно до п. 9 Положення про державних інспекторів з охорони навколишнього природного середовища</w:t>
      </w:r>
      <w:r w:rsidR="002A5A8F">
        <w:t xml:space="preserve"> </w:t>
      </w:r>
      <w:r w:rsidR="002A5A8F" w:rsidRPr="002A5A8F">
        <w:rPr>
          <w:rFonts w:ascii="Times New Roman" w:hAnsi="Times New Roman" w:cs="Times New Roman"/>
          <w:sz w:val="28"/>
          <w:szCs w:val="28"/>
        </w:rPr>
        <w:t>від 18.02.2002</w:t>
      </w:r>
      <w:r w:rsidRPr="00AE3B3E">
        <w:rPr>
          <w:rFonts w:ascii="Times New Roman" w:hAnsi="Times New Roman" w:cs="Times New Roman"/>
          <w:sz w:val="28"/>
          <w:szCs w:val="28"/>
        </w:rPr>
        <w:t xml:space="preserve"> інспектор має право складати  акти  перевірок і протоколи про порушення законодавства в галузі </w:t>
      </w:r>
      <w:r w:rsidRPr="00AE3B3E">
        <w:rPr>
          <w:rFonts w:ascii="Times New Roman" w:hAnsi="Times New Roman" w:cs="Times New Roman"/>
          <w:sz w:val="28"/>
          <w:szCs w:val="28"/>
        </w:rPr>
        <w:lastRenderedPageBreak/>
        <w:t xml:space="preserve">охорони   навколишнього природного середовища, раціонального використання природних  ресурсів та радіаційної   безпеки.  У  разі  неможливості  встановлення  особи порушника на місці інспектор може доставляти порушника до місцевих органів внутрішніх справ. </w:t>
      </w:r>
    </w:p>
    <w:p w:rsidR="001D7896" w:rsidRPr="00AE3B3E" w:rsidRDefault="001D7896" w:rsidP="001D7896">
      <w:pPr>
        <w:tabs>
          <w:tab w:val="left" w:pos="3375"/>
        </w:tabs>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Отже, дії інспектора є цілком правомірними по відношенню до громадян. </w:t>
      </w:r>
    </w:p>
    <w:p w:rsidR="006F247A" w:rsidRPr="00AE3B3E" w:rsidRDefault="006F247A" w:rsidP="001D7896">
      <w:pPr>
        <w:tabs>
          <w:tab w:val="left" w:pos="3375"/>
        </w:tabs>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Використання природних ресурсів:</w:t>
      </w:r>
    </w:p>
    <w:p w:rsidR="006F247A" w:rsidRPr="00AE3B3E" w:rsidRDefault="006F247A" w:rsidP="001D7896">
      <w:pPr>
        <w:tabs>
          <w:tab w:val="left" w:pos="3375"/>
        </w:tabs>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В інтересах держави і суспільства право громадян на користування загальнодоступними благами природи можуть бути обмежені або заборонені. Як правило, юридичні обмеження природокористування мають за мету забезпечити ефективну охорону навколишнього середовища, раціональне використання природних ресурсів. Наприклад, відповідно до ст. 45 Водного кодексу</w:t>
      </w:r>
      <w:r w:rsidR="002A5A8F">
        <w:rPr>
          <w:rFonts w:ascii="Times New Roman" w:hAnsi="Times New Roman" w:cs="Times New Roman"/>
          <w:sz w:val="28"/>
          <w:szCs w:val="28"/>
        </w:rPr>
        <w:t xml:space="preserve"> від 06.06.95</w:t>
      </w:r>
      <w:r w:rsidRPr="00AE3B3E">
        <w:rPr>
          <w:rFonts w:ascii="Times New Roman" w:hAnsi="Times New Roman" w:cs="Times New Roman"/>
          <w:sz w:val="28"/>
          <w:szCs w:val="28"/>
        </w:rPr>
        <w:t xml:space="preserve"> в разі маловоддя, загрози виникнення епідемії та епізоотії, а також в інших передбачених законодавством випадках права водокористувачів можуть бути обмежені або умови водокористування змінені з метою забезпечення охорони здоров'я людей і в державних інтересах.</w:t>
      </w:r>
    </w:p>
    <w:p w:rsidR="006F247A" w:rsidRPr="00AE3B3E" w:rsidRDefault="006F247A" w:rsidP="00E80327">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Спеціальне використання природних ресурсів здійснюється громадянами, підприємствами, установами й організаціями за плату на підставі спеціальних дозволів (ліцензій), порядок видачі яких визначається Кабінетом Міністрів України. Таке природокористування, як правило, пов'язане із закріпленням природних ресурсів за конкретними користувачами і з використанням технічних пристроїв чи споруд.</w:t>
      </w:r>
      <w:r w:rsidRPr="00AE3B3E">
        <w:rPr>
          <w:rFonts w:ascii="Times New Roman" w:hAnsi="Times New Roman" w:cs="Times New Roman"/>
          <w:sz w:val="28"/>
          <w:szCs w:val="28"/>
        </w:rPr>
        <w:br/>
        <w:t>Право спеціального природокористування є похідним від значення природних ресурсів як засобів виробництва, джерел матеріальних благ і засноване на споживанні економічних ресурсів природи.</w:t>
      </w:r>
      <w:r w:rsidRPr="00AE3B3E">
        <w:rPr>
          <w:rFonts w:ascii="Times New Roman" w:hAnsi="Times New Roman" w:cs="Times New Roman"/>
          <w:sz w:val="28"/>
          <w:szCs w:val="28"/>
        </w:rPr>
        <w:br/>
        <w:t>Право спеціального природокористування встановлюється з метою раціонального використання природних ресурсів, збереження репродуктивних властивостей природи.</w:t>
      </w:r>
      <w:r w:rsidRPr="00AE3B3E">
        <w:rPr>
          <w:rFonts w:ascii="Times New Roman" w:hAnsi="Times New Roman" w:cs="Times New Roman"/>
          <w:sz w:val="28"/>
          <w:szCs w:val="28"/>
        </w:rPr>
        <w:br/>
        <w:t xml:space="preserve">Єдиною підставою виникнення права спеціального природокористування є </w:t>
      </w:r>
      <w:r w:rsidRPr="00AE3B3E">
        <w:rPr>
          <w:rFonts w:ascii="Times New Roman" w:hAnsi="Times New Roman" w:cs="Times New Roman"/>
          <w:sz w:val="28"/>
          <w:szCs w:val="28"/>
        </w:rPr>
        <w:lastRenderedPageBreak/>
        <w:t>дозвіл спеціально уповноваженого органу держави на використання відповідного природного ресурсу в певних цілях.</w:t>
      </w:r>
      <w:r w:rsidRPr="00AE3B3E">
        <w:rPr>
          <w:rFonts w:ascii="Times New Roman" w:hAnsi="Times New Roman" w:cs="Times New Roman"/>
          <w:sz w:val="28"/>
          <w:szCs w:val="28"/>
        </w:rPr>
        <w:br/>
        <w:t>Порядок надання зазначених дозволів визначається Положенням про порядок видачі дозволів на спеціальне використання природних ресурсів, затверджене постановою Кабінету Міністрів України від 10 серпня 1992 р. № 459 (із наступними змінами), Порядком погодження та видачі дозволів на спеціальне водокористування, затвердженого постановою Кабінету Міністрів України від 13.03.2002 р. № 321, а також іншими нормативно-правовими актами.</w:t>
      </w:r>
      <w:r w:rsidRPr="00AE3B3E">
        <w:rPr>
          <w:rFonts w:ascii="Times New Roman" w:hAnsi="Times New Roman" w:cs="Times New Roman"/>
          <w:sz w:val="28"/>
          <w:szCs w:val="28"/>
        </w:rPr>
        <w:br/>
        <w:t xml:space="preserve">Дозвіл на спеціальне використання природних ресурсів - це офіційний документ, який засвідчує право підприємств, установ, організацій, громадян на використання конкретних природних ресурсів у межах затверджених лімітів. У дозволі зазначаються: </w:t>
      </w:r>
    </w:p>
    <w:p w:rsidR="006F247A" w:rsidRPr="00AE3B3E" w:rsidRDefault="006F247A" w:rsidP="006F247A">
      <w:pPr>
        <w:pStyle w:val="a3"/>
        <w:numPr>
          <w:ilvl w:val="0"/>
          <w:numId w:val="6"/>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найменування органу, що його видав;</w:t>
      </w:r>
    </w:p>
    <w:p w:rsidR="006F247A" w:rsidRPr="00AE3B3E" w:rsidRDefault="006F247A" w:rsidP="006F247A">
      <w:pPr>
        <w:pStyle w:val="a3"/>
        <w:numPr>
          <w:ilvl w:val="0"/>
          <w:numId w:val="6"/>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 xml:space="preserve">найменування та реквізити природокористувача - юридичної особи (прізвище, ім'я, по батькові, адреса водокористувача - фізичної особи); </w:t>
      </w:r>
    </w:p>
    <w:p w:rsidR="006F247A" w:rsidRPr="00AE3B3E" w:rsidRDefault="006F247A" w:rsidP="006F247A">
      <w:pPr>
        <w:pStyle w:val="a3"/>
        <w:numPr>
          <w:ilvl w:val="0"/>
          <w:numId w:val="6"/>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 xml:space="preserve">термін, на який видано дозвіл; </w:t>
      </w:r>
    </w:p>
    <w:p w:rsidR="006F247A" w:rsidRPr="00AE3B3E" w:rsidRDefault="006F247A" w:rsidP="006F247A">
      <w:pPr>
        <w:pStyle w:val="a3"/>
        <w:numPr>
          <w:ilvl w:val="0"/>
          <w:numId w:val="6"/>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 xml:space="preserve">ліміти використання природного ресурсу, скиди (викиду) забруднюючих речовин; </w:t>
      </w:r>
    </w:p>
    <w:p w:rsidR="006F247A" w:rsidRPr="00AE3B3E" w:rsidRDefault="006F247A" w:rsidP="006F247A">
      <w:pPr>
        <w:pStyle w:val="a3"/>
        <w:numPr>
          <w:ilvl w:val="0"/>
          <w:numId w:val="6"/>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 xml:space="preserve">умови спеціального природокористування; </w:t>
      </w:r>
    </w:p>
    <w:p w:rsidR="006F247A" w:rsidRPr="00AE3B3E" w:rsidRDefault="006F247A" w:rsidP="006F247A">
      <w:pPr>
        <w:pStyle w:val="a3"/>
        <w:numPr>
          <w:ilvl w:val="0"/>
          <w:numId w:val="6"/>
        </w:numPr>
        <w:spacing w:afterLines="20" w:after="48" w:line="360" w:lineRule="auto"/>
        <w:jc w:val="both"/>
        <w:rPr>
          <w:rFonts w:ascii="Times New Roman" w:hAnsi="Times New Roman" w:cs="Times New Roman"/>
          <w:sz w:val="28"/>
          <w:szCs w:val="28"/>
        </w:rPr>
      </w:pPr>
      <w:r w:rsidRPr="00AE3B3E">
        <w:rPr>
          <w:rFonts w:ascii="Times New Roman" w:hAnsi="Times New Roman" w:cs="Times New Roman"/>
          <w:sz w:val="28"/>
          <w:szCs w:val="28"/>
        </w:rPr>
        <w:t>інші відомості (у разі потреби).</w:t>
      </w:r>
    </w:p>
    <w:p w:rsidR="00AE3B3E" w:rsidRPr="00AE3B3E" w:rsidRDefault="006F247A" w:rsidP="006F247A">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sz w:val="28"/>
          <w:szCs w:val="28"/>
        </w:rPr>
        <w:t xml:space="preserve"> Форма дозволів, їх реквізити визначаються у законодавстві. Наприклад, добування мисливських тварин здійснюється за ліцензією або відстріляною карткою. На користування ділянками надр слід отримати ліцензії (спеціальні дозволи). Лісорубний квиток (ордер) або лісовий квит</w:t>
      </w:r>
      <w:r w:rsidR="00AE3B3E" w:rsidRPr="00AE3B3E">
        <w:rPr>
          <w:rFonts w:ascii="Times New Roman" w:hAnsi="Times New Roman" w:cs="Times New Roman"/>
          <w:sz w:val="28"/>
          <w:szCs w:val="28"/>
        </w:rPr>
        <w:t xml:space="preserve">ок надає право на спеціальне </w:t>
      </w:r>
      <w:r w:rsidRPr="00AE3B3E">
        <w:rPr>
          <w:rFonts w:ascii="Times New Roman" w:hAnsi="Times New Roman" w:cs="Times New Roman"/>
          <w:sz w:val="28"/>
          <w:szCs w:val="28"/>
        </w:rPr>
        <w:t>використання лісових ресурсів.</w:t>
      </w:r>
      <w:r w:rsidRPr="00AE3B3E">
        <w:rPr>
          <w:rFonts w:ascii="Times New Roman" w:hAnsi="Times New Roman" w:cs="Times New Roman"/>
          <w:sz w:val="28"/>
          <w:szCs w:val="28"/>
        </w:rPr>
        <w:br/>
        <w:t xml:space="preserve">Право спеціального природокористування припиняється в разі: закінчення строку, на який було надано дозвіл на використання; відпадання потреби у використанні або добровільної відмови від нього; припинення діяльності </w:t>
      </w:r>
      <w:r w:rsidRPr="00AE3B3E">
        <w:rPr>
          <w:rFonts w:ascii="Times New Roman" w:hAnsi="Times New Roman" w:cs="Times New Roman"/>
          <w:sz w:val="28"/>
          <w:szCs w:val="28"/>
        </w:rPr>
        <w:lastRenderedPageBreak/>
        <w:t>підприємств, установ, організацій і громадян, які використовували природні ресурси; порушення умов спеціального використання природних ресурсів, визначених у дозволах (ліцензіях), систематичного невиконання фізичними та юридичними особами встановлених правил, норм та інших вимог щодо охорони, використання і відтворення природних ресурсів, встановлених екологічним законодавством. Припинення права спеціального природокористування здійснюється шляхом анулювання спеціального дозволу (ліцензії).</w:t>
      </w:r>
    </w:p>
    <w:p w:rsidR="00A216D1" w:rsidRPr="00AE3B3E" w:rsidRDefault="00AE3B3E" w:rsidP="00AE3B3E">
      <w:pPr>
        <w:spacing w:afterLines="20" w:after="48" w:line="360" w:lineRule="auto"/>
        <w:ind w:firstLine="709"/>
        <w:jc w:val="both"/>
        <w:rPr>
          <w:rFonts w:ascii="Times New Roman" w:hAnsi="Times New Roman" w:cs="Times New Roman"/>
          <w:sz w:val="28"/>
          <w:szCs w:val="28"/>
        </w:rPr>
      </w:pPr>
      <w:r w:rsidRPr="00AE3B3E">
        <w:rPr>
          <w:rFonts w:ascii="Times New Roman" w:hAnsi="Times New Roman" w:cs="Times New Roman"/>
          <w:b/>
          <w:sz w:val="28"/>
          <w:szCs w:val="28"/>
          <w:u w:val="single"/>
        </w:rPr>
        <w:t>Висновок:</w:t>
      </w:r>
      <w:r w:rsidR="006F247A" w:rsidRPr="00AE3B3E">
        <w:rPr>
          <w:rFonts w:ascii="Times New Roman" w:hAnsi="Times New Roman" w:cs="Times New Roman"/>
          <w:sz w:val="28"/>
          <w:szCs w:val="28"/>
        </w:rPr>
        <w:br/>
        <w:t>Будуть відповідати по ст.59 ч.1, 77 ч.1,  ст. 85 ч.3 КУпАП.</w:t>
      </w:r>
    </w:p>
    <w:p w:rsidR="006F247A" w:rsidRPr="00AE3B3E" w:rsidRDefault="006F247A" w:rsidP="006F247A">
      <w:pPr>
        <w:spacing w:afterLines="20" w:after="48" w:line="360" w:lineRule="auto"/>
        <w:ind w:firstLine="709"/>
        <w:jc w:val="both"/>
        <w:rPr>
          <w:rFonts w:ascii="Times New Roman" w:hAnsi="Times New Roman" w:cs="Times New Roman"/>
          <w:b/>
          <w:sz w:val="28"/>
          <w:szCs w:val="28"/>
        </w:rPr>
      </w:pPr>
      <w:r w:rsidRPr="00AE3B3E">
        <w:rPr>
          <w:rFonts w:ascii="Times New Roman" w:hAnsi="Times New Roman" w:cs="Times New Roman"/>
          <w:b/>
          <w:sz w:val="28"/>
          <w:szCs w:val="28"/>
        </w:rPr>
        <w:t>Задача 4</w:t>
      </w:r>
      <w:r w:rsidR="00AE3B3E">
        <w:rPr>
          <w:rFonts w:ascii="Times New Roman" w:hAnsi="Times New Roman" w:cs="Times New Roman"/>
          <w:b/>
          <w:sz w:val="28"/>
          <w:szCs w:val="28"/>
        </w:rPr>
        <w:t>.</w:t>
      </w:r>
    </w:p>
    <w:p w:rsidR="006F247A" w:rsidRPr="00AE3B3E" w:rsidRDefault="006F247A" w:rsidP="006F247A">
      <w:pPr>
        <w:spacing w:afterLines="20" w:after="48" w:line="360" w:lineRule="auto"/>
        <w:ind w:firstLine="709"/>
        <w:jc w:val="both"/>
        <w:rPr>
          <w:rFonts w:ascii="Times New Roman" w:hAnsi="Times New Roman" w:cs="Times New Roman"/>
          <w:b/>
          <w:sz w:val="28"/>
          <w:szCs w:val="28"/>
        </w:rPr>
      </w:pPr>
      <w:r w:rsidRPr="00AE3B3E">
        <w:rPr>
          <w:rFonts w:ascii="Times New Roman" w:hAnsi="Times New Roman" w:cs="Times New Roman"/>
          <w:b/>
          <w:sz w:val="28"/>
          <w:szCs w:val="28"/>
        </w:rPr>
        <w:t>Вирішення:</w:t>
      </w:r>
    </w:p>
    <w:p w:rsidR="006F247A" w:rsidRPr="00AE3B3E" w:rsidRDefault="006F247A" w:rsidP="006F247A">
      <w:pPr>
        <w:spacing w:afterLines="20" w:after="48" w:line="360" w:lineRule="auto"/>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Правовідносини:</w:t>
      </w:r>
    </w:p>
    <w:p w:rsidR="006F777F" w:rsidRPr="00AE3B3E" w:rsidRDefault="006F777F" w:rsidP="00AC1BC0">
      <w:pPr>
        <w:ind w:firstLine="709"/>
        <w:jc w:val="both"/>
        <w:rPr>
          <w:rFonts w:ascii="Times New Roman" w:hAnsi="Times New Roman" w:cs="Times New Roman"/>
          <w:sz w:val="28"/>
          <w:szCs w:val="28"/>
        </w:rPr>
      </w:pPr>
      <w:r w:rsidRPr="00AE3B3E">
        <w:rPr>
          <w:rFonts w:ascii="Times New Roman" w:hAnsi="Times New Roman" w:cs="Times New Roman"/>
          <w:sz w:val="28"/>
          <w:szCs w:val="28"/>
        </w:rPr>
        <w:t>Екологічні - природоохоронні правовідносини — правовідносини в галузі екології. Відносини стосовно попередження та уникнення погіршення екологічної ситуації у певній місцевості і в країні в цілому.</w:t>
      </w:r>
    </w:p>
    <w:p w:rsidR="00AC1BC0" w:rsidRPr="00AE3B3E" w:rsidRDefault="00940C80" w:rsidP="00AC1BC0">
      <w:pPr>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Яку відповідальність передбачено чинним законодавством України за влаштування несанкціонованих звалищ сміття?</w:t>
      </w:r>
    </w:p>
    <w:p w:rsidR="00940C80" w:rsidRPr="00AE3B3E" w:rsidRDefault="00940C80" w:rsidP="00940C80">
      <w:pPr>
        <w:ind w:firstLine="709"/>
        <w:jc w:val="both"/>
        <w:rPr>
          <w:rFonts w:ascii="Times New Roman" w:hAnsi="Times New Roman" w:cs="Times New Roman"/>
          <w:sz w:val="28"/>
          <w:szCs w:val="28"/>
        </w:rPr>
      </w:pPr>
      <w:r w:rsidRPr="00AE3B3E">
        <w:rPr>
          <w:rFonts w:ascii="Times New Roman" w:hAnsi="Times New Roman" w:cs="Times New Roman"/>
          <w:sz w:val="28"/>
          <w:szCs w:val="28"/>
        </w:rPr>
        <w:t>Згідно з Кодексом України про адміністративні правопорушення, за влаштування несанкціонованих звалищ сміття передбачено такі види адміністративної відповідальності.</w:t>
      </w:r>
    </w:p>
    <w:p w:rsidR="00940C80" w:rsidRPr="00AE3B3E" w:rsidRDefault="00940C80" w:rsidP="00940C80">
      <w:pPr>
        <w:ind w:firstLine="709"/>
        <w:jc w:val="both"/>
        <w:rPr>
          <w:rFonts w:ascii="Times New Roman" w:hAnsi="Times New Roman" w:cs="Times New Roman"/>
          <w:sz w:val="28"/>
          <w:szCs w:val="28"/>
        </w:rPr>
      </w:pPr>
      <w:r w:rsidRPr="00AE3B3E">
        <w:rPr>
          <w:rFonts w:ascii="Times New Roman" w:hAnsi="Times New Roman" w:cs="Times New Roman"/>
          <w:sz w:val="28"/>
          <w:szCs w:val="28"/>
        </w:rPr>
        <w:t>Псування сільськогосподарських та інших земель, забруднення їх хімічними і радіоактивними речовинами, нафтою та нафтопродуктами, неочищеними стічними водами, виробничими та іншими відходами, а так само невжиття заходів із боротьби з бур’янами тягнуть за собою накладення штрафу на громадян</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від двадцяти до вісімдесяти</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неоподатковуваних мінімумів доходів громадян і на посадових осіб, громадян</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 суб’єктів підприємницької діяльності</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від п’ятдесяти до ста</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неоподатковуваних мінімумів доходів громадян (ст.</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52, якщо виявлено факт засмічення земельної ділянки).</w:t>
      </w:r>
    </w:p>
    <w:p w:rsidR="00940C80" w:rsidRPr="00AE3B3E" w:rsidRDefault="00940C80" w:rsidP="00940C80">
      <w:pPr>
        <w:ind w:firstLine="709"/>
        <w:jc w:val="both"/>
        <w:rPr>
          <w:rFonts w:ascii="Times New Roman" w:hAnsi="Times New Roman" w:cs="Times New Roman"/>
          <w:sz w:val="28"/>
          <w:szCs w:val="28"/>
        </w:rPr>
      </w:pPr>
      <w:r w:rsidRPr="00AE3B3E">
        <w:rPr>
          <w:rFonts w:ascii="Times New Roman" w:hAnsi="Times New Roman" w:cs="Times New Roman"/>
          <w:sz w:val="28"/>
          <w:szCs w:val="28"/>
        </w:rPr>
        <w:t>Порушення вимог щодо поводження з відходами під час їх збирання, перевезення, зберігання, оброблення, утилізації, знешкодження, видалення або захоронення тягне за собою накладення штрафу на громадян</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 xml:space="preserve">від двадцяти до </w:t>
      </w:r>
      <w:r w:rsidRPr="00AE3B3E">
        <w:rPr>
          <w:rFonts w:ascii="Times New Roman" w:hAnsi="Times New Roman" w:cs="Times New Roman"/>
          <w:sz w:val="28"/>
          <w:szCs w:val="28"/>
        </w:rPr>
        <w:lastRenderedPageBreak/>
        <w:t>вісімдесяти</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неоподатковуваних мінімумів доходів громадян і на посадових осіб, громадян</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 суб’єктів підприємницької діяльності</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від п’ятдесяти до ста</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неоподатковуваних мінімумів доходів громадян (ст.</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82, у разі встановлення власника земельної ділянки).</w:t>
      </w:r>
    </w:p>
    <w:p w:rsidR="00940C80" w:rsidRPr="00AE3B3E" w:rsidRDefault="00940C80" w:rsidP="00940C80">
      <w:pPr>
        <w:ind w:firstLine="709"/>
        <w:jc w:val="both"/>
        <w:rPr>
          <w:rFonts w:ascii="Times New Roman" w:hAnsi="Times New Roman" w:cs="Times New Roman"/>
          <w:sz w:val="28"/>
          <w:szCs w:val="28"/>
        </w:rPr>
      </w:pPr>
      <w:r w:rsidRPr="00AE3B3E">
        <w:rPr>
          <w:rFonts w:ascii="Times New Roman" w:hAnsi="Times New Roman" w:cs="Times New Roman"/>
          <w:sz w:val="28"/>
          <w:szCs w:val="28"/>
        </w:rPr>
        <w:t>Порушення правил ведення первинного обліку та здійснення контролю за операціями поводження з відходами або неподання чи подання звітності щодо утворення, використання, знешкодження та видалення відходів з порушенням встановлених строків, а так само порядку подання такої звітності тягне за собою накладення штрафу на посадових осіб</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від трьох до п’яти</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неоподатковуваних мінімумів доходів громадян (ст.</w:t>
      </w:r>
      <w:r w:rsidRPr="00AE3B3E">
        <w:rPr>
          <w:rFonts w:ascii="Times New Roman" w:hAnsi="Times New Roman" w:cs="Times New Roman"/>
          <w:sz w:val="28"/>
          <w:szCs w:val="28"/>
          <w:lang w:val="en-US"/>
        </w:rPr>
        <w:t> </w:t>
      </w:r>
      <w:r w:rsidRPr="00AE3B3E">
        <w:rPr>
          <w:rFonts w:ascii="Times New Roman" w:hAnsi="Times New Roman" w:cs="Times New Roman"/>
          <w:sz w:val="28"/>
          <w:szCs w:val="28"/>
        </w:rPr>
        <w:t>82-1, у разі виявлення несанкціонованого сміттєзвалища на території, підпорядкованій органам місцевого самоврядування).</w:t>
      </w:r>
    </w:p>
    <w:p w:rsidR="00940C80" w:rsidRPr="00AE3B3E" w:rsidRDefault="00940C80" w:rsidP="00940C80">
      <w:pPr>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Функції управління в галузі охорони довкілля:</w:t>
      </w:r>
    </w:p>
    <w:p w:rsidR="00940C80" w:rsidRPr="00AE3B3E" w:rsidRDefault="00940C80" w:rsidP="00940C80">
      <w:pPr>
        <w:ind w:firstLine="709"/>
        <w:jc w:val="both"/>
        <w:rPr>
          <w:rFonts w:ascii="Times New Roman" w:hAnsi="Times New Roman" w:cs="Times New Roman"/>
          <w:sz w:val="28"/>
          <w:szCs w:val="28"/>
        </w:rPr>
      </w:pPr>
      <w:r w:rsidRPr="00AE3B3E">
        <w:rPr>
          <w:rFonts w:ascii="Times New Roman" w:hAnsi="Times New Roman" w:cs="Times New Roman"/>
          <w:sz w:val="28"/>
          <w:szCs w:val="28"/>
        </w:rPr>
        <w:t>Як зазначається в ст. 16 Закону України «Про охорону навколишнього природного середовища», управління охороною навколишнього природного середовища полягає у здійсненні в цій галузі функцій спостереження, дослідження, екологічної експертизи, контролю, прогнозування, програмування, інформування та іншої виконавчо-розпорядчої діяльності.</w:t>
      </w:r>
    </w:p>
    <w:p w:rsidR="00940C80" w:rsidRPr="00AE3B3E" w:rsidRDefault="00940C80" w:rsidP="00940C80">
      <w:pPr>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До основних функцій в цій галузі можна віднести:</w:t>
      </w:r>
    </w:p>
    <w:p w:rsidR="00940C80" w:rsidRPr="00AE3B3E" w:rsidRDefault="00940C80" w:rsidP="00940C80">
      <w:pPr>
        <w:numPr>
          <w:ilvl w:val="0"/>
          <w:numId w:val="7"/>
        </w:numPr>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облік в галузі використання природних ресурсів і охорони довкілля;</w:t>
      </w:r>
    </w:p>
    <w:p w:rsidR="00940C80" w:rsidRPr="00AE3B3E" w:rsidRDefault="00940C80" w:rsidP="00940C80">
      <w:pPr>
        <w:numPr>
          <w:ilvl w:val="0"/>
          <w:numId w:val="7"/>
        </w:numPr>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ведення державних кадастрів природних ресурсів;</w:t>
      </w:r>
    </w:p>
    <w:p w:rsidR="00940C80" w:rsidRPr="00AE3B3E" w:rsidRDefault="00940C80" w:rsidP="00940C80">
      <w:pPr>
        <w:numPr>
          <w:ilvl w:val="0"/>
          <w:numId w:val="7"/>
        </w:numPr>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просторово-територіальний устрій об'єктів природи;</w:t>
      </w:r>
    </w:p>
    <w:p w:rsidR="00940C80" w:rsidRPr="00AE3B3E" w:rsidRDefault="00940C80" w:rsidP="00940C80">
      <w:pPr>
        <w:numPr>
          <w:ilvl w:val="0"/>
          <w:numId w:val="7"/>
        </w:numPr>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розподіл та перерозподіл природних ресурсів;</w:t>
      </w:r>
    </w:p>
    <w:p w:rsidR="00940C80" w:rsidRPr="00AE3B3E" w:rsidRDefault="00940C80" w:rsidP="00940C80">
      <w:pPr>
        <w:numPr>
          <w:ilvl w:val="0"/>
          <w:numId w:val="7"/>
        </w:numPr>
        <w:jc w:val="both"/>
        <w:rPr>
          <w:rFonts w:ascii="Times New Roman" w:hAnsi="Times New Roman" w:cs="Times New Roman"/>
          <w:sz w:val="28"/>
          <w:szCs w:val="28"/>
          <w:lang w:val="en-US"/>
        </w:rPr>
      </w:pPr>
      <w:r w:rsidRPr="00AE3B3E">
        <w:rPr>
          <w:rFonts w:ascii="Times New Roman" w:hAnsi="Times New Roman" w:cs="Times New Roman"/>
          <w:sz w:val="28"/>
          <w:szCs w:val="28"/>
          <w:lang w:val="en-US"/>
        </w:rPr>
        <w:t>екологічне прогнозування;</w:t>
      </w:r>
    </w:p>
    <w:p w:rsidR="00940C80" w:rsidRPr="00AE3B3E" w:rsidRDefault="00940C80" w:rsidP="00940C80">
      <w:pPr>
        <w:numPr>
          <w:ilvl w:val="0"/>
          <w:numId w:val="7"/>
        </w:numPr>
        <w:jc w:val="both"/>
        <w:rPr>
          <w:rFonts w:ascii="Times New Roman" w:hAnsi="Times New Roman" w:cs="Times New Roman"/>
          <w:sz w:val="28"/>
          <w:szCs w:val="28"/>
          <w:lang w:val="en-US"/>
        </w:rPr>
      </w:pPr>
      <w:r w:rsidRPr="00AE3B3E">
        <w:rPr>
          <w:rFonts w:ascii="Times New Roman" w:hAnsi="Times New Roman" w:cs="Times New Roman"/>
          <w:sz w:val="28"/>
          <w:szCs w:val="28"/>
          <w:lang w:val="en-US"/>
        </w:rPr>
        <w:t>екологічне програмування;</w:t>
      </w:r>
    </w:p>
    <w:p w:rsidR="00940C80" w:rsidRPr="00AE3B3E" w:rsidRDefault="00940C80" w:rsidP="00940C80">
      <w:pPr>
        <w:numPr>
          <w:ilvl w:val="0"/>
          <w:numId w:val="7"/>
        </w:numPr>
        <w:jc w:val="both"/>
        <w:rPr>
          <w:rFonts w:ascii="Times New Roman" w:hAnsi="Times New Roman" w:cs="Times New Roman"/>
          <w:sz w:val="28"/>
          <w:szCs w:val="28"/>
          <w:lang w:val="en-US"/>
        </w:rPr>
      </w:pPr>
      <w:r w:rsidRPr="00AE3B3E">
        <w:rPr>
          <w:rFonts w:ascii="Times New Roman" w:hAnsi="Times New Roman" w:cs="Times New Roman"/>
          <w:sz w:val="28"/>
          <w:szCs w:val="28"/>
          <w:lang w:val="en-US"/>
        </w:rPr>
        <w:t>моніторинг довкілля;</w:t>
      </w:r>
    </w:p>
    <w:p w:rsidR="00940C80" w:rsidRPr="00AE3B3E" w:rsidRDefault="00940C80" w:rsidP="00940C80">
      <w:pPr>
        <w:numPr>
          <w:ilvl w:val="0"/>
          <w:numId w:val="7"/>
        </w:numPr>
        <w:jc w:val="both"/>
        <w:rPr>
          <w:rFonts w:ascii="Times New Roman" w:hAnsi="Times New Roman" w:cs="Times New Roman"/>
          <w:sz w:val="28"/>
          <w:szCs w:val="28"/>
          <w:lang w:val="en-US"/>
        </w:rPr>
      </w:pPr>
      <w:r w:rsidRPr="00AE3B3E">
        <w:rPr>
          <w:rFonts w:ascii="Times New Roman" w:hAnsi="Times New Roman" w:cs="Times New Roman"/>
          <w:sz w:val="28"/>
          <w:szCs w:val="28"/>
          <w:lang w:val="en-US"/>
        </w:rPr>
        <w:t>інформування про стан довкілля;</w:t>
      </w:r>
    </w:p>
    <w:p w:rsidR="00940C80" w:rsidRPr="00AE3B3E" w:rsidRDefault="00940C80" w:rsidP="00940C80">
      <w:pPr>
        <w:numPr>
          <w:ilvl w:val="0"/>
          <w:numId w:val="7"/>
        </w:numPr>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ліцензування і видача дозволів в галузі використання природних ресурсів;</w:t>
      </w:r>
    </w:p>
    <w:p w:rsidR="00940C80" w:rsidRPr="00AE3B3E" w:rsidRDefault="00940C80" w:rsidP="00940C80">
      <w:pPr>
        <w:numPr>
          <w:ilvl w:val="0"/>
          <w:numId w:val="7"/>
        </w:numPr>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лімітування в галузі використання і охорони довкілля;</w:t>
      </w:r>
    </w:p>
    <w:p w:rsidR="00940C80" w:rsidRPr="00AE3B3E" w:rsidRDefault="00940C80" w:rsidP="00940C80">
      <w:pPr>
        <w:numPr>
          <w:ilvl w:val="0"/>
          <w:numId w:val="7"/>
        </w:numPr>
        <w:jc w:val="both"/>
        <w:rPr>
          <w:rFonts w:ascii="Times New Roman" w:hAnsi="Times New Roman" w:cs="Times New Roman"/>
          <w:sz w:val="28"/>
          <w:szCs w:val="28"/>
          <w:lang w:val="en-US"/>
        </w:rPr>
      </w:pPr>
      <w:r w:rsidRPr="00AE3B3E">
        <w:rPr>
          <w:rFonts w:ascii="Times New Roman" w:hAnsi="Times New Roman" w:cs="Times New Roman"/>
          <w:sz w:val="28"/>
          <w:szCs w:val="28"/>
          <w:lang w:val="en-US"/>
        </w:rPr>
        <w:t>екологічне нормування і стандартизація;</w:t>
      </w:r>
    </w:p>
    <w:p w:rsidR="00940C80" w:rsidRPr="00AE3B3E" w:rsidRDefault="00940C80" w:rsidP="00940C80">
      <w:pPr>
        <w:numPr>
          <w:ilvl w:val="0"/>
          <w:numId w:val="7"/>
        </w:numPr>
        <w:jc w:val="both"/>
        <w:rPr>
          <w:rFonts w:ascii="Times New Roman" w:hAnsi="Times New Roman" w:cs="Times New Roman"/>
          <w:sz w:val="28"/>
          <w:szCs w:val="28"/>
          <w:lang w:val="en-US"/>
        </w:rPr>
      </w:pPr>
      <w:r w:rsidRPr="00AE3B3E">
        <w:rPr>
          <w:rFonts w:ascii="Times New Roman" w:hAnsi="Times New Roman" w:cs="Times New Roman"/>
          <w:sz w:val="28"/>
          <w:szCs w:val="28"/>
          <w:lang w:val="en-US"/>
        </w:rPr>
        <w:t>екологічний контроль;</w:t>
      </w:r>
    </w:p>
    <w:p w:rsidR="00940C80" w:rsidRPr="00AE3B3E" w:rsidRDefault="00940C80" w:rsidP="00940C80">
      <w:pPr>
        <w:numPr>
          <w:ilvl w:val="0"/>
          <w:numId w:val="7"/>
        </w:numPr>
        <w:jc w:val="both"/>
        <w:rPr>
          <w:rFonts w:ascii="Times New Roman" w:hAnsi="Times New Roman" w:cs="Times New Roman"/>
          <w:sz w:val="28"/>
          <w:szCs w:val="28"/>
          <w:lang w:val="en-US"/>
        </w:rPr>
      </w:pPr>
      <w:r w:rsidRPr="00AE3B3E">
        <w:rPr>
          <w:rFonts w:ascii="Times New Roman" w:hAnsi="Times New Roman" w:cs="Times New Roman"/>
          <w:sz w:val="28"/>
          <w:szCs w:val="28"/>
          <w:lang w:val="en-US"/>
        </w:rPr>
        <w:lastRenderedPageBreak/>
        <w:t>екологічна експертиза та інші.</w:t>
      </w:r>
    </w:p>
    <w:p w:rsidR="00940C80" w:rsidRPr="00AE3B3E" w:rsidRDefault="00940C80" w:rsidP="00940C80">
      <w:pPr>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rPr>
        <w:t>Порядок здійснення екологічного контролю:</w:t>
      </w:r>
    </w:p>
    <w:p w:rsidR="00940C80" w:rsidRPr="00AE3B3E" w:rsidRDefault="007B2E03" w:rsidP="00940C80">
      <w:pPr>
        <w:ind w:firstLine="709"/>
        <w:jc w:val="both"/>
        <w:rPr>
          <w:rFonts w:ascii="Times New Roman" w:hAnsi="Times New Roman" w:cs="Times New Roman"/>
          <w:bCs/>
          <w:sz w:val="28"/>
          <w:szCs w:val="28"/>
        </w:rPr>
      </w:pPr>
      <w:r w:rsidRPr="00AE3B3E">
        <w:rPr>
          <w:rFonts w:ascii="Times New Roman" w:hAnsi="Times New Roman" w:cs="Times New Roman"/>
          <w:sz w:val="28"/>
          <w:szCs w:val="28"/>
        </w:rPr>
        <w:t>Відповідно до ст. 7 п</w:t>
      </w:r>
      <w:r w:rsidRPr="00AE3B3E">
        <w:rPr>
          <w:rFonts w:ascii="Times New Roman" w:hAnsi="Times New Roman" w:cs="Times New Roman"/>
          <w:bCs/>
          <w:sz w:val="28"/>
          <w:szCs w:val="28"/>
        </w:rPr>
        <w:t>роекту Закону про державний екологічний контроль: державний екологічний контроль здійснюється шляхом спостереження за станом довкілля, запобігання порушень, перевірки виконання суб'єктами господарювання та фізичними особами, органами державної влади та органами місцевого самоврядування вимог природоохоронного законодавства, виявлення та фіксації порушень, встановлення винних осіб та притягнення їх до адміністративної, господарсько-правової та цивільної відповідальності в порядку встановленому цим Законом та іншими законами України у формі заходів державного екологічного контролю.</w:t>
      </w:r>
    </w:p>
    <w:p w:rsidR="007B2E03" w:rsidRPr="00AE3B3E" w:rsidRDefault="007B2E03" w:rsidP="007B2E03">
      <w:pPr>
        <w:ind w:firstLine="709"/>
        <w:jc w:val="both"/>
        <w:rPr>
          <w:rFonts w:ascii="Times New Roman" w:hAnsi="Times New Roman" w:cs="Times New Roman"/>
          <w:bCs/>
          <w:sz w:val="28"/>
          <w:szCs w:val="28"/>
        </w:rPr>
      </w:pPr>
      <w:r w:rsidRPr="00AE3B3E">
        <w:rPr>
          <w:rFonts w:ascii="Times New Roman" w:hAnsi="Times New Roman" w:cs="Times New Roman"/>
          <w:sz w:val="28"/>
          <w:szCs w:val="28"/>
        </w:rPr>
        <w:t>Відповідно до ст. 16 п</w:t>
      </w:r>
      <w:r w:rsidRPr="00AE3B3E">
        <w:rPr>
          <w:rFonts w:ascii="Times New Roman" w:hAnsi="Times New Roman" w:cs="Times New Roman"/>
          <w:bCs/>
          <w:sz w:val="28"/>
          <w:szCs w:val="28"/>
        </w:rPr>
        <w:t>роекту Закону про державний екологічний контроль: п</w:t>
      </w:r>
      <w:r w:rsidRPr="00AE3B3E">
        <w:rPr>
          <w:rFonts w:ascii="Times New Roman" w:hAnsi="Times New Roman" w:cs="Times New Roman"/>
          <w:sz w:val="28"/>
          <w:szCs w:val="28"/>
          <w:lang w:val="ru-RU"/>
        </w:rPr>
        <w:t>орядок здійснення заходів державного екологічного контролю, форми актів перевірки дотримання вимог природоохоронного законодавства та форма припису щодо усунення порушень затверджується Кабінетом Міністрів України.</w:t>
      </w:r>
    </w:p>
    <w:p w:rsidR="007B2E03" w:rsidRPr="00AE3B3E" w:rsidRDefault="007B2E03" w:rsidP="007B2E03">
      <w:pPr>
        <w:ind w:firstLine="709"/>
        <w:jc w:val="both"/>
        <w:rPr>
          <w:rFonts w:ascii="Times New Roman" w:hAnsi="Times New Roman" w:cs="Times New Roman"/>
          <w:sz w:val="28"/>
          <w:szCs w:val="28"/>
          <w:lang w:val="ru-RU"/>
        </w:rPr>
      </w:pPr>
      <w:r w:rsidRPr="00AE3B3E">
        <w:rPr>
          <w:rFonts w:ascii="Times New Roman" w:hAnsi="Times New Roman" w:cs="Times New Roman"/>
          <w:sz w:val="28"/>
          <w:szCs w:val="28"/>
          <w:lang w:val="ru-RU"/>
        </w:rPr>
        <w:t>При здійсненні заходів державного екологічного контролю посадові особи органів державного екологічного контролю зобов'язані використовувати виключно уніфіковані форми актів.</w:t>
      </w:r>
    </w:p>
    <w:p w:rsidR="007B2E03" w:rsidRPr="00AE3B3E" w:rsidRDefault="007701FD" w:rsidP="007B2E03">
      <w:pPr>
        <w:ind w:firstLine="709"/>
        <w:jc w:val="both"/>
        <w:rPr>
          <w:rFonts w:ascii="Times New Roman" w:hAnsi="Times New Roman" w:cs="Times New Roman"/>
          <w:b/>
          <w:sz w:val="28"/>
          <w:szCs w:val="28"/>
          <w:u w:val="single"/>
        </w:rPr>
      </w:pPr>
      <w:r w:rsidRPr="00AE3B3E">
        <w:rPr>
          <w:rFonts w:ascii="Times New Roman" w:hAnsi="Times New Roman" w:cs="Times New Roman"/>
          <w:b/>
          <w:sz w:val="28"/>
          <w:szCs w:val="28"/>
          <w:u w:val="single"/>
          <w:lang w:val="ru-RU"/>
        </w:rPr>
        <w:t xml:space="preserve">Повноваження місцевих державних адміністрацій </w:t>
      </w:r>
      <w:r w:rsidR="00AE3B3E" w:rsidRPr="00AE3B3E">
        <w:rPr>
          <w:rFonts w:ascii="Times New Roman" w:hAnsi="Times New Roman" w:cs="Times New Roman"/>
          <w:b/>
          <w:sz w:val="28"/>
          <w:szCs w:val="28"/>
          <w:u w:val="single"/>
        </w:rPr>
        <w:t>у сфері поводження з відходами:</w:t>
      </w:r>
    </w:p>
    <w:p w:rsidR="00AE3B3E" w:rsidRPr="00AE3B3E" w:rsidRDefault="00AE3B3E" w:rsidP="007B2E03">
      <w:pPr>
        <w:ind w:firstLine="709"/>
        <w:jc w:val="both"/>
        <w:rPr>
          <w:rFonts w:ascii="Times New Roman" w:hAnsi="Times New Roman" w:cs="Times New Roman"/>
          <w:sz w:val="28"/>
          <w:szCs w:val="28"/>
        </w:rPr>
      </w:pPr>
      <w:r w:rsidRPr="00AE3B3E">
        <w:rPr>
          <w:rFonts w:ascii="Times New Roman" w:hAnsi="Times New Roman" w:cs="Times New Roman"/>
          <w:sz w:val="28"/>
          <w:szCs w:val="28"/>
          <w:lang w:val="ru-RU"/>
        </w:rPr>
        <w:t>Відповідно до ст. 21 Закону України «Про відходи»</w:t>
      </w:r>
      <w:r w:rsidR="002A5A8F">
        <w:rPr>
          <w:rFonts w:ascii="Times New Roman" w:hAnsi="Times New Roman" w:cs="Times New Roman"/>
          <w:sz w:val="28"/>
          <w:szCs w:val="28"/>
          <w:lang w:val="ru-RU"/>
        </w:rPr>
        <w:t xml:space="preserve"> </w:t>
      </w:r>
      <w:r w:rsidR="002A5A8F" w:rsidRPr="002A5A8F">
        <w:rPr>
          <w:rFonts w:ascii="Times New Roman" w:hAnsi="Times New Roman" w:cs="Times New Roman"/>
          <w:sz w:val="28"/>
          <w:szCs w:val="28"/>
          <w:lang w:val="ru-RU"/>
        </w:rPr>
        <w:t>від 05.03.1998</w:t>
      </w:r>
      <w:r w:rsidRPr="002A5A8F">
        <w:rPr>
          <w:rFonts w:ascii="Times New Roman" w:hAnsi="Times New Roman" w:cs="Times New Roman"/>
          <w:sz w:val="28"/>
          <w:szCs w:val="28"/>
          <w:lang w:val="ru-RU"/>
        </w:rPr>
        <w:t xml:space="preserve"> д</w:t>
      </w:r>
      <w:r w:rsidRPr="00AE3B3E">
        <w:rPr>
          <w:rFonts w:ascii="Times New Roman" w:hAnsi="Times New Roman" w:cs="Times New Roman"/>
          <w:sz w:val="28"/>
          <w:szCs w:val="28"/>
          <w:lang w:val="ru-RU"/>
        </w:rPr>
        <w:t xml:space="preserve">о </w:t>
      </w:r>
      <w:r w:rsidRPr="00AE3B3E">
        <w:rPr>
          <w:rFonts w:ascii="Times New Roman" w:hAnsi="Times New Roman" w:cs="Times New Roman"/>
          <w:sz w:val="28"/>
          <w:szCs w:val="28"/>
        </w:rPr>
        <w:t>повноважень місцевих державних адміністрацій у сфері поводження з відходами належить:</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r w:rsidRPr="00AE3B3E">
        <w:rPr>
          <w:sz w:val="28"/>
          <w:szCs w:val="28"/>
          <w:lang w:val="ru-RU"/>
        </w:rPr>
        <w:t>виконання</w:t>
      </w:r>
      <w:r w:rsidRPr="00AE3B3E">
        <w:rPr>
          <w:sz w:val="28"/>
          <w:szCs w:val="28"/>
        </w:rPr>
        <w:t> </w:t>
      </w:r>
      <w:hyperlink r:id="rId6" w:tgtFrame="_blank" w:history="1">
        <w:r w:rsidRPr="00AE3B3E">
          <w:rPr>
            <w:rStyle w:val="a4"/>
            <w:color w:val="auto"/>
            <w:sz w:val="28"/>
            <w:szCs w:val="28"/>
            <w:lang w:val="ru-RU"/>
          </w:rPr>
          <w:t>Конституції</w:t>
        </w:r>
      </w:hyperlink>
      <w:r w:rsidRPr="00AE3B3E">
        <w:rPr>
          <w:sz w:val="28"/>
          <w:szCs w:val="28"/>
        </w:rPr>
        <w:t> </w:t>
      </w:r>
      <w:r w:rsidRPr="00AE3B3E">
        <w:rPr>
          <w:sz w:val="28"/>
          <w:szCs w:val="28"/>
          <w:lang w:val="ru-RU"/>
        </w:rPr>
        <w:t>та законів України, актів Президента України, Кабінету Міністрів України, інших центральних органів виконавчої влади;</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bookmarkStart w:id="7" w:name="n269"/>
      <w:bookmarkEnd w:id="7"/>
      <w:r w:rsidRPr="00AE3B3E">
        <w:rPr>
          <w:sz w:val="28"/>
          <w:szCs w:val="28"/>
          <w:lang w:val="ru-RU"/>
        </w:rPr>
        <w:t>участь у розробленні загальнодержавних програм раціонального використання відходів і вжиття необхідних заходів для запровадження маловідходних та енергозберігаючих технологій;</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bookmarkStart w:id="8" w:name="n270"/>
      <w:bookmarkEnd w:id="8"/>
      <w:r w:rsidRPr="00AE3B3E">
        <w:rPr>
          <w:sz w:val="28"/>
          <w:szCs w:val="28"/>
          <w:lang w:val="ru-RU"/>
        </w:rPr>
        <w:t>організація розроблення та здійснення регіональних і місцевих програм поводження з відходами, а також забезпечення реалізації загальнодержавних програм;</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bookmarkStart w:id="9" w:name="n271"/>
      <w:bookmarkEnd w:id="9"/>
      <w:r w:rsidRPr="00AE3B3E">
        <w:rPr>
          <w:sz w:val="28"/>
          <w:szCs w:val="28"/>
          <w:lang w:val="ru-RU"/>
        </w:rPr>
        <w:t>координація та сприяння розвитку підприємницької діяльності у сфері поводження з відходами;</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bookmarkStart w:id="10" w:name="n272"/>
      <w:bookmarkEnd w:id="10"/>
      <w:r w:rsidRPr="00AE3B3E">
        <w:rPr>
          <w:sz w:val="28"/>
          <w:szCs w:val="28"/>
          <w:lang w:val="ru-RU"/>
        </w:rPr>
        <w:lastRenderedPageBreak/>
        <w:t>здійснення контролю за використанням відходів з урахуванням їх ресурсної цінності та вимог безпеки для здоров'я людей і навколишнього природного середовища;</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bookmarkStart w:id="11" w:name="n273"/>
      <w:bookmarkEnd w:id="11"/>
      <w:r w:rsidRPr="00AE3B3E">
        <w:rPr>
          <w:sz w:val="28"/>
          <w:szCs w:val="28"/>
          <w:lang w:val="ru-RU"/>
        </w:rPr>
        <w:t>здійснення контролю за діяльністю об'єктів поводження з відходами;</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bookmarkStart w:id="12" w:name="n274"/>
      <w:bookmarkEnd w:id="12"/>
      <w:r w:rsidRPr="00AE3B3E">
        <w:rPr>
          <w:sz w:val="28"/>
          <w:szCs w:val="28"/>
          <w:lang w:val="ru-RU"/>
        </w:rPr>
        <w:t>взаємодія з органами місцевого самоврядування;</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bookmarkStart w:id="13" w:name="n275"/>
      <w:bookmarkEnd w:id="13"/>
      <w:r w:rsidRPr="00AE3B3E">
        <w:rPr>
          <w:sz w:val="28"/>
          <w:szCs w:val="28"/>
          <w:lang w:val="ru-RU"/>
        </w:rPr>
        <w:t>розроблення та затвердження схем санітарного очищення населених пунктів;</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r w:rsidRPr="00AE3B3E">
        <w:rPr>
          <w:sz w:val="28"/>
          <w:szCs w:val="28"/>
          <w:lang w:val="ru-RU"/>
        </w:rPr>
        <w:t>виконання</w:t>
      </w:r>
      <w:r w:rsidRPr="00AE3B3E">
        <w:rPr>
          <w:sz w:val="28"/>
          <w:szCs w:val="28"/>
        </w:rPr>
        <w:t> </w:t>
      </w:r>
      <w:hyperlink r:id="rId7" w:tgtFrame="_blank" w:history="1">
        <w:r w:rsidRPr="00AE3B3E">
          <w:rPr>
            <w:rStyle w:val="a4"/>
            <w:color w:val="auto"/>
            <w:sz w:val="28"/>
            <w:szCs w:val="28"/>
            <w:lang w:val="ru-RU"/>
          </w:rPr>
          <w:t>Конституції</w:t>
        </w:r>
      </w:hyperlink>
      <w:r w:rsidRPr="00AE3B3E">
        <w:rPr>
          <w:sz w:val="28"/>
          <w:szCs w:val="28"/>
        </w:rPr>
        <w:t> </w:t>
      </w:r>
      <w:r w:rsidRPr="00AE3B3E">
        <w:rPr>
          <w:sz w:val="28"/>
          <w:szCs w:val="28"/>
          <w:lang w:val="ru-RU"/>
        </w:rPr>
        <w:t>та законів України, актів Президента України, Кабінету Міністрів України, інших центральних органів виконавчої влади;</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r w:rsidRPr="00AE3B3E">
        <w:rPr>
          <w:sz w:val="28"/>
          <w:szCs w:val="28"/>
          <w:lang w:val="ru-RU"/>
        </w:rPr>
        <w:t>участь у розробленні загальнодержавних програм раціонального використання відходів і вжиття необхідних заходів для запровадження маловідходних та енергозберігаючих технологій;</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r w:rsidRPr="00AE3B3E">
        <w:rPr>
          <w:sz w:val="28"/>
          <w:szCs w:val="28"/>
          <w:lang w:val="ru-RU"/>
        </w:rPr>
        <w:t>організація розроблення та здійснення регіональних і місцевих програм поводження з відходами, а також забезпечення реалізації загальнодержавних програм;</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r w:rsidRPr="00AE3B3E">
        <w:rPr>
          <w:sz w:val="28"/>
          <w:szCs w:val="28"/>
          <w:lang w:val="ru-RU"/>
        </w:rPr>
        <w:t>координація та сприяння розвитку підприємницької діяльності у сфері поводження з відходами;</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r w:rsidRPr="00AE3B3E">
        <w:rPr>
          <w:sz w:val="28"/>
          <w:szCs w:val="28"/>
          <w:lang w:val="ru-RU"/>
        </w:rPr>
        <w:t>здійснення контролю за використанням відходів з урахуванням їх ресурсної цінності та вимог безпеки для здоров'я людей і навколишнього природного середовища;</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r w:rsidRPr="00AE3B3E">
        <w:rPr>
          <w:sz w:val="28"/>
          <w:szCs w:val="28"/>
          <w:lang w:val="ru-RU"/>
        </w:rPr>
        <w:t>здійснення контролю за діяльністю об'єктів поводження з відходами;</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r w:rsidRPr="00AE3B3E">
        <w:rPr>
          <w:sz w:val="28"/>
          <w:szCs w:val="28"/>
          <w:lang w:val="ru-RU"/>
        </w:rPr>
        <w:t>взаємодія з органами місцевого самоврядування;</w:t>
      </w:r>
    </w:p>
    <w:p w:rsidR="00AE3B3E" w:rsidRPr="00AE3B3E" w:rsidRDefault="00AE3B3E" w:rsidP="00AE3B3E">
      <w:pPr>
        <w:pStyle w:val="rvps2"/>
        <w:numPr>
          <w:ilvl w:val="0"/>
          <w:numId w:val="10"/>
        </w:numPr>
        <w:shd w:val="clear" w:color="auto" w:fill="FFFFFF"/>
        <w:spacing w:before="0" w:beforeAutospacing="0" w:after="150" w:afterAutospacing="0"/>
        <w:jc w:val="both"/>
        <w:rPr>
          <w:sz w:val="28"/>
          <w:szCs w:val="28"/>
          <w:lang w:val="ru-RU"/>
        </w:rPr>
      </w:pPr>
      <w:r w:rsidRPr="00AE3B3E">
        <w:rPr>
          <w:sz w:val="28"/>
          <w:szCs w:val="28"/>
          <w:lang w:val="ru-RU"/>
        </w:rPr>
        <w:t>розроблення та затвердження схем санітарного очищення населених пунктів;</w:t>
      </w:r>
    </w:p>
    <w:p w:rsidR="00AE3B3E" w:rsidRPr="00AE3B3E" w:rsidRDefault="00AE3B3E" w:rsidP="00AE3B3E">
      <w:pPr>
        <w:pStyle w:val="a3"/>
        <w:numPr>
          <w:ilvl w:val="0"/>
          <w:numId w:val="10"/>
        </w:numPr>
        <w:jc w:val="both"/>
        <w:rPr>
          <w:rFonts w:ascii="Times New Roman" w:hAnsi="Times New Roman" w:cs="Times New Roman"/>
          <w:sz w:val="28"/>
          <w:szCs w:val="28"/>
          <w:shd w:val="clear" w:color="auto" w:fill="FFFFFF"/>
        </w:rPr>
      </w:pPr>
      <w:r w:rsidRPr="00AE3B3E">
        <w:rPr>
          <w:rFonts w:ascii="Times New Roman" w:hAnsi="Times New Roman" w:cs="Times New Roman"/>
          <w:sz w:val="28"/>
          <w:szCs w:val="28"/>
          <w:shd w:val="clear" w:color="auto" w:fill="FFFFFF"/>
        </w:rPr>
        <w:t>видача дозволів на здійснення операцій у сфері поводження з відходами терміном на три роки;</w:t>
      </w:r>
    </w:p>
    <w:p w:rsidR="00AE3B3E" w:rsidRPr="00AE3B3E" w:rsidRDefault="00AE3B3E" w:rsidP="00AE3B3E">
      <w:pPr>
        <w:pStyle w:val="a3"/>
        <w:numPr>
          <w:ilvl w:val="0"/>
          <w:numId w:val="10"/>
        </w:numPr>
        <w:jc w:val="both"/>
        <w:rPr>
          <w:rFonts w:ascii="Times New Roman" w:hAnsi="Times New Roman" w:cs="Times New Roman"/>
          <w:sz w:val="28"/>
          <w:szCs w:val="28"/>
          <w:shd w:val="clear" w:color="auto" w:fill="FFFFFF"/>
        </w:rPr>
      </w:pPr>
      <w:r w:rsidRPr="00AE3B3E">
        <w:rPr>
          <w:rFonts w:ascii="Times New Roman" w:hAnsi="Times New Roman" w:cs="Times New Roman"/>
          <w:sz w:val="28"/>
          <w:szCs w:val="28"/>
          <w:shd w:val="clear" w:color="auto" w:fill="FFFFFF"/>
        </w:rPr>
        <w:t>видача дозволів на здійснення операцій у сфері поводження з відходами терміном на три роки;</w:t>
      </w:r>
    </w:p>
    <w:p w:rsidR="00AE3B3E" w:rsidRPr="00AE3B3E" w:rsidRDefault="00AE3B3E" w:rsidP="00AE3B3E">
      <w:pPr>
        <w:pStyle w:val="a3"/>
        <w:numPr>
          <w:ilvl w:val="0"/>
          <w:numId w:val="10"/>
        </w:numPr>
        <w:jc w:val="both"/>
        <w:rPr>
          <w:rFonts w:ascii="Times New Roman" w:hAnsi="Times New Roman" w:cs="Times New Roman"/>
          <w:sz w:val="28"/>
          <w:szCs w:val="28"/>
          <w:shd w:val="clear" w:color="auto" w:fill="FFFFFF"/>
        </w:rPr>
      </w:pPr>
      <w:r w:rsidRPr="00AE3B3E">
        <w:rPr>
          <w:rFonts w:ascii="Times New Roman" w:hAnsi="Times New Roman" w:cs="Times New Roman"/>
          <w:sz w:val="28"/>
          <w:szCs w:val="28"/>
          <w:shd w:val="clear" w:color="auto" w:fill="FFFFFF"/>
        </w:rPr>
        <w:t>сприяння роз'ясненню законодавства про відходи серед населення, створення необхідних умов для стимулювання залучення населення до збирання і заготівлі окремих видів відходів як вторинної сировини;</w:t>
      </w:r>
    </w:p>
    <w:p w:rsidR="00AE3B3E" w:rsidRPr="00AE3B3E" w:rsidRDefault="00AE3B3E" w:rsidP="00AE3B3E">
      <w:pPr>
        <w:pStyle w:val="a3"/>
        <w:numPr>
          <w:ilvl w:val="0"/>
          <w:numId w:val="10"/>
        </w:numPr>
        <w:jc w:val="both"/>
        <w:rPr>
          <w:rFonts w:ascii="Times New Roman" w:hAnsi="Times New Roman" w:cs="Times New Roman"/>
          <w:sz w:val="28"/>
          <w:szCs w:val="28"/>
          <w:shd w:val="clear" w:color="auto" w:fill="FFFFFF"/>
        </w:rPr>
      </w:pPr>
      <w:r w:rsidRPr="00AE3B3E">
        <w:rPr>
          <w:rFonts w:ascii="Times New Roman" w:hAnsi="Times New Roman" w:cs="Times New Roman"/>
          <w:sz w:val="28"/>
          <w:szCs w:val="28"/>
          <w:shd w:val="clear" w:color="auto" w:fill="FFFFFF"/>
        </w:rPr>
        <w:t xml:space="preserve">здійснення контролю за додержанням юридичними та фізичними особами вимог у сфері поводження з виробничими та побутовими відходами відповідно до закону та розгляд справ про адміністративні правопорушення </w:t>
      </w:r>
      <w:r w:rsidRPr="00AE3B3E">
        <w:rPr>
          <w:rFonts w:ascii="Times New Roman" w:hAnsi="Times New Roman" w:cs="Times New Roman"/>
          <w:sz w:val="28"/>
          <w:szCs w:val="28"/>
          <w:shd w:val="clear" w:color="auto" w:fill="FFFFFF"/>
        </w:rPr>
        <w:lastRenderedPageBreak/>
        <w:t>або передача їх матеріалів на розгляд інших державних органів у разі порушення законодавства про відходи.</w:t>
      </w:r>
    </w:p>
    <w:p w:rsidR="004449E4" w:rsidRDefault="004449E4" w:rsidP="004449E4">
      <w:pPr>
        <w:ind w:firstLine="709"/>
        <w:jc w:val="both"/>
        <w:rPr>
          <w:rFonts w:ascii="Times New Roman" w:hAnsi="Times New Roman" w:cs="Times New Roman"/>
          <w:b/>
          <w:sz w:val="28"/>
          <w:szCs w:val="28"/>
          <w:u w:val="single"/>
          <w:shd w:val="clear" w:color="auto" w:fill="FFFFFF"/>
        </w:rPr>
      </w:pPr>
      <w:r w:rsidRPr="004449E4">
        <w:rPr>
          <w:rFonts w:ascii="Times New Roman" w:hAnsi="Times New Roman" w:cs="Times New Roman"/>
          <w:b/>
          <w:sz w:val="28"/>
          <w:szCs w:val="28"/>
          <w:u w:val="single"/>
          <w:shd w:val="clear" w:color="auto" w:fill="FFFFFF"/>
        </w:rPr>
        <w:t xml:space="preserve">Висновок: </w:t>
      </w:r>
      <w:r>
        <w:rPr>
          <w:rFonts w:ascii="Times New Roman" w:hAnsi="Times New Roman" w:cs="Times New Roman"/>
          <w:b/>
          <w:sz w:val="28"/>
          <w:szCs w:val="28"/>
          <w:u w:val="single"/>
          <w:shd w:val="clear" w:color="auto" w:fill="FFFFFF"/>
        </w:rPr>
        <w:t xml:space="preserve"> </w:t>
      </w:r>
    </w:p>
    <w:p w:rsidR="004449E4" w:rsidRDefault="004449E4" w:rsidP="004449E4">
      <w:pPr>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 xml:space="preserve">Аналізуючи наведені статті можна визначити, що </w:t>
      </w:r>
      <w:r w:rsidRPr="004449E4">
        <w:rPr>
          <w:rFonts w:ascii="Times New Roman" w:hAnsi="Times New Roman" w:cs="Times New Roman"/>
          <w:sz w:val="28"/>
          <w:szCs w:val="28"/>
          <w:shd w:val="clear" w:color="auto" w:fill="FFFFFF"/>
        </w:rPr>
        <w:t>позиція голови</w:t>
      </w:r>
      <w:r>
        <w:rPr>
          <w:rFonts w:ascii="Times New Roman" w:hAnsi="Times New Roman" w:cs="Times New Roman"/>
          <w:sz w:val="28"/>
          <w:szCs w:val="28"/>
          <w:shd w:val="clear" w:color="auto" w:fill="FFFFFF"/>
        </w:rPr>
        <w:t xml:space="preserve"> Подільської районної державної </w:t>
      </w:r>
      <w:r w:rsidRPr="004449E4">
        <w:rPr>
          <w:rFonts w:ascii="Times New Roman" w:hAnsi="Times New Roman" w:cs="Times New Roman"/>
          <w:sz w:val="28"/>
          <w:szCs w:val="28"/>
          <w:shd w:val="clear" w:color="auto" w:fill="FFFFFF"/>
        </w:rPr>
        <w:t>адміністрації</w:t>
      </w:r>
      <w:r>
        <w:rPr>
          <w:rFonts w:ascii="Times New Roman" w:hAnsi="Times New Roman" w:cs="Times New Roman"/>
          <w:sz w:val="28"/>
          <w:szCs w:val="28"/>
          <w:shd w:val="clear" w:color="auto" w:fill="FFFFFF"/>
        </w:rPr>
        <w:t xml:space="preserve"> є неправомірною і районна державна адміністрація не виконує</w:t>
      </w:r>
      <w:r w:rsidR="0042061F">
        <w:rPr>
          <w:rFonts w:ascii="Times New Roman" w:hAnsi="Times New Roman" w:cs="Times New Roman"/>
          <w:sz w:val="28"/>
          <w:szCs w:val="28"/>
          <w:shd w:val="clear" w:color="auto" w:fill="FFFFFF"/>
        </w:rPr>
        <w:t xml:space="preserve"> своїх повноважень відповідно</w:t>
      </w:r>
      <w:r>
        <w:rPr>
          <w:rFonts w:ascii="Times New Roman" w:hAnsi="Times New Roman" w:cs="Times New Roman"/>
          <w:sz w:val="28"/>
          <w:szCs w:val="28"/>
          <w:shd w:val="clear" w:color="auto" w:fill="FFFFFF"/>
        </w:rPr>
        <w:t xml:space="preserve"> </w:t>
      </w:r>
      <w:r w:rsidRPr="004449E4">
        <w:rPr>
          <w:rFonts w:ascii="Times New Roman" w:hAnsi="Times New Roman" w:cs="Times New Roman"/>
          <w:sz w:val="28"/>
          <w:szCs w:val="28"/>
        </w:rPr>
        <w:t>до ст. 21 Закону України «Про відходи»</w:t>
      </w:r>
      <w:r>
        <w:rPr>
          <w:rFonts w:ascii="Times New Roman" w:hAnsi="Times New Roman" w:cs="Times New Roman"/>
          <w:sz w:val="28"/>
          <w:szCs w:val="28"/>
        </w:rPr>
        <w:t>.</w:t>
      </w:r>
      <w:r w:rsidR="00134761">
        <w:rPr>
          <w:rFonts w:ascii="Times New Roman" w:hAnsi="Times New Roman" w:cs="Times New Roman"/>
          <w:sz w:val="28"/>
          <w:szCs w:val="28"/>
        </w:rPr>
        <w:t xml:space="preserve"> </w:t>
      </w:r>
    </w:p>
    <w:p w:rsidR="002A5A8F" w:rsidRDefault="002A5A8F" w:rsidP="004449E4">
      <w:pPr>
        <w:ind w:firstLine="709"/>
        <w:jc w:val="both"/>
        <w:rPr>
          <w:rFonts w:ascii="Times New Roman" w:hAnsi="Times New Roman" w:cs="Times New Roman"/>
          <w:sz w:val="28"/>
          <w:szCs w:val="28"/>
        </w:rPr>
      </w:pPr>
      <w:bookmarkStart w:id="14" w:name="_GoBack"/>
      <w:bookmarkEnd w:id="14"/>
    </w:p>
    <w:p w:rsidR="00F60D35" w:rsidRPr="0042061F" w:rsidRDefault="00F60D35" w:rsidP="0042061F">
      <w:pPr>
        <w:pStyle w:val="class1"/>
        <w:shd w:val="clear" w:color="auto" w:fill="FFFFFF"/>
        <w:spacing w:before="0" w:beforeAutospacing="0" w:after="0" w:afterAutospacing="0" w:line="360" w:lineRule="auto"/>
        <w:textAlignment w:val="baseline"/>
        <w:rPr>
          <w:color w:val="000000" w:themeColor="text1"/>
          <w:sz w:val="28"/>
          <w:szCs w:val="28"/>
          <w:lang w:val="uk-UA"/>
        </w:rPr>
      </w:pPr>
    </w:p>
    <w:p w:rsidR="00F60D35" w:rsidRPr="0042061F" w:rsidRDefault="00F60D35" w:rsidP="00AA111A">
      <w:pPr>
        <w:pStyle w:val="class1"/>
        <w:shd w:val="clear" w:color="auto" w:fill="FFFFFF"/>
        <w:spacing w:before="0" w:beforeAutospacing="0" w:after="0" w:afterAutospacing="0" w:line="390" w:lineRule="atLeast"/>
        <w:ind w:left="1080"/>
        <w:textAlignment w:val="baseline"/>
        <w:rPr>
          <w:color w:val="000000" w:themeColor="text1"/>
          <w:sz w:val="28"/>
          <w:szCs w:val="28"/>
          <w:lang w:val="uk-UA"/>
        </w:rPr>
      </w:pPr>
    </w:p>
    <w:p w:rsidR="00AA111A" w:rsidRPr="0042061F" w:rsidRDefault="00AA111A" w:rsidP="00AA111A">
      <w:pPr>
        <w:pStyle w:val="class1"/>
        <w:shd w:val="clear" w:color="auto" w:fill="FFFFFF"/>
        <w:spacing w:before="0" w:beforeAutospacing="0" w:after="0" w:afterAutospacing="0" w:line="390" w:lineRule="atLeast"/>
        <w:ind w:left="1069"/>
        <w:textAlignment w:val="baseline"/>
        <w:rPr>
          <w:color w:val="000000" w:themeColor="text1"/>
          <w:sz w:val="28"/>
          <w:szCs w:val="28"/>
          <w:lang w:val="uk-UA"/>
        </w:rPr>
      </w:pPr>
    </w:p>
    <w:p w:rsidR="00AA111A" w:rsidRPr="0042061F" w:rsidRDefault="00AA111A" w:rsidP="00AA111A">
      <w:pPr>
        <w:pStyle w:val="class1"/>
        <w:shd w:val="clear" w:color="auto" w:fill="FFFFFF"/>
        <w:spacing w:before="0" w:beforeAutospacing="0" w:after="0" w:afterAutospacing="0" w:line="390" w:lineRule="atLeast"/>
        <w:ind w:left="1069"/>
        <w:textAlignment w:val="baseline"/>
        <w:rPr>
          <w:color w:val="000000" w:themeColor="text1"/>
          <w:sz w:val="28"/>
          <w:szCs w:val="28"/>
          <w:lang w:val="uk-UA"/>
        </w:rPr>
      </w:pPr>
    </w:p>
    <w:p w:rsidR="00AA111A" w:rsidRPr="0042061F" w:rsidRDefault="00AA111A" w:rsidP="00AA111A">
      <w:pPr>
        <w:pStyle w:val="class1"/>
        <w:shd w:val="clear" w:color="auto" w:fill="FFFFFF"/>
        <w:spacing w:before="0" w:beforeAutospacing="0" w:after="0" w:afterAutospacing="0" w:line="390" w:lineRule="atLeast"/>
        <w:textAlignment w:val="baseline"/>
        <w:rPr>
          <w:color w:val="000000" w:themeColor="text1"/>
          <w:sz w:val="28"/>
          <w:szCs w:val="28"/>
          <w:lang w:val="uk-UA"/>
        </w:rPr>
      </w:pPr>
    </w:p>
    <w:p w:rsidR="00696A01" w:rsidRPr="00696A01" w:rsidRDefault="00696A01" w:rsidP="001220B5">
      <w:pPr>
        <w:pStyle w:val="a3"/>
        <w:spacing w:after="20" w:line="360" w:lineRule="auto"/>
        <w:ind w:left="1789" w:firstLine="709"/>
        <w:jc w:val="both"/>
        <w:rPr>
          <w:rFonts w:ascii="Times New Roman" w:hAnsi="Times New Roman" w:cs="Times New Roman"/>
          <w:sz w:val="28"/>
          <w:szCs w:val="28"/>
        </w:rPr>
      </w:pPr>
    </w:p>
    <w:p w:rsidR="00940C80" w:rsidRPr="00940C80" w:rsidRDefault="00940C80" w:rsidP="001220B5">
      <w:pPr>
        <w:spacing w:after="20" w:line="360" w:lineRule="auto"/>
        <w:ind w:firstLine="709"/>
        <w:contextualSpacing/>
        <w:jc w:val="both"/>
        <w:rPr>
          <w:rFonts w:ascii="Times New Roman" w:hAnsi="Times New Roman" w:cs="Times New Roman"/>
          <w:b/>
          <w:sz w:val="28"/>
          <w:szCs w:val="28"/>
          <w:u w:val="single"/>
        </w:rPr>
      </w:pPr>
    </w:p>
    <w:p w:rsidR="00940C80" w:rsidRPr="00940C80" w:rsidRDefault="00940C80" w:rsidP="001220B5">
      <w:pPr>
        <w:spacing w:after="20" w:line="360" w:lineRule="auto"/>
        <w:ind w:firstLine="709"/>
        <w:contextualSpacing/>
        <w:jc w:val="both"/>
        <w:rPr>
          <w:rFonts w:ascii="Times New Roman" w:hAnsi="Times New Roman" w:cs="Times New Roman"/>
          <w:sz w:val="28"/>
          <w:szCs w:val="28"/>
        </w:rPr>
      </w:pPr>
    </w:p>
    <w:p w:rsidR="006F777F" w:rsidRPr="006F777F" w:rsidRDefault="006F777F" w:rsidP="006F777F">
      <w:pPr>
        <w:ind w:firstLine="709"/>
        <w:rPr>
          <w:rFonts w:ascii="Times New Roman" w:hAnsi="Times New Roman" w:cs="Times New Roman"/>
          <w:sz w:val="28"/>
          <w:szCs w:val="28"/>
        </w:rPr>
      </w:pPr>
    </w:p>
    <w:p w:rsidR="006F247A" w:rsidRPr="006F777F" w:rsidRDefault="006F247A" w:rsidP="006F247A">
      <w:pPr>
        <w:spacing w:afterLines="20" w:after="48" w:line="360" w:lineRule="auto"/>
        <w:ind w:firstLine="709"/>
        <w:jc w:val="both"/>
        <w:rPr>
          <w:rFonts w:ascii="Times New Roman" w:hAnsi="Times New Roman" w:cs="Times New Roman"/>
          <w:sz w:val="28"/>
          <w:szCs w:val="28"/>
        </w:rPr>
      </w:pPr>
    </w:p>
    <w:p w:rsidR="002C43FF" w:rsidRPr="00E80327" w:rsidRDefault="002C43FF" w:rsidP="002C43FF">
      <w:pPr>
        <w:spacing w:line="360" w:lineRule="auto"/>
        <w:ind w:firstLine="709"/>
        <w:jc w:val="both"/>
        <w:rPr>
          <w:rFonts w:ascii="Times New Roman" w:hAnsi="Times New Roman" w:cs="Times New Roman"/>
          <w:sz w:val="28"/>
          <w:szCs w:val="28"/>
        </w:rPr>
      </w:pPr>
    </w:p>
    <w:p w:rsidR="004D5E5A" w:rsidRPr="002C43FF" w:rsidRDefault="004D5E5A" w:rsidP="00CD1BEA">
      <w:pPr>
        <w:spacing w:line="360" w:lineRule="auto"/>
        <w:ind w:firstLine="709"/>
        <w:jc w:val="both"/>
        <w:rPr>
          <w:rFonts w:ascii="Times New Roman" w:hAnsi="Times New Roman" w:cs="Times New Roman"/>
          <w:sz w:val="28"/>
          <w:szCs w:val="28"/>
        </w:rPr>
      </w:pPr>
    </w:p>
    <w:p w:rsidR="00D129D9" w:rsidRPr="00D129D9" w:rsidRDefault="00D129D9" w:rsidP="00D129D9">
      <w:pPr>
        <w:spacing w:line="360" w:lineRule="auto"/>
        <w:jc w:val="both"/>
        <w:rPr>
          <w:rFonts w:ascii="Times New Roman" w:hAnsi="Times New Roman" w:cs="Times New Roman"/>
          <w:b/>
          <w:sz w:val="28"/>
          <w:szCs w:val="28"/>
          <w:u w:val="single"/>
        </w:rPr>
      </w:pPr>
    </w:p>
    <w:p w:rsidR="00D129D9" w:rsidRPr="00D129D9" w:rsidRDefault="00D129D9" w:rsidP="00D129D9">
      <w:pPr>
        <w:spacing w:line="360" w:lineRule="auto"/>
        <w:jc w:val="both"/>
        <w:rPr>
          <w:rFonts w:ascii="Times New Roman" w:hAnsi="Times New Roman" w:cs="Times New Roman"/>
          <w:sz w:val="28"/>
          <w:szCs w:val="28"/>
        </w:rPr>
      </w:pPr>
    </w:p>
    <w:p w:rsidR="001015B2" w:rsidRPr="00CD346E" w:rsidRDefault="001015B2" w:rsidP="00181A5F">
      <w:pPr>
        <w:spacing w:line="360" w:lineRule="auto"/>
        <w:ind w:firstLine="709"/>
        <w:jc w:val="both"/>
        <w:rPr>
          <w:rFonts w:ascii="Times New Roman" w:hAnsi="Times New Roman" w:cs="Times New Roman"/>
          <w:sz w:val="28"/>
          <w:szCs w:val="28"/>
        </w:rPr>
      </w:pPr>
    </w:p>
    <w:p w:rsidR="00373EAF" w:rsidRPr="00373EAF" w:rsidRDefault="00373EAF" w:rsidP="00373EAF">
      <w:pPr>
        <w:spacing w:line="360" w:lineRule="auto"/>
        <w:ind w:left="1069"/>
        <w:jc w:val="both"/>
        <w:rPr>
          <w:rFonts w:ascii="Times New Roman" w:hAnsi="Times New Roman" w:cs="Times New Roman"/>
          <w:sz w:val="28"/>
          <w:szCs w:val="28"/>
        </w:rPr>
      </w:pPr>
    </w:p>
    <w:p w:rsidR="00373EAF" w:rsidRPr="00373EAF" w:rsidRDefault="00373EAF" w:rsidP="00373EAF">
      <w:pPr>
        <w:spacing w:line="360" w:lineRule="auto"/>
        <w:ind w:left="1069"/>
        <w:jc w:val="both"/>
        <w:rPr>
          <w:rFonts w:ascii="Times New Roman" w:hAnsi="Times New Roman" w:cs="Times New Roman"/>
          <w:sz w:val="28"/>
          <w:szCs w:val="28"/>
        </w:rPr>
      </w:pPr>
    </w:p>
    <w:p w:rsidR="006C71B0" w:rsidRPr="00CA6E49" w:rsidRDefault="006C71B0" w:rsidP="006C71B0">
      <w:pPr>
        <w:spacing w:line="360" w:lineRule="auto"/>
        <w:jc w:val="center"/>
        <w:rPr>
          <w:rFonts w:ascii="Times New Roman" w:hAnsi="Times New Roman" w:cs="Times New Roman"/>
          <w:sz w:val="28"/>
          <w:szCs w:val="28"/>
        </w:rPr>
      </w:pPr>
    </w:p>
    <w:sectPr w:rsidR="006C71B0" w:rsidRPr="00CA6E49">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71A0"/>
    <w:multiLevelType w:val="hybridMultilevel"/>
    <w:tmpl w:val="EE143156"/>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1925FDA"/>
    <w:multiLevelType w:val="hybridMultilevel"/>
    <w:tmpl w:val="CFBCE4F8"/>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 w15:restartNumberingAfterBreak="0">
    <w:nsid w:val="03126DE1"/>
    <w:multiLevelType w:val="hybridMultilevel"/>
    <w:tmpl w:val="1EB2F67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587C32"/>
    <w:multiLevelType w:val="hybridMultilevel"/>
    <w:tmpl w:val="CC7C26A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F47DAE"/>
    <w:multiLevelType w:val="hybridMultilevel"/>
    <w:tmpl w:val="BC4C3B2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0F001D36"/>
    <w:multiLevelType w:val="multilevel"/>
    <w:tmpl w:val="C1A2D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333AD1"/>
    <w:multiLevelType w:val="hybridMultilevel"/>
    <w:tmpl w:val="2CB80176"/>
    <w:lvl w:ilvl="0" w:tplc="04090003">
      <w:start w:val="1"/>
      <w:numFmt w:val="bullet"/>
      <w:lvlText w:val="o"/>
      <w:lvlJc w:val="left"/>
      <w:pPr>
        <w:ind w:left="2509" w:hanging="360"/>
      </w:pPr>
      <w:rPr>
        <w:rFonts w:ascii="Courier New" w:hAnsi="Courier New" w:cs="Courier New" w:hint="default"/>
      </w:rPr>
    </w:lvl>
    <w:lvl w:ilvl="1" w:tplc="04090003" w:tentative="1">
      <w:start w:val="1"/>
      <w:numFmt w:val="bullet"/>
      <w:lvlText w:val="o"/>
      <w:lvlJc w:val="left"/>
      <w:pPr>
        <w:ind w:left="3229" w:hanging="360"/>
      </w:pPr>
      <w:rPr>
        <w:rFonts w:ascii="Courier New" w:hAnsi="Courier New" w:cs="Courier New" w:hint="default"/>
      </w:rPr>
    </w:lvl>
    <w:lvl w:ilvl="2" w:tplc="04090005" w:tentative="1">
      <w:start w:val="1"/>
      <w:numFmt w:val="bullet"/>
      <w:lvlText w:val=""/>
      <w:lvlJc w:val="left"/>
      <w:pPr>
        <w:ind w:left="3949" w:hanging="360"/>
      </w:pPr>
      <w:rPr>
        <w:rFonts w:ascii="Wingdings" w:hAnsi="Wingdings" w:hint="default"/>
      </w:rPr>
    </w:lvl>
    <w:lvl w:ilvl="3" w:tplc="04090001" w:tentative="1">
      <w:start w:val="1"/>
      <w:numFmt w:val="bullet"/>
      <w:lvlText w:val=""/>
      <w:lvlJc w:val="left"/>
      <w:pPr>
        <w:ind w:left="4669" w:hanging="360"/>
      </w:pPr>
      <w:rPr>
        <w:rFonts w:ascii="Symbol" w:hAnsi="Symbol" w:hint="default"/>
      </w:rPr>
    </w:lvl>
    <w:lvl w:ilvl="4" w:tplc="04090003" w:tentative="1">
      <w:start w:val="1"/>
      <w:numFmt w:val="bullet"/>
      <w:lvlText w:val="o"/>
      <w:lvlJc w:val="left"/>
      <w:pPr>
        <w:ind w:left="5389" w:hanging="360"/>
      </w:pPr>
      <w:rPr>
        <w:rFonts w:ascii="Courier New" w:hAnsi="Courier New" w:cs="Courier New" w:hint="default"/>
      </w:rPr>
    </w:lvl>
    <w:lvl w:ilvl="5" w:tplc="04090005" w:tentative="1">
      <w:start w:val="1"/>
      <w:numFmt w:val="bullet"/>
      <w:lvlText w:val=""/>
      <w:lvlJc w:val="left"/>
      <w:pPr>
        <w:ind w:left="6109" w:hanging="360"/>
      </w:pPr>
      <w:rPr>
        <w:rFonts w:ascii="Wingdings" w:hAnsi="Wingdings" w:hint="default"/>
      </w:rPr>
    </w:lvl>
    <w:lvl w:ilvl="6" w:tplc="04090001" w:tentative="1">
      <w:start w:val="1"/>
      <w:numFmt w:val="bullet"/>
      <w:lvlText w:val=""/>
      <w:lvlJc w:val="left"/>
      <w:pPr>
        <w:ind w:left="6829" w:hanging="360"/>
      </w:pPr>
      <w:rPr>
        <w:rFonts w:ascii="Symbol" w:hAnsi="Symbol" w:hint="default"/>
      </w:rPr>
    </w:lvl>
    <w:lvl w:ilvl="7" w:tplc="04090003" w:tentative="1">
      <w:start w:val="1"/>
      <w:numFmt w:val="bullet"/>
      <w:lvlText w:val="o"/>
      <w:lvlJc w:val="left"/>
      <w:pPr>
        <w:ind w:left="7549" w:hanging="360"/>
      </w:pPr>
      <w:rPr>
        <w:rFonts w:ascii="Courier New" w:hAnsi="Courier New" w:cs="Courier New" w:hint="default"/>
      </w:rPr>
    </w:lvl>
    <w:lvl w:ilvl="8" w:tplc="04090005" w:tentative="1">
      <w:start w:val="1"/>
      <w:numFmt w:val="bullet"/>
      <w:lvlText w:val=""/>
      <w:lvlJc w:val="left"/>
      <w:pPr>
        <w:ind w:left="8269" w:hanging="360"/>
      </w:pPr>
      <w:rPr>
        <w:rFonts w:ascii="Wingdings" w:hAnsi="Wingdings" w:hint="default"/>
      </w:rPr>
    </w:lvl>
  </w:abstractNum>
  <w:abstractNum w:abstractNumId="7" w15:restartNumberingAfterBreak="0">
    <w:nsid w:val="2AF06D7A"/>
    <w:multiLevelType w:val="hybridMultilevel"/>
    <w:tmpl w:val="6C8A7E60"/>
    <w:lvl w:ilvl="0" w:tplc="04090001">
      <w:start w:val="1"/>
      <w:numFmt w:val="bullet"/>
      <w:lvlText w:val=""/>
      <w:lvlJc w:val="left"/>
      <w:pPr>
        <w:ind w:left="1789" w:hanging="360"/>
      </w:pPr>
      <w:rPr>
        <w:rFonts w:ascii="Symbol" w:hAnsi="Symbol" w:hint="default"/>
      </w:rPr>
    </w:lvl>
    <w:lvl w:ilvl="1" w:tplc="04090003" w:tentative="1">
      <w:start w:val="1"/>
      <w:numFmt w:val="bullet"/>
      <w:lvlText w:val="o"/>
      <w:lvlJc w:val="left"/>
      <w:pPr>
        <w:ind w:left="2509" w:hanging="360"/>
      </w:pPr>
      <w:rPr>
        <w:rFonts w:ascii="Courier New" w:hAnsi="Courier New" w:cs="Courier New" w:hint="default"/>
      </w:rPr>
    </w:lvl>
    <w:lvl w:ilvl="2" w:tplc="04090005" w:tentative="1">
      <w:start w:val="1"/>
      <w:numFmt w:val="bullet"/>
      <w:lvlText w:val=""/>
      <w:lvlJc w:val="left"/>
      <w:pPr>
        <w:ind w:left="3229" w:hanging="360"/>
      </w:pPr>
      <w:rPr>
        <w:rFonts w:ascii="Wingdings" w:hAnsi="Wingdings" w:hint="default"/>
      </w:rPr>
    </w:lvl>
    <w:lvl w:ilvl="3" w:tplc="04090001" w:tentative="1">
      <w:start w:val="1"/>
      <w:numFmt w:val="bullet"/>
      <w:lvlText w:val=""/>
      <w:lvlJc w:val="left"/>
      <w:pPr>
        <w:ind w:left="3949" w:hanging="360"/>
      </w:pPr>
      <w:rPr>
        <w:rFonts w:ascii="Symbol" w:hAnsi="Symbol" w:hint="default"/>
      </w:rPr>
    </w:lvl>
    <w:lvl w:ilvl="4" w:tplc="04090003" w:tentative="1">
      <w:start w:val="1"/>
      <w:numFmt w:val="bullet"/>
      <w:lvlText w:val="o"/>
      <w:lvlJc w:val="left"/>
      <w:pPr>
        <w:ind w:left="4669" w:hanging="360"/>
      </w:pPr>
      <w:rPr>
        <w:rFonts w:ascii="Courier New" w:hAnsi="Courier New" w:cs="Courier New" w:hint="default"/>
      </w:rPr>
    </w:lvl>
    <w:lvl w:ilvl="5" w:tplc="04090005" w:tentative="1">
      <w:start w:val="1"/>
      <w:numFmt w:val="bullet"/>
      <w:lvlText w:val=""/>
      <w:lvlJc w:val="left"/>
      <w:pPr>
        <w:ind w:left="5389" w:hanging="360"/>
      </w:pPr>
      <w:rPr>
        <w:rFonts w:ascii="Wingdings" w:hAnsi="Wingdings" w:hint="default"/>
      </w:rPr>
    </w:lvl>
    <w:lvl w:ilvl="6" w:tplc="04090001" w:tentative="1">
      <w:start w:val="1"/>
      <w:numFmt w:val="bullet"/>
      <w:lvlText w:val=""/>
      <w:lvlJc w:val="left"/>
      <w:pPr>
        <w:ind w:left="6109" w:hanging="360"/>
      </w:pPr>
      <w:rPr>
        <w:rFonts w:ascii="Symbol" w:hAnsi="Symbol" w:hint="default"/>
      </w:rPr>
    </w:lvl>
    <w:lvl w:ilvl="7" w:tplc="04090003" w:tentative="1">
      <w:start w:val="1"/>
      <w:numFmt w:val="bullet"/>
      <w:lvlText w:val="o"/>
      <w:lvlJc w:val="left"/>
      <w:pPr>
        <w:ind w:left="6829" w:hanging="360"/>
      </w:pPr>
      <w:rPr>
        <w:rFonts w:ascii="Courier New" w:hAnsi="Courier New" w:cs="Courier New" w:hint="default"/>
      </w:rPr>
    </w:lvl>
    <w:lvl w:ilvl="8" w:tplc="04090005" w:tentative="1">
      <w:start w:val="1"/>
      <w:numFmt w:val="bullet"/>
      <w:lvlText w:val=""/>
      <w:lvlJc w:val="left"/>
      <w:pPr>
        <w:ind w:left="7549" w:hanging="360"/>
      </w:pPr>
      <w:rPr>
        <w:rFonts w:ascii="Wingdings" w:hAnsi="Wingdings" w:hint="default"/>
      </w:rPr>
    </w:lvl>
  </w:abstractNum>
  <w:abstractNum w:abstractNumId="8" w15:restartNumberingAfterBreak="0">
    <w:nsid w:val="37E8035A"/>
    <w:multiLevelType w:val="hybridMultilevel"/>
    <w:tmpl w:val="9D8A4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5464D8"/>
    <w:multiLevelType w:val="multilevel"/>
    <w:tmpl w:val="F85EC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3557AB"/>
    <w:multiLevelType w:val="hybridMultilevel"/>
    <w:tmpl w:val="60E834AA"/>
    <w:lvl w:ilvl="0" w:tplc="970C40E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15:restartNumberingAfterBreak="0">
    <w:nsid w:val="3F5028CD"/>
    <w:multiLevelType w:val="hybridMultilevel"/>
    <w:tmpl w:val="E494A8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A56140"/>
    <w:multiLevelType w:val="hybridMultilevel"/>
    <w:tmpl w:val="4FF4BAFA"/>
    <w:lvl w:ilvl="0" w:tplc="04090001">
      <w:start w:val="1"/>
      <w:numFmt w:val="bullet"/>
      <w:lvlText w:val=""/>
      <w:lvlJc w:val="left"/>
      <w:pPr>
        <w:ind w:left="1069" w:hanging="360"/>
      </w:pPr>
      <w:rPr>
        <w:rFonts w:ascii="Symbol" w:hAnsi="Symbol"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15:restartNumberingAfterBreak="0">
    <w:nsid w:val="459243D3"/>
    <w:multiLevelType w:val="hybridMultilevel"/>
    <w:tmpl w:val="632AD744"/>
    <w:lvl w:ilvl="0" w:tplc="04090017">
      <w:start w:val="1"/>
      <w:numFmt w:val="lowerLetter"/>
      <w:lvlText w:val="%1)"/>
      <w:lvlJc w:val="left"/>
      <w:pPr>
        <w:ind w:left="1501" w:hanging="360"/>
      </w:pPr>
    </w:lvl>
    <w:lvl w:ilvl="1" w:tplc="04090019" w:tentative="1">
      <w:start w:val="1"/>
      <w:numFmt w:val="lowerLetter"/>
      <w:lvlText w:val="%2."/>
      <w:lvlJc w:val="left"/>
      <w:pPr>
        <w:ind w:left="2221" w:hanging="360"/>
      </w:pPr>
    </w:lvl>
    <w:lvl w:ilvl="2" w:tplc="0409001B" w:tentative="1">
      <w:start w:val="1"/>
      <w:numFmt w:val="lowerRoman"/>
      <w:lvlText w:val="%3."/>
      <w:lvlJc w:val="right"/>
      <w:pPr>
        <w:ind w:left="2941" w:hanging="180"/>
      </w:pPr>
    </w:lvl>
    <w:lvl w:ilvl="3" w:tplc="0409000F" w:tentative="1">
      <w:start w:val="1"/>
      <w:numFmt w:val="decimal"/>
      <w:lvlText w:val="%4."/>
      <w:lvlJc w:val="left"/>
      <w:pPr>
        <w:ind w:left="3661" w:hanging="360"/>
      </w:pPr>
    </w:lvl>
    <w:lvl w:ilvl="4" w:tplc="04090019" w:tentative="1">
      <w:start w:val="1"/>
      <w:numFmt w:val="lowerLetter"/>
      <w:lvlText w:val="%5."/>
      <w:lvlJc w:val="left"/>
      <w:pPr>
        <w:ind w:left="4381" w:hanging="360"/>
      </w:pPr>
    </w:lvl>
    <w:lvl w:ilvl="5" w:tplc="0409001B" w:tentative="1">
      <w:start w:val="1"/>
      <w:numFmt w:val="lowerRoman"/>
      <w:lvlText w:val="%6."/>
      <w:lvlJc w:val="right"/>
      <w:pPr>
        <w:ind w:left="5101" w:hanging="180"/>
      </w:pPr>
    </w:lvl>
    <w:lvl w:ilvl="6" w:tplc="0409000F" w:tentative="1">
      <w:start w:val="1"/>
      <w:numFmt w:val="decimal"/>
      <w:lvlText w:val="%7."/>
      <w:lvlJc w:val="left"/>
      <w:pPr>
        <w:ind w:left="5821" w:hanging="360"/>
      </w:pPr>
    </w:lvl>
    <w:lvl w:ilvl="7" w:tplc="04090019" w:tentative="1">
      <w:start w:val="1"/>
      <w:numFmt w:val="lowerLetter"/>
      <w:lvlText w:val="%8."/>
      <w:lvlJc w:val="left"/>
      <w:pPr>
        <w:ind w:left="6541" w:hanging="360"/>
      </w:pPr>
    </w:lvl>
    <w:lvl w:ilvl="8" w:tplc="0409001B" w:tentative="1">
      <w:start w:val="1"/>
      <w:numFmt w:val="lowerRoman"/>
      <w:lvlText w:val="%9."/>
      <w:lvlJc w:val="right"/>
      <w:pPr>
        <w:ind w:left="7261" w:hanging="180"/>
      </w:pPr>
    </w:lvl>
  </w:abstractNum>
  <w:abstractNum w:abstractNumId="14" w15:restartNumberingAfterBreak="0">
    <w:nsid w:val="4F8432AE"/>
    <w:multiLevelType w:val="hybridMultilevel"/>
    <w:tmpl w:val="FFFABC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2E6585"/>
    <w:multiLevelType w:val="hybridMultilevel"/>
    <w:tmpl w:val="C42A27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4A6ABB"/>
    <w:multiLevelType w:val="hybridMultilevel"/>
    <w:tmpl w:val="C6762C1C"/>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7" w15:restartNumberingAfterBreak="0">
    <w:nsid w:val="60666EE5"/>
    <w:multiLevelType w:val="multilevel"/>
    <w:tmpl w:val="F85EC4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8501D9"/>
    <w:multiLevelType w:val="hybridMultilevel"/>
    <w:tmpl w:val="8FCC19C6"/>
    <w:lvl w:ilvl="0" w:tplc="62C2229A">
      <w:start w:val="1"/>
      <w:numFmt w:val="decimal"/>
      <w:lvlText w:val="%1)"/>
      <w:lvlJc w:val="left"/>
      <w:pPr>
        <w:ind w:left="1069" w:hanging="360"/>
      </w:pPr>
      <w:rPr>
        <w:rFonts w:hint="default"/>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9" w15:restartNumberingAfterBreak="0">
    <w:nsid w:val="7AEC0205"/>
    <w:multiLevelType w:val="hybridMultilevel"/>
    <w:tmpl w:val="34CCCC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E665E2F"/>
    <w:multiLevelType w:val="hybridMultilevel"/>
    <w:tmpl w:val="14DC78F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16"/>
  </w:num>
  <w:num w:numId="2">
    <w:abstractNumId w:val="9"/>
  </w:num>
  <w:num w:numId="3">
    <w:abstractNumId w:val="13"/>
  </w:num>
  <w:num w:numId="4">
    <w:abstractNumId w:val="17"/>
  </w:num>
  <w:num w:numId="5">
    <w:abstractNumId w:val="1"/>
  </w:num>
  <w:num w:numId="6">
    <w:abstractNumId w:val="10"/>
  </w:num>
  <w:num w:numId="7">
    <w:abstractNumId w:val="5"/>
  </w:num>
  <w:num w:numId="8">
    <w:abstractNumId w:val="19"/>
  </w:num>
  <w:num w:numId="9">
    <w:abstractNumId w:val="2"/>
  </w:num>
  <w:num w:numId="10">
    <w:abstractNumId w:val="8"/>
  </w:num>
  <w:num w:numId="11">
    <w:abstractNumId w:val="18"/>
  </w:num>
  <w:num w:numId="12">
    <w:abstractNumId w:val="7"/>
  </w:num>
  <w:num w:numId="13">
    <w:abstractNumId w:val="12"/>
  </w:num>
  <w:num w:numId="14">
    <w:abstractNumId w:val="15"/>
  </w:num>
  <w:num w:numId="15">
    <w:abstractNumId w:val="4"/>
  </w:num>
  <w:num w:numId="16">
    <w:abstractNumId w:val="3"/>
  </w:num>
  <w:num w:numId="17">
    <w:abstractNumId w:val="20"/>
  </w:num>
  <w:num w:numId="18">
    <w:abstractNumId w:val="11"/>
  </w:num>
  <w:num w:numId="19">
    <w:abstractNumId w:val="0"/>
  </w:num>
  <w:num w:numId="20">
    <w:abstractNumId w:val="14"/>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47B"/>
    <w:rsid w:val="001015B2"/>
    <w:rsid w:val="001220B5"/>
    <w:rsid w:val="00134761"/>
    <w:rsid w:val="001520E3"/>
    <w:rsid w:val="00173308"/>
    <w:rsid w:val="00181A5F"/>
    <w:rsid w:val="00187062"/>
    <w:rsid w:val="00197039"/>
    <w:rsid w:val="001D7896"/>
    <w:rsid w:val="00234C60"/>
    <w:rsid w:val="002A5A8F"/>
    <w:rsid w:val="002C43FF"/>
    <w:rsid w:val="00362C7E"/>
    <w:rsid w:val="00372F44"/>
    <w:rsid w:val="00373EAF"/>
    <w:rsid w:val="003F4114"/>
    <w:rsid w:val="0042061F"/>
    <w:rsid w:val="00432122"/>
    <w:rsid w:val="004449E4"/>
    <w:rsid w:val="004D5E5A"/>
    <w:rsid w:val="005D08AA"/>
    <w:rsid w:val="00620301"/>
    <w:rsid w:val="00696A01"/>
    <w:rsid w:val="006C71B0"/>
    <w:rsid w:val="006F247A"/>
    <w:rsid w:val="006F777F"/>
    <w:rsid w:val="0071294F"/>
    <w:rsid w:val="007701FD"/>
    <w:rsid w:val="007B2E03"/>
    <w:rsid w:val="00806D3D"/>
    <w:rsid w:val="008430AC"/>
    <w:rsid w:val="00940C80"/>
    <w:rsid w:val="00A15A61"/>
    <w:rsid w:val="00A216D1"/>
    <w:rsid w:val="00A23127"/>
    <w:rsid w:val="00A30DF0"/>
    <w:rsid w:val="00A5596B"/>
    <w:rsid w:val="00AA111A"/>
    <w:rsid w:val="00AC1BC0"/>
    <w:rsid w:val="00AE3B3E"/>
    <w:rsid w:val="00B054B7"/>
    <w:rsid w:val="00C71E8D"/>
    <w:rsid w:val="00C9347B"/>
    <w:rsid w:val="00CA6E49"/>
    <w:rsid w:val="00CD1BEA"/>
    <w:rsid w:val="00CD346E"/>
    <w:rsid w:val="00D129D9"/>
    <w:rsid w:val="00DD43E2"/>
    <w:rsid w:val="00E80327"/>
    <w:rsid w:val="00F10402"/>
    <w:rsid w:val="00F60D35"/>
    <w:rsid w:val="00F71A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A6A5C"/>
  <w15:chartTrackingRefBased/>
  <w15:docId w15:val="{786987C4-4D8D-478B-928E-D1DF89A58D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6E49"/>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73EAF"/>
    <w:pPr>
      <w:ind w:left="720"/>
      <w:contextualSpacing/>
    </w:pPr>
  </w:style>
  <w:style w:type="character" w:styleId="a4">
    <w:name w:val="Hyperlink"/>
    <w:basedOn w:val="a0"/>
    <w:uiPriority w:val="99"/>
    <w:unhideWhenUsed/>
    <w:rsid w:val="002C43FF"/>
    <w:rPr>
      <w:color w:val="0563C1" w:themeColor="hyperlink"/>
      <w:u w:val="single"/>
    </w:rPr>
  </w:style>
  <w:style w:type="paragraph" w:customStyle="1" w:styleId="rvps2">
    <w:name w:val="rvps2"/>
    <w:basedOn w:val="a"/>
    <w:rsid w:val="00AE3B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rvts46">
    <w:name w:val="rvts46"/>
    <w:basedOn w:val="a0"/>
    <w:rsid w:val="00696A01"/>
  </w:style>
  <w:style w:type="paragraph" w:customStyle="1" w:styleId="class1">
    <w:name w:val="class1"/>
    <w:basedOn w:val="a"/>
    <w:rsid w:val="00AA111A"/>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200342">
      <w:bodyDiv w:val="1"/>
      <w:marLeft w:val="0"/>
      <w:marRight w:val="0"/>
      <w:marTop w:val="0"/>
      <w:marBottom w:val="0"/>
      <w:divBdr>
        <w:top w:val="none" w:sz="0" w:space="0" w:color="auto"/>
        <w:left w:val="none" w:sz="0" w:space="0" w:color="auto"/>
        <w:bottom w:val="none" w:sz="0" w:space="0" w:color="auto"/>
        <w:right w:val="none" w:sz="0" w:space="0" w:color="auto"/>
      </w:divBdr>
    </w:div>
    <w:div w:id="429006732">
      <w:bodyDiv w:val="1"/>
      <w:marLeft w:val="0"/>
      <w:marRight w:val="0"/>
      <w:marTop w:val="0"/>
      <w:marBottom w:val="0"/>
      <w:divBdr>
        <w:top w:val="none" w:sz="0" w:space="0" w:color="auto"/>
        <w:left w:val="none" w:sz="0" w:space="0" w:color="auto"/>
        <w:bottom w:val="none" w:sz="0" w:space="0" w:color="auto"/>
        <w:right w:val="none" w:sz="0" w:space="0" w:color="auto"/>
      </w:divBdr>
    </w:div>
    <w:div w:id="445857788">
      <w:bodyDiv w:val="1"/>
      <w:marLeft w:val="0"/>
      <w:marRight w:val="0"/>
      <w:marTop w:val="0"/>
      <w:marBottom w:val="0"/>
      <w:divBdr>
        <w:top w:val="none" w:sz="0" w:space="0" w:color="auto"/>
        <w:left w:val="none" w:sz="0" w:space="0" w:color="auto"/>
        <w:bottom w:val="none" w:sz="0" w:space="0" w:color="auto"/>
        <w:right w:val="none" w:sz="0" w:space="0" w:color="auto"/>
      </w:divBdr>
    </w:div>
    <w:div w:id="449200656">
      <w:bodyDiv w:val="1"/>
      <w:marLeft w:val="0"/>
      <w:marRight w:val="0"/>
      <w:marTop w:val="0"/>
      <w:marBottom w:val="0"/>
      <w:divBdr>
        <w:top w:val="none" w:sz="0" w:space="0" w:color="auto"/>
        <w:left w:val="none" w:sz="0" w:space="0" w:color="auto"/>
        <w:bottom w:val="none" w:sz="0" w:space="0" w:color="auto"/>
        <w:right w:val="none" w:sz="0" w:space="0" w:color="auto"/>
      </w:divBdr>
    </w:div>
    <w:div w:id="458260088">
      <w:bodyDiv w:val="1"/>
      <w:marLeft w:val="0"/>
      <w:marRight w:val="0"/>
      <w:marTop w:val="0"/>
      <w:marBottom w:val="0"/>
      <w:divBdr>
        <w:top w:val="none" w:sz="0" w:space="0" w:color="auto"/>
        <w:left w:val="none" w:sz="0" w:space="0" w:color="auto"/>
        <w:bottom w:val="none" w:sz="0" w:space="0" w:color="auto"/>
        <w:right w:val="none" w:sz="0" w:space="0" w:color="auto"/>
      </w:divBdr>
    </w:div>
    <w:div w:id="475731708">
      <w:bodyDiv w:val="1"/>
      <w:marLeft w:val="0"/>
      <w:marRight w:val="0"/>
      <w:marTop w:val="0"/>
      <w:marBottom w:val="0"/>
      <w:divBdr>
        <w:top w:val="none" w:sz="0" w:space="0" w:color="auto"/>
        <w:left w:val="none" w:sz="0" w:space="0" w:color="auto"/>
        <w:bottom w:val="none" w:sz="0" w:space="0" w:color="auto"/>
        <w:right w:val="none" w:sz="0" w:space="0" w:color="auto"/>
      </w:divBdr>
    </w:div>
    <w:div w:id="511645615">
      <w:bodyDiv w:val="1"/>
      <w:marLeft w:val="0"/>
      <w:marRight w:val="0"/>
      <w:marTop w:val="0"/>
      <w:marBottom w:val="0"/>
      <w:divBdr>
        <w:top w:val="none" w:sz="0" w:space="0" w:color="auto"/>
        <w:left w:val="none" w:sz="0" w:space="0" w:color="auto"/>
        <w:bottom w:val="none" w:sz="0" w:space="0" w:color="auto"/>
        <w:right w:val="none" w:sz="0" w:space="0" w:color="auto"/>
      </w:divBdr>
      <w:divsChild>
        <w:div w:id="774441351">
          <w:marLeft w:val="0"/>
          <w:marRight w:val="0"/>
          <w:marTop w:val="0"/>
          <w:marBottom w:val="0"/>
          <w:divBdr>
            <w:top w:val="none" w:sz="0" w:space="0" w:color="auto"/>
            <w:left w:val="none" w:sz="0" w:space="0" w:color="auto"/>
            <w:bottom w:val="none" w:sz="0" w:space="0" w:color="auto"/>
            <w:right w:val="none" w:sz="0" w:space="0" w:color="auto"/>
          </w:divBdr>
        </w:div>
        <w:div w:id="190264134">
          <w:marLeft w:val="0"/>
          <w:marRight w:val="0"/>
          <w:marTop w:val="0"/>
          <w:marBottom w:val="0"/>
          <w:divBdr>
            <w:top w:val="none" w:sz="0" w:space="0" w:color="auto"/>
            <w:left w:val="none" w:sz="0" w:space="0" w:color="auto"/>
            <w:bottom w:val="none" w:sz="0" w:space="0" w:color="auto"/>
            <w:right w:val="none" w:sz="0" w:space="0" w:color="auto"/>
          </w:divBdr>
        </w:div>
      </w:divsChild>
    </w:div>
    <w:div w:id="516847077">
      <w:bodyDiv w:val="1"/>
      <w:marLeft w:val="0"/>
      <w:marRight w:val="0"/>
      <w:marTop w:val="0"/>
      <w:marBottom w:val="0"/>
      <w:divBdr>
        <w:top w:val="none" w:sz="0" w:space="0" w:color="auto"/>
        <w:left w:val="none" w:sz="0" w:space="0" w:color="auto"/>
        <w:bottom w:val="none" w:sz="0" w:space="0" w:color="auto"/>
        <w:right w:val="none" w:sz="0" w:space="0" w:color="auto"/>
      </w:divBdr>
    </w:div>
    <w:div w:id="527455833">
      <w:bodyDiv w:val="1"/>
      <w:marLeft w:val="0"/>
      <w:marRight w:val="0"/>
      <w:marTop w:val="0"/>
      <w:marBottom w:val="0"/>
      <w:divBdr>
        <w:top w:val="none" w:sz="0" w:space="0" w:color="auto"/>
        <w:left w:val="none" w:sz="0" w:space="0" w:color="auto"/>
        <w:bottom w:val="none" w:sz="0" w:space="0" w:color="auto"/>
        <w:right w:val="none" w:sz="0" w:space="0" w:color="auto"/>
      </w:divBdr>
    </w:div>
    <w:div w:id="553395956">
      <w:bodyDiv w:val="1"/>
      <w:marLeft w:val="0"/>
      <w:marRight w:val="0"/>
      <w:marTop w:val="0"/>
      <w:marBottom w:val="0"/>
      <w:divBdr>
        <w:top w:val="none" w:sz="0" w:space="0" w:color="auto"/>
        <w:left w:val="none" w:sz="0" w:space="0" w:color="auto"/>
        <w:bottom w:val="none" w:sz="0" w:space="0" w:color="auto"/>
        <w:right w:val="none" w:sz="0" w:space="0" w:color="auto"/>
      </w:divBdr>
    </w:div>
    <w:div w:id="622158176">
      <w:bodyDiv w:val="1"/>
      <w:marLeft w:val="0"/>
      <w:marRight w:val="0"/>
      <w:marTop w:val="0"/>
      <w:marBottom w:val="0"/>
      <w:divBdr>
        <w:top w:val="none" w:sz="0" w:space="0" w:color="auto"/>
        <w:left w:val="none" w:sz="0" w:space="0" w:color="auto"/>
        <w:bottom w:val="none" w:sz="0" w:space="0" w:color="auto"/>
        <w:right w:val="none" w:sz="0" w:space="0" w:color="auto"/>
      </w:divBdr>
    </w:div>
    <w:div w:id="650445354">
      <w:bodyDiv w:val="1"/>
      <w:marLeft w:val="0"/>
      <w:marRight w:val="0"/>
      <w:marTop w:val="0"/>
      <w:marBottom w:val="0"/>
      <w:divBdr>
        <w:top w:val="none" w:sz="0" w:space="0" w:color="auto"/>
        <w:left w:val="none" w:sz="0" w:space="0" w:color="auto"/>
        <w:bottom w:val="none" w:sz="0" w:space="0" w:color="auto"/>
        <w:right w:val="none" w:sz="0" w:space="0" w:color="auto"/>
      </w:divBdr>
    </w:div>
    <w:div w:id="798376105">
      <w:bodyDiv w:val="1"/>
      <w:marLeft w:val="0"/>
      <w:marRight w:val="0"/>
      <w:marTop w:val="0"/>
      <w:marBottom w:val="0"/>
      <w:divBdr>
        <w:top w:val="none" w:sz="0" w:space="0" w:color="auto"/>
        <w:left w:val="none" w:sz="0" w:space="0" w:color="auto"/>
        <w:bottom w:val="none" w:sz="0" w:space="0" w:color="auto"/>
        <w:right w:val="none" w:sz="0" w:space="0" w:color="auto"/>
      </w:divBdr>
    </w:div>
    <w:div w:id="854880549">
      <w:bodyDiv w:val="1"/>
      <w:marLeft w:val="0"/>
      <w:marRight w:val="0"/>
      <w:marTop w:val="0"/>
      <w:marBottom w:val="0"/>
      <w:divBdr>
        <w:top w:val="none" w:sz="0" w:space="0" w:color="auto"/>
        <w:left w:val="none" w:sz="0" w:space="0" w:color="auto"/>
        <w:bottom w:val="none" w:sz="0" w:space="0" w:color="auto"/>
        <w:right w:val="none" w:sz="0" w:space="0" w:color="auto"/>
      </w:divBdr>
    </w:div>
    <w:div w:id="975598326">
      <w:bodyDiv w:val="1"/>
      <w:marLeft w:val="0"/>
      <w:marRight w:val="0"/>
      <w:marTop w:val="0"/>
      <w:marBottom w:val="0"/>
      <w:divBdr>
        <w:top w:val="none" w:sz="0" w:space="0" w:color="auto"/>
        <w:left w:val="none" w:sz="0" w:space="0" w:color="auto"/>
        <w:bottom w:val="none" w:sz="0" w:space="0" w:color="auto"/>
        <w:right w:val="none" w:sz="0" w:space="0" w:color="auto"/>
      </w:divBdr>
    </w:div>
    <w:div w:id="1028412672">
      <w:bodyDiv w:val="1"/>
      <w:marLeft w:val="0"/>
      <w:marRight w:val="0"/>
      <w:marTop w:val="0"/>
      <w:marBottom w:val="0"/>
      <w:divBdr>
        <w:top w:val="none" w:sz="0" w:space="0" w:color="auto"/>
        <w:left w:val="none" w:sz="0" w:space="0" w:color="auto"/>
        <w:bottom w:val="none" w:sz="0" w:space="0" w:color="auto"/>
        <w:right w:val="none" w:sz="0" w:space="0" w:color="auto"/>
      </w:divBdr>
    </w:div>
    <w:div w:id="1055736509">
      <w:bodyDiv w:val="1"/>
      <w:marLeft w:val="0"/>
      <w:marRight w:val="0"/>
      <w:marTop w:val="0"/>
      <w:marBottom w:val="0"/>
      <w:divBdr>
        <w:top w:val="none" w:sz="0" w:space="0" w:color="auto"/>
        <w:left w:val="none" w:sz="0" w:space="0" w:color="auto"/>
        <w:bottom w:val="none" w:sz="0" w:space="0" w:color="auto"/>
        <w:right w:val="none" w:sz="0" w:space="0" w:color="auto"/>
      </w:divBdr>
    </w:div>
    <w:div w:id="1116563659">
      <w:bodyDiv w:val="1"/>
      <w:marLeft w:val="0"/>
      <w:marRight w:val="0"/>
      <w:marTop w:val="0"/>
      <w:marBottom w:val="0"/>
      <w:divBdr>
        <w:top w:val="none" w:sz="0" w:space="0" w:color="auto"/>
        <w:left w:val="none" w:sz="0" w:space="0" w:color="auto"/>
        <w:bottom w:val="none" w:sz="0" w:space="0" w:color="auto"/>
        <w:right w:val="none" w:sz="0" w:space="0" w:color="auto"/>
      </w:divBdr>
    </w:div>
    <w:div w:id="1141115097">
      <w:bodyDiv w:val="1"/>
      <w:marLeft w:val="0"/>
      <w:marRight w:val="0"/>
      <w:marTop w:val="0"/>
      <w:marBottom w:val="0"/>
      <w:divBdr>
        <w:top w:val="none" w:sz="0" w:space="0" w:color="auto"/>
        <w:left w:val="none" w:sz="0" w:space="0" w:color="auto"/>
        <w:bottom w:val="none" w:sz="0" w:space="0" w:color="auto"/>
        <w:right w:val="none" w:sz="0" w:space="0" w:color="auto"/>
      </w:divBdr>
    </w:div>
    <w:div w:id="1175150245">
      <w:bodyDiv w:val="1"/>
      <w:marLeft w:val="0"/>
      <w:marRight w:val="0"/>
      <w:marTop w:val="0"/>
      <w:marBottom w:val="0"/>
      <w:divBdr>
        <w:top w:val="none" w:sz="0" w:space="0" w:color="auto"/>
        <w:left w:val="none" w:sz="0" w:space="0" w:color="auto"/>
        <w:bottom w:val="none" w:sz="0" w:space="0" w:color="auto"/>
        <w:right w:val="none" w:sz="0" w:space="0" w:color="auto"/>
      </w:divBdr>
    </w:div>
    <w:div w:id="1183669013">
      <w:bodyDiv w:val="1"/>
      <w:marLeft w:val="0"/>
      <w:marRight w:val="0"/>
      <w:marTop w:val="0"/>
      <w:marBottom w:val="0"/>
      <w:divBdr>
        <w:top w:val="none" w:sz="0" w:space="0" w:color="auto"/>
        <w:left w:val="none" w:sz="0" w:space="0" w:color="auto"/>
        <w:bottom w:val="none" w:sz="0" w:space="0" w:color="auto"/>
        <w:right w:val="none" w:sz="0" w:space="0" w:color="auto"/>
      </w:divBdr>
    </w:div>
    <w:div w:id="1261832656">
      <w:bodyDiv w:val="1"/>
      <w:marLeft w:val="0"/>
      <w:marRight w:val="0"/>
      <w:marTop w:val="0"/>
      <w:marBottom w:val="0"/>
      <w:divBdr>
        <w:top w:val="none" w:sz="0" w:space="0" w:color="auto"/>
        <w:left w:val="none" w:sz="0" w:space="0" w:color="auto"/>
        <w:bottom w:val="none" w:sz="0" w:space="0" w:color="auto"/>
        <w:right w:val="none" w:sz="0" w:space="0" w:color="auto"/>
      </w:divBdr>
    </w:div>
    <w:div w:id="1310480845">
      <w:bodyDiv w:val="1"/>
      <w:marLeft w:val="0"/>
      <w:marRight w:val="0"/>
      <w:marTop w:val="0"/>
      <w:marBottom w:val="0"/>
      <w:divBdr>
        <w:top w:val="none" w:sz="0" w:space="0" w:color="auto"/>
        <w:left w:val="none" w:sz="0" w:space="0" w:color="auto"/>
        <w:bottom w:val="none" w:sz="0" w:space="0" w:color="auto"/>
        <w:right w:val="none" w:sz="0" w:space="0" w:color="auto"/>
      </w:divBdr>
    </w:div>
    <w:div w:id="1348483533">
      <w:bodyDiv w:val="1"/>
      <w:marLeft w:val="0"/>
      <w:marRight w:val="0"/>
      <w:marTop w:val="0"/>
      <w:marBottom w:val="0"/>
      <w:divBdr>
        <w:top w:val="none" w:sz="0" w:space="0" w:color="auto"/>
        <w:left w:val="none" w:sz="0" w:space="0" w:color="auto"/>
        <w:bottom w:val="none" w:sz="0" w:space="0" w:color="auto"/>
        <w:right w:val="none" w:sz="0" w:space="0" w:color="auto"/>
      </w:divBdr>
    </w:div>
    <w:div w:id="1559316555">
      <w:bodyDiv w:val="1"/>
      <w:marLeft w:val="0"/>
      <w:marRight w:val="0"/>
      <w:marTop w:val="0"/>
      <w:marBottom w:val="0"/>
      <w:divBdr>
        <w:top w:val="none" w:sz="0" w:space="0" w:color="auto"/>
        <w:left w:val="none" w:sz="0" w:space="0" w:color="auto"/>
        <w:bottom w:val="none" w:sz="0" w:space="0" w:color="auto"/>
        <w:right w:val="none" w:sz="0" w:space="0" w:color="auto"/>
      </w:divBdr>
    </w:div>
    <w:div w:id="1645160735">
      <w:bodyDiv w:val="1"/>
      <w:marLeft w:val="0"/>
      <w:marRight w:val="0"/>
      <w:marTop w:val="0"/>
      <w:marBottom w:val="0"/>
      <w:divBdr>
        <w:top w:val="none" w:sz="0" w:space="0" w:color="auto"/>
        <w:left w:val="none" w:sz="0" w:space="0" w:color="auto"/>
        <w:bottom w:val="none" w:sz="0" w:space="0" w:color="auto"/>
        <w:right w:val="none" w:sz="0" w:space="0" w:color="auto"/>
      </w:divBdr>
      <w:divsChild>
        <w:div w:id="1810979146">
          <w:marLeft w:val="0"/>
          <w:marRight w:val="0"/>
          <w:marTop w:val="0"/>
          <w:marBottom w:val="0"/>
          <w:divBdr>
            <w:top w:val="none" w:sz="0" w:space="0" w:color="auto"/>
            <w:left w:val="none" w:sz="0" w:space="0" w:color="auto"/>
            <w:bottom w:val="none" w:sz="0" w:space="0" w:color="auto"/>
            <w:right w:val="none" w:sz="0" w:space="0" w:color="auto"/>
          </w:divBdr>
        </w:div>
        <w:div w:id="449207005">
          <w:marLeft w:val="0"/>
          <w:marRight w:val="0"/>
          <w:marTop w:val="0"/>
          <w:marBottom w:val="0"/>
          <w:divBdr>
            <w:top w:val="none" w:sz="0" w:space="0" w:color="auto"/>
            <w:left w:val="none" w:sz="0" w:space="0" w:color="auto"/>
            <w:bottom w:val="none" w:sz="0" w:space="0" w:color="auto"/>
            <w:right w:val="none" w:sz="0" w:space="0" w:color="auto"/>
          </w:divBdr>
        </w:div>
      </w:divsChild>
    </w:div>
    <w:div w:id="1655135758">
      <w:bodyDiv w:val="1"/>
      <w:marLeft w:val="0"/>
      <w:marRight w:val="0"/>
      <w:marTop w:val="0"/>
      <w:marBottom w:val="0"/>
      <w:divBdr>
        <w:top w:val="none" w:sz="0" w:space="0" w:color="auto"/>
        <w:left w:val="none" w:sz="0" w:space="0" w:color="auto"/>
        <w:bottom w:val="none" w:sz="0" w:space="0" w:color="auto"/>
        <w:right w:val="none" w:sz="0" w:space="0" w:color="auto"/>
      </w:divBdr>
    </w:div>
    <w:div w:id="1661033634">
      <w:bodyDiv w:val="1"/>
      <w:marLeft w:val="0"/>
      <w:marRight w:val="0"/>
      <w:marTop w:val="0"/>
      <w:marBottom w:val="0"/>
      <w:divBdr>
        <w:top w:val="none" w:sz="0" w:space="0" w:color="auto"/>
        <w:left w:val="none" w:sz="0" w:space="0" w:color="auto"/>
        <w:bottom w:val="none" w:sz="0" w:space="0" w:color="auto"/>
        <w:right w:val="none" w:sz="0" w:space="0" w:color="auto"/>
      </w:divBdr>
    </w:div>
    <w:div w:id="1723942673">
      <w:bodyDiv w:val="1"/>
      <w:marLeft w:val="0"/>
      <w:marRight w:val="0"/>
      <w:marTop w:val="0"/>
      <w:marBottom w:val="0"/>
      <w:divBdr>
        <w:top w:val="none" w:sz="0" w:space="0" w:color="auto"/>
        <w:left w:val="none" w:sz="0" w:space="0" w:color="auto"/>
        <w:bottom w:val="none" w:sz="0" w:space="0" w:color="auto"/>
        <w:right w:val="none" w:sz="0" w:space="0" w:color="auto"/>
      </w:divBdr>
    </w:div>
    <w:div w:id="1864593474">
      <w:bodyDiv w:val="1"/>
      <w:marLeft w:val="0"/>
      <w:marRight w:val="0"/>
      <w:marTop w:val="0"/>
      <w:marBottom w:val="0"/>
      <w:divBdr>
        <w:top w:val="none" w:sz="0" w:space="0" w:color="auto"/>
        <w:left w:val="none" w:sz="0" w:space="0" w:color="auto"/>
        <w:bottom w:val="none" w:sz="0" w:space="0" w:color="auto"/>
        <w:right w:val="none" w:sz="0" w:space="0" w:color="auto"/>
      </w:divBdr>
    </w:div>
    <w:div w:id="1973435341">
      <w:bodyDiv w:val="1"/>
      <w:marLeft w:val="0"/>
      <w:marRight w:val="0"/>
      <w:marTop w:val="0"/>
      <w:marBottom w:val="0"/>
      <w:divBdr>
        <w:top w:val="none" w:sz="0" w:space="0" w:color="auto"/>
        <w:left w:val="none" w:sz="0" w:space="0" w:color="auto"/>
        <w:bottom w:val="none" w:sz="0" w:space="0" w:color="auto"/>
        <w:right w:val="none" w:sz="0" w:space="0" w:color="auto"/>
      </w:divBdr>
    </w:div>
    <w:div w:id="2001882454">
      <w:bodyDiv w:val="1"/>
      <w:marLeft w:val="0"/>
      <w:marRight w:val="0"/>
      <w:marTop w:val="0"/>
      <w:marBottom w:val="0"/>
      <w:divBdr>
        <w:top w:val="none" w:sz="0" w:space="0" w:color="auto"/>
        <w:left w:val="none" w:sz="0" w:space="0" w:color="auto"/>
        <w:bottom w:val="none" w:sz="0" w:space="0" w:color="auto"/>
        <w:right w:val="none" w:sz="0" w:space="0" w:color="auto"/>
      </w:divBdr>
    </w:div>
    <w:div w:id="20929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254%D0%BA/96-%D0%B2%D1%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54%D0%BA/96-%D0%B2%D1%80" TargetMode="External"/><Relationship Id="rId5" Type="http://schemas.openxmlformats.org/officeDocument/2006/relationships/hyperlink" Target="https://zakon.rada.gov.ua/laws/show/254%D0%BA/96-%D0%B2%D1%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725</TotalTime>
  <Pages>17</Pages>
  <Words>4065</Words>
  <Characters>23174</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Яна Ганзюк</dc:creator>
  <cp:keywords/>
  <dc:description/>
  <cp:lastModifiedBy>Яна Ганзюк</cp:lastModifiedBy>
  <cp:revision>11</cp:revision>
  <dcterms:created xsi:type="dcterms:W3CDTF">2021-04-21T09:12:00Z</dcterms:created>
  <dcterms:modified xsi:type="dcterms:W3CDTF">2021-05-01T09:21:00Z</dcterms:modified>
</cp:coreProperties>
</file>