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jc w:val="center"/>
        <w:rPr/>
      </w:pPr>
      <w:bookmarkStart w:colFirst="0" w:colLast="0" w:name="_20l9zy4u5ng9" w:id="0"/>
      <w:bookmarkEnd w:id="0"/>
      <w:r w:rsidDel="00000000" w:rsidR="00000000" w:rsidRPr="00000000">
        <w:rPr>
          <w:rtl w:val="0"/>
        </w:rPr>
        <w:t xml:space="preserve">Технические рекомендации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 . Абсолютно сырая украинская версия нового сайта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На ней нет контента и анализировать ошибки здесь рано. Программист должен завершить настройку, наполнение, после чего нужно перепроверить эти страницы.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Примеры: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В меню ссылки без анкоров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19550" cy="1924050"/>
            <wp:effectExtent b="0" l="0" r="0" t="0"/>
            <wp:docPr id="2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Преимущества в виде иконок без текстов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905000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rtl w:val="0"/>
        </w:rPr>
        <w:t xml:space="preserve">Решение:</w:t>
      </w:r>
      <w:r w:rsidDel="00000000" w:rsidR="00000000" w:rsidRPr="00000000">
        <w:rPr>
          <w:rtl w:val="0"/>
        </w:rPr>
        <w:t xml:space="preserve"> ждем окончания работ программиста на тестовом и проверяем украинскую версию еще раз.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Обязательно сохранить URL при переносе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До переноса нового дизайна нужно составить карту редиректов для сохранения старых ссылок.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Например, раздел “Расторжение брака через суд” сейчас открывается по ссылке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https://www.baf.kiev.ua/yslygi/rastorzhenie-braka-razvod</w:t>
        </w:r>
      </w:hyperlink>
      <w:r w:rsidDel="00000000" w:rsidR="00000000" w:rsidRPr="00000000">
        <w:rPr>
          <w:rtl w:val="0"/>
        </w:rPr>
        <w:t xml:space="preserve">. На новом сайте ссылка выглядит так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http://baf.cmsdk.com/services/divorce/1.html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Если перенести без редиректа, потеряем позиции и трафик всего сайта.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b w:val="1"/>
          <w:rtl w:val="0"/>
        </w:rPr>
        <w:t xml:space="preserve">Решение: </w:t>
      </w:r>
      <w:r w:rsidDel="00000000" w:rsidR="00000000" w:rsidRPr="00000000">
        <w:rPr>
          <w:rtl w:val="0"/>
        </w:rPr>
        <w:t xml:space="preserve">составляем таблицу соответствия урлов нового и старого сайта и сразу при переносе дизайна ставим 301 редирект со старых урлов на новые.</w:t>
      </w:r>
    </w:p>
    <w:p w:rsidR="00000000" w:rsidDel="00000000" w:rsidP="00000000" w:rsidRDefault="00000000" w:rsidRPr="00000000" w14:paraId="00000013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https://www.baf.kiev.ua/yslygi/rastorzhenie-braka-razvod</w:t>
        </w:r>
      </w:hyperlink>
      <w:r w:rsidDel="00000000" w:rsidR="00000000" w:rsidRPr="00000000">
        <w:rPr>
          <w:rtl w:val="0"/>
        </w:rPr>
        <w:t xml:space="preserve"> &gt; 301 &gt;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https://www.baf.kiev.ua/</w:t>
        </w:r>
      </w:hyperlink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services/divorce/1.html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Поднять скорость загрузки страниц нового сайта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Судя по проверке одной из страниц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https://developers.google.com/speed/pagespeed/insights/?url=http%3A%2F%2Fbaf.cmsdk.com%2Fservices%2Fdivorce%2F1.html&amp;tab=mobile</w:t>
        </w:r>
      </w:hyperlink>
      <w:r w:rsidDel="00000000" w:rsidR="00000000" w:rsidRPr="00000000">
        <w:rPr>
          <w:rtl w:val="0"/>
        </w:rPr>
        <w:t xml:space="preserve">, здесь есть много точек роста.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581650" cy="2219325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1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Скорость загрузки сайта - один из факторов ранжирования в Google, а с выходом mobile first index, именно по мобильной версии будет оцениваться весь сайт. И если скорость низкая, ресурс теряет часть своего потенциала в поиске.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Ну и конечно, пользователь не готов ждать дольше 3 секунд и, с большой вероятностью, может просто уйти к конкуренту.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b w:val="1"/>
          <w:rtl w:val="0"/>
        </w:rPr>
        <w:t xml:space="preserve">Решение: </w:t>
      </w:r>
      <w:r w:rsidDel="00000000" w:rsidR="00000000" w:rsidRPr="00000000">
        <w:rPr>
          <w:rtl w:val="0"/>
        </w:rPr>
        <w:t xml:space="preserve">пройтись по списку рекомендаций сервиса и устранить максимум ошибок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505200"/>
            <wp:effectExtent b="0" l="0" r="0" t="0"/>
            <wp:docPr id="2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Самое очевидное - сжатие изображений, скриптов, стилей. Например, берем изображение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http://baf.cmsdk.com/images/services/services/razvod-cherez-sud.jpg</w:t>
        </w:r>
      </w:hyperlink>
      <w:r w:rsidDel="00000000" w:rsidR="00000000" w:rsidRPr="00000000">
        <w:rPr>
          <w:rtl w:val="0"/>
        </w:rPr>
        <w:t xml:space="preserve">, прогоняем через сервис сжатия картинок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https://imagecompressor.com/ru/</w:t>
        </w:r>
      </w:hyperlink>
      <w:r w:rsidDel="00000000" w:rsidR="00000000" w:rsidRPr="00000000">
        <w:rPr>
          <w:rtl w:val="0"/>
        </w:rPr>
        <w:t xml:space="preserve"> и получаем на выходе фото, которое “весит” на 84% меньше без потери качества. </w:t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514475" cy="1438275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Программист сможет массово сжать все изображения.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На новом сайте обязательно сохранить мета теги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Title, description до сих пор остаются существенными факторами ранжирования в Google, значит их нужно сохранить при переносе, чтобы избежать просадки позиций сайта.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Если взять страницу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http://baf.cmsdk.com/services/divorce/3.html</w:t>
        </w:r>
      </w:hyperlink>
      <w:r w:rsidDel="00000000" w:rsidR="00000000" w:rsidRPr="00000000">
        <w:rPr>
          <w:rtl w:val="0"/>
        </w:rPr>
        <w:t xml:space="preserve"> и сравнить со старым сайтом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https://www.baf.kiev.ua/yslygi/razvod-s-inostrantsem</w:t>
        </w:r>
      </w:hyperlink>
      <w:r w:rsidDel="00000000" w:rsidR="00000000" w:rsidRPr="00000000">
        <w:rPr>
          <w:rtl w:val="0"/>
        </w:rPr>
        <w:t xml:space="preserve">, видим что мета не сохранены</w:t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17820" cy="1843088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7820" cy="184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276850" cy="210502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b w:val="1"/>
          <w:rtl w:val="0"/>
        </w:rPr>
        <w:t xml:space="preserve">Решение:</w:t>
      </w:r>
      <w:r w:rsidDel="00000000" w:rsidR="00000000" w:rsidRPr="00000000">
        <w:rPr>
          <w:rtl w:val="0"/>
        </w:rPr>
        <w:t xml:space="preserve"> Если позволяет новый движок, программист может перенести мета массово по всему сайту через базу. Если нет - нужно переносить вручную.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Добавить микроразметку, где это уместно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Например, весь раздел советов подается в формате информационных статей. Можно на страницах вида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http://baf.cmsdk.com/advices/10.html</w:t>
        </w:r>
      </w:hyperlink>
      <w:r w:rsidDel="00000000" w:rsidR="00000000" w:rsidRPr="00000000">
        <w:rPr>
          <w:rtl w:val="0"/>
        </w:rPr>
        <w:t xml:space="preserve"> добавить микроразметку article, чтобы упросить поисковику индексацию страницы и помочь ему правильно воспринимать ее содержимое. Инструкция программисту: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https://schema.org/Article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Также, добавить микроразметку организации для страницы контактов.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https://schema.org/Organization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b w:val="1"/>
          <w:rtl w:val="0"/>
        </w:rPr>
        <w:t xml:space="preserve">Вывод:</w:t>
      </w:r>
      <w:r w:rsidDel="00000000" w:rsidR="00000000" w:rsidRPr="00000000">
        <w:rPr>
          <w:rtl w:val="0"/>
        </w:rPr>
        <w:t xml:space="preserve"> в текущем состоянии </w:t>
      </w:r>
      <w:r w:rsidDel="00000000" w:rsidR="00000000" w:rsidRPr="00000000">
        <w:rPr>
          <w:b w:val="1"/>
          <w:rtl w:val="0"/>
        </w:rPr>
        <w:t xml:space="preserve">сайт переносить на основной домен нельзя</w:t>
      </w:r>
      <w:r w:rsidDel="00000000" w:rsidR="00000000" w:rsidRPr="00000000">
        <w:rPr>
          <w:rtl w:val="0"/>
        </w:rPr>
        <w:t xml:space="preserve">, это повлечет за собой потерю текущих позиций и трафика. Обязательно нужно доработать украинскую версию, сохранить ссылки и мета теги. По возможности, доработать остальные пункты.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После реализации окончательных правок программистом по украинской версии, сайт нужно будет перепроверить и составить карту редиректов.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Subtitle"/>
        <w:jc w:val="center"/>
        <w:rPr/>
      </w:pPr>
      <w:bookmarkStart w:colFirst="0" w:colLast="0" w:name="_1kmv13u35tsv" w:id="1"/>
      <w:bookmarkEnd w:id="1"/>
      <w:r w:rsidDel="00000000" w:rsidR="00000000" w:rsidRPr="00000000">
        <w:rPr>
          <w:rtl w:val="0"/>
        </w:rPr>
        <w:t xml:space="preserve">Совпадение ниш с основным сайтом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Сейчас сайт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https://www.baf.kiev.ua</w:t>
        </w:r>
      </w:hyperlink>
      <w:r w:rsidDel="00000000" w:rsidR="00000000" w:rsidRPr="00000000">
        <w:rPr>
          <w:rtl w:val="0"/>
        </w:rPr>
        <w:t xml:space="preserve"> потенциально конкурирует с основным доменом 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https://mitrax.com.ua</w:t>
        </w:r>
      </w:hyperlink>
      <w:r w:rsidDel="00000000" w:rsidR="00000000" w:rsidRPr="00000000">
        <w:rPr>
          <w:rtl w:val="0"/>
        </w:rPr>
        <w:t xml:space="preserve"> по запросам, связанным с семейным правом.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Страница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https://mitrax.com.ua/practices/semeynoe-i-nasledstvennoe-pravo/</w:t>
        </w:r>
      </w:hyperlink>
      <w:r w:rsidDel="00000000" w:rsidR="00000000" w:rsidRPr="00000000">
        <w:rPr>
          <w:rtl w:val="0"/>
        </w:rPr>
        <w:t xml:space="preserve"> не заполнена, риска в данный момент нет. Но важно разграничить направления обоих сайтов в будущем.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Общий принцип - семейные дела и все сопутствующие новости компании публикуются на сайте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https://www.baf.kiev.ua</w:t>
        </w:r>
      </w:hyperlink>
      <w:r w:rsidDel="00000000" w:rsidR="00000000" w:rsidRPr="00000000">
        <w:rPr>
          <w:rtl w:val="0"/>
        </w:rPr>
        <w:t xml:space="preserve"> и не дублируются на основном корпоративном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https://mitrax.com.ua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b w:val="1"/>
          <w:rtl w:val="0"/>
        </w:rPr>
        <w:t xml:space="preserve">Чем грозит:</w:t>
      </w:r>
      <w:r w:rsidDel="00000000" w:rsidR="00000000" w:rsidRPr="00000000">
        <w:rPr>
          <w:rtl w:val="0"/>
        </w:rPr>
        <w:t xml:space="preserve"> риск фильтра аффилиата за попытку монополизировать поисковую выдачу несколькими сайтами одного владельца.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Subtitle"/>
        <w:jc w:val="center"/>
        <w:rPr/>
      </w:pPr>
      <w:bookmarkStart w:colFirst="0" w:colLast="0" w:name="_dx6481gjvvo" w:id="2"/>
      <w:bookmarkEnd w:id="2"/>
      <w:r w:rsidDel="00000000" w:rsidR="00000000" w:rsidRPr="00000000">
        <w:rPr>
          <w:rtl w:val="0"/>
        </w:rPr>
        <w:t xml:space="preserve">Ссылочная масса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Судя по данным сервиса ahrefs.com, на сайт ссылается 87 доменов-доноров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197100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Нет стабильной динамики роста.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Довольно большой процент ссылок с российских сайтов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5481638" cy="2212688"/>
            <wp:effectExtent b="0" l="0" r="0" t="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638" cy="2212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Учитывая регион продвижения - Украина, Google может воспринимать такой ссылочный профиль как неестественный.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Анкор-лист не заспамлен, здесь все отлично.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5148263" cy="3051853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3051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Но, если разбираться в качестве самих ссылок, видим проблемы. Пример: </w:t>
      </w: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http://www.ledis.top/13590-kak-razvestis-s-muzhem-bez-ego-soglasija.html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6272213" cy="4282192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2213" cy="4282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6335426" cy="2157413"/>
            <wp:effectExtent b="0" l="0" r="0" t="0"/>
            <wp:docPr id="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5426" cy="2157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Кроме того, что это российская площадка, у нее очень низкий трафик, более того, половина трафика не из поиска. Для Google это донор низкого качества.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Проверить посещаемость донора можно бесплатным сервисом </w:t>
      </w: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https://spymetrics.ru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Другой пример: берем ссылку </w:t>
      </w: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http://rubezhnoe.org.ua/2018/09/porjadok-obshhenija-rebenka-s-otcom-posle-razvoda/</w:t>
        </w:r>
      </w:hyperlink>
      <w:r w:rsidDel="00000000" w:rsidR="00000000" w:rsidRPr="00000000">
        <w:rPr>
          <w:rtl w:val="0"/>
        </w:rPr>
        <w:t xml:space="preserve">, видим что статья не ищется по части текста в поиске даже по прямому запросу. </w:t>
      </w: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Ссылка на запрос</w:t>
        </w:r>
      </w:hyperlink>
      <w:r w:rsidDel="00000000" w:rsidR="00000000" w:rsidRPr="00000000">
        <w:rPr>
          <w:rtl w:val="0"/>
        </w:rPr>
        <w:t xml:space="preserve">. Вывод: поисковик не считает этот контент качественным. А если в нем ссылка на сайт, то это вряд ли будет плюсом сайту.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Если сравнивать ссылочный профиль с сайтом конкурента </w:t>
      </w: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https://semeynoepravo.kiev.ua/</w:t>
        </w:r>
      </w:hyperlink>
      <w:r w:rsidDel="00000000" w:rsidR="00000000" w:rsidRPr="00000000">
        <w:rPr>
          <w:rtl w:val="0"/>
        </w:rPr>
        <w:t xml:space="preserve"> (у которого посещаемость из поиска выше), видим такую картину: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5527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Полное изображение: </w:t>
      </w: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http://prntscr.com/nvddqg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Т.е. ссылочный профиль конкурента почти в 3 раза больше. Кроме того, есть очень качественные ссылки, например </w:t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ind w:left="720" w:hanging="360"/>
        <w:rPr>
          <w:u w:val="none"/>
        </w:rPr>
      </w:pP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https://www.ukrinform.ua/rubric-other_news/2531801-ci-mozna-dobitisa-pozbavlenna-batkivskih-prav-batkainozemca.html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ind w:left="720" w:hanging="360"/>
        <w:rPr>
          <w:u w:val="none"/>
        </w:rPr>
      </w:pP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https://gazeta.ua/articles/promotion/_pozbavlennya-batkivskih-prav-v-ukrayini-vazhlivi-momenti/864647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ind w:left="720" w:hanging="360"/>
        <w:rPr>
          <w:u w:val="none"/>
        </w:rPr>
      </w:pP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https://hvylya.net/reviews/pravo-i-yuridicheskie-uslugi/razvod-s-inostrantsem.html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У всех посещаемость от миллиона пользователей в месяц.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Ориентировочно, конкурент тратит от 400$ в месяц на ссылки.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b w:val="1"/>
          <w:rtl w:val="0"/>
        </w:rPr>
        <w:t xml:space="preserve">Вывод:</w:t>
      </w:r>
      <w:r w:rsidDel="00000000" w:rsidR="00000000" w:rsidRPr="00000000">
        <w:rPr>
          <w:rtl w:val="0"/>
        </w:rPr>
        <w:t xml:space="preserve"> Ссылочный профиль проработан минимально. С учетом, что ссылки для Google до сих пор остаются основным фактором ранжирования, сайт имеет очень хорошую точку роста.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b w:val="1"/>
          <w:rtl w:val="0"/>
        </w:rPr>
        <w:t xml:space="preserve">Что делать: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Проанализировать текущие ссылки, отказаться от откровенно некачественных.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Собрать ссылочный профиль конкурентов, выделить площадки, которые используют несколько из них и закупиться там же - так мы сможем их догнать.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Расширить бюджет на внешнее продвижение, делать упор на тематические порталы в сфере права + региональные новостные порталы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Точечно разбавлять ссылочный профиль за счет постов на форумах и отзовиках (крауд-маркетинг) для придания ссылочному профилю естественности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максимуму заместить нецелевые площадки (в частности, российские) на региональные украинские</w:t>
      </w:r>
    </w:p>
    <w:p w:rsidR="00000000" w:rsidDel="00000000" w:rsidP="00000000" w:rsidRDefault="00000000" w:rsidRPr="00000000" w14:paraId="00000065">
      <w:pPr>
        <w:pStyle w:val="Subtitle"/>
        <w:jc w:val="center"/>
        <w:rPr/>
      </w:pPr>
      <w:bookmarkStart w:colFirst="0" w:colLast="0" w:name="_v85i2tr96xt2" w:id="3"/>
      <w:bookmarkEnd w:id="3"/>
      <w:r w:rsidDel="00000000" w:rsidR="00000000" w:rsidRPr="00000000">
        <w:rPr>
          <w:rtl w:val="0"/>
        </w:rPr>
        <w:t xml:space="preserve">Контент</w:t>
      </w:r>
    </w:p>
    <w:p w:rsidR="00000000" w:rsidDel="00000000" w:rsidP="00000000" w:rsidRDefault="00000000" w:rsidRPr="00000000" w14:paraId="0000006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 . Пустые разделы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Не понятно что планируется выводить на страницах разделов, вида </w:t>
      </w: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http://baf.cmsdk.com/services/inheritance/</w:t>
        </w:r>
      </w:hyperlink>
      <w:r w:rsidDel="00000000" w:rsidR="00000000" w:rsidRPr="00000000">
        <w:rPr>
          <w:rtl w:val="0"/>
        </w:rPr>
        <w:t xml:space="preserve"> или </w:t>
      </w: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http://baf.cmsdk.com/services/property-issues/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05388" cy="2028762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5388" cy="2028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В принципе, для продвижения они не нужны. Пользователь тоже без проблем обойдется без них.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b w:val="1"/>
          <w:rtl w:val="0"/>
        </w:rPr>
        <w:t xml:space="preserve">Решение:</w:t>
      </w:r>
      <w:r w:rsidDel="00000000" w:rsidR="00000000" w:rsidRPr="00000000">
        <w:rPr>
          <w:rtl w:val="0"/>
        </w:rPr>
        <w:t xml:space="preserve"> убиваем такие разделы на сайте, выводим их как некликабельные элементы в меню для упрощения навигации.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Визуализируйте контент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Пользователь плохо воспринимает полотно текста. Ему удобней увидеть инфографику, посмотреть видео и т.д.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Общий принцип - если есть тематическое авторское видео, его лучше добавить на страницу, иногда даже отснять под отдельную услугу. Если рассказываете о преимуществах услуги - визуализируйте их с помощью иконок и т.д.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Пример с сайта </w:t>
      </w: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https://patentus.ru/tovarnye-znaki/proverka-tovarnyh-znakov/</w:t>
        </w:r>
      </w:hyperlink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76863" cy="2500866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2500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Расскажите о своих экспертах на странице услуги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Это важный фактор выбора подрядчика. Клиент видит с кем будет работать, чего он достиг. Происходит визуальное восприятие подрядчика.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Пример с сайта </w:t>
      </w: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https://patentus.ru/tovarnye-znaki/</w:t>
        </w:r>
      </w:hyperlink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159000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Добавьте вопрос-ответы на страницы услуг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Ниша сложная для рядового пользователя, в ней нужно разобраться. Если клиент сможет закрыть типовые вопросы непосредственно на сайте, вырастет его лояльность компании + проще будет обрабатывать лид, т.к. разговор будет более предметным.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Пример реализации с сайта </w:t>
      </w:r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https://legal-support.ru/services/trademarks/registraciya-tovarnogo-znaka/</w:t>
        </w:r>
      </w:hyperlink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/>
        <w:drawing>
          <wp:inline distB="114300" distT="114300" distL="114300" distR="114300">
            <wp:extent cx="6081713" cy="1933440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1713" cy="1933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Добавьте прайсы на услуги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Если нет статичного прайса, например, индивидуальный подход к клиенту, специфика услуги и т.д., цены можно задавать в формате “цена от”. Прайсы важны для ранжирования по специфическим поисковым запросам вида “адвокат по семейным делам цена”.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Здесь два варианта - продаем пакеты услуг или пишем цены в виде таблицы.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Пример реализации пакета услуг: </w:t>
      </w: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https://legal-support.ru/services/trademarks/registraciya-tovarnogo-znaka/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02590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Пример реализации таблицы с ценами: </w:t>
      </w: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http://familylaw.romanivanov.lawyer/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/>
        <w:drawing>
          <wp:inline distB="114300" distT="114300" distL="114300" distR="114300">
            <wp:extent cx="6295260" cy="2986088"/>
            <wp:effectExtent b="0" l="0" r="0" t="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5260" cy="2986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6. В конце каждой страницы услуг должна быть удобная форма заказа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Общий принцип - пользователь ознакомился с контентом, у него возникает желание сотрудничать с вами. Важно дать ему возможность оформить обратную связь здесь и сейчас, чтобы он не искал отдельную страницу для этого или не вводил номер телефона вручную.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b w:val="1"/>
          <w:rtl w:val="0"/>
        </w:rPr>
        <w:t xml:space="preserve">Решение:</w:t>
      </w:r>
      <w:r w:rsidDel="00000000" w:rsidR="00000000" w:rsidRPr="00000000">
        <w:rPr>
          <w:rtl w:val="0"/>
        </w:rPr>
        <w:t xml:space="preserve"> можно взять уже готовую форму с основного сайта </w:t>
      </w: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https://mitrax.com.ua/practices/razreshenie-sporov/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048000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Subtitle"/>
        <w:jc w:val="center"/>
        <w:rPr/>
      </w:pPr>
      <w:bookmarkStart w:colFirst="0" w:colLast="0" w:name="_om879vgy3mso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Subtitle"/>
        <w:jc w:val="center"/>
        <w:rPr/>
      </w:pPr>
      <w:bookmarkStart w:colFirst="0" w:colLast="0" w:name="_afpy09sqd1xb" w:id="5"/>
      <w:bookmarkEnd w:id="5"/>
      <w:r w:rsidDel="00000000" w:rsidR="00000000" w:rsidRPr="00000000">
        <w:rPr>
          <w:rtl w:val="0"/>
        </w:rPr>
        <w:t xml:space="preserve">Удобство и функционал</w:t>
      </w:r>
    </w:p>
    <w:p w:rsidR="00000000" w:rsidDel="00000000" w:rsidP="00000000" w:rsidRDefault="00000000" w:rsidRPr="00000000" w14:paraId="0000009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 . Доработайте слайдер на главной</w:t>
      </w:r>
    </w:p>
    <w:p w:rsidR="00000000" w:rsidDel="00000000" w:rsidP="00000000" w:rsidRDefault="00000000" w:rsidRPr="00000000" w14:paraId="0000009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48263" cy="2557027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2557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Время смены слайдов нужно уменьшить, т.к. сейчас пользователь не успеет прочесть контент.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Пространство первого экрана главной используется не эффективно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93040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Левая часть слайда фактически пустует. На ней нейтральное фото, которое никак не относится к компании.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Общий принцип поведения пользователя по правилам маркетинга: зайдя на сайт, клиент тратит около 10 секунд чтобы понять о чем проект. Еще около 25 на то, чтобы сделать вывод, готов ли он с вами сотрудничать.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Первый экран главной страницы - самый эффективный способ его “зацепить”. Хорошим решением будет прописать оффер с формой захвата и краткой информацией о компании.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В идеале, оставить логику первого экрана старого дизайна.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Контакты в шапке сайта + формы захвата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Пользователь ленив, он не будет искать средства связи с вами в неожиданных местах сайта, а скорее уйдет к конкурентам. Важно, чтобы контакты были всегда на виду. Идеальное решение: оставить форму заказа, по примеру старого сайта + вывести номер телефона в шапку. 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Пример реализации у конкурента </w:t>
      </w:r>
      <w:hyperlink r:id="rId63">
        <w:r w:rsidDel="00000000" w:rsidR="00000000" w:rsidRPr="00000000">
          <w:rPr>
            <w:color w:val="1155cc"/>
            <w:u w:val="single"/>
            <w:rtl w:val="0"/>
          </w:rPr>
          <w:t xml:space="preserve">https://semeynoepravo.kiev.ua</w:t>
        </w:r>
      </w:hyperlink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A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72050" cy="800100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Добавьте виджет онлайн консультанта - jivosite или аналоги. </w:t>
      </w:r>
    </w:p>
    <w:p w:rsidR="00000000" w:rsidDel="00000000" w:rsidP="00000000" w:rsidRDefault="00000000" w:rsidRPr="00000000" w14:paraId="000000A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386013" cy="2487711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2487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b w:val="1"/>
          <w:rtl w:val="0"/>
        </w:rPr>
        <w:t xml:space="preserve">Важный момент:</w:t>
      </w:r>
      <w:r w:rsidDel="00000000" w:rsidR="00000000" w:rsidRPr="00000000">
        <w:rPr>
          <w:rtl w:val="0"/>
        </w:rPr>
        <w:t xml:space="preserve"> этот пункт актуален только если есть возможность оперативно отвечать на вопросы чате.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Упростите работу с формами обратной связи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На примере страницы контактов, разберем форму:</w:t>
      </w:r>
    </w:p>
    <w:p w:rsidR="00000000" w:rsidDel="00000000" w:rsidP="00000000" w:rsidRDefault="00000000" w:rsidRPr="00000000" w14:paraId="000000A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76713" cy="3056131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3056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Важно:</w:t>
      </w:r>
    </w:p>
    <w:p w:rsidR="00000000" w:rsidDel="00000000" w:rsidP="00000000" w:rsidRDefault="00000000" w:rsidRPr="00000000" w14:paraId="000000A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отметить обязательные для заполнения поля - имя, телефон и сообщение. </w:t>
      </w:r>
    </w:p>
    <w:p w:rsidR="00000000" w:rsidDel="00000000" w:rsidP="00000000" w:rsidRDefault="00000000" w:rsidRPr="00000000" w14:paraId="000000A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добавить маску ввода номера телефона, чтобы снизить процент ошибок при вводе и пользователь понимал необходимый формат вводимых данных.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Доработайте блок направлений работы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На главной странице в блоке направлений иконки просто огромные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/>
        <w:drawing>
          <wp:inline distB="114300" distT="114300" distL="114300" distR="114300">
            <wp:extent cx="4929188" cy="2947687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947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С мобильного это особенно неудобно</w:t>
      </w:r>
    </w:p>
    <w:p w:rsidR="00000000" w:rsidDel="00000000" w:rsidP="00000000" w:rsidRDefault="00000000" w:rsidRPr="00000000" w14:paraId="000000B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000250" cy="28575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Один элемент почти на весь экран. Уменьшая их, мы упростим навигацию и сэкономим полезное пространство главной страницы.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Subtitle"/>
        <w:jc w:val="center"/>
        <w:rPr/>
      </w:pPr>
      <w:bookmarkStart w:colFirst="0" w:colLast="0" w:name="_wdoaumkkivkd" w:id="6"/>
      <w:bookmarkEnd w:id="6"/>
      <w:r w:rsidDel="00000000" w:rsidR="00000000" w:rsidRPr="00000000">
        <w:rPr>
          <w:rtl w:val="0"/>
        </w:rPr>
        <w:t xml:space="preserve">Общий вывод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Текущий сайт в хорошем состоянии в плане SEO, фильтров и пессимизаций нет.</w:t>
      </w:r>
    </w:p>
    <w:p w:rsidR="00000000" w:rsidDel="00000000" w:rsidP="00000000" w:rsidRDefault="00000000" w:rsidRPr="00000000" w14:paraId="000000B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Без доработки тестового сайта переезжать на основу нельзя.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Точки роста в плане приоритетности:</w:t>
      </w:r>
    </w:p>
    <w:p w:rsidR="00000000" w:rsidDel="00000000" w:rsidP="00000000" w:rsidRDefault="00000000" w:rsidRPr="00000000" w14:paraId="000000B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Проработка контента на посадочных страницах</w:t>
      </w:r>
    </w:p>
    <w:p w:rsidR="00000000" w:rsidDel="00000000" w:rsidP="00000000" w:rsidRDefault="00000000" w:rsidRPr="00000000" w14:paraId="000000B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Работа по ссылочной массе</w:t>
      </w:r>
    </w:p>
    <w:p w:rsidR="00000000" w:rsidDel="00000000" w:rsidP="00000000" w:rsidRDefault="00000000" w:rsidRPr="00000000" w14:paraId="000000B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Устранение мелких технических ошибок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semeynoepravo.kiev.ua/" TargetMode="External"/><Relationship Id="rId42" Type="http://schemas.openxmlformats.org/officeDocument/2006/relationships/hyperlink" Target="http://prntscr.com/nvddqg" TargetMode="External"/><Relationship Id="rId41" Type="http://schemas.openxmlformats.org/officeDocument/2006/relationships/image" Target="media/image3.png"/><Relationship Id="rId44" Type="http://schemas.openxmlformats.org/officeDocument/2006/relationships/hyperlink" Target="https://gazeta.ua/articles/promotion/_pozbavlennya-batkivskih-prav-v-ukrayini-vazhlivi-momenti/864647" TargetMode="External"/><Relationship Id="rId43" Type="http://schemas.openxmlformats.org/officeDocument/2006/relationships/hyperlink" Target="https://www.ukrinform.ua/rubric-other_news/2531801-ci-mozna-dobitisa-pozbavlenna-batkivskih-prav-batkainozemca.html" TargetMode="External"/><Relationship Id="rId46" Type="http://schemas.openxmlformats.org/officeDocument/2006/relationships/hyperlink" Target="http://baf.cmsdk.com/services/inheritance/" TargetMode="External"/><Relationship Id="rId45" Type="http://schemas.openxmlformats.org/officeDocument/2006/relationships/hyperlink" Target="https://hvylya.net/reviews/pravo-i-yuridicheskie-uslugi/razvod-s-inostrantsem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baf.cmsdk.com/services/divorce/1.html" TargetMode="External"/><Relationship Id="rId48" Type="http://schemas.openxmlformats.org/officeDocument/2006/relationships/image" Target="media/image16.png"/><Relationship Id="rId47" Type="http://schemas.openxmlformats.org/officeDocument/2006/relationships/hyperlink" Target="http://baf.cmsdk.com/services/property-issues/" TargetMode="External"/><Relationship Id="rId49" Type="http://schemas.openxmlformats.org/officeDocument/2006/relationships/hyperlink" Target="https://patentus.ru/tovarnye-znaki/proverka-tovarnyh-znakov/" TargetMode="External"/><Relationship Id="rId5" Type="http://schemas.openxmlformats.org/officeDocument/2006/relationships/styles" Target="styles.xml"/><Relationship Id="rId6" Type="http://schemas.openxmlformats.org/officeDocument/2006/relationships/image" Target="media/image20.png"/><Relationship Id="rId7" Type="http://schemas.openxmlformats.org/officeDocument/2006/relationships/image" Target="media/image22.png"/><Relationship Id="rId8" Type="http://schemas.openxmlformats.org/officeDocument/2006/relationships/hyperlink" Target="https://www.baf.kiev.ua/yslygi/rastorzhenie-braka-razvod" TargetMode="External"/><Relationship Id="rId31" Type="http://schemas.openxmlformats.org/officeDocument/2006/relationships/image" Target="media/image2.png"/><Relationship Id="rId30" Type="http://schemas.openxmlformats.org/officeDocument/2006/relationships/hyperlink" Target="https://mitrax.com.ua/" TargetMode="External"/><Relationship Id="rId33" Type="http://schemas.openxmlformats.org/officeDocument/2006/relationships/image" Target="media/image6.png"/><Relationship Id="rId32" Type="http://schemas.openxmlformats.org/officeDocument/2006/relationships/image" Target="media/image4.png"/><Relationship Id="rId35" Type="http://schemas.openxmlformats.org/officeDocument/2006/relationships/image" Target="media/image26.png"/><Relationship Id="rId34" Type="http://schemas.openxmlformats.org/officeDocument/2006/relationships/hyperlink" Target="http://www.ledis.top/13590-kak-razvestis-s-muzhem-bez-ego-soglasija.html" TargetMode="External"/><Relationship Id="rId37" Type="http://schemas.openxmlformats.org/officeDocument/2006/relationships/hyperlink" Target="https://spymetrics.ru/" TargetMode="External"/><Relationship Id="rId36" Type="http://schemas.openxmlformats.org/officeDocument/2006/relationships/image" Target="media/image27.png"/><Relationship Id="rId39" Type="http://schemas.openxmlformats.org/officeDocument/2006/relationships/hyperlink" Target="https://www.google.com/search?rlz=1C1GCEU_ruUA839UA839&amp;ei=qr3vXK6_GOutrgTbqI7AAQ&amp;q=%22%D0%AE%D1%80%D0%B8%D1%81%D1%82%2C+%D0%B4%D0%B5%D1%8F%D1%82%D0%B5%D0%BB%D1%8C%D0%BD%D0%BE%D1%81%D1%82%D1%8C+%D0%BA%D0%BE%D1%82%D0%BE%D1%80%D0%BE%D0%B3%D0%BE+%D1%81%D0%B2%D1%8F%D0%B7%D0%B0%D0%BD%D0%B0+%D1%81+%D1%80%D0%B0%D0%B7%D1%80%D0%B5%D1%88%D0%B5%D0%BD%D0%B8%D0%B5%D0%BC+%D0%BF%D0%BE%D0%B4%D0%BE%D0%B1%D0%BD%D0%BE%D0%B3%D0%BE+%D1%80%D0%BE%D0%B4%D0%B0+%D0%BA%D0%BE%D0%BD%D1%84%D0%BB%D0%B8%D0%BA%D1%82%D0%BE%D0%B2%2C+%D0%B7%D0%BD%D0%B0%D0%BA%D0%BE%D0%BC+%D1%81+%D0%B1%D0%BE%D0%BB%D1%8C%D1%88%D0%B8%D0%BD%D1%81%D1%82%D0%B2%D0%BE%D0%BC+%D0%B2%D0%BE%D0%B7%D0%BC%D0%BE%D0%B6%D0%BD%D1%8B%D1%85+%D1%82%D1%80%D1%83%D0%B4%D0%BD%D0%BE%D1%81%D1%82%D0%B5%D0%B9+%D0%B8+%C2%AB%D0%BF%D0%BE%D0%B4%D0%B2%D0%BE%D0%B4%D0%BD%D1%8B%D1%85+%D0%BA%D0%B0%D0%BC%D0%BD%D0%B5%D0%B9%C2%BB.%22&amp;oq=%22%D0%AE%D1%80%D0%B8%D1%81%D1%82%2C+%D0%B4%D0%B5%D1%8F%D1%82%D0%B5%D0%BB%D1%8C%D0%BD%D0%BE%D1%81%D1%82%D1%8C+%D0%BA%D0%BE%D1%82%D0%BE%D1%80%D0%BE%D0%B3%D0%BE+%D1%81%D0%B2%D1%8F%D0%B7%D0%B0%D0%BD%D0%B0+%D1%81+%D1%80%D0%B0%D0%B7%D1%80%D0%B5%D1%88%D0%B5%D0%BD%D0%B8%D0%B5%D0%BC+%D0%BF%D0%BE%D0%B4%D0%BE%D0%B1%D0%BD%D0%BE%D0%B3%D0%BE+%D1%80%D0%BE%D0%B4%D0%B0+%D0%BA%D0%BE%D0%BD%D1%84%D0%BB%D0%B8%D0%BA%D1%82%D0%BE%D0%B2%2C+%D0%B7%D0%BD%D0%B0%D0%BA%D0%BE%D0%BC+%D1%81+%D0%B1%D0%BE%D0%BB%D1%8C%D1%88%D0%B8%D0%BD%D1%81%D1%82%D0%B2%D0%BE%D0%BC+%D0%B2%D0%BE%D0%B7%D0%BC%D0%BE%D0%B6%D0%BD%D1%8B%D1%85+%D1%82%D1%80%D1%83%D0%B4%D0%BD%D0%BE%D1%81%D1%82%D0%B5%D0%B9+%D0%B8+%C2%AB%D0%BF%D0%BE%D0%B4%D0%B2%D0%BE%D0%B4%D0%BD%D1%8B%D1%85+%D0%BA%D0%B0%D0%BC%D0%BD%D0%B5%D0%B9%C2%BB.%22&amp;gs_l=psy-ab.3..0i71l8.4379.9248..10023...0.0..0.0.0.......1....1..gws-wiz.3f4Vlw0msyw" TargetMode="External"/><Relationship Id="rId38" Type="http://schemas.openxmlformats.org/officeDocument/2006/relationships/hyperlink" Target="http://rubezhnoe.org.ua/2018/09/porjadok-obshhenija-rebenka-s-otcom-posle-razvoda/" TargetMode="External"/><Relationship Id="rId62" Type="http://schemas.openxmlformats.org/officeDocument/2006/relationships/image" Target="media/image24.png"/><Relationship Id="rId61" Type="http://schemas.openxmlformats.org/officeDocument/2006/relationships/image" Target="media/image12.png"/><Relationship Id="rId20" Type="http://schemas.openxmlformats.org/officeDocument/2006/relationships/hyperlink" Target="https://www.baf.kiev.ua/yslygi/razvod-s-inostrantsem" TargetMode="External"/><Relationship Id="rId64" Type="http://schemas.openxmlformats.org/officeDocument/2006/relationships/image" Target="media/image23.png"/><Relationship Id="rId63" Type="http://schemas.openxmlformats.org/officeDocument/2006/relationships/hyperlink" Target="https://semeynoepravo.kiev.ua/" TargetMode="External"/><Relationship Id="rId22" Type="http://schemas.openxmlformats.org/officeDocument/2006/relationships/image" Target="media/image1.png"/><Relationship Id="rId66" Type="http://schemas.openxmlformats.org/officeDocument/2006/relationships/image" Target="media/image5.png"/><Relationship Id="rId21" Type="http://schemas.openxmlformats.org/officeDocument/2006/relationships/image" Target="media/image19.png"/><Relationship Id="rId65" Type="http://schemas.openxmlformats.org/officeDocument/2006/relationships/image" Target="media/image8.png"/><Relationship Id="rId24" Type="http://schemas.openxmlformats.org/officeDocument/2006/relationships/hyperlink" Target="https://schema.org/Article" TargetMode="External"/><Relationship Id="rId68" Type="http://schemas.openxmlformats.org/officeDocument/2006/relationships/image" Target="media/image11.png"/><Relationship Id="rId23" Type="http://schemas.openxmlformats.org/officeDocument/2006/relationships/hyperlink" Target="http://baf.cmsdk.com/advices/10.html" TargetMode="External"/><Relationship Id="rId67" Type="http://schemas.openxmlformats.org/officeDocument/2006/relationships/image" Target="media/image9.png"/><Relationship Id="rId60" Type="http://schemas.openxmlformats.org/officeDocument/2006/relationships/image" Target="media/image7.png"/><Relationship Id="rId26" Type="http://schemas.openxmlformats.org/officeDocument/2006/relationships/hyperlink" Target="https://www.baf.kiev.ua/" TargetMode="External"/><Relationship Id="rId25" Type="http://schemas.openxmlformats.org/officeDocument/2006/relationships/hyperlink" Target="https://schema.org/Organization" TargetMode="External"/><Relationship Id="rId28" Type="http://schemas.openxmlformats.org/officeDocument/2006/relationships/hyperlink" Target="https://mitrax.com.ua/practices/semeynoe-i-nasledstvennoe-pravo/" TargetMode="External"/><Relationship Id="rId27" Type="http://schemas.openxmlformats.org/officeDocument/2006/relationships/hyperlink" Target="https://mitrax.com.ua/" TargetMode="External"/><Relationship Id="rId29" Type="http://schemas.openxmlformats.org/officeDocument/2006/relationships/hyperlink" Target="https://www.baf.kiev.ua/" TargetMode="External"/><Relationship Id="rId51" Type="http://schemas.openxmlformats.org/officeDocument/2006/relationships/hyperlink" Target="https://patentus.ru/tovarnye-znaki/" TargetMode="External"/><Relationship Id="rId50" Type="http://schemas.openxmlformats.org/officeDocument/2006/relationships/image" Target="media/image10.png"/><Relationship Id="rId53" Type="http://schemas.openxmlformats.org/officeDocument/2006/relationships/hyperlink" Target="https://legal-support.ru/services/trademarks/registraciya-tovarnogo-znaka/" TargetMode="External"/><Relationship Id="rId52" Type="http://schemas.openxmlformats.org/officeDocument/2006/relationships/image" Target="media/image13.png"/><Relationship Id="rId11" Type="http://schemas.openxmlformats.org/officeDocument/2006/relationships/hyperlink" Target="https://www.baf.kiev.ua/yslygi/rastorzhenie-braka-razvod" TargetMode="External"/><Relationship Id="rId55" Type="http://schemas.openxmlformats.org/officeDocument/2006/relationships/hyperlink" Target="https://legal-support.ru/services/trademarks/registraciya-tovarnogo-znaka/" TargetMode="External"/><Relationship Id="rId10" Type="http://schemas.openxmlformats.org/officeDocument/2006/relationships/hyperlink" Target="https://www.baf.kiev.ua/yslygi/rastorzhenie-braka-razvod" TargetMode="External"/><Relationship Id="rId54" Type="http://schemas.openxmlformats.org/officeDocument/2006/relationships/image" Target="media/image17.png"/><Relationship Id="rId13" Type="http://schemas.openxmlformats.org/officeDocument/2006/relationships/hyperlink" Target="https://developers.google.com/speed/pagespeed/insights/?url=http%3A%2F%2Fbaf.cmsdk.com%2Fservices%2Fdivorce%2F1.html&amp;tab=mobile" TargetMode="External"/><Relationship Id="rId57" Type="http://schemas.openxmlformats.org/officeDocument/2006/relationships/hyperlink" Target="http://familylaw.romanivanov.lawyer/" TargetMode="External"/><Relationship Id="rId12" Type="http://schemas.openxmlformats.org/officeDocument/2006/relationships/hyperlink" Target="http://baf.cmsdk.com/services/divorce/1.html" TargetMode="External"/><Relationship Id="rId56" Type="http://schemas.openxmlformats.org/officeDocument/2006/relationships/image" Target="media/image14.png"/><Relationship Id="rId15" Type="http://schemas.openxmlformats.org/officeDocument/2006/relationships/image" Target="media/image25.png"/><Relationship Id="rId59" Type="http://schemas.openxmlformats.org/officeDocument/2006/relationships/hyperlink" Target="https://mitrax.com.ua/practices/razreshenie-sporov/" TargetMode="External"/><Relationship Id="rId14" Type="http://schemas.openxmlformats.org/officeDocument/2006/relationships/image" Target="media/image18.png"/><Relationship Id="rId58" Type="http://schemas.openxmlformats.org/officeDocument/2006/relationships/image" Target="media/image15.png"/><Relationship Id="rId17" Type="http://schemas.openxmlformats.org/officeDocument/2006/relationships/hyperlink" Target="https://imagecompressor.com/ru/" TargetMode="External"/><Relationship Id="rId16" Type="http://schemas.openxmlformats.org/officeDocument/2006/relationships/hyperlink" Target="http://baf.cmsdk.com/images/services/services/razvod-cherez-sud.jpg" TargetMode="External"/><Relationship Id="rId19" Type="http://schemas.openxmlformats.org/officeDocument/2006/relationships/hyperlink" Target="http://baf.cmsdk.com/services/divorce/3.html" TargetMode="External"/><Relationship Id="rId1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