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A66" w:rsidRDefault="00A27A66" w:rsidP="00A27A66">
      <w:pPr>
        <w:spacing w:line="240" w:lineRule="auto"/>
        <w:jc w:val="both"/>
        <w:rPr>
          <w:rFonts w:ascii="Times New Roman" w:hAnsi="Times New Roman" w:cs="Times New Roman"/>
          <w:sz w:val="28"/>
          <w:szCs w:val="28"/>
        </w:rPr>
      </w:pPr>
    </w:p>
    <w:p w:rsidR="00862B1B" w:rsidRDefault="00862B1B" w:rsidP="00A27A66">
      <w:pPr>
        <w:spacing w:line="240" w:lineRule="auto"/>
        <w:jc w:val="both"/>
        <w:rPr>
          <w:rFonts w:ascii="Times New Roman" w:hAnsi="Times New Roman" w:cs="Times New Roman"/>
          <w:sz w:val="28"/>
          <w:szCs w:val="28"/>
        </w:rPr>
      </w:pPr>
    </w:p>
    <w:p w:rsidR="00BC7846" w:rsidRPr="00BC3308" w:rsidRDefault="00BC784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Default="00A27A66" w:rsidP="00A27A66">
      <w:pPr>
        <w:spacing w:line="240" w:lineRule="auto"/>
        <w:jc w:val="both"/>
        <w:rPr>
          <w:rFonts w:ascii="Times New Roman" w:hAnsi="Times New Roman" w:cs="Times New Roman"/>
          <w:sz w:val="28"/>
          <w:szCs w:val="28"/>
        </w:rPr>
      </w:pPr>
    </w:p>
    <w:p w:rsidR="00FF6029" w:rsidRPr="00BC3308" w:rsidRDefault="00FF6029"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Pr="00BC3308" w:rsidRDefault="00122B28" w:rsidP="00A27A66">
      <w:pPr>
        <w:spacing w:line="240" w:lineRule="auto"/>
        <w:jc w:val="center"/>
        <w:rPr>
          <w:rFonts w:ascii="Times New Roman" w:hAnsi="Times New Roman" w:cs="Times New Roman"/>
          <w:sz w:val="28"/>
          <w:szCs w:val="28"/>
        </w:rPr>
      </w:pPr>
      <w:bookmarkStart w:id="0" w:name="_GoBack"/>
      <w:r>
        <w:rPr>
          <w:rFonts w:ascii="Times New Roman" w:hAnsi="Times New Roman" w:cs="Times New Roman"/>
          <w:sz w:val="28"/>
          <w:szCs w:val="28"/>
        </w:rPr>
        <w:t>Права здобувачів освіти</w:t>
      </w:r>
    </w:p>
    <w:bookmarkEnd w:id="0"/>
    <w:p w:rsidR="00A27A66" w:rsidRPr="00BC3308"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Default="00A27A66" w:rsidP="00A27A66">
      <w:pPr>
        <w:spacing w:line="240" w:lineRule="auto"/>
        <w:jc w:val="right"/>
        <w:rPr>
          <w:rFonts w:ascii="Times New Roman" w:hAnsi="Times New Roman" w:cs="Times New Roman"/>
          <w:sz w:val="28"/>
          <w:szCs w:val="28"/>
        </w:rPr>
      </w:pPr>
    </w:p>
    <w:p w:rsidR="00FF6029" w:rsidRDefault="00FF6029" w:rsidP="00A27A66">
      <w:pPr>
        <w:spacing w:line="240" w:lineRule="auto"/>
        <w:jc w:val="right"/>
        <w:rPr>
          <w:rFonts w:ascii="Times New Roman" w:hAnsi="Times New Roman" w:cs="Times New Roman"/>
          <w:sz w:val="28"/>
          <w:szCs w:val="28"/>
        </w:rPr>
      </w:pPr>
    </w:p>
    <w:p w:rsidR="00FF6029" w:rsidRDefault="00FF6029" w:rsidP="00A27A66">
      <w:pPr>
        <w:spacing w:line="240" w:lineRule="auto"/>
        <w:jc w:val="right"/>
        <w:rPr>
          <w:rFonts w:ascii="Times New Roman" w:hAnsi="Times New Roman" w:cs="Times New Roman"/>
          <w:sz w:val="28"/>
          <w:szCs w:val="28"/>
        </w:rPr>
      </w:pPr>
    </w:p>
    <w:p w:rsidR="00A27A66" w:rsidRDefault="00A27A66" w:rsidP="00A27A66">
      <w:pPr>
        <w:spacing w:line="240" w:lineRule="auto"/>
        <w:jc w:val="both"/>
        <w:rPr>
          <w:rFonts w:ascii="Times New Roman" w:hAnsi="Times New Roman" w:cs="Times New Roman"/>
          <w:sz w:val="28"/>
          <w:szCs w:val="28"/>
        </w:rPr>
      </w:pPr>
    </w:p>
    <w:p w:rsidR="00862B1B" w:rsidRDefault="00862B1B" w:rsidP="00A27A66">
      <w:pPr>
        <w:spacing w:line="240" w:lineRule="auto"/>
        <w:jc w:val="both"/>
        <w:rPr>
          <w:rFonts w:ascii="Times New Roman" w:hAnsi="Times New Roman" w:cs="Times New Roman"/>
          <w:sz w:val="28"/>
          <w:szCs w:val="28"/>
        </w:rPr>
      </w:pPr>
    </w:p>
    <w:p w:rsidR="00862B1B" w:rsidRDefault="00862B1B" w:rsidP="00A27A66">
      <w:pPr>
        <w:spacing w:line="240" w:lineRule="auto"/>
        <w:jc w:val="both"/>
        <w:rPr>
          <w:rFonts w:ascii="Times New Roman" w:hAnsi="Times New Roman" w:cs="Times New Roman"/>
          <w:sz w:val="28"/>
          <w:szCs w:val="28"/>
        </w:rPr>
      </w:pPr>
    </w:p>
    <w:p w:rsidR="00862B1B" w:rsidRDefault="00862B1B" w:rsidP="00A27A66">
      <w:pPr>
        <w:spacing w:line="240" w:lineRule="auto"/>
        <w:jc w:val="both"/>
        <w:rPr>
          <w:rFonts w:ascii="Times New Roman" w:hAnsi="Times New Roman" w:cs="Times New Roman"/>
          <w:sz w:val="28"/>
          <w:szCs w:val="28"/>
        </w:rPr>
      </w:pPr>
    </w:p>
    <w:p w:rsidR="00A27A66"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A27A66" w:rsidRDefault="00A27A66" w:rsidP="00A27A66">
      <w:pPr>
        <w:spacing w:line="240" w:lineRule="auto"/>
        <w:jc w:val="both"/>
        <w:rPr>
          <w:rFonts w:ascii="Times New Roman" w:hAnsi="Times New Roman" w:cs="Times New Roman"/>
          <w:sz w:val="28"/>
          <w:szCs w:val="28"/>
        </w:rPr>
      </w:pPr>
    </w:p>
    <w:p w:rsidR="00FF6029" w:rsidRPr="00BC3308" w:rsidRDefault="00FF6029" w:rsidP="00A27A66">
      <w:pPr>
        <w:spacing w:line="240" w:lineRule="auto"/>
        <w:jc w:val="both"/>
        <w:rPr>
          <w:rFonts w:ascii="Times New Roman" w:hAnsi="Times New Roman" w:cs="Times New Roman"/>
          <w:sz w:val="28"/>
          <w:szCs w:val="28"/>
        </w:rPr>
      </w:pPr>
    </w:p>
    <w:p w:rsidR="00A27A66" w:rsidRPr="00BC3308" w:rsidRDefault="00A27A66" w:rsidP="00A27A66">
      <w:pPr>
        <w:spacing w:line="240" w:lineRule="auto"/>
        <w:jc w:val="both"/>
        <w:rPr>
          <w:rFonts w:ascii="Times New Roman" w:hAnsi="Times New Roman" w:cs="Times New Roman"/>
          <w:sz w:val="28"/>
          <w:szCs w:val="28"/>
        </w:rPr>
      </w:pPr>
    </w:p>
    <w:p w:rsidR="00D92372" w:rsidRPr="00573B04" w:rsidRDefault="00D92372"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lastRenderedPageBreak/>
        <w:t>В Українському законодавстві існує доволі не мала нормативна база яка захищає права здобувачів освіти. Наприклад, в статті 53 Конституції України встановлено, що кожен має право на освіту.[1] Також є ряд Законів в яких регулюються, визначаються та встановлюються різні положення відповідно</w:t>
      </w:r>
      <w:r w:rsidR="00505A80" w:rsidRPr="00573B04">
        <w:rPr>
          <w:rFonts w:ascii="Times New Roman" w:hAnsi="Times New Roman" w:cs="Times New Roman"/>
          <w:sz w:val="28"/>
          <w:szCs w:val="28"/>
        </w:rPr>
        <w:t xml:space="preserve"> до виду освіти. </w:t>
      </w:r>
      <w:r w:rsidR="00C829BE" w:rsidRPr="00573B04">
        <w:rPr>
          <w:rFonts w:ascii="Times New Roman" w:hAnsi="Times New Roman" w:cs="Times New Roman"/>
          <w:sz w:val="28"/>
          <w:szCs w:val="28"/>
        </w:rPr>
        <w:t>У свою чергу в</w:t>
      </w:r>
      <w:r w:rsidRPr="00573B04">
        <w:rPr>
          <w:rFonts w:ascii="Times New Roman" w:hAnsi="Times New Roman" w:cs="Times New Roman"/>
          <w:sz w:val="28"/>
          <w:szCs w:val="28"/>
        </w:rPr>
        <w:t>иди освіти існують, такі як: дошкільна, повна загальна середня, позашкільна, професійна (професійно-технічна) та вища освіта. Так, як я являюсь студентом вищого навчально закладу, вважаю за доцільним розглядати саме порушення та захист прав в даному виді освіти.</w:t>
      </w:r>
    </w:p>
    <w:p w:rsidR="00D92372" w:rsidRPr="00573B04" w:rsidRDefault="00D92372"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 xml:space="preserve">Перед тим як, розглядати захист прав здобувачів освіти, потрібно зрозуміти, що саме собою представляє право на вищу освіту і як воно регулюється. В Преамбулі Закону України «Про вищу освіту» детально вказано, що саме він встановлює. Роз’яснення вищої освіти знаходиться в п. 5 ч. 1 ст. 1 цього закону, а саме – це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w:t>
      </w:r>
      <w:proofErr w:type="spellStart"/>
      <w:r w:rsidRPr="00573B04">
        <w:rPr>
          <w:rFonts w:ascii="Times New Roman" w:hAnsi="Times New Roman" w:cs="Times New Roman"/>
          <w:sz w:val="28"/>
          <w:szCs w:val="28"/>
        </w:rPr>
        <w:t>компетентностей</w:t>
      </w:r>
      <w:proofErr w:type="spellEnd"/>
      <w:r w:rsidRPr="00573B04">
        <w:rPr>
          <w:rFonts w:ascii="Times New Roman" w:hAnsi="Times New Roman" w:cs="Times New Roman"/>
          <w:sz w:val="28"/>
          <w:szCs w:val="28"/>
        </w:rPr>
        <w:t>,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освіти.[2]</w:t>
      </w:r>
    </w:p>
    <w:p w:rsidR="00D92372" w:rsidRPr="00573B04" w:rsidRDefault="00D92372"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Актуальність даної проблеми виникає в частоті випадків коли студентам не виплачують стипендію, вимагають гроші за закриття екзаменів або іспитів, незаконно відраховують з навчальних закладів. Сучасна думка студентів щодо того, що є порушенням їх прав на здобування освіти не є однаковою. Це зумовлено не тим, що когось все влаштовує, а когось ні. Це в першу чергу виявляється в тому, що не всі знають та розуміють свої права. І цим можуть, та користуються. Таким прикладом може виступати некомпетентність викладачів. Якщо студент має зауваження щодо викладання матеріалу спеціальності, і після звернення до завідувача кафедри чує у відповідь щось типу «він кращій у своїй справі», продовжує сприймати те що кажуть. Навіть якщо в цей момент він правий. Ще однією проблемою, стосовно захисту прав є те, що студенти не знають до кого звернутись аби врегулювати, та відновити свої права.</w:t>
      </w:r>
    </w:p>
    <w:p w:rsidR="00D92372" w:rsidRPr="00573B04" w:rsidRDefault="00505A80"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lastRenderedPageBreak/>
        <w:t>На цей час</w:t>
      </w:r>
      <w:r w:rsidR="00D92372" w:rsidRPr="00573B04">
        <w:rPr>
          <w:rFonts w:ascii="Times New Roman" w:hAnsi="Times New Roman" w:cs="Times New Roman"/>
          <w:sz w:val="28"/>
          <w:szCs w:val="28"/>
        </w:rPr>
        <w:t xml:space="preserve"> існує зручна платформа на якій можна повідомити про порушення прав студентів та викладачів. На ній, станом на 12.05.21 вже розміщено 338 зареєстрованих порушень, 34 з яких виправлено. Серед зареєстрованих найпоширенішим порушенням прав студентів є – вибір навчальних дисциплін, що становить </w:t>
      </w:r>
      <m:oMath>
        <m:r>
          <w:rPr>
            <w:rFonts w:ascii="Cambria Math" w:hAnsi="Cambria Math" w:cs="Times New Roman"/>
            <w:sz w:val="28"/>
            <w:szCs w:val="28"/>
          </w:rPr>
          <m:t>~</m:t>
        </m:r>
      </m:oMath>
      <w:r w:rsidR="00D92372" w:rsidRPr="00573B04">
        <w:rPr>
          <w:rFonts w:ascii="Times New Roman" w:hAnsi="Times New Roman" w:cs="Times New Roman"/>
          <w:sz w:val="28"/>
          <w:szCs w:val="28"/>
        </w:rPr>
        <w:t xml:space="preserve">23% всіх порушень. На другому та третьому місці «здача екзаменів та заліків» та «вступ до ВНЗ», </w:t>
      </w:r>
      <m:oMath>
        <m:r>
          <w:rPr>
            <w:rFonts w:ascii="Cambria Math" w:hAnsi="Cambria Math" w:cs="Times New Roman"/>
            <w:sz w:val="28"/>
            <w:szCs w:val="28"/>
          </w:rPr>
          <m:t>~</m:t>
        </m:r>
      </m:oMath>
      <w:r w:rsidR="00D92372" w:rsidRPr="00573B04">
        <w:rPr>
          <w:rFonts w:ascii="Times New Roman" w:hAnsi="Times New Roman" w:cs="Times New Roman"/>
          <w:sz w:val="28"/>
          <w:szCs w:val="28"/>
        </w:rPr>
        <w:t xml:space="preserve">18% та </w:t>
      </w:r>
      <m:oMath>
        <m:r>
          <w:rPr>
            <w:rFonts w:ascii="Cambria Math" w:hAnsi="Cambria Math" w:cs="Times New Roman"/>
            <w:sz w:val="28"/>
            <w:szCs w:val="28"/>
          </w:rPr>
          <m:t>~</m:t>
        </m:r>
      </m:oMath>
      <w:r w:rsidR="00D92372" w:rsidRPr="00573B04">
        <w:rPr>
          <w:rFonts w:ascii="Times New Roman" w:hAnsi="Times New Roman" w:cs="Times New Roman"/>
          <w:sz w:val="28"/>
          <w:szCs w:val="28"/>
        </w:rPr>
        <w:t>15% відповідно</w:t>
      </w:r>
      <w:r w:rsidR="008D19EA" w:rsidRPr="00573B04">
        <w:rPr>
          <w:rFonts w:ascii="Times New Roman" w:hAnsi="Times New Roman" w:cs="Times New Roman"/>
          <w:sz w:val="28"/>
          <w:szCs w:val="28"/>
        </w:rPr>
        <w:t>.[3]</w:t>
      </w:r>
    </w:p>
    <w:p w:rsidR="00D92372" w:rsidRPr="00573B04" w:rsidRDefault="00D92372"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Яскравим прикладом судової практики незаконного відрахування студента є справа №607/319/19 в якій позивача було відраховано з університету у зв’язку з академічною заборгованістю.[</w:t>
      </w:r>
      <w:r w:rsidR="008D19EA" w:rsidRPr="00573B04">
        <w:rPr>
          <w:rFonts w:ascii="Times New Roman" w:hAnsi="Times New Roman" w:cs="Times New Roman"/>
          <w:sz w:val="28"/>
          <w:szCs w:val="28"/>
        </w:rPr>
        <w:t>4</w:t>
      </w:r>
      <w:r w:rsidRPr="00573B04">
        <w:rPr>
          <w:rFonts w:ascii="Times New Roman" w:hAnsi="Times New Roman" w:cs="Times New Roman"/>
          <w:sz w:val="28"/>
          <w:szCs w:val="28"/>
        </w:rPr>
        <w:t>]</w:t>
      </w:r>
      <w:r w:rsidR="002C10DB" w:rsidRPr="00573B04">
        <w:rPr>
          <w:rFonts w:ascii="Times New Roman" w:hAnsi="Times New Roman" w:cs="Times New Roman"/>
          <w:sz w:val="28"/>
          <w:szCs w:val="28"/>
        </w:rPr>
        <w:t xml:space="preserve"> З таким рішенням позивач</w:t>
      </w:r>
      <w:r w:rsidRPr="00573B04">
        <w:rPr>
          <w:rFonts w:ascii="Times New Roman" w:hAnsi="Times New Roman" w:cs="Times New Roman"/>
          <w:sz w:val="28"/>
          <w:szCs w:val="28"/>
        </w:rPr>
        <w:t xml:space="preserve"> був не згоден</w:t>
      </w:r>
      <w:r w:rsidR="00505A80" w:rsidRPr="00573B04">
        <w:rPr>
          <w:rFonts w:ascii="Times New Roman" w:hAnsi="Times New Roman" w:cs="Times New Roman"/>
          <w:sz w:val="28"/>
          <w:szCs w:val="28"/>
        </w:rPr>
        <w:t>,</w:t>
      </w:r>
      <w:r w:rsidRPr="00573B04">
        <w:rPr>
          <w:rFonts w:ascii="Times New Roman" w:hAnsi="Times New Roman" w:cs="Times New Roman"/>
          <w:sz w:val="28"/>
          <w:szCs w:val="28"/>
        </w:rPr>
        <w:t xml:space="preserve"> бо він належним чином виконував навчальний план, </w:t>
      </w:r>
      <w:r w:rsidR="00AA7472" w:rsidRPr="00573B04">
        <w:rPr>
          <w:rFonts w:ascii="Times New Roman" w:hAnsi="Times New Roman" w:cs="Times New Roman"/>
          <w:sz w:val="28"/>
          <w:szCs w:val="28"/>
        </w:rPr>
        <w:t>старанно</w:t>
      </w:r>
      <w:r w:rsidRPr="00573B04">
        <w:rPr>
          <w:rFonts w:ascii="Times New Roman" w:hAnsi="Times New Roman" w:cs="Times New Roman"/>
          <w:sz w:val="28"/>
          <w:szCs w:val="28"/>
        </w:rPr>
        <w:t xml:space="preserve"> вчився, натомість навчальний заклад створював перешкоди в навчальному процесі, порушував догові</w:t>
      </w:r>
      <w:r w:rsidR="00AA7472" w:rsidRPr="00573B04">
        <w:rPr>
          <w:rFonts w:ascii="Times New Roman" w:hAnsi="Times New Roman" w:cs="Times New Roman"/>
          <w:sz w:val="28"/>
          <w:szCs w:val="28"/>
        </w:rPr>
        <w:t>р про надання освітніх послуг. Б</w:t>
      </w:r>
      <w:r w:rsidRPr="00573B04">
        <w:rPr>
          <w:rFonts w:ascii="Times New Roman" w:hAnsi="Times New Roman" w:cs="Times New Roman"/>
          <w:sz w:val="28"/>
          <w:szCs w:val="28"/>
        </w:rPr>
        <w:t>ільш того</w:t>
      </w:r>
      <w:r w:rsidR="00AA7472" w:rsidRPr="00573B04">
        <w:rPr>
          <w:rFonts w:ascii="Times New Roman" w:hAnsi="Times New Roman" w:cs="Times New Roman"/>
          <w:sz w:val="28"/>
          <w:szCs w:val="28"/>
        </w:rPr>
        <w:t>, позивач переконаний</w:t>
      </w:r>
      <w:r w:rsidR="00E17834" w:rsidRPr="00573B04">
        <w:rPr>
          <w:rFonts w:ascii="Times New Roman" w:hAnsi="Times New Roman" w:cs="Times New Roman"/>
          <w:sz w:val="28"/>
          <w:szCs w:val="28"/>
        </w:rPr>
        <w:t>, що</w:t>
      </w:r>
      <w:r w:rsidRPr="00573B04">
        <w:rPr>
          <w:rFonts w:ascii="Times New Roman" w:hAnsi="Times New Roman" w:cs="Times New Roman"/>
          <w:sz w:val="28"/>
          <w:szCs w:val="28"/>
        </w:rPr>
        <w:t xml:space="preserve"> мала місце помста від керівництва факультету та закладу вищої освіти за принципову позицію позивача, котрий </w:t>
      </w:r>
      <w:r w:rsidR="00AA7472" w:rsidRPr="00573B04">
        <w:rPr>
          <w:rFonts w:ascii="Times New Roman" w:hAnsi="Times New Roman" w:cs="Times New Roman"/>
          <w:sz w:val="28"/>
          <w:szCs w:val="28"/>
        </w:rPr>
        <w:t>відстоював свої права направляючи</w:t>
      </w:r>
      <w:r w:rsidRPr="00573B04">
        <w:rPr>
          <w:rFonts w:ascii="Times New Roman" w:hAnsi="Times New Roman" w:cs="Times New Roman"/>
          <w:sz w:val="28"/>
          <w:szCs w:val="28"/>
        </w:rPr>
        <w:t xml:space="preserve"> письмові зауваження з приводу неналежної організації навчального процесу та порушення умов договору зі сторони відповідача. Окремо позивач зазначає, що за відсутності чіткого закону, його протиправно та свавільно, за власно придуманими ЗВО і, більш того, неякісного змісту для розуміння пересічного студента, внутрішніми правилами </w:t>
      </w:r>
      <w:proofErr w:type="spellStart"/>
      <w:r w:rsidRPr="00573B04">
        <w:rPr>
          <w:rFonts w:ascii="Times New Roman" w:hAnsi="Times New Roman" w:cs="Times New Roman"/>
          <w:sz w:val="28"/>
          <w:szCs w:val="28"/>
        </w:rPr>
        <w:t>позбавлено</w:t>
      </w:r>
      <w:proofErr w:type="spellEnd"/>
      <w:r w:rsidRPr="00573B04">
        <w:rPr>
          <w:rFonts w:ascii="Times New Roman" w:hAnsi="Times New Roman" w:cs="Times New Roman"/>
          <w:sz w:val="28"/>
          <w:szCs w:val="28"/>
        </w:rPr>
        <w:t xml:space="preserve"> реалізації права на освіту, тобто можливості перескладання іспитів та заліків.</w:t>
      </w:r>
    </w:p>
    <w:p w:rsidR="00D92372" w:rsidRPr="00573B04" w:rsidRDefault="00D92372"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В даній справі суд задовольнив позов, визнав відрахування незаконним та прийняв рішення про поновлення студента на 4 курс відповідно до спеціальності.</w:t>
      </w:r>
    </w:p>
    <w:p w:rsidR="00D92372" w:rsidRPr="00573B04" w:rsidRDefault="002E79AA"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Виходячи з</w:t>
      </w:r>
      <w:r w:rsidR="00505A80" w:rsidRPr="00573B04">
        <w:rPr>
          <w:rFonts w:ascii="Times New Roman" w:hAnsi="Times New Roman" w:cs="Times New Roman"/>
          <w:sz w:val="28"/>
          <w:szCs w:val="28"/>
        </w:rPr>
        <w:t>і</w:t>
      </w:r>
      <w:r w:rsidRPr="00573B04">
        <w:rPr>
          <w:rFonts w:ascii="Times New Roman" w:hAnsi="Times New Roman" w:cs="Times New Roman"/>
          <w:sz w:val="28"/>
          <w:szCs w:val="28"/>
        </w:rPr>
        <w:t xml:space="preserve"> справи можна прослідкувати те</w:t>
      </w:r>
      <w:r w:rsidR="00D92372" w:rsidRPr="00573B04">
        <w:rPr>
          <w:rFonts w:ascii="Times New Roman" w:hAnsi="Times New Roman" w:cs="Times New Roman"/>
          <w:sz w:val="28"/>
          <w:szCs w:val="28"/>
        </w:rPr>
        <w:t>, що правила були сформульовані таким чином, щоб унеможливити їх розуміння та призвести до особистого контролю та далеко не на користь здобувача освіти.</w:t>
      </w:r>
    </w:p>
    <w:p w:rsidR="00D92372" w:rsidRPr="00573B04" w:rsidRDefault="002E79AA"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Можна зробити висновок, що наразі є</w:t>
      </w:r>
      <w:r w:rsidR="00D92372" w:rsidRPr="00573B04">
        <w:rPr>
          <w:rFonts w:ascii="Times New Roman" w:hAnsi="Times New Roman" w:cs="Times New Roman"/>
          <w:sz w:val="28"/>
          <w:szCs w:val="28"/>
        </w:rPr>
        <w:t xml:space="preserve"> потреба в встановленні чітких та зрозумілих правил які не будуть сперечатись з законодавством в наданні освіти та порушень щодо яких можуть застосовуватись покарання. </w:t>
      </w:r>
    </w:p>
    <w:p w:rsidR="008D19EA" w:rsidRPr="00573B04" w:rsidRDefault="00D92372"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lastRenderedPageBreak/>
        <w:t xml:space="preserve">Звісно можна зрозуміти й сторону ВНЗ, вони є зацікавленими в відмінному навчанні та відвідуванні навчального закладу, бо вони відповідають за якість майбутніх спеціалістів, але завжди потрібно шукати альтернативу та шляхи вдосконалення для вирішення тих чи інших проблем. </w:t>
      </w:r>
    </w:p>
    <w:p w:rsidR="008D19EA" w:rsidRPr="00573B04" w:rsidRDefault="008D19EA" w:rsidP="00573B04">
      <w:pPr>
        <w:spacing w:after="0" w:line="360" w:lineRule="auto"/>
        <w:ind w:firstLine="567"/>
        <w:jc w:val="both"/>
        <w:rPr>
          <w:rFonts w:ascii="Times New Roman" w:hAnsi="Times New Roman" w:cs="Times New Roman"/>
          <w:sz w:val="28"/>
          <w:szCs w:val="28"/>
        </w:rPr>
      </w:pPr>
    </w:p>
    <w:p w:rsidR="008D19EA" w:rsidRPr="00573B04" w:rsidRDefault="008D19EA" w:rsidP="00573B04">
      <w:p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СПИСКУ ВИКОРИСТАНИХ ДЖЕРЕЛ</w:t>
      </w:r>
    </w:p>
    <w:p w:rsidR="0067482D" w:rsidRPr="00573B04" w:rsidRDefault="0067482D" w:rsidP="00573B04">
      <w:pPr>
        <w:pStyle w:val="a8"/>
        <w:numPr>
          <w:ilvl w:val="0"/>
          <w:numId w:val="1"/>
        </w:num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Конституція України : Відомості Верховної Ради Укр</w:t>
      </w:r>
      <w:r w:rsidR="00C964F4" w:rsidRPr="00573B04">
        <w:rPr>
          <w:rFonts w:ascii="Times New Roman" w:hAnsi="Times New Roman" w:cs="Times New Roman"/>
          <w:sz w:val="28"/>
          <w:szCs w:val="28"/>
        </w:rPr>
        <w:t>аїни (ВВР), 1996, № 30, ст. 141</w:t>
      </w:r>
    </w:p>
    <w:p w:rsidR="00D92372" w:rsidRPr="00573B04" w:rsidRDefault="00F60CB8" w:rsidP="00573B04">
      <w:pPr>
        <w:pStyle w:val="a8"/>
        <w:numPr>
          <w:ilvl w:val="0"/>
          <w:numId w:val="1"/>
        </w:numPr>
        <w:spacing w:after="0" w:line="360" w:lineRule="auto"/>
        <w:ind w:firstLine="567"/>
        <w:rPr>
          <w:rFonts w:ascii="Times New Roman" w:hAnsi="Times New Roman" w:cs="Times New Roman"/>
          <w:sz w:val="28"/>
          <w:szCs w:val="28"/>
        </w:rPr>
      </w:pPr>
      <w:r w:rsidRPr="00573B04">
        <w:rPr>
          <w:rFonts w:ascii="Times New Roman" w:hAnsi="Times New Roman" w:cs="Times New Roman"/>
          <w:sz w:val="28"/>
          <w:szCs w:val="28"/>
        </w:rPr>
        <w:t xml:space="preserve">Про вищу освіту : Закон України : Відомості Верховної Ради (ВВР), 2014, № 37-38, ст.2004 </w:t>
      </w:r>
      <w:r w:rsidR="0067482D" w:rsidRPr="00573B04">
        <w:rPr>
          <w:rFonts w:ascii="Times New Roman" w:hAnsi="Times New Roman" w:cs="Times New Roman"/>
          <w:sz w:val="28"/>
          <w:szCs w:val="28"/>
        </w:rPr>
        <w:t xml:space="preserve">URL: </w:t>
      </w:r>
      <w:hyperlink r:id="rId7" w:anchor="Text" w:history="1">
        <w:r w:rsidR="00D92372" w:rsidRPr="00573B04">
          <w:rPr>
            <w:rStyle w:val="a7"/>
            <w:rFonts w:ascii="Times New Roman" w:hAnsi="Times New Roman" w:cs="Times New Roman"/>
            <w:sz w:val="28"/>
            <w:szCs w:val="28"/>
          </w:rPr>
          <w:t>https://zakon.rada.gov.ua/laws/1556-18#Text</w:t>
        </w:r>
      </w:hyperlink>
      <w:r w:rsidR="00C842CD" w:rsidRPr="00573B04">
        <w:rPr>
          <w:rFonts w:ascii="Times New Roman" w:hAnsi="Times New Roman" w:cs="Times New Roman"/>
          <w:sz w:val="28"/>
          <w:szCs w:val="28"/>
        </w:rPr>
        <w:t xml:space="preserve"> (дата звернення: 11.05.2021)</w:t>
      </w:r>
    </w:p>
    <w:p w:rsidR="008D19EA" w:rsidRPr="00573B04" w:rsidRDefault="00F52C53" w:rsidP="00573B04">
      <w:pPr>
        <w:pStyle w:val="a8"/>
        <w:numPr>
          <w:ilvl w:val="0"/>
          <w:numId w:val="1"/>
        </w:num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 xml:space="preserve">Profrights.org </w:t>
      </w:r>
      <w:r w:rsidR="0067482D" w:rsidRPr="00573B04">
        <w:rPr>
          <w:rFonts w:ascii="Times New Roman" w:hAnsi="Times New Roman" w:cs="Times New Roman"/>
          <w:sz w:val="28"/>
          <w:szCs w:val="28"/>
        </w:rPr>
        <w:t xml:space="preserve">URL: </w:t>
      </w:r>
      <w:hyperlink r:id="rId8" w:history="1">
        <w:r w:rsidR="008D19EA" w:rsidRPr="00573B04">
          <w:rPr>
            <w:rStyle w:val="a7"/>
            <w:rFonts w:ascii="Times New Roman" w:hAnsi="Times New Roman" w:cs="Times New Roman"/>
            <w:sz w:val="28"/>
            <w:szCs w:val="28"/>
          </w:rPr>
          <w:t>https://profrights.org/</w:t>
        </w:r>
      </w:hyperlink>
      <w:r w:rsidR="008D19EA" w:rsidRPr="00573B04">
        <w:rPr>
          <w:rFonts w:ascii="Times New Roman" w:hAnsi="Times New Roman" w:cs="Times New Roman"/>
          <w:sz w:val="28"/>
          <w:szCs w:val="28"/>
        </w:rPr>
        <w:t xml:space="preserve"> </w:t>
      </w:r>
      <w:r w:rsidR="0067482D" w:rsidRPr="00573B04">
        <w:rPr>
          <w:rFonts w:ascii="Times New Roman" w:hAnsi="Times New Roman" w:cs="Times New Roman"/>
          <w:sz w:val="28"/>
          <w:szCs w:val="28"/>
        </w:rPr>
        <w:t>(дата звернення: 12</w:t>
      </w:r>
      <w:r w:rsidRPr="00573B04">
        <w:rPr>
          <w:rFonts w:ascii="Times New Roman" w:hAnsi="Times New Roman" w:cs="Times New Roman"/>
          <w:sz w:val="28"/>
          <w:szCs w:val="28"/>
        </w:rPr>
        <w:t>.05</w:t>
      </w:r>
      <w:r w:rsidR="0067482D" w:rsidRPr="00573B04">
        <w:rPr>
          <w:rFonts w:ascii="Times New Roman" w:hAnsi="Times New Roman" w:cs="Times New Roman"/>
          <w:sz w:val="28"/>
          <w:szCs w:val="28"/>
        </w:rPr>
        <w:t>.2021)</w:t>
      </w:r>
    </w:p>
    <w:p w:rsidR="00CA7C37" w:rsidRPr="00573B04" w:rsidRDefault="0067482D" w:rsidP="00573B04">
      <w:pPr>
        <w:pStyle w:val="a8"/>
        <w:numPr>
          <w:ilvl w:val="0"/>
          <w:numId w:val="1"/>
        </w:numPr>
        <w:spacing w:after="0" w:line="360" w:lineRule="auto"/>
        <w:ind w:firstLine="567"/>
        <w:jc w:val="both"/>
        <w:rPr>
          <w:rFonts w:ascii="Times New Roman" w:hAnsi="Times New Roman" w:cs="Times New Roman"/>
          <w:sz w:val="28"/>
          <w:szCs w:val="28"/>
        </w:rPr>
      </w:pPr>
      <w:r w:rsidRPr="00573B04">
        <w:rPr>
          <w:rFonts w:ascii="Times New Roman" w:hAnsi="Times New Roman" w:cs="Times New Roman"/>
          <w:sz w:val="28"/>
          <w:szCs w:val="28"/>
        </w:rPr>
        <w:t xml:space="preserve">URL: </w:t>
      </w:r>
      <w:hyperlink r:id="rId9" w:history="1">
        <w:r w:rsidR="00D92372" w:rsidRPr="00573B04">
          <w:rPr>
            <w:rStyle w:val="a7"/>
            <w:rFonts w:ascii="Times New Roman" w:hAnsi="Times New Roman" w:cs="Times New Roman"/>
            <w:sz w:val="28"/>
            <w:szCs w:val="28"/>
          </w:rPr>
          <w:t>https://reyestr.court.gov.ua/Review/84887111</w:t>
        </w:r>
      </w:hyperlink>
      <w:r w:rsidR="00F52C53" w:rsidRPr="00573B04">
        <w:rPr>
          <w:rFonts w:ascii="Times New Roman" w:hAnsi="Times New Roman" w:cs="Times New Roman"/>
          <w:sz w:val="28"/>
          <w:szCs w:val="28"/>
        </w:rPr>
        <w:t xml:space="preserve"> (дата звернення: 22.05.2021)</w:t>
      </w:r>
    </w:p>
    <w:sectPr w:rsidR="00CA7C37" w:rsidRPr="00573B04" w:rsidSect="00E138E6">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A71" w:rsidRDefault="00DC6A71" w:rsidP="00E138E6">
      <w:pPr>
        <w:spacing w:after="0" w:line="240" w:lineRule="auto"/>
      </w:pPr>
      <w:r>
        <w:separator/>
      </w:r>
    </w:p>
  </w:endnote>
  <w:endnote w:type="continuationSeparator" w:id="0">
    <w:p w:rsidR="00DC6A71" w:rsidRDefault="00DC6A71" w:rsidP="00E1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A71" w:rsidRDefault="00DC6A71" w:rsidP="00E138E6">
      <w:pPr>
        <w:spacing w:after="0" w:line="240" w:lineRule="auto"/>
      </w:pPr>
      <w:r>
        <w:separator/>
      </w:r>
    </w:p>
  </w:footnote>
  <w:footnote w:type="continuationSeparator" w:id="0">
    <w:p w:rsidR="00DC6A71" w:rsidRDefault="00DC6A71" w:rsidP="00E13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207180"/>
      <w:docPartObj>
        <w:docPartGallery w:val="Page Numbers (Top of Page)"/>
        <w:docPartUnique/>
      </w:docPartObj>
    </w:sdtPr>
    <w:sdtEndPr/>
    <w:sdtContent>
      <w:p w:rsidR="00E138E6" w:rsidRDefault="00E138E6">
        <w:pPr>
          <w:pStyle w:val="a3"/>
          <w:jc w:val="right"/>
        </w:pPr>
        <w:r>
          <w:fldChar w:fldCharType="begin"/>
        </w:r>
        <w:r>
          <w:instrText>PAGE   \* MERGEFORMAT</w:instrText>
        </w:r>
        <w:r>
          <w:fldChar w:fldCharType="separate"/>
        </w:r>
        <w:r w:rsidR="00122B28" w:rsidRPr="00122B28">
          <w:rPr>
            <w:noProof/>
            <w:lang w:val="ru-RU"/>
          </w:rPr>
          <w:t>4</w:t>
        </w:r>
        <w:r>
          <w:fldChar w:fldCharType="end"/>
        </w:r>
      </w:p>
    </w:sdtContent>
  </w:sdt>
  <w:p w:rsidR="00E138E6" w:rsidRDefault="00E138E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A72"/>
    <w:multiLevelType w:val="hybridMultilevel"/>
    <w:tmpl w:val="80281C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AB"/>
    <w:rsid w:val="00096AAB"/>
    <w:rsid w:val="00122B28"/>
    <w:rsid w:val="00155E67"/>
    <w:rsid w:val="001D4F4C"/>
    <w:rsid w:val="002C10DB"/>
    <w:rsid w:val="002C16AA"/>
    <w:rsid w:val="002E79AA"/>
    <w:rsid w:val="003B1CD1"/>
    <w:rsid w:val="004943F9"/>
    <w:rsid w:val="004C2FB6"/>
    <w:rsid w:val="00505A80"/>
    <w:rsid w:val="005629FF"/>
    <w:rsid w:val="00573B04"/>
    <w:rsid w:val="0067482D"/>
    <w:rsid w:val="00743C35"/>
    <w:rsid w:val="007579CF"/>
    <w:rsid w:val="007E65F8"/>
    <w:rsid w:val="00812546"/>
    <w:rsid w:val="00862B1B"/>
    <w:rsid w:val="008D19EA"/>
    <w:rsid w:val="00A27A66"/>
    <w:rsid w:val="00A43FA8"/>
    <w:rsid w:val="00AA7472"/>
    <w:rsid w:val="00B76F60"/>
    <w:rsid w:val="00BC7846"/>
    <w:rsid w:val="00C32974"/>
    <w:rsid w:val="00C829BE"/>
    <w:rsid w:val="00C842CD"/>
    <w:rsid w:val="00C964F4"/>
    <w:rsid w:val="00D92372"/>
    <w:rsid w:val="00DC6A71"/>
    <w:rsid w:val="00E138E6"/>
    <w:rsid w:val="00E17834"/>
    <w:rsid w:val="00E22133"/>
    <w:rsid w:val="00E76C97"/>
    <w:rsid w:val="00EE6DEC"/>
    <w:rsid w:val="00F1568F"/>
    <w:rsid w:val="00F52C53"/>
    <w:rsid w:val="00F60CB8"/>
    <w:rsid w:val="00FD7F0B"/>
    <w:rsid w:val="00FF60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AF9C"/>
  <w15:chartTrackingRefBased/>
  <w15:docId w15:val="{E6BB8171-202B-4AC0-94A5-99BFA115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3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8E6"/>
    <w:pPr>
      <w:tabs>
        <w:tab w:val="center" w:pos="4513"/>
        <w:tab w:val="right" w:pos="9026"/>
      </w:tabs>
      <w:spacing w:after="0" w:line="240" w:lineRule="auto"/>
    </w:pPr>
  </w:style>
  <w:style w:type="character" w:customStyle="1" w:styleId="a4">
    <w:name w:val="Верхний колонтитул Знак"/>
    <w:basedOn w:val="a0"/>
    <w:link w:val="a3"/>
    <w:uiPriority w:val="99"/>
    <w:rsid w:val="00E138E6"/>
  </w:style>
  <w:style w:type="paragraph" w:styleId="a5">
    <w:name w:val="footer"/>
    <w:basedOn w:val="a"/>
    <w:link w:val="a6"/>
    <w:uiPriority w:val="99"/>
    <w:unhideWhenUsed/>
    <w:rsid w:val="00E138E6"/>
    <w:pPr>
      <w:tabs>
        <w:tab w:val="center" w:pos="4513"/>
        <w:tab w:val="right" w:pos="9026"/>
      </w:tabs>
      <w:spacing w:after="0" w:line="240" w:lineRule="auto"/>
    </w:pPr>
  </w:style>
  <w:style w:type="character" w:customStyle="1" w:styleId="a6">
    <w:name w:val="Нижний колонтитул Знак"/>
    <w:basedOn w:val="a0"/>
    <w:link w:val="a5"/>
    <w:uiPriority w:val="99"/>
    <w:rsid w:val="00E138E6"/>
  </w:style>
  <w:style w:type="character" w:styleId="a7">
    <w:name w:val="Hyperlink"/>
    <w:basedOn w:val="a0"/>
    <w:uiPriority w:val="99"/>
    <w:unhideWhenUsed/>
    <w:rsid w:val="00D92372"/>
    <w:rPr>
      <w:color w:val="0563C1" w:themeColor="hyperlink"/>
      <w:u w:val="single"/>
    </w:rPr>
  </w:style>
  <w:style w:type="paragraph" w:styleId="a8">
    <w:name w:val="List Paragraph"/>
    <w:basedOn w:val="a"/>
    <w:uiPriority w:val="34"/>
    <w:qFormat/>
    <w:rsid w:val="00D92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41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rights.org/" TargetMode="External"/><Relationship Id="rId3" Type="http://schemas.openxmlformats.org/officeDocument/2006/relationships/settings" Target="settings.xml"/><Relationship Id="rId7" Type="http://schemas.openxmlformats.org/officeDocument/2006/relationships/hyperlink" Target="https://zakon.rada.gov.ua/laws/1556-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yestr.court.gov.ua/Review/84887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3228</Words>
  <Characters>1841</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Extreme.Labs</dc:creator>
  <cp:keywords/>
  <dc:description/>
  <cp:lastModifiedBy>Extreme.Labs</cp:lastModifiedBy>
  <cp:revision>5</cp:revision>
  <dcterms:created xsi:type="dcterms:W3CDTF">2021-06-04T10:18:00Z</dcterms:created>
  <dcterms:modified xsi:type="dcterms:W3CDTF">2023-02-10T18:17:00Z</dcterms:modified>
</cp:coreProperties>
</file>