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250EE0" w:rsidRPr="00250EE0" w14:paraId="5B2BAD1D" w14:textId="77777777" w:rsidTr="005D3F43">
        <w:tc>
          <w:tcPr>
            <w:tcW w:w="9350" w:type="dxa"/>
            <w:gridSpan w:val="2"/>
            <w:tcBorders>
              <w:top w:val="nil"/>
              <w:left w:val="nil"/>
              <w:bottom w:val="single" w:sz="4" w:space="0" w:color="auto"/>
              <w:right w:val="nil"/>
            </w:tcBorders>
          </w:tcPr>
          <w:p w14:paraId="49C3BA16" w14:textId="77777777" w:rsidR="00250EE0" w:rsidRPr="005D3F43" w:rsidRDefault="00250EE0" w:rsidP="005D3F43">
            <w:pPr>
              <w:jc w:val="both"/>
              <w:rPr>
                <w:rFonts w:ascii="Times New Roman" w:hAnsi="Times New Roman" w:cs="Times New Roman"/>
                <w:b/>
                <w:bCs/>
                <w:i/>
                <w:iCs/>
                <w:lang w:val="uk-UA"/>
              </w:rPr>
            </w:pPr>
            <w:r w:rsidRPr="005D3F43">
              <w:rPr>
                <w:rFonts w:ascii="Times New Roman" w:hAnsi="Times New Roman" w:cs="Times New Roman"/>
                <w:b/>
                <w:bCs/>
                <w:i/>
                <w:iCs/>
                <w:lang w:val="uk-UA"/>
              </w:rPr>
              <w:t>До усіх причетних</w:t>
            </w:r>
          </w:p>
          <w:p w14:paraId="053CA6ED" w14:textId="77777777" w:rsidR="00250EE0" w:rsidRPr="005D3F43" w:rsidRDefault="00250EE0" w:rsidP="005D3F43">
            <w:pPr>
              <w:pStyle w:val="ListParagraph"/>
              <w:jc w:val="both"/>
              <w:rPr>
                <w:rFonts w:ascii="Times New Roman" w:hAnsi="Times New Roman" w:cs="Times New Roman"/>
                <w:lang w:val="uk-UA"/>
              </w:rPr>
            </w:pPr>
          </w:p>
          <w:p w14:paraId="61F57BFE" w14:textId="77777777" w:rsidR="00250EE0" w:rsidRPr="005D3F43" w:rsidRDefault="00250EE0" w:rsidP="005D3F43">
            <w:pPr>
              <w:jc w:val="both"/>
              <w:rPr>
                <w:rFonts w:ascii="Times New Roman" w:hAnsi="Times New Roman" w:cs="Times New Roman"/>
                <w:lang w:val="uk-UA"/>
              </w:rPr>
            </w:pPr>
            <w:r w:rsidRPr="005D3F43">
              <w:rPr>
                <w:rFonts w:ascii="Times New Roman" w:hAnsi="Times New Roman" w:cs="Times New Roman"/>
                <w:lang w:val="uk-UA"/>
              </w:rPr>
              <w:t>Вітаю,</w:t>
            </w:r>
          </w:p>
          <w:p w14:paraId="77EC8747" w14:textId="77777777" w:rsidR="00250EE0" w:rsidRPr="005D3F43" w:rsidRDefault="00250EE0" w:rsidP="005D3F43">
            <w:pPr>
              <w:pStyle w:val="ListParagraph"/>
              <w:jc w:val="both"/>
              <w:rPr>
                <w:rFonts w:ascii="Times New Roman" w:hAnsi="Times New Roman" w:cs="Times New Roman"/>
                <w:lang w:val="uk-UA"/>
              </w:rPr>
            </w:pPr>
          </w:p>
          <w:p w14:paraId="1B19FCD7" w14:textId="4361E542" w:rsidR="00F60DEE" w:rsidRPr="00DB17E8" w:rsidRDefault="00250EE0" w:rsidP="00DB17E8">
            <w:pPr>
              <w:jc w:val="both"/>
              <w:rPr>
                <w:lang w:val="en-PL"/>
              </w:rPr>
            </w:pPr>
            <w:r w:rsidRPr="005D3F43">
              <w:rPr>
                <w:rFonts w:ascii="Times New Roman" w:hAnsi="Times New Roman" w:cs="Times New Roman"/>
                <w:lang w:val="uk-UA"/>
              </w:rPr>
              <w:t xml:space="preserve">З огляду на те, що робота перекладача це, передусім, робота із персональними даними, котрі охороняються </w:t>
            </w:r>
            <w:r w:rsidR="00F60DEE" w:rsidRPr="005D3F43">
              <w:rPr>
                <w:rFonts w:ascii="Times New Roman" w:hAnsi="Times New Roman" w:cs="Times New Roman"/>
                <w:lang w:val="uk-UA"/>
              </w:rPr>
              <w:t>згідно з положеннями Загального регламенту про захист даних, що діє на території ЄС та ЄЕЗ</w:t>
            </w:r>
            <w:r w:rsidR="00DB17E8">
              <w:rPr>
                <w:rFonts w:ascii="Times New Roman" w:hAnsi="Times New Roman" w:cs="Times New Roman"/>
                <w:lang w:val="uk-UA"/>
              </w:rPr>
              <w:t xml:space="preserve"> </w:t>
            </w:r>
            <w:r w:rsidR="00DB17E8" w:rsidRPr="00DB17E8">
              <w:rPr>
                <w:rFonts w:ascii="Times New Roman" w:hAnsi="Times New Roman" w:cs="Times New Roman"/>
              </w:rPr>
              <w:t>(</w:t>
            </w:r>
            <w:r w:rsidR="00DB17E8" w:rsidRPr="00DB17E8">
              <w:rPr>
                <w:rFonts w:ascii="Times New Roman" w:hAnsi="Times New Roman" w:cs="Times New Roman"/>
              </w:rPr>
              <w:t>General</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Data</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Protection</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Regulation</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GDPR</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Regulation</w:t>
            </w:r>
            <w:r w:rsidR="00DB17E8" w:rsidRPr="00DB17E8">
              <w:rPr>
                <w:rFonts w:ascii="Times New Roman" w:hAnsi="Times New Roman" w:cs="Times New Roman"/>
                <w:lang w:val="uk-UA"/>
              </w:rPr>
              <w:t xml:space="preserve"> (</w:t>
            </w:r>
            <w:r w:rsidR="00DB17E8" w:rsidRPr="00DB17E8">
              <w:rPr>
                <w:rFonts w:ascii="Times New Roman" w:hAnsi="Times New Roman" w:cs="Times New Roman"/>
              </w:rPr>
              <w:t>EU</w:t>
            </w:r>
            <w:r w:rsidR="00DB17E8" w:rsidRPr="00DB17E8">
              <w:rPr>
                <w:rFonts w:ascii="Times New Roman" w:hAnsi="Times New Roman" w:cs="Times New Roman"/>
                <w:lang w:val="uk-UA"/>
              </w:rPr>
              <w:t>) 2016/679)</w:t>
            </w:r>
            <w:r w:rsidR="00F60DEE" w:rsidRPr="00DB17E8">
              <w:rPr>
                <w:rFonts w:ascii="Times New Roman" w:hAnsi="Times New Roman" w:cs="Times New Roman"/>
              </w:rPr>
              <w:t xml:space="preserve">, </w:t>
            </w:r>
            <w:r w:rsidR="00F60DEE" w:rsidRPr="005D3F43">
              <w:rPr>
                <w:rFonts w:ascii="Times New Roman" w:hAnsi="Times New Roman" w:cs="Times New Roman"/>
                <w:lang w:val="uk-UA"/>
              </w:rPr>
              <w:t>дане портф</w:t>
            </w:r>
            <w:r w:rsidR="005D3F43">
              <w:rPr>
                <w:rFonts w:ascii="Times New Roman" w:hAnsi="Times New Roman" w:cs="Times New Roman"/>
                <w:lang w:val="uk-UA"/>
              </w:rPr>
              <w:t>о</w:t>
            </w:r>
            <w:r w:rsidR="00F60DEE" w:rsidRPr="005D3F43">
              <w:rPr>
                <w:rFonts w:ascii="Times New Roman" w:hAnsi="Times New Roman" w:cs="Times New Roman"/>
                <w:lang w:val="uk-UA"/>
              </w:rPr>
              <w:t xml:space="preserve">ліо є досить обмеженим та включає поодинокі фрагменти виконаних мною робіт переважно технічного або юридичного характеру. </w:t>
            </w:r>
          </w:p>
          <w:p w14:paraId="21FCC774" w14:textId="1F2CC6AB" w:rsidR="00F60DEE" w:rsidRPr="005D3F43" w:rsidRDefault="00F60DEE" w:rsidP="005D3F43">
            <w:pPr>
              <w:jc w:val="both"/>
              <w:rPr>
                <w:rFonts w:ascii="Times New Roman" w:hAnsi="Times New Roman" w:cs="Times New Roman"/>
                <w:lang w:val="uk-UA"/>
              </w:rPr>
            </w:pPr>
          </w:p>
          <w:p w14:paraId="01271F40" w14:textId="5BEAFA24" w:rsidR="005D3F43" w:rsidRPr="005D3F43" w:rsidRDefault="00F60DEE" w:rsidP="005D3F43">
            <w:pPr>
              <w:autoSpaceDE w:val="0"/>
              <w:autoSpaceDN w:val="0"/>
              <w:adjustRightInd w:val="0"/>
              <w:jc w:val="both"/>
              <w:rPr>
                <w:rFonts w:ascii="Times New Roman" w:hAnsi="Times New Roman" w:cs="Times New Roman"/>
                <w:lang w:val="ru-RU"/>
              </w:rPr>
            </w:pPr>
            <w:r w:rsidRPr="005D3F43">
              <w:rPr>
                <w:rFonts w:ascii="Times New Roman" w:hAnsi="Times New Roman" w:cs="Times New Roman"/>
                <w:lang w:val="uk-UA"/>
              </w:rPr>
              <w:t xml:space="preserve">У випадку, якщо переглянувши дане портфоліо, у Вас виникнуть запитання щодо мого професійного доробку, прошу зв’язатися зі мною за допомогою </w:t>
            </w:r>
            <w:r w:rsidR="005D3F43" w:rsidRPr="005D3F43">
              <w:rPr>
                <w:rFonts w:ascii="Times New Roman" w:hAnsi="Times New Roman" w:cs="Times New Roman"/>
                <w:lang w:val="uk-UA"/>
              </w:rPr>
              <w:t xml:space="preserve">соціальної мережі </w:t>
            </w:r>
            <w:r w:rsidR="005D3F43" w:rsidRPr="005D3F43">
              <w:rPr>
                <w:rFonts w:ascii="Times New Roman" w:hAnsi="Times New Roman" w:cs="Times New Roman"/>
              </w:rPr>
              <w:t>Telegram</w:t>
            </w:r>
            <w:r w:rsidR="005D3F43" w:rsidRPr="005D3F43">
              <w:rPr>
                <w:rFonts w:ascii="Times New Roman" w:hAnsi="Times New Roman" w:cs="Times New Roman"/>
                <w:lang w:val="uk-UA"/>
              </w:rPr>
              <w:t xml:space="preserve"> за активним посиланням</w:t>
            </w:r>
            <w:r w:rsidR="005D3F43" w:rsidRPr="005D3F43">
              <w:rPr>
                <w:rFonts w:ascii="Times New Roman" w:hAnsi="Times New Roman" w:cs="Times New Roman"/>
                <w:lang w:val="ru-RU"/>
              </w:rPr>
              <w:t xml:space="preserve"> </w:t>
            </w:r>
            <w:hyperlink r:id="rId7" w:history="1">
              <w:r w:rsidR="005D3F43" w:rsidRPr="005D3F43">
                <w:rPr>
                  <w:rStyle w:val="Hyperlink"/>
                  <w:rFonts w:ascii="Times New Roman" w:hAnsi="Times New Roman" w:cs="Times New Roman"/>
                </w:rPr>
                <w:t>https</w:t>
              </w:r>
              <w:r w:rsidR="005D3F43" w:rsidRPr="005D3F43">
                <w:rPr>
                  <w:rStyle w:val="Hyperlink"/>
                  <w:rFonts w:ascii="Times New Roman" w:hAnsi="Times New Roman" w:cs="Times New Roman"/>
                  <w:lang w:val="ru-RU"/>
                </w:rPr>
                <w:t>://</w:t>
              </w:r>
              <w:r w:rsidR="005D3F43" w:rsidRPr="005D3F43">
                <w:rPr>
                  <w:rStyle w:val="Hyperlink"/>
                  <w:rFonts w:ascii="Times New Roman" w:hAnsi="Times New Roman" w:cs="Times New Roman"/>
                </w:rPr>
                <w:t>t</w:t>
              </w:r>
              <w:r w:rsidR="005D3F43" w:rsidRPr="005D3F43">
                <w:rPr>
                  <w:rStyle w:val="Hyperlink"/>
                  <w:rFonts w:ascii="Times New Roman" w:hAnsi="Times New Roman" w:cs="Times New Roman"/>
                  <w:lang w:val="ru-RU"/>
                </w:rPr>
                <w:t>.</w:t>
              </w:r>
              <w:r w:rsidR="005D3F43" w:rsidRPr="005D3F43">
                <w:rPr>
                  <w:rStyle w:val="Hyperlink"/>
                  <w:rFonts w:ascii="Times New Roman" w:hAnsi="Times New Roman" w:cs="Times New Roman"/>
                </w:rPr>
                <w:t>me</w:t>
              </w:r>
              <w:r w:rsidR="005D3F43" w:rsidRPr="005D3F43">
                <w:rPr>
                  <w:rStyle w:val="Hyperlink"/>
                  <w:rFonts w:ascii="Times New Roman" w:hAnsi="Times New Roman" w:cs="Times New Roman"/>
                  <w:lang w:val="ru-RU"/>
                </w:rPr>
                <w:t>/</w:t>
              </w:r>
              <w:proofErr w:type="spellStart"/>
              <w:r w:rsidR="005D3F43" w:rsidRPr="005D3F43">
                <w:rPr>
                  <w:rStyle w:val="Hyperlink"/>
                  <w:rFonts w:ascii="Times New Roman" w:hAnsi="Times New Roman" w:cs="Times New Roman"/>
                </w:rPr>
                <w:t>angelina</w:t>
              </w:r>
              <w:proofErr w:type="spellEnd"/>
              <w:r w:rsidR="005D3F43" w:rsidRPr="005D3F43">
                <w:rPr>
                  <w:rStyle w:val="Hyperlink"/>
                  <w:rFonts w:ascii="Times New Roman" w:hAnsi="Times New Roman" w:cs="Times New Roman"/>
                  <w:lang w:val="ru-RU"/>
                </w:rPr>
                <w:t>_</w:t>
              </w:r>
              <w:proofErr w:type="spellStart"/>
              <w:r w:rsidR="005D3F43" w:rsidRPr="005D3F43">
                <w:rPr>
                  <w:rStyle w:val="Hyperlink"/>
                  <w:rFonts w:ascii="Times New Roman" w:hAnsi="Times New Roman" w:cs="Times New Roman"/>
                </w:rPr>
                <w:t>lesyshak</w:t>
              </w:r>
              <w:proofErr w:type="spellEnd"/>
            </w:hyperlink>
          </w:p>
          <w:p w14:paraId="547EDD3D" w14:textId="19A74A94" w:rsidR="005D3F43" w:rsidRPr="005D3F43" w:rsidRDefault="005D3F43" w:rsidP="005D3F43">
            <w:pPr>
              <w:autoSpaceDE w:val="0"/>
              <w:autoSpaceDN w:val="0"/>
              <w:adjustRightInd w:val="0"/>
              <w:jc w:val="both"/>
              <w:rPr>
                <w:rFonts w:ascii="Times New Roman" w:hAnsi="Times New Roman" w:cs="Times New Roman"/>
                <w:lang w:val="uk-UA"/>
              </w:rPr>
            </w:pPr>
          </w:p>
          <w:p w14:paraId="4F03FC4E" w14:textId="77777777" w:rsidR="005D3F43" w:rsidRPr="005D3F43" w:rsidRDefault="005D3F43" w:rsidP="005D3F43">
            <w:pPr>
              <w:autoSpaceDE w:val="0"/>
              <w:autoSpaceDN w:val="0"/>
              <w:adjustRightInd w:val="0"/>
              <w:jc w:val="both"/>
              <w:rPr>
                <w:rFonts w:ascii="Times New Roman" w:hAnsi="Times New Roman" w:cs="Times New Roman"/>
                <w:lang w:val="uk-UA"/>
              </w:rPr>
            </w:pPr>
            <w:r w:rsidRPr="005D3F43">
              <w:rPr>
                <w:rFonts w:ascii="Times New Roman" w:hAnsi="Times New Roman" w:cs="Times New Roman"/>
                <w:lang w:val="uk-UA"/>
              </w:rPr>
              <w:t>Я із задоволенням розповім Вам детальніше про свій досвід та, при нагоді, із радістю прикладу свої зусилля до того, аби Ваш бізнес та особистість виглядали професійно!</w:t>
            </w:r>
          </w:p>
          <w:p w14:paraId="41E4BDD9" w14:textId="57A77A19" w:rsidR="005D3F43" w:rsidRPr="005D3F43" w:rsidRDefault="005D3F43" w:rsidP="005D3F43">
            <w:pPr>
              <w:autoSpaceDE w:val="0"/>
              <w:autoSpaceDN w:val="0"/>
              <w:adjustRightInd w:val="0"/>
              <w:jc w:val="both"/>
              <w:rPr>
                <w:rFonts w:ascii="Times New Roman" w:hAnsi="Times New Roman" w:cs="Times New Roman"/>
                <w:lang w:val="uk-UA"/>
              </w:rPr>
            </w:pPr>
            <w:r w:rsidRPr="005D3F43">
              <w:rPr>
                <w:rFonts w:ascii="Times New Roman" w:hAnsi="Times New Roman" w:cs="Times New Roman"/>
                <w:lang w:val="uk-UA"/>
              </w:rPr>
              <w:t xml:space="preserve"> </w:t>
            </w:r>
          </w:p>
          <w:p w14:paraId="54E685B5" w14:textId="77777777" w:rsidR="005D3F43" w:rsidRPr="005D3F43" w:rsidRDefault="005D3F43" w:rsidP="005D3F43">
            <w:pPr>
              <w:autoSpaceDE w:val="0"/>
              <w:autoSpaceDN w:val="0"/>
              <w:adjustRightInd w:val="0"/>
              <w:jc w:val="both"/>
              <w:rPr>
                <w:rFonts w:ascii="Times New Roman" w:hAnsi="Times New Roman" w:cs="Times New Roman"/>
                <w:lang w:val="en-GB"/>
              </w:rPr>
            </w:pPr>
            <w:r w:rsidRPr="005D3F43">
              <w:rPr>
                <w:rFonts w:ascii="Times New Roman" w:hAnsi="Times New Roman" w:cs="Times New Roman"/>
                <w:lang w:val="en-GB"/>
              </w:rPr>
              <w:t xml:space="preserve">З </w:t>
            </w:r>
            <w:proofErr w:type="spellStart"/>
            <w:r w:rsidRPr="005D3F43">
              <w:rPr>
                <w:rFonts w:ascii="Times New Roman" w:hAnsi="Times New Roman" w:cs="Times New Roman"/>
                <w:lang w:val="en-GB"/>
              </w:rPr>
              <w:t>повагою</w:t>
            </w:r>
            <w:proofErr w:type="spellEnd"/>
            <w:r w:rsidRPr="005D3F43">
              <w:rPr>
                <w:rFonts w:ascii="Times New Roman" w:hAnsi="Times New Roman" w:cs="Times New Roman"/>
                <w:lang w:val="en-GB"/>
              </w:rPr>
              <w:t>,</w:t>
            </w:r>
          </w:p>
          <w:p w14:paraId="2AA45815" w14:textId="66F31367" w:rsidR="005D3F43" w:rsidRPr="005D3F43" w:rsidRDefault="005D3F43" w:rsidP="005D3F43">
            <w:pPr>
              <w:autoSpaceDE w:val="0"/>
              <w:autoSpaceDN w:val="0"/>
              <w:adjustRightInd w:val="0"/>
              <w:jc w:val="both"/>
              <w:rPr>
                <w:rFonts w:ascii="Times New Roman" w:hAnsi="Times New Roman" w:cs="Times New Roman"/>
                <w:lang w:val="en-GB"/>
              </w:rPr>
            </w:pPr>
            <w:proofErr w:type="spellStart"/>
            <w:r w:rsidRPr="005D3F43">
              <w:rPr>
                <w:rFonts w:ascii="Times New Roman" w:hAnsi="Times New Roman" w:cs="Times New Roman"/>
                <w:lang w:val="en-GB"/>
              </w:rPr>
              <w:t>Ангеліна</w:t>
            </w:r>
            <w:proofErr w:type="spellEnd"/>
            <w:r w:rsidRPr="005D3F43">
              <w:rPr>
                <w:rFonts w:ascii="Times New Roman" w:hAnsi="Times New Roman" w:cs="Times New Roman"/>
                <w:lang w:val="en-GB"/>
              </w:rPr>
              <w:t xml:space="preserve"> </w:t>
            </w:r>
            <w:proofErr w:type="spellStart"/>
            <w:r w:rsidRPr="005D3F43">
              <w:rPr>
                <w:rFonts w:ascii="Times New Roman" w:hAnsi="Times New Roman" w:cs="Times New Roman"/>
                <w:lang w:val="en-GB"/>
              </w:rPr>
              <w:t>Лесишак</w:t>
            </w:r>
            <w:proofErr w:type="spellEnd"/>
          </w:p>
          <w:p w14:paraId="2B4F3AFA" w14:textId="6C9FF079" w:rsidR="005D3F43" w:rsidRPr="005D3F43" w:rsidRDefault="005D3F43" w:rsidP="005D3F43">
            <w:pPr>
              <w:autoSpaceDE w:val="0"/>
              <w:autoSpaceDN w:val="0"/>
              <w:adjustRightInd w:val="0"/>
              <w:jc w:val="both"/>
              <w:rPr>
                <w:rFonts w:ascii="Times New Roman" w:hAnsi="Times New Roman" w:cs="Times New Roman"/>
                <w:lang w:val="uk-UA"/>
              </w:rPr>
            </w:pPr>
            <w:r w:rsidRPr="005D3F43">
              <w:rPr>
                <w:rFonts w:ascii="Times New Roman" w:hAnsi="Times New Roman" w:cs="Times New Roman"/>
                <w:lang w:val="uk-UA"/>
              </w:rPr>
              <w:t>перекладач польської та англійської мови</w:t>
            </w:r>
          </w:p>
          <w:p w14:paraId="13CE4F9D" w14:textId="7DD3EF13" w:rsidR="00F60DEE" w:rsidRDefault="00F60DEE" w:rsidP="00F60DEE">
            <w:pPr>
              <w:rPr>
                <w:rFonts w:ascii="Times New Roman" w:hAnsi="Times New Roman" w:cs="Times New Roman"/>
                <w:lang w:val="uk-UA"/>
              </w:rPr>
            </w:pPr>
          </w:p>
          <w:p w14:paraId="5AC88F3B" w14:textId="4F058644" w:rsidR="00250EE0" w:rsidRPr="00250EE0" w:rsidRDefault="00250EE0" w:rsidP="00F60DEE">
            <w:pPr>
              <w:rPr>
                <w:rFonts w:ascii="Times New Roman" w:hAnsi="Times New Roman" w:cs="Times New Roman"/>
                <w:lang w:val="uk-UA"/>
              </w:rPr>
            </w:pPr>
            <w:r>
              <w:rPr>
                <w:rFonts w:ascii="Times New Roman" w:hAnsi="Times New Roman" w:cs="Times New Roman"/>
                <w:lang w:val="uk-UA"/>
              </w:rPr>
              <w:t xml:space="preserve"> </w:t>
            </w:r>
          </w:p>
        </w:tc>
      </w:tr>
      <w:tr w:rsidR="009B3FF7" w:rsidRPr="00250EE0" w14:paraId="291597F3" w14:textId="77777777" w:rsidTr="005D3F43">
        <w:tc>
          <w:tcPr>
            <w:tcW w:w="9350" w:type="dxa"/>
            <w:gridSpan w:val="2"/>
            <w:tcBorders>
              <w:top w:val="single" w:sz="4" w:space="0" w:color="auto"/>
            </w:tcBorders>
          </w:tcPr>
          <w:p w14:paraId="77FC6758" w14:textId="253E4E2F" w:rsidR="009B3FF7" w:rsidRPr="00250EE0" w:rsidRDefault="009B3FF7" w:rsidP="00250EE0">
            <w:pPr>
              <w:pStyle w:val="ListParagraph"/>
              <w:numPr>
                <w:ilvl w:val="0"/>
                <w:numId w:val="2"/>
              </w:numPr>
              <w:jc w:val="both"/>
              <w:rPr>
                <w:rFonts w:ascii="Times New Roman" w:hAnsi="Times New Roman" w:cs="Times New Roman"/>
                <w:lang w:val="pl-PL"/>
              </w:rPr>
            </w:pPr>
            <w:r w:rsidRPr="00250EE0">
              <w:rPr>
                <w:rFonts w:ascii="Times New Roman" w:hAnsi="Times New Roman" w:cs="Times New Roman"/>
                <w:lang w:val="pl-PL"/>
              </w:rPr>
              <w:t>PL(ST)-EN(TT)</w:t>
            </w:r>
          </w:p>
        </w:tc>
      </w:tr>
      <w:tr w:rsidR="009B3FF7" w:rsidRPr="00250EE0" w14:paraId="6C462ABD" w14:textId="77777777" w:rsidTr="009B3FF7">
        <w:tc>
          <w:tcPr>
            <w:tcW w:w="4675" w:type="dxa"/>
          </w:tcPr>
          <w:p w14:paraId="5E4E4BD2" w14:textId="14F1FA1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t>8.       PRAWO OBOWIĄZUJĄCE I ROZSTRZYGANIE SPORÓW</w:t>
            </w:r>
          </w:p>
          <w:p w14:paraId="7CBF8E0D"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8.1. </w:t>
            </w:r>
            <w:proofErr w:type="spellStart"/>
            <w:r w:rsidRPr="00250EE0">
              <w:rPr>
                <w:rFonts w:ascii="Times New Roman" w:hAnsi="Times New Roman" w:cs="Times New Roman"/>
              </w:rPr>
              <w:t>Niniejsza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podlega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prawu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polskiemu</w:t>
            </w:r>
            <w:proofErr w:type="spellEnd"/>
            <w:r w:rsidRPr="00250EE0">
              <w:rPr>
                <w:rFonts w:ascii="Times New Roman" w:hAnsi="Times New Roman" w:cs="Times New Roman"/>
              </w:rPr>
              <w:t>.</w:t>
            </w:r>
          </w:p>
          <w:p w14:paraId="5BB995F6"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8.2. </w:t>
            </w:r>
            <w:proofErr w:type="spellStart"/>
            <w:r w:rsidRPr="00250EE0">
              <w:rPr>
                <w:rFonts w:ascii="Times New Roman" w:hAnsi="Times New Roman" w:cs="Times New Roman"/>
              </w:rPr>
              <w:t>Wszelkie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spory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wynikające</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nią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związane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będą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rozstrzygane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drodze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negocjacji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między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Stronami</w:t>
            </w:r>
            <w:proofErr w:type="spellEnd"/>
            <w:r w:rsidRPr="00250EE0">
              <w:rPr>
                <w:rFonts w:ascii="Times New Roman" w:hAnsi="Times New Roman" w:cs="Times New Roman"/>
              </w:rPr>
              <w:t>.</w:t>
            </w:r>
          </w:p>
          <w:p w14:paraId="79BAE757"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8.3. </w:t>
            </w:r>
            <w:proofErr w:type="spellStart"/>
            <w:r w:rsidRPr="00250EE0">
              <w:rPr>
                <w:rFonts w:ascii="Times New Roman" w:hAnsi="Times New Roman" w:cs="Times New Roman"/>
              </w:rPr>
              <w:t>Jeżeli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stosowny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spór</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może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być</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rozwiązany</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drodze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negocjacji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będzie</w:t>
            </w:r>
            <w:proofErr w:type="spellEnd"/>
            <w:r w:rsidRPr="00250EE0">
              <w:rPr>
                <w:rFonts w:ascii="Times New Roman" w:hAnsi="Times New Roman" w:cs="Times New Roman"/>
              </w:rPr>
              <w:t xml:space="preserve"> on </w:t>
            </w:r>
            <w:proofErr w:type="spellStart"/>
            <w:r w:rsidRPr="00250EE0">
              <w:rPr>
                <w:rFonts w:ascii="Times New Roman" w:hAnsi="Times New Roman" w:cs="Times New Roman"/>
              </w:rPr>
              <w:t>rozstrzygany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sąd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powszechny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właściwy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rzeczowo</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uwagi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miejsce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siedziby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Zleceniodawcy</w:t>
            </w:r>
            <w:proofErr w:type="spellEnd"/>
            <w:r w:rsidRPr="00250EE0">
              <w:rPr>
                <w:rFonts w:ascii="Times New Roman" w:hAnsi="Times New Roman" w:cs="Times New Roman"/>
              </w:rPr>
              <w:t>.</w:t>
            </w:r>
          </w:p>
          <w:p w14:paraId="1249E0CE"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8.4. </w:t>
            </w:r>
            <w:proofErr w:type="spellStart"/>
            <w:r w:rsidRPr="00250EE0">
              <w:rPr>
                <w:rFonts w:ascii="Times New Roman" w:hAnsi="Times New Roman" w:cs="Times New Roman"/>
              </w:rPr>
              <w:t>Wszelkie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spory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wynikłe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tle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realizacji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podlegają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przepisom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prawa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polskiego</w:t>
            </w:r>
            <w:proofErr w:type="spellEnd"/>
            <w:r w:rsidRPr="00250EE0">
              <w:rPr>
                <w:rFonts w:ascii="Times New Roman" w:hAnsi="Times New Roman" w:cs="Times New Roman"/>
              </w:rPr>
              <w:t>.</w:t>
            </w:r>
          </w:p>
          <w:p w14:paraId="3741FD67" w14:textId="7777777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t>9.       OKRES OBOWIĄZYWANIA UMOWY</w:t>
            </w:r>
          </w:p>
          <w:p w14:paraId="79A32597"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9.1. </w:t>
            </w:r>
            <w:proofErr w:type="spellStart"/>
            <w:r w:rsidRPr="00250EE0">
              <w:rPr>
                <w:rFonts w:ascii="Times New Roman" w:hAnsi="Times New Roman" w:cs="Times New Roman"/>
              </w:rPr>
              <w:t>Niniejsza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zawarta</w:t>
            </w:r>
            <w:proofErr w:type="spellEnd"/>
            <w:r w:rsidRPr="00250EE0">
              <w:rPr>
                <w:rFonts w:ascii="Times New Roman" w:hAnsi="Times New Roman" w:cs="Times New Roman"/>
              </w:rPr>
              <w:t xml:space="preserve"> jest </w:t>
            </w:r>
            <w:proofErr w:type="spellStart"/>
            <w:r w:rsidRPr="00250EE0">
              <w:rPr>
                <w:rFonts w:ascii="Times New Roman" w:hAnsi="Times New Roman" w:cs="Times New Roman"/>
              </w:rPr>
              <w:t>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czas</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nieokreślony</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zastrzeżeniem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postanowień</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poniżej</w:t>
            </w:r>
            <w:proofErr w:type="spellEnd"/>
            <w:r w:rsidRPr="00250EE0">
              <w:rPr>
                <w:rFonts w:ascii="Times New Roman" w:hAnsi="Times New Roman" w:cs="Times New Roman"/>
              </w:rPr>
              <w:t>.</w:t>
            </w:r>
          </w:p>
          <w:p w14:paraId="02E61582"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9.2. </w:t>
            </w:r>
            <w:proofErr w:type="spellStart"/>
            <w:r w:rsidRPr="00250EE0">
              <w:rPr>
                <w:rFonts w:ascii="Times New Roman" w:hAnsi="Times New Roman" w:cs="Times New Roman"/>
              </w:rPr>
              <w:t>Umowa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zostaje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zawarta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momentu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podpisania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danej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zatwierdzenia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pieczątką</w:t>
            </w:r>
            <w:proofErr w:type="spellEnd"/>
            <w:r w:rsidRPr="00250EE0">
              <w:rPr>
                <w:rFonts w:ascii="Times New Roman" w:hAnsi="Times New Roman" w:cs="Times New Roman"/>
              </w:rPr>
              <w:t>.</w:t>
            </w:r>
          </w:p>
          <w:p w14:paraId="4FD3D53F"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9.3. </w:t>
            </w:r>
            <w:proofErr w:type="spellStart"/>
            <w:r w:rsidRPr="00250EE0">
              <w:rPr>
                <w:rFonts w:ascii="Times New Roman" w:hAnsi="Times New Roman" w:cs="Times New Roman"/>
              </w:rPr>
              <w:t>Niniejsza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wygasa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automatycznie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przypadku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braku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zleceń</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przewozowych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Zleceniodawcy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dla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Wykonawcy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okres</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lastRenderedPageBreak/>
              <w:t>dłuższy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niż</w:t>
            </w:r>
            <w:proofErr w:type="spellEnd"/>
            <w:r w:rsidRPr="00250EE0">
              <w:rPr>
                <w:rFonts w:ascii="Times New Roman" w:hAnsi="Times New Roman" w:cs="Times New Roman"/>
              </w:rPr>
              <w:t xml:space="preserve"> 12 </w:t>
            </w:r>
            <w:proofErr w:type="spellStart"/>
            <w:r w:rsidRPr="00250EE0">
              <w:rPr>
                <w:rFonts w:ascii="Times New Roman" w:hAnsi="Times New Roman" w:cs="Times New Roman"/>
              </w:rPr>
              <w:t>kolejnych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miesięcy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kalendarzowych</w:t>
            </w:r>
            <w:proofErr w:type="spellEnd"/>
            <w:r w:rsidRPr="00250EE0">
              <w:rPr>
                <w:rFonts w:ascii="Times New Roman" w:hAnsi="Times New Roman" w:cs="Times New Roman"/>
              </w:rPr>
              <w:t>.</w:t>
            </w:r>
          </w:p>
          <w:p w14:paraId="0CA8B480"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9.4. </w:t>
            </w:r>
            <w:proofErr w:type="spellStart"/>
            <w:r w:rsidRPr="00250EE0">
              <w:rPr>
                <w:rFonts w:ascii="Times New Roman" w:hAnsi="Times New Roman" w:cs="Times New Roman"/>
              </w:rPr>
              <w:t>Postanowienia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dotyczące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odpowiedzialności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poufności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obowiązują</w:t>
            </w:r>
            <w:proofErr w:type="spellEnd"/>
            <w:r w:rsidRPr="00250EE0">
              <w:rPr>
                <w:rFonts w:ascii="Times New Roman" w:hAnsi="Times New Roman" w:cs="Times New Roman"/>
              </w:rPr>
              <w:t xml:space="preserve"> po </w:t>
            </w:r>
            <w:proofErr w:type="spellStart"/>
            <w:r w:rsidRPr="00250EE0">
              <w:rPr>
                <w:rFonts w:ascii="Times New Roman" w:hAnsi="Times New Roman" w:cs="Times New Roman"/>
              </w:rPr>
              <w:t>zakończeniu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trwania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w:t>
            </w:r>
          </w:p>
          <w:p w14:paraId="3F21381D"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9.5. </w:t>
            </w:r>
            <w:proofErr w:type="spellStart"/>
            <w:r w:rsidRPr="00250EE0">
              <w:rPr>
                <w:rFonts w:ascii="Times New Roman" w:hAnsi="Times New Roman" w:cs="Times New Roman"/>
              </w:rPr>
              <w:t>Wygaśnięcie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zwalnia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odpowiedzialności</w:t>
            </w:r>
            <w:proofErr w:type="spellEnd"/>
            <w:r w:rsidRPr="00250EE0">
              <w:rPr>
                <w:rFonts w:ascii="Times New Roman" w:hAnsi="Times New Roman" w:cs="Times New Roman"/>
              </w:rPr>
              <w:t xml:space="preserve"> za </w:t>
            </w:r>
            <w:proofErr w:type="spellStart"/>
            <w:r w:rsidRPr="00250EE0">
              <w:rPr>
                <w:rFonts w:ascii="Times New Roman" w:hAnsi="Times New Roman" w:cs="Times New Roman"/>
              </w:rPr>
              <w:t>jej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naruszenie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miało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miejsce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czasie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obowiązywania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w:t>
            </w:r>
          </w:p>
          <w:p w14:paraId="7872916A"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9.6. </w:t>
            </w:r>
            <w:proofErr w:type="spellStart"/>
            <w:r w:rsidRPr="00250EE0">
              <w:rPr>
                <w:rFonts w:ascii="Times New Roman" w:hAnsi="Times New Roman" w:cs="Times New Roman"/>
              </w:rPr>
              <w:t>Zobowiązania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powstały</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czasie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obowiązywania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ale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zostały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wypełnione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momencie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rozwiązania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pozostają</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mocy</w:t>
            </w:r>
            <w:proofErr w:type="spellEnd"/>
            <w:r w:rsidRPr="00250EE0">
              <w:rPr>
                <w:rFonts w:ascii="Times New Roman" w:hAnsi="Times New Roman" w:cs="Times New Roman"/>
              </w:rPr>
              <w:t xml:space="preserve"> po </w:t>
            </w:r>
            <w:proofErr w:type="spellStart"/>
            <w:r w:rsidRPr="00250EE0">
              <w:rPr>
                <w:rFonts w:ascii="Times New Roman" w:hAnsi="Times New Roman" w:cs="Times New Roman"/>
              </w:rPr>
              <w:t>rozwiązaniu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czasu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pełnego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wypełnienia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zobowiązań</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chyba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postanowiły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inaczej</w:t>
            </w:r>
            <w:proofErr w:type="spellEnd"/>
            <w:r w:rsidRPr="00250EE0">
              <w:rPr>
                <w:rFonts w:ascii="Times New Roman" w:hAnsi="Times New Roman" w:cs="Times New Roman"/>
              </w:rPr>
              <w:t>.</w:t>
            </w:r>
          </w:p>
          <w:p w14:paraId="5E418A64" w14:textId="7777777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t>10.   ZMIANY WARUNKÓW UMOWY I WARUNKI WYPOWIEDZENIA</w:t>
            </w:r>
          </w:p>
          <w:p w14:paraId="1366F3F9"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10.1.         </w:t>
            </w:r>
            <w:proofErr w:type="spellStart"/>
            <w:r w:rsidRPr="00250EE0">
              <w:rPr>
                <w:rFonts w:ascii="Times New Roman" w:hAnsi="Times New Roman" w:cs="Times New Roman"/>
              </w:rPr>
              <w:t>Zmiana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wymaga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formy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pisemnej</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formie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aneksu</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umowy</w:t>
            </w:r>
            <w:proofErr w:type="spellEnd"/>
            <w:r w:rsidRPr="00250EE0">
              <w:rPr>
                <w:rFonts w:ascii="Times New Roman" w:hAnsi="Times New Roman" w:cs="Times New Roman"/>
              </w:rPr>
              <w:t>.</w:t>
            </w:r>
          </w:p>
          <w:p w14:paraId="6FAA6288"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10.2.         </w:t>
            </w:r>
            <w:proofErr w:type="spellStart"/>
            <w:r w:rsidRPr="00250EE0">
              <w:rPr>
                <w:rFonts w:ascii="Times New Roman" w:hAnsi="Times New Roman" w:cs="Times New Roman"/>
              </w:rPr>
              <w:t>Każda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w:t>
            </w:r>
            <w:proofErr w:type="spellEnd"/>
            <w:r w:rsidRPr="00250EE0">
              <w:rPr>
                <w:rFonts w:ascii="Times New Roman" w:hAnsi="Times New Roman" w:cs="Times New Roman"/>
              </w:rPr>
              <w:t xml:space="preserve"> ma </w:t>
            </w:r>
            <w:proofErr w:type="spellStart"/>
            <w:r w:rsidRPr="00250EE0">
              <w:rPr>
                <w:rFonts w:ascii="Times New Roman" w:hAnsi="Times New Roman" w:cs="Times New Roman"/>
              </w:rPr>
              <w:t>prawo</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jednostronnego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wypowiedzenia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drodze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pisemnego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powiadomienia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drugiej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Strony</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zachowaniem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miesięcznego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terminu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wypowiedzenia</w:t>
            </w:r>
            <w:proofErr w:type="spellEnd"/>
            <w:r w:rsidRPr="00250EE0">
              <w:rPr>
                <w:rFonts w:ascii="Times New Roman" w:hAnsi="Times New Roman" w:cs="Times New Roman"/>
              </w:rPr>
              <w:t>.</w:t>
            </w:r>
          </w:p>
          <w:p w14:paraId="7692FBC1"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10.3.         </w:t>
            </w:r>
            <w:proofErr w:type="spellStart"/>
            <w:r w:rsidRPr="00250EE0">
              <w:rPr>
                <w:rFonts w:ascii="Times New Roman" w:hAnsi="Times New Roman" w:cs="Times New Roman"/>
              </w:rPr>
              <w:t>Strony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mają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prawo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rozwiązać</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Umowę</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każdym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czasie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skutkiem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natychmiastowym</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przypadku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rażącego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naruszenia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którąś</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postanowień</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niniejszej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Jeżeli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jedna</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stron</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dotrzymuje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się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warunków</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to </w:t>
            </w:r>
            <w:proofErr w:type="spellStart"/>
            <w:r w:rsidRPr="00250EE0">
              <w:rPr>
                <w:rFonts w:ascii="Times New Roman" w:hAnsi="Times New Roman" w:cs="Times New Roman"/>
              </w:rPr>
              <w:t>druga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strona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powinna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poinformować</w:t>
            </w:r>
            <w:proofErr w:type="spellEnd"/>
            <w:r w:rsidRPr="00250EE0">
              <w:rPr>
                <w:rFonts w:ascii="Times New Roman" w:hAnsi="Times New Roman" w:cs="Times New Roman"/>
              </w:rPr>
              <w:t xml:space="preserve"> o </w:t>
            </w:r>
            <w:proofErr w:type="spellStart"/>
            <w:r w:rsidRPr="00250EE0">
              <w:rPr>
                <w:rFonts w:ascii="Times New Roman" w:hAnsi="Times New Roman" w:cs="Times New Roman"/>
              </w:rPr>
              <w:t>rozwiązaniu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umowy</w:t>
            </w:r>
            <w:proofErr w:type="spellEnd"/>
            <w:r w:rsidRPr="00250EE0">
              <w:rPr>
                <w:rFonts w:ascii="Times New Roman" w:hAnsi="Times New Roman" w:cs="Times New Roman"/>
              </w:rPr>
              <w:t xml:space="preserve"> z 15 </w:t>
            </w:r>
            <w:proofErr w:type="spellStart"/>
            <w:r w:rsidRPr="00250EE0">
              <w:rPr>
                <w:rFonts w:ascii="Times New Roman" w:hAnsi="Times New Roman" w:cs="Times New Roman"/>
              </w:rPr>
              <w:t>dniowym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wyprzedzeniem</w:t>
            </w:r>
            <w:proofErr w:type="spellEnd"/>
            <w:r w:rsidRPr="00250EE0">
              <w:rPr>
                <w:rFonts w:ascii="Times New Roman" w:hAnsi="Times New Roman" w:cs="Times New Roman"/>
              </w:rPr>
              <w:t>.</w:t>
            </w:r>
          </w:p>
          <w:p w14:paraId="3C731E38" w14:textId="77777777" w:rsidR="009B3FF7" w:rsidRPr="00250EE0" w:rsidRDefault="009B3FF7" w:rsidP="00250EE0">
            <w:pPr>
              <w:jc w:val="both"/>
              <w:rPr>
                <w:rFonts w:ascii="Times New Roman" w:hAnsi="Times New Roman" w:cs="Times New Roman"/>
                <w:lang w:val="pl-PL"/>
              </w:rPr>
            </w:pPr>
          </w:p>
        </w:tc>
        <w:tc>
          <w:tcPr>
            <w:tcW w:w="4675" w:type="dxa"/>
          </w:tcPr>
          <w:p w14:paraId="13D80D5F" w14:textId="7777777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lastRenderedPageBreak/>
              <w:t>8. APPLICABLE LAW AND DISPUTE RESOLUTION</w:t>
            </w:r>
          </w:p>
          <w:p w14:paraId="6285A850"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8.1. This Agreement is subject to Polish law.</w:t>
            </w:r>
          </w:p>
          <w:p w14:paraId="3C96E4BF"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8.2. Any disputes arising out of or in connection with this Agreement shall be resolved amicably by the Parties.</w:t>
            </w:r>
          </w:p>
          <w:p w14:paraId="03D24B82"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 xml:space="preserve">8.3. If the relevant dispute cannot be resolved amicably, it shall be resolved by a common court with jurisdiction over the </w:t>
            </w:r>
            <w:proofErr w:type="gramStart"/>
            <w:r w:rsidRPr="00250EE0">
              <w:rPr>
                <w:rFonts w:ascii="Times New Roman" w:hAnsi="Times New Roman" w:cs="Times New Roman"/>
              </w:rPr>
              <w:t>Principal's</w:t>
            </w:r>
            <w:proofErr w:type="gramEnd"/>
            <w:r w:rsidRPr="00250EE0">
              <w:rPr>
                <w:rFonts w:ascii="Times New Roman" w:hAnsi="Times New Roman" w:cs="Times New Roman"/>
              </w:rPr>
              <w:t xml:space="preserve"> registered seat.</w:t>
            </w:r>
          </w:p>
          <w:p w14:paraId="35A75EB8"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8.4. Any disputes arising from the performance of this Agreement are subject to the provisions of Polish law.</w:t>
            </w:r>
          </w:p>
          <w:p w14:paraId="70E97DED" w14:textId="77777777" w:rsidR="009B3FF7" w:rsidRPr="00250EE0" w:rsidRDefault="009B3FF7" w:rsidP="00250EE0">
            <w:pPr>
              <w:jc w:val="both"/>
              <w:rPr>
                <w:rFonts w:ascii="Times New Roman" w:hAnsi="Times New Roman" w:cs="Times New Roman"/>
              </w:rPr>
            </w:pPr>
          </w:p>
          <w:p w14:paraId="4890D912" w14:textId="7777777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t>9. DURATION OF THE AGREEMENT</w:t>
            </w:r>
          </w:p>
          <w:p w14:paraId="77E457A2"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9.1. This Agreement is concluded for an indefinite period subject to the provisions below.</w:t>
            </w:r>
          </w:p>
          <w:p w14:paraId="0E02E8BA"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9.2. The Agreement is deemed concluded from the moment the Agreement is signed and stamped.</w:t>
            </w:r>
          </w:p>
          <w:p w14:paraId="20A6D940"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9.3. This agreement expires automatically in the absence of transport orders from the Principal for the Contractor for a period longer than 12 consecutive calendar months.</w:t>
            </w:r>
          </w:p>
          <w:p w14:paraId="3BE93023"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lastRenderedPageBreak/>
              <w:t>9.4. The liability and confidentiality provisions shall be in force after the termination of this Agreement.</w:t>
            </w:r>
          </w:p>
          <w:p w14:paraId="7BE877EB"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9.5. The termination of this Agreement does not release the Parties from liability for any breach thereof that occurred during the duration of this Agreement.</w:t>
            </w:r>
          </w:p>
          <w:p w14:paraId="204D5DF8"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9.6. The obligations of the Parties that arose during the duration of this Agreement but were not fulfilled by the time of its termination shall be in force after the termination of this Agreement until the Parties have fully fulfilled these obligations unless the Parties have agreed otherwise.</w:t>
            </w:r>
          </w:p>
          <w:p w14:paraId="531AC6A3" w14:textId="77777777" w:rsidR="009B3FF7" w:rsidRPr="00250EE0" w:rsidRDefault="009B3FF7" w:rsidP="00250EE0">
            <w:pPr>
              <w:jc w:val="both"/>
              <w:rPr>
                <w:rFonts w:ascii="Times New Roman" w:hAnsi="Times New Roman" w:cs="Times New Roman"/>
              </w:rPr>
            </w:pPr>
          </w:p>
          <w:p w14:paraId="4543495C" w14:textId="77777777" w:rsidR="009B3FF7" w:rsidRPr="00250EE0" w:rsidRDefault="009B3FF7" w:rsidP="00250EE0">
            <w:pPr>
              <w:jc w:val="both"/>
              <w:rPr>
                <w:rFonts w:ascii="Times New Roman" w:hAnsi="Times New Roman" w:cs="Times New Roman"/>
                <w:b/>
                <w:bCs/>
              </w:rPr>
            </w:pPr>
            <w:r w:rsidRPr="00250EE0">
              <w:rPr>
                <w:rFonts w:ascii="Times New Roman" w:hAnsi="Times New Roman" w:cs="Times New Roman"/>
                <w:b/>
                <w:bCs/>
              </w:rPr>
              <w:t>10. CHANGES TO THE TERMS AND CONDITIONS OF TERMINATION</w:t>
            </w:r>
          </w:p>
          <w:p w14:paraId="416228B6"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10.1. Amendments to this Agreement shall be made in writing in the form of an annex to the Agreement.</w:t>
            </w:r>
          </w:p>
          <w:p w14:paraId="6DC0A33C"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10.2. Each Party shall have the right to unilaterally terminate this Agreement by written notice to the other Party with a one-month notice period.</w:t>
            </w:r>
          </w:p>
          <w:p w14:paraId="12431BD4" w14:textId="77777777" w:rsidR="009B3FF7" w:rsidRPr="00250EE0" w:rsidRDefault="009B3FF7" w:rsidP="00250EE0">
            <w:pPr>
              <w:jc w:val="both"/>
              <w:rPr>
                <w:rFonts w:ascii="Times New Roman" w:hAnsi="Times New Roman" w:cs="Times New Roman"/>
              </w:rPr>
            </w:pPr>
            <w:r w:rsidRPr="00250EE0">
              <w:rPr>
                <w:rFonts w:ascii="Times New Roman" w:hAnsi="Times New Roman" w:cs="Times New Roman"/>
              </w:rPr>
              <w:t>10.3. The Parties have the right to terminate the Agreement at any time with immediate effect in the event of a gross breach of the provisions of this Agreement by either Party. If one of the Parties fails to comply with the terms and conditions of the Agreement, the other Party shall inform about the termination of the Agreement with a 15-day notice period.</w:t>
            </w:r>
          </w:p>
          <w:p w14:paraId="275B1520" w14:textId="77777777" w:rsidR="009B3FF7" w:rsidRPr="00250EE0" w:rsidRDefault="009B3FF7" w:rsidP="00250EE0">
            <w:pPr>
              <w:jc w:val="both"/>
              <w:rPr>
                <w:rFonts w:ascii="Times New Roman" w:hAnsi="Times New Roman" w:cs="Times New Roman"/>
              </w:rPr>
            </w:pPr>
          </w:p>
        </w:tc>
      </w:tr>
      <w:tr w:rsidR="00B64A23" w:rsidRPr="00250EE0" w14:paraId="3E62A8E7" w14:textId="77777777" w:rsidTr="00661196">
        <w:tc>
          <w:tcPr>
            <w:tcW w:w="9350" w:type="dxa"/>
            <w:gridSpan w:val="2"/>
          </w:tcPr>
          <w:p w14:paraId="3F0BAFC3" w14:textId="66FDB773" w:rsidR="00B64A23" w:rsidRPr="00250EE0" w:rsidRDefault="00B64A23" w:rsidP="00250EE0">
            <w:pPr>
              <w:pStyle w:val="ListParagraph"/>
              <w:numPr>
                <w:ilvl w:val="0"/>
                <w:numId w:val="2"/>
              </w:numPr>
              <w:jc w:val="both"/>
              <w:rPr>
                <w:rFonts w:ascii="Times New Roman" w:hAnsi="Times New Roman" w:cs="Times New Roman"/>
              </w:rPr>
            </w:pPr>
            <w:r w:rsidRPr="00250EE0">
              <w:rPr>
                <w:rFonts w:ascii="Times New Roman" w:hAnsi="Times New Roman" w:cs="Times New Roman"/>
              </w:rPr>
              <w:lastRenderedPageBreak/>
              <w:t>UK(ST)-PL(TT)</w:t>
            </w:r>
          </w:p>
        </w:tc>
      </w:tr>
      <w:tr w:rsidR="00B64A23" w:rsidRPr="00250EE0" w14:paraId="65236883" w14:textId="77777777" w:rsidTr="009B3FF7">
        <w:tc>
          <w:tcPr>
            <w:tcW w:w="4675" w:type="dxa"/>
          </w:tcPr>
          <w:p w14:paraId="2E73B42C" w14:textId="77777777" w:rsidR="00B64A23" w:rsidRPr="00250EE0" w:rsidRDefault="00B64A23" w:rsidP="00250EE0">
            <w:pPr>
              <w:pStyle w:val="NoSpacing"/>
              <w:jc w:val="both"/>
              <w:rPr>
                <w:rFonts w:ascii="Times New Roman" w:hAnsi="Times New Roman" w:cs="Times New Roman"/>
                <w:b/>
                <w:sz w:val="24"/>
                <w:szCs w:val="24"/>
                <w:u w:val="single"/>
                <w:lang w:val="uk-UA"/>
              </w:rPr>
            </w:pPr>
            <w:r w:rsidRPr="00250EE0">
              <w:rPr>
                <w:rFonts w:ascii="Times New Roman" w:hAnsi="Times New Roman" w:cs="Times New Roman"/>
                <w:b/>
                <w:sz w:val="24"/>
                <w:szCs w:val="24"/>
                <w:u w:val="single"/>
                <w:lang w:val="uk-UA"/>
              </w:rPr>
              <w:t>2. Інформація про вантажну техніку</w:t>
            </w:r>
          </w:p>
          <w:p w14:paraId="27D3C1AB"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 xml:space="preserve">2.1. Електричний </w:t>
            </w:r>
            <w:proofErr w:type="spellStart"/>
            <w:r w:rsidRPr="00250EE0">
              <w:rPr>
                <w:rFonts w:ascii="Times New Roman" w:hAnsi="Times New Roman" w:cs="Times New Roman"/>
                <w:sz w:val="24"/>
                <w:szCs w:val="24"/>
                <w:lang w:val="uk-UA"/>
              </w:rPr>
              <w:t>штабелер</w:t>
            </w:r>
            <w:proofErr w:type="spellEnd"/>
            <w:r w:rsidRPr="00250EE0">
              <w:rPr>
                <w:rFonts w:ascii="Times New Roman" w:hAnsi="Times New Roman" w:cs="Times New Roman"/>
                <w:sz w:val="24"/>
                <w:szCs w:val="24"/>
                <w:lang w:val="uk-UA"/>
              </w:rPr>
              <w:t xml:space="preserve"> оснащений безпечною (гелієвою акумуляторною батареєю) в комплекті із зарядним пристроєм.</w:t>
            </w:r>
          </w:p>
          <w:p w14:paraId="01B9941E"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2.2. Стандартні розміри вил (L=1150 мм).</w:t>
            </w:r>
          </w:p>
          <w:p w14:paraId="4773F1F4"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 xml:space="preserve">2.3. Підніжка оператора, що відкидається (приклад </w:t>
            </w:r>
            <w:proofErr w:type="spellStart"/>
            <w:r w:rsidRPr="00250EE0">
              <w:rPr>
                <w:rFonts w:ascii="Times New Roman" w:hAnsi="Times New Roman" w:cs="Times New Roman"/>
                <w:sz w:val="24"/>
                <w:szCs w:val="24"/>
                <w:lang w:val="uk-UA"/>
              </w:rPr>
              <w:t>штабелера</w:t>
            </w:r>
            <w:proofErr w:type="spellEnd"/>
            <w:r w:rsidRPr="00250EE0">
              <w:rPr>
                <w:rFonts w:ascii="Times New Roman" w:hAnsi="Times New Roman" w:cs="Times New Roman"/>
                <w:sz w:val="24"/>
                <w:szCs w:val="24"/>
                <w:lang w:val="uk-UA"/>
              </w:rPr>
              <w:t>: LINDE L-14/16; JUNGHEINRICH ERC-216).</w:t>
            </w:r>
          </w:p>
          <w:p w14:paraId="4615FA2E" w14:textId="77777777" w:rsidR="00B64A23" w:rsidRPr="00250EE0" w:rsidRDefault="00B64A23" w:rsidP="00250EE0">
            <w:pPr>
              <w:pStyle w:val="NoSpacing"/>
              <w:jc w:val="both"/>
              <w:rPr>
                <w:rFonts w:ascii="Times New Roman" w:hAnsi="Times New Roman" w:cs="Times New Roman"/>
                <w:sz w:val="24"/>
                <w:szCs w:val="24"/>
                <w:lang w:val="uk-UA"/>
              </w:rPr>
            </w:pPr>
          </w:p>
          <w:p w14:paraId="542B8DB4" w14:textId="77777777" w:rsidR="00B64A23" w:rsidRPr="00250EE0" w:rsidRDefault="00B64A23" w:rsidP="00250EE0">
            <w:pPr>
              <w:pStyle w:val="NoSpacing"/>
              <w:jc w:val="both"/>
              <w:rPr>
                <w:rFonts w:ascii="Times New Roman" w:hAnsi="Times New Roman" w:cs="Times New Roman"/>
                <w:b/>
                <w:sz w:val="24"/>
                <w:szCs w:val="24"/>
                <w:u w:val="single"/>
                <w:lang w:val="uk-UA"/>
              </w:rPr>
            </w:pPr>
            <w:r w:rsidRPr="00250EE0">
              <w:rPr>
                <w:rFonts w:ascii="Times New Roman" w:hAnsi="Times New Roman" w:cs="Times New Roman"/>
                <w:b/>
                <w:sz w:val="24"/>
                <w:szCs w:val="24"/>
                <w:u w:val="single"/>
                <w:lang w:val="uk-UA"/>
              </w:rPr>
              <w:t>3. Інформація про умови оренди</w:t>
            </w:r>
          </w:p>
          <w:p w14:paraId="25E807D0"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 xml:space="preserve">3.1. Оренда вантажної техніки здійснюється підписанням договору між двома юридичними особами-резидентами </w:t>
            </w:r>
            <w:r w:rsidRPr="00250EE0">
              <w:rPr>
                <w:rFonts w:ascii="Times New Roman" w:hAnsi="Times New Roman" w:cs="Times New Roman"/>
                <w:sz w:val="24"/>
                <w:szCs w:val="24"/>
                <w:lang w:val="uk-UA"/>
              </w:rPr>
              <w:lastRenderedPageBreak/>
              <w:t>відповідно до чинного законодавства країни, в якій відбувається оренда.</w:t>
            </w:r>
          </w:p>
          <w:p w14:paraId="51806CBC"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3.2. Періодичне технічне обслуговування належить до вартості оренди.</w:t>
            </w:r>
          </w:p>
          <w:p w14:paraId="46D84EA6"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3.3. Час реакції сервісної бригади усунення поломок трохи більше 24 годин.</w:t>
            </w:r>
          </w:p>
          <w:p w14:paraId="734E14C9"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3.4. Орендодавець є офіційним представником орендованого бренду вантажної техніки та має власну сервісну службу.</w:t>
            </w:r>
          </w:p>
          <w:p w14:paraId="15806519"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3.5. Кількість техніки, що орендується = 1 шт.</w:t>
            </w:r>
          </w:p>
          <w:p w14:paraId="79B33024"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3.6. Термін оренди 1 рік із можливістю продовження та дострокового розірвання договору без нарахування штрафних санкцій.</w:t>
            </w:r>
          </w:p>
          <w:p w14:paraId="6A4AE0E4"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3.7. Щомісячне напрацювання не більше 100 годин.</w:t>
            </w:r>
          </w:p>
          <w:p w14:paraId="55A288EE"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3.8. Можливість надання підмінної техніки у разі тривалого ремонту.</w:t>
            </w:r>
          </w:p>
          <w:p w14:paraId="576C0733"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3.9. Розглядаються пропозиції щодо оренди як нової, так і вживаної вантажної техніки.</w:t>
            </w:r>
          </w:p>
          <w:p w14:paraId="665D0937"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3.10. Доставка на склад орендаря/транспортування зі складу після закінчення терміну оренди здійснюється силами та за рахунок орендодавця.</w:t>
            </w:r>
          </w:p>
          <w:p w14:paraId="1A376D15"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3.11. Вивантаження вантажної техніки на склад орендаря на початку оренди та навантаження техніки на транспорт орендодавця після завершення оренди проводиться силами та за рахунок орендодавця.</w:t>
            </w:r>
          </w:p>
          <w:p w14:paraId="5B6079E5"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3.12. Складання техніки, регулювання та введення в експлуатацію на початку оренди, а також розбирання, упаковка, підготовка до транспортування наприкінці оренди здійснюється силами та за рахунок орендодавця.</w:t>
            </w:r>
          </w:p>
          <w:p w14:paraId="1F313A08"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3.13. Страхування вантажної техніки, необхідне ліцензування та сертифікація здійснюється силами та за рахунок орендодавця.</w:t>
            </w:r>
          </w:p>
          <w:p w14:paraId="3E8C17B4" w14:textId="77777777" w:rsidR="00B64A23" w:rsidRPr="00250EE0" w:rsidRDefault="00B64A23" w:rsidP="00250EE0">
            <w:pPr>
              <w:pStyle w:val="NoSpacing"/>
              <w:jc w:val="both"/>
              <w:rPr>
                <w:rFonts w:ascii="Times New Roman" w:hAnsi="Times New Roman" w:cs="Times New Roman"/>
                <w:sz w:val="24"/>
                <w:szCs w:val="24"/>
                <w:lang w:val="uk-UA"/>
              </w:rPr>
            </w:pPr>
            <w:r w:rsidRPr="00250EE0">
              <w:rPr>
                <w:rFonts w:ascii="Times New Roman" w:hAnsi="Times New Roman" w:cs="Times New Roman"/>
                <w:sz w:val="24"/>
                <w:szCs w:val="24"/>
                <w:lang w:val="uk-UA"/>
              </w:rPr>
              <w:t>3.14. Силами та за рахунок орендодавця здійснюється первинне навчання правилам експлуатації орендованої техніки працівників орендаря.</w:t>
            </w:r>
          </w:p>
          <w:p w14:paraId="1E920FCA" w14:textId="77777777" w:rsidR="00B64A23" w:rsidRPr="00250EE0" w:rsidRDefault="00B64A23" w:rsidP="00250EE0">
            <w:pPr>
              <w:jc w:val="both"/>
              <w:rPr>
                <w:rFonts w:ascii="Times New Roman" w:hAnsi="Times New Roman" w:cs="Times New Roman"/>
                <w:lang w:val="uk-UA"/>
              </w:rPr>
            </w:pPr>
          </w:p>
        </w:tc>
        <w:tc>
          <w:tcPr>
            <w:tcW w:w="4675" w:type="dxa"/>
          </w:tcPr>
          <w:p w14:paraId="57D91BF5" w14:textId="77777777" w:rsidR="00B64A23" w:rsidRPr="00250EE0" w:rsidRDefault="00B64A23" w:rsidP="00250EE0">
            <w:pPr>
              <w:jc w:val="both"/>
              <w:rPr>
                <w:rFonts w:ascii="Times New Roman" w:hAnsi="Times New Roman" w:cs="Times New Roman"/>
                <w:b/>
                <w:bCs/>
                <w:u w:val="single"/>
                <w:lang w:val="pl-PL"/>
              </w:rPr>
            </w:pPr>
            <w:r w:rsidRPr="00250EE0">
              <w:rPr>
                <w:rFonts w:ascii="Times New Roman" w:hAnsi="Times New Roman" w:cs="Times New Roman"/>
                <w:b/>
                <w:bCs/>
                <w:u w:val="single"/>
                <w:lang w:val="pl-PL"/>
              </w:rPr>
              <w:lastRenderedPageBreak/>
              <w:t>2. Informacje o wyposażeniu ładunkowym</w:t>
            </w:r>
          </w:p>
          <w:p w14:paraId="3F127A11"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2.1. Elektryczny wózek widłowy wyposażony w bezpieczny (helowy) akumulator wraz z ładowarką.</w:t>
            </w:r>
          </w:p>
          <w:p w14:paraId="42E1C5E0"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2.2. Standardowe wymiary wideł (L=1150 mm).</w:t>
            </w:r>
          </w:p>
          <w:p w14:paraId="6A710B33"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2.3. Składany podnóżek operatora (przykład wózka widłowego: LINDE L-14/16; JUNGHEINRICH ERC-216).</w:t>
            </w:r>
          </w:p>
          <w:p w14:paraId="0DC781CA" w14:textId="77777777" w:rsidR="00B64A23" w:rsidRPr="00250EE0" w:rsidRDefault="00B64A23" w:rsidP="00250EE0">
            <w:pPr>
              <w:jc w:val="both"/>
              <w:rPr>
                <w:rFonts w:ascii="Times New Roman" w:hAnsi="Times New Roman" w:cs="Times New Roman"/>
                <w:lang w:val="pl-PL"/>
              </w:rPr>
            </w:pPr>
          </w:p>
          <w:p w14:paraId="39CAE931" w14:textId="77777777" w:rsidR="00B64A23" w:rsidRPr="00250EE0" w:rsidRDefault="00B64A23" w:rsidP="00250EE0">
            <w:pPr>
              <w:jc w:val="both"/>
              <w:rPr>
                <w:rFonts w:ascii="Times New Roman" w:hAnsi="Times New Roman" w:cs="Times New Roman"/>
                <w:b/>
                <w:bCs/>
                <w:u w:val="single"/>
                <w:lang w:val="pl-PL"/>
              </w:rPr>
            </w:pPr>
            <w:r w:rsidRPr="00250EE0">
              <w:rPr>
                <w:rFonts w:ascii="Times New Roman" w:hAnsi="Times New Roman" w:cs="Times New Roman"/>
                <w:b/>
                <w:bCs/>
                <w:u w:val="single"/>
                <w:lang w:val="pl-PL"/>
              </w:rPr>
              <w:t>3. Informacje o warunkach najmu</w:t>
            </w:r>
          </w:p>
          <w:p w14:paraId="3860C93A"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 xml:space="preserve">3.1. Najem wyposażenia ładunkowego odbywa się poprzez podpisanie umowy pomiędzy dwoma osobami prawnymi </w:t>
            </w:r>
            <w:r w:rsidRPr="00250EE0">
              <w:rPr>
                <w:rFonts w:ascii="Times New Roman" w:hAnsi="Times New Roman" w:cs="Times New Roman"/>
                <w:lang w:val="pl-PL"/>
              </w:rPr>
              <w:lastRenderedPageBreak/>
              <w:t>będącymi rezydentami, zgodnie z obowiązującym ustawodawstwem kraju, w którym odbywa się najem.</w:t>
            </w:r>
          </w:p>
          <w:p w14:paraId="74149A65"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3.2. Okresowe badania techniczne są wliczone w cenę najmu.</w:t>
            </w:r>
          </w:p>
          <w:p w14:paraId="55741D36"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3.3. Czas reakcji zespołu odpowiedzialnego za naprawę awarii wynosi nieco ponad 24 godziny.</w:t>
            </w:r>
          </w:p>
          <w:p w14:paraId="629178A8"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3.4. Wynajmujący jest oficjalnym przedstawicielem marki wynajmowanego wyposażenia ładunkowego i posiada własny dział serwisu.</w:t>
            </w:r>
          </w:p>
          <w:p w14:paraId="01CEAF49"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3.5. Ilość wynajmowanego sprzętu = 1 szt.</w:t>
            </w:r>
          </w:p>
          <w:p w14:paraId="7127265C"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3.6. Okres najmu wynosi 1 rok z możliwością przedłużenia i wcześniejszego rozwiązania umowy bez kar pieniężnych.</w:t>
            </w:r>
          </w:p>
          <w:p w14:paraId="05F78306"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3.7. Miesięczny czas pracy nie dłuższy niż 100 godzin.</w:t>
            </w:r>
          </w:p>
          <w:p w14:paraId="036A4172"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3.8. Możliwość zapewnienia sprzętu zastępczego w przypadku długotrwałej naprawy.</w:t>
            </w:r>
          </w:p>
          <w:p w14:paraId="1E5D51BD"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3.9. Rozważamy oferty wynajmu wyposażenia ładunkowego zarówno nowego, jak i używanego.</w:t>
            </w:r>
          </w:p>
          <w:p w14:paraId="7D157049"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3.10. Dostawa do magazynu najemcy/transport z magazynu po zakończeniu okresu najmu realizuje się przez wynajmującego na jego własny koszt.</w:t>
            </w:r>
          </w:p>
          <w:p w14:paraId="3A819C4D"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3.11. Rozładunek wyposażenia ładunkowego w magazynie najemcy na początku umowy najmu i załadunek sprzętu na transport wynajmującego po zakończeniu umowy najmu odbywa się przez wynajmującego i na jego własny koszt.</w:t>
            </w:r>
          </w:p>
          <w:p w14:paraId="19561283"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3.12. Instalacja, regulacja i uruchomienie sprzętu na początku umowy najmu, a także deinstalacja, pakowanie i przygotowanie do transportu na koniec umowy najmu przeprowadzane są przez wynajmującego i na jego własny koszt.</w:t>
            </w:r>
          </w:p>
          <w:p w14:paraId="1610EB95"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3.13. Ubezpieczenie wyposażenia ładunkowego, niezbędne licencje i certyfikacja zapewnianie są przez wynajmującego i na jego własny koszt.</w:t>
            </w:r>
          </w:p>
          <w:p w14:paraId="222A6B41" w14:textId="77777777" w:rsidR="00B64A23" w:rsidRPr="00250EE0" w:rsidRDefault="00B64A23" w:rsidP="00250EE0">
            <w:pPr>
              <w:jc w:val="both"/>
              <w:rPr>
                <w:rFonts w:ascii="Times New Roman" w:hAnsi="Times New Roman" w:cs="Times New Roman"/>
                <w:lang w:val="pl-PL"/>
              </w:rPr>
            </w:pPr>
            <w:r w:rsidRPr="00250EE0">
              <w:rPr>
                <w:rFonts w:ascii="Times New Roman" w:hAnsi="Times New Roman" w:cs="Times New Roman"/>
                <w:lang w:val="pl-PL"/>
              </w:rPr>
              <w:t>3.14. Wstępne szkolenie pracowników najemcy dotyczące zasad obsługi wynajmowanego wyposażenia ładunkowego przeprowadzane jest przez wynajmującego i na jego własny koszt.</w:t>
            </w:r>
          </w:p>
          <w:p w14:paraId="6474851C" w14:textId="77777777" w:rsidR="00B64A23" w:rsidRPr="00250EE0" w:rsidRDefault="00B64A23" w:rsidP="00250EE0">
            <w:pPr>
              <w:jc w:val="both"/>
              <w:rPr>
                <w:rFonts w:ascii="Times New Roman" w:hAnsi="Times New Roman" w:cs="Times New Roman"/>
                <w:lang w:val="pl-PL"/>
              </w:rPr>
            </w:pPr>
          </w:p>
        </w:tc>
      </w:tr>
      <w:tr w:rsidR="00531130" w:rsidRPr="00250EE0" w14:paraId="3D03DEC8" w14:textId="77777777" w:rsidTr="0072019A">
        <w:tc>
          <w:tcPr>
            <w:tcW w:w="9350" w:type="dxa"/>
            <w:gridSpan w:val="2"/>
          </w:tcPr>
          <w:p w14:paraId="69DC21A6" w14:textId="42F770C6" w:rsidR="00531130" w:rsidRPr="00250EE0" w:rsidRDefault="00531130" w:rsidP="00250EE0">
            <w:pPr>
              <w:pStyle w:val="ListParagraph"/>
              <w:numPr>
                <w:ilvl w:val="0"/>
                <w:numId w:val="2"/>
              </w:numPr>
              <w:jc w:val="both"/>
              <w:rPr>
                <w:rFonts w:ascii="Times New Roman" w:hAnsi="Times New Roman" w:cs="Times New Roman"/>
                <w:b/>
                <w:bCs/>
                <w:u w:val="single"/>
                <w:lang w:val="pl-PL"/>
              </w:rPr>
            </w:pPr>
            <w:r w:rsidRPr="00250EE0">
              <w:rPr>
                <w:rFonts w:ascii="Times New Roman" w:hAnsi="Times New Roman" w:cs="Times New Roman"/>
              </w:rPr>
              <w:lastRenderedPageBreak/>
              <w:t>UK(ST)-PL(TT)</w:t>
            </w:r>
          </w:p>
        </w:tc>
      </w:tr>
      <w:tr w:rsidR="00531130" w:rsidRPr="00250EE0" w14:paraId="0FC1EFC5" w14:textId="77777777" w:rsidTr="009B3FF7">
        <w:tc>
          <w:tcPr>
            <w:tcW w:w="4675" w:type="dxa"/>
          </w:tcPr>
          <w:p w14:paraId="1E180C92"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Кількість секцій:</w:t>
            </w:r>
          </w:p>
          <w:p w14:paraId="1BA6F2C4" w14:textId="77777777" w:rsidR="00531130" w:rsidRPr="00250EE0" w:rsidRDefault="00531130" w:rsidP="00250EE0">
            <w:pPr>
              <w:pStyle w:val="ListParagraph"/>
              <w:numPr>
                <w:ilvl w:val="0"/>
                <w:numId w:val="3"/>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Ряд №1: 11 секцій</w:t>
            </w:r>
          </w:p>
          <w:p w14:paraId="6EBC05BE" w14:textId="77777777" w:rsidR="00531130" w:rsidRPr="00250EE0" w:rsidRDefault="00531130" w:rsidP="00250EE0">
            <w:pPr>
              <w:pStyle w:val="ListParagraph"/>
              <w:numPr>
                <w:ilvl w:val="0"/>
                <w:numId w:val="3"/>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Ряд №2: 11 секцій</w:t>
            </w:r>
          </w:p>
          <w:p w14:paraId="3E35413C" w14:textId="77777777" w:rsidR="00531130" w:rsidRPr="00250EE0" w:rsidRDefault="00531130" w:rsidP="00250EE0">
            <w:pPr>
              <w:pStyle w:val="ListParagraph"/>
              <w:numPr>
                <w:ilvl w:val="0"/>
                <w:numId w:val="3"/>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Ряд №3: 11 секцій</w:t>
            </w:r>
          </w:p>
          <w:p w14:paraId="1C147457" w14:textId="77777777" w:rsidR="00531130" w:rsidRPr="00250EE0" w:rsidRDefault="00531130" w:rsidP="00250EE0">
            <w:pPr>
              <w:pStyle w:val="ListParagraph"/>
              <w:numPr>
                <w:ilvl w:val="0"/>
                <w:numId w:val="3"/>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Ряд №4: 9 секцій</w:t>
            </w:r>
          </w:p>
          <w:p w14:paraId="57BFE367"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Кількість рівнів усередині секції: 4</w:t>
            </w:r>
          </w:p>
          <w:p w14:paraId="7783D04A"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 xml:space="preserve">Кількість </w:t>
            </w:r>
            <w:proofErr w:type="spellStart"/>
            <w:r w:rsidRPr="00250EE0">
              <w:rPr>
                <w:rFonts w:ascii="Times New Roman" w:hAnsi="Times New Roman" w:cs="Times New Roman"/>
                <w:lang w:val="uk-UA"/>
              </w:rPr>
              <w:t>палето</w:t>
            </w:r>
            <w:proofErr w:type="spellEnd"/>
            <w:r w:rsidRPr="00250EE0">
              <w:rPr>
                <w:rFonts w:ascii="Times New Roman" w:hAnsi="Times New Roman" w:cs="Times New Roman"/>
                <w:lang w:val="uk-UA"/>
              </w:rPr>
              <w:t>-місць усередині рівня: 3 євро-</w:t>
            </w:r>
            <w:proofErr w:type="spellStart"/>
            <w:r w:rsidRPr="00250EE0">
              <w:rPr>
                <w:rFonts w:ascii="Times New Roman" w:hAnsi="Times New Roman" w:cs="Times New Roman"/>
                <w:lang w:val="uk-UA"/>
              </w:rPr>
              <w:t>палети</w:t>
            </w:r>
            <w:proofErr w:type="spellEnd"/>
            <w:r w:rsidRPr="00250EE0">
              <w:rPr>
                <w:rFonts w:ascii="Times New Roman" w:hAnsi="Times New Roman" w:cs="Times New Roman"/>
                <w:lang w:val="uk-UA"/>
              </w:rPr>
              <w:t xml:space="preserve"> (довжина секції 2,7 метра).</w:t>
            </w:r>
          </w:p>
          <w:p w14:paraId="16DA99FA"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 xml:space="preserve">Максимальне навантаження на рівень: 1500 кг = 500 кг * 3 </w:t>
            </w:r>
            <w:proofErr w:type="spellStart"/>
            <w:r w:rsidRPr="00250EE0">
              <w:rPr>
                <w:rFonts w:ascii="Times New Roman" w:hAnsi="Times New Roman" w:cs="Times New Roman"/>
                <w:lang w:val="uk-UA"/>
              </w:rPr>
              <w:t>палетомісця</w:t>
            </w:r>
            <w:proofErr w:type="spellEnd"/>
            <w:r w:rsidRPr="00250EE0">
              <w:rPr>
                <w:rFonts w:ascii="Times New Roman" w:hAnsi="Times New Roman" w:cs="Times New Roman"/>
                <w:lang w:val="uk-UA"/>
              </w:rPr>
              <w:t>.</w:t>
            </w:r>
          </w:p>
          <w:p w14:paraId="5B51BF4B"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 xml:space="preserve">Середнє навантаження на рівень: 1200 кг = 400 кг * 3 </w:t>
            </w:r>
            <w:proofErr w:type="spellStart"/>
            <w:r w:rsidRPr="00250EE0">
              <w:rPr>
                <w:rFonts w:ascii="Times New Roman" w:hAnsi="Times New Roman" w:cs="Times New Roman"/>
                <w:lang w:val="uk-UA"/>
              </w:rPr>
              <w:t>палетомісця</w:t>
            </w:r>
            <w:proofErr w:type="spellEnd"/>
            <w:r w:rsidRPr="00250EE0">
              <w:rPr>
                <w:rFonts w:ascii="Times New Roman" w:hAnsi="Times New Roman" w:cs="Times New Roman"/>
                <w:lang w:val="uk-UA"/>
              </w:rPr>
              <w:t>.</w:t>
            </w:r>
          </w:p>
          <w:p w14:paraId="6A249847"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 xml:space="preserve">Кількість </w:t>
            </w:r>
            <w:proofErr w:type="spellStart"/>
            <w:r w:rsidRPr="00250EE0">
              <w:rPr>
                <w:rFonts w:ascii="Times New Roman" w:hAnsi="Times New Roman" w:cs="Times New Roman"/>
                <w:lang w:val="uk-UA"/>
              </w:rPr>
              <w:t>палетомісць</w:t>
            </w:r>
            <w:proofErr w:type="spellEnd"/>
            <w:r w:rsidRPr="00250EE0">
              <w:rPr>
                <w:rFonts w:ascii="Times New Roman" w:hAnsi="Times New Roman" w:cs="Times New Roman"/>
                <w:lang w:val="uk-UA"/>
              </w:rPr>
              <w:t xml:space="preserve">: 504 (42 секції * 4 рівня * 3 </w:t>
            </w:r>
            <w:proofErr w:type="spellStart"/>
            <w:r w:rsidRPr="00250EE0">
              <w:rPr>
                <w:rFonts w:ascii="Times New Roman" w:hAnsi="Times New Roman" w:cs="Times New Roman"/>
                <w:lang w:val="uk-UA"/>
              </w:rPr>
              <w:t>палетомісця</w:t>
            </w:r>
            <w:proofErr w:type="spellEnd"/>
            <w:r w:rsidRPr="00250EE0">
              <w:rPr>
                <w:rFonts w:ascii="Times New Roman" w:hAnsi="Times New Roman" w:cs="Times New Roman"/>
                <w:lang w:val="uk-UA"/>
              </w:rPr>
              <w:t xml:space="preserve"> в рівні).</w:t>
            </w:r>
          </w:p>
          <w:p w14:paraId="422DDE5D"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Відстань від горизонтальної стіни: щонайменше 30 див.</w:t>
            </w:r>
          </w:p>
          <w:p w14:paraId="74B876AA"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Відстань від вертикальної стіни (ліворуч): не менше 3,0 метра (щоб не перекривати доступ до пожежного гідранта та дверей евакуаційного виходу).</w:t>
            </w:r>
          </w:p>
          <w:p w14:paraId="63AD52A3"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Відстань між рядами: трохи більше 2,9 метра.</w:t>
            </w:r>
          </w:p>
          <w:p w14:paraId="72615D68" w14:textId="77777777" w:rsidR="00531130" w:rsidRPr="00250EE0" w:rsidRDefault="00531130" w:rsidP="00250EE0">
            <w:pPr>
              <w:pStyle w:val="NoSpacing"/>
              <w:jc w:val="both"/>
              <w:rPr>
                <w:rFonts w:ascii="Times New Roman" w:hAnsi="Times New Roman" w:cs="Times New Roman"/>
                <w:b/>
                <w:sz w:val="24"/>
                <w:szCs w:val="24"/>
                <w:u w:val="single"/>
                <w:lang w:val="uk-UA"/>
              </w:rPr>
            </w:pPr>
          </w:p>
          <w:p w14:paraId="4E2BC521"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Монтаж</w:t>
            </w:r>
          </w:p>
          <w:p w14:paraId="00366B5E"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Монтаж стелажної системи повинен здійснюватися кваліфікованим персоналом Постачальника (персонал повинен мати необхідні дозволи для виконання робіт, пов'язаних із монтажем).</w:t>
            </w:r>
          </w:p>
          <w:p w14:paraId="42C1A999"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Зібране обладнання має стояти на горизонтальній площині рівно та не мати перекосів.</w:t>
            </w:r>
          </w:p>
          <w:p w14:paraId="1A94321F" w14:textId="77777777" w:rsidR="00531130" w:rsidRPr="00250EE0" w:rsidRDefault="00531130" w:rsidP="00250EE0">
            <w:pPr>
              <w:jc w:val="both"/>
              <w:rPr>
                <w:rFonts w:ascii="Times New Roman" w:hAnsi="Times New Roman" w:cs="Times New Roman"/>
                <w:lang w:val="uk-UA"/>
              </w:rPr>
            </w:pPr>
          </w:p>
          <w:p w14:paraId="42538177"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Первинний аудит приміщення</w:t>
            </w:r>
          </w:p>
          <w:p w14:paraId="189A8089"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Постачальник повинен здійснити всі необхідні попередні заміри приміщення, в якому будуть розміщуватись стелажі та наявне обладнання, розробити та додати до Договору узгоджений із Замовником план розташування стелажів з прив'язкою до конкретного приміщення.</w:t>
            </w:r>
          </w:p>
          <w:p w14:paraId="7A41B420"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Постачальник повинен переконатися, що покриття для підлоги дозволяє встановлення стелажної системи.</w:t>
            </w:r>
          </w:p>
          <w:p w14:paraId="45A81DD8" w14:textId="77777777" w:rsidR="00531130" w:rsidRPr="00250EE0" w:rsidRDefault="00531130" w:rsidP="00250EE0">
            <w:pPr>
              <w:jc w:val="both"/>
              <w:rPr>
                <w:rFonts w:ascii="Times New Roman" w:hAnsi="Times New Roman" w:cs="Times New Roman"/>
                <w:lang w:val="uk-UA"/>
              </w:rPr>
            </w:pPr>
          </w:p>
          <w:p w14:paraId="5D8DC8CD"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Після продажне обслуговування</w:t>
            </w:r>
          </w:p>
          <w:p w14:paraId="235D3871"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lastRenderedPageBreak/>
              <w:t>По виконанню робіт Постачальник повинен надати виконавчу документацію: схеми та креслення встановлених стелажів, паспорти та сертифікати, інструкції з експлуатації польською або англійською мовою.</w:t>
            </w:r>
          </w:p>
          <w:p w14:paraId="4A4B03F8"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Гарантія на стелажну систему: щонайменше 48 місяців (від дати встановлення). Гарантія повинна поширюватися на всі випадки виходу з ладу стелажного обладнання, викликані виробничими дефектами або застосуванням матеріалів та комплектуючих неналежної якості, а також унаслідок невідповідності заявлених технічних характеристик реальним.</w:t>
            </w:r>
          </w:p>
          <w:p w14:paraId="3AE40E6C"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uk-UA"/>
              </w:rPr>
              <w:t>Щорічна перевірка (в рамках гарантійного терміну) стелажної системи з повідомленням Клієнта за 30 днів. Перевірка повинна включати:</w:t>
            </w:r>
          </w:p>
          <w:p w14:paraId="5A0A0A18" w14:textId="77777777" w:rsidR="00531130" w:rsidRPr="00250EE0" w:rsidRDefault="00531130" w:rsidP="00250EE0">
            <w:pPr>
              <w:pStyle w:val="ListParagraph"/>
              <w:numPr>
                <w:ilvl w:val="0"/>
                <w:numId w:val="4"/>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Виїзд на склад, візуальний огляд складського обладнання щодо можливих пошкоджень несучих конструкцій.</w:t>
            </w:r>
          </w:p>
          <w:p w14:paraId="4E3211C9" w14:textId="77777777" w:rsidR="00531130" w:rsidRPr="00250EE0" w:rsidRDefault="00531130" w:rsidP="00250EE0">
            <w:pPr>
              <w:pStyle w:val="ListParagraph"/>
              <w:numPr>
                <w:ilvl w:val="0"/>
                <w:numId w:val="4"/>
              </w:numPr>
              <w:spacing w:after="160" w:line="259" w:lineRule="auto"/>
              <w:jc w:val="both"/>
              <w:rPr>
                <w:rFonts w:ascii="Times New Roman" w:hAnsi="Times New Roman" w:cs="Times New Roman"/>
                <w:lang w:val="uk-UA"/>
              </w:rPr>
            </w:pPr>
            <w:r w:rsidRPr="00250EE0">
              <w:rPr>
                <w:rFonts w:ascii="Times New Roman" w:hAnsi="Times New Roman" w:cs="Times New Roman"/>
                <w:lang w:val="uk-UA"/>
              </w:rPr>
              <w:t>Перевірка відхилення рам стелажів від вертикалі.</w:t>
            </w:r>
          </w:p>
          <w:p w14:paraId="6E857295" w14:textId="52DFE502" w:rsidR="00531130" w:rsidRPr="00250EE0" w:rsidRDefault="00531130" w:rsidP="00250EE0">
            <w:pPr>
              <w:pStyle w:val="NoSpacing"/>
              <w:jc w:val="both"/>
              <w:rPr>
                <w:rFonts w:ascii="Times New Roman" w:hAnsi="Times New Roman" w:cs="Times New Roman"/>
                <w:b/>
                <w:sz w:val="24"/>
                <w:szCs w:val="24"/>
                <w:u w:val="single"/>
                <w:lang w:val="uk-UA"/>
              </w:rPr>
            </w:pPr>
          </w:p>
        </w:tc>
        <w:tc>
          <w:tcPr>
            <w:tcW w:w="4675" w:type="dxa"/>
          </w:tcPr>
          <w:p w14:paraId="68DC2CEF"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lastRenderedPageBreak/>
              <w:t>Liczba sekcji:</w:t>
            </w:r>
          </w:p>
          <w:p w14:paraId="61B4B14D" w14:textId="77777777" w:rsidR="00531130" w:rsidRPr="00250EE0" w:rsidRDefault="00531130" w:rsidP="00250EE0">
            <w:pPr>
              <w:pStyle w:val="ListParagraph"/>
              <w:numPr>
                <w:ilvl w:val="0"/>
                <w:numId w:val="5"/>
              </w:numPr>
              <w:jc w:val="both"/>
              <w:rPr>
                <w:rFonts w:ascii="Times New Roman" w:hAnsi="Times New Roman" w:cs="Times New Roman"/>
                <w:lang w:val="pl-PL"/>
              </w:rPr>
            </w:pPr>
            <w:r w:rsidRPr="00250EE0">
              <w:rPr>
                <w:rFonts w:ascii="Times New Roman" w:hAnsi="Times New Roman" w:cs="Times New Roman"/>
                <w:lang w:val="pl-PL"/>
              </w:rPr>
              <w:t>Rząd nr 1: 11 sekcji</w:t>
            </w:r>
          </w:p>
          <w:p w14:paraId="6C02C710" w14:textId="77777777" w:rsidR="00531130" w:rsidRPr="00250EE0" w:rsidRDefault="00531130" w:rsidP="00250EE0">
            <w:pPr>
              <w:pStyle w:val="ListParagraph"/>
              <w:numPr>
                <w:ilvl w:val="0"/>
                <w:numId w:val="5"/>
              </w:numPr>
              <w:jc w:val="both"/>
              <w:rPr>
                <w:rFonts w:ascii="Times New Roman" w:hAnsi="Times New Roman" w:cs="Times New Roman"/>
                <w:lang w:val="pl-PL"/>
              </w:rPr>
            </w:pPr>
            <w:r w:rsidRPr="00250EE0">
              <w:rPr>
                <w:rFonts w:ascii="Times New Roman" w:hAnsi="Times New Roman" w:cs="Times New Roman"/>
                <w:lang w:val="pl-PL"/>
              </w:rPr>
              <w:t>Rząd nr 2: 11 sekcji</w:t>
            </w:r>
          </w:p>
          <w:p w14:paraId="419BA6D3" w14:textId="77777777" w:rsidR="00531130" w:rsidRPr="00250EE0" w:rsidRDefault="00531130" w:rsidP="00250EE0">
            <w:pPr>
              <w:pStyle w:val="ListParagraph"/>
              <w:numPr>
                <w:ilvl w:val="0"/>
                <w:numId w:val="5"/>
              </w:numPr>
              <w:jc w:val="both"/>
              <w:rPr>
                <w:rFonts w:ascii="Times New Roman" w:hAnsi="Times New Roman" w:cs="Times New Roman"/>
                <w:lang w:val="pl-PL"/>
              </w:rPr>
            </w:pPr>
            <w:r w:rsidRPr="00250EE0">
              <w:rPr>
                <w:rFonts w:ascii="Times New Roman" w:hAnsi="Times New Roman" w:cs="Times New Roman"/>
                <w:lang w:val="pl-PL"/>
              </w:rPr>
              <w:t>Rząd nr 3: 11 sekcji</w:t>
            </w:r>
          </w:p>
          <w:p w14:paraId="0B5BC9CB" w14:textId="77777777" w:rsidR="00531130" w:rsidRPr="00250EE0" w:rsidRDefault="00531130" w:rsidP="00250EE0">
            <w:pPr>
              <w:pStyle w:val="ListParagraph"/>
              <w:numPr>
                <w:ilvl w:val="0"/>
                <w:numId w:val="5"/>
              </w:numPr>
              <w:jc w:val="both"/>
              <w:rPr>
                <w:rFonts w:ascii="Times New Roman" w:hAnsi="Times New Roman" w:cs="Times New Roman"/>
                <w:lang w:val="pl-PL"/>
              </w:rPr>
            </w:pPr>
            <w:r w:rsidRPr="00250EE0">
              <w:rPr>
                <w:rFonts w:ascii="Times New Roman" w:hAnsi="Times New Roman" w:cs="Times New Roman"/>
                <w:lang w:val="pl-PL"/>
              </w:rPr>
              <w:t>Rząd nr 4: 9 sekcji</w:t>
            </w:r>
          </w:p>
          <w:p w14:paraId="5B591BC1" w14:textId="77777777" w:rsidR="00531130" w:rsidRPr="00250EE0" w:rsidRDefault="00531130" w:rsidP="00250EE0">
            <w:pPr>
              <w:jc w:val="both"/>
              <w:rPr>
                <w:rFonts w:ascii="Times New Roman" w:hAnsi="Times New Roman" w:cs="Times New Roman"/>
                <w:lang w:val="pl-PL"/>
              </w:rPr>
            </w:pPr>
          </w:p>
          <w:p w14:paraId="048A9EFF"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Liczba poziomów w obrębie sekcji: 4</w:t>
            </w:r>
          </w:p>
          <w:p w14:paraId="550254FB"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Ilość miejsc paletowych w obrębie poziomu: 3 europalety (długość sekcji 2,7 m).</w:t>
            </w:r>
          </w:p>
          <w:p w14:paraId="558311CD"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Maksymalne obciążenie na poziom: 1500 kg = 500 kg * 3 miejsca paletowe.</w:t>
            </w:r>
          </w:p>
          <w:p w14:paraId="204EBF8A"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Średnie obciążenie na poziom: 1200 kg = 400 kg * 3 miejsca paletowe.</w:t>
            </w:r>
          </w:p>
          <w:p w14:paraId="0816D15A"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Ilość miejsc paletowych: 504 (42 sekcje * 4 poziomy * 3 miejsca paletowe na poziom).</w:t>
            </w:r>
          </w:p>
          <w:p w14:paraId="4C577ABB" w14:textId="77777777" w:rsidR="00531130" w:rsidRPr="00250EE0" w:rsidRDefault="00531130" w:rsidP="00250EE0">
            <w:pPr>
              <w:jc w:val="both"/>
              <w:rPr>
                <w:rFonts w:ascii="Times New Roman" w:hAnsi="Times New Roman" w:cs="Times New Roman"/>
                <w:lang w:val="uk-UA"/>
              </w:rPr>
            </w:pPr>
            <w:proofErr w:type="spellStart"/>
            <w:r w:rsidRPr="00250EE0">
              <w:rPr>
                <w:rFonts w:ascii="Times New Roman" w:hAnsi="Times New Roman" w:cs="Times New Roman"/>
                <w:lang w:val="uk-UA"/>
              </w:rPr>
              <w:t>Odległość</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od</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poziomej</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ściany</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co</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najmniej</w:t>
            </w:r>
            <w:proofErr w:type="spellEnd"/>
            <w:r w:rsidRPr="00250EE0">
              <w:rPr>
                <w:rFonts w:ascii="Times New Roman" w:hAnsi="Times New Roman" w:cs="Times New Roman"/>
                <w:lang w:val="uk-UA"/>
              </w:rPr>
              <w:t xml:space="preserve"> </w:t>
            </w:r>
            <w:r w:rsidRPr="00250EE0">
              <w:rPr>
                <w:rFonts w:ascii="Times New Roman" w:hAnsi="Times New Roman" w:cs="Times New Roman"/>
                <w:highlight w:val="yellow"/>
                <w:lang w:val="uk-UA"/>
              </w:rPr>
              <w:t>30 cm.</w:t>
            </w:r>
          </w:p>
          <w:p w14:paraId="530C4148" w14:textId="77777777" w:rsidR="00531130" w:rsidRPr="00250EE0" w:rsidRDefault="00531130" w:rsidP="00250EE0">
            <w:pPr>
              <w:jc w:val="both"/>
              <w:rPr>
                <w:rFonts w:ascii="Times New Roman" w:hAnsi="Times New Roman" w:cs="Times New Roman"/>
                <w:lang w:val="uk-UA"/>
              </w:rPr>
            </w:pPr>
            <w:proofErr w:type="spellStart"/>
            <w:r w:rsidRPr="00250EE0">
              <w:rPr>
                <w:rFonts w:ascii="Times New Roman" w:hAnsi="Times New Roman" w:cs="Times New Roman"/>
                <w:lang w:val="uk-UA"/>
              </w:rPr>
              <w:t>Odległość</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od</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ściany</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pionowej</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po</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lewej</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stronie</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co</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najmniej</w:t>
            </w:r>
            <w:proofErr w:type="spellEnd"/>
            <w:r w:rsidRPr="00250EE0">
              <w:rPr>
                <w:rFonts w:ascii="Times New Roman" w:hAnsi="Times New Roman" w:cs="Times New Roman"/>
                <w:lang w:val="uk-UA"/>
              </w:rPr>
              <w:t xml:space="preserve"> 3,0 </w:t>
            </w:r>
            <w:proofErr w:type="spellStart"/>
            <w:r w:rsidRPr="00250EE0">
              <w:rPr>
                <w:rFonts w:ascii="Times New Roman" w:hAnsi="Times New Roman" w:cs="Times New Roman"/>
                <w:lang w:val="uk-UA"/>
              </w:rPr>
              <w:t>metry</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aby</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nie</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blokować</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dostępu</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do</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hydrantu</w:t>
            </w:r>
            <w:proofErr w:type="spellEnd"/>
            <w:r w:rsidRPr="00250EE0">
              <w:rPr>
                <w:rFonts w:ascii="Times New Roman" w:hAnsi="Times New Roman" w:cs="Times New Roman"/>
                <w:lang w:val="uk-UA"/>
              </w:rPr>
              <w:t xml:space="preserve"> </w:t>
            </w:r>
            <w:r w:rsidRPr="00250EE0">
              <w:rPr>
                <w:rFonts w:ascii="Times New Roman" w:hAnsi="Times New Roman" w:cs="Times New Roman"/>
                <w:lang w:val="pl-PL"/>
              </w:rPr>
              <w:t xml:space="preserve">przeciwpożarowego </w:t>
            </w:r>
            <w:r w:rsidRPr="00250EE0">
              <w:rPr>
                <w:rFonts w:ascii="Times New Roman" w:hAnsi="Times New Roman" w:cs="Times New Roman"/>
                <w:lang w:val="uk-UA"/>
              </w:rPr>
              <w:t xml:space="preserve">i </w:t>
            </w:r>
            <w:proofErr w:type="spellStart"/>
            <w:r w:rsidRPr="00250EE0">
              <w:rPr>
                <w:rFonts w:ascii="Times New Roman" w:hAnsi="Times New Roman" w:cs="Times New Roman"/>
                <w:lang w:val="uk-UA"/>
              </w:rPr>
              <w:t>drzwi</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ewakuacyjnych</w:t>
            </w:r>
            <w:proofErr w:type="spellEnd"/>
            <w:r w:rsidRPr="00250EE0">
              <w:rPr>
                <w:rFonts w:ascii="Times New Roman" w:hAnsi="Times New Roman" w:cs="Times New Roman"/>
                <w:lang w:val="uk-UA"/>
              </w:rPr>
              <w:t>).</w:t>
            </w:r>
          </w:p>
          <w:p w14:paraId="36277239" w14:textId="77777777" w:rsidR="00531130" w:rsidRPr="00250EE0" w:rsidRDefault="00531130" w:rsidP="00250EE0">
            <w:pPr>
              <w:jc w:val="both"/>
              <w:rPr>
                <w:rFonts w:ascii="Times New Roman" w:hAnsi="Times New Roman" w:cs="Times New Roman"/>
                <w:lang w:val="uk-UA"/>
              </w:rPr>
            </w:pPr>
            <w:proofErr w:type="spellStart"/>
            <w:r w:rsidRPr="00250EE0">
              <w:rPr>
                <w:rFonts w:ascii="Times New Roman" w:hAnsi="Times New Roman" w:cs="Times New Roman"/>
                <w:lang w:val="uk-UA"/>
              </w:rPr>
              <w:t>Odległość</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między</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rzędami</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nieco</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ponad</w:t>
            </w:r>
            <w:proofErr w:type="spellEnd"/>
            <w:r w:rsidRPr="00250EE0">
              <w:rPr>
                <w:rFonts w:ascii="Times New Roman" w:hAnsi="Times New Roman" w:cs="Times New Roman"/>
                <w:lang w:val="uk-UA"/>
              </w:rPr>
              <w:t xml:space="preserve"> 2,9 </w:t>
            </w:r>
            <w:proofErr w:type="spellStart"/>
            <w:r w:rsidRPr="00250EE0">
              <w:rPr>
                <w:rFonts w:ascii="Times New Roman" w:hAnsi="Times New Roman" w:cs="Times New Roman"/>
                <w:lang w:val="uk-UA"/>
              </w:rPr>
              <w:t>metra</w:t>
            </w:r>
            <w:proofErr w:type="spellEnd"/>
            <w:r w:rsidRPr="00250EE0">
              <w:rPr>
                <w:rFonts w:ascii="Times New Roman" w:hAnsi="Times New Roman" w:cs="Times New Roman"/>
                <w:lang w:val="uk-UA"/>
              </w:rPr>
              <w:t>.</w:t>
            </w:r>
          </w:p>
          <w:p w14:paraId="4E917D2C" w14:textId="77777777" w:rsidR="00531130" w:rsidRPr="00250EE0" w:rsidRDefault="00531130" w:rsidP="00250EE0">
            <w:pPr>
              <w:jc w:val="both"/>
              <w:rPr>
                <w:rFonts w:ascii="Times New Roman" w:hAnsi="Times New Roman" w:cs="Times New Roman"/>
                <w:b/>
                <w:bCs/>
                <w:u w:val="single"/>
                <w:lang w:val="uk-UA"/>
              </w:rPr>
            </w:pPr>
          </w:p>
          <w:p w14:paraId="3E7BDF52" w14:textId="0AE70803" w:rsidR="00531130" w:rsidRPr="00250EE0" w:rsidRDefault="00531130" w:rsidP="00250EE0">
            <w:pPr>
              <w:jc w:val="both"/>
              <w:rPr>
                <w:rFonts w:ascii="Times New Roman" w:hAnsi="Times New Roman" w:cs="Times New Roman"/>
                <w:lang w:val="pl-PL"/>
              </w:rPr>
            </w:pPr>
            <w:proofErr w:type="spellStart"/>
            <w:r w:rsidRPr="00250EE0">
              <w:rPr>
                <w:rFonts w:ascii="Times New Roman" w:hAnsi="Times New Roman" w:cs="Times New Roman"/>
                <w:lang w:val="pl-PL"/>
              </w:rPr>
              <w:t>Instalacjia</w:t>
            </w:r>
            <w:proofErr w:type="spellEnd"/>
          </w:p>
          <w:p w14:paraId="31331A91" w14:textId="12A0D35E"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Instalacja</w:t>
            </w:r>
            <w:r w:rsidRPr="00250EE0">
              <w:rPr>
                <w:rFonts w:ascii="Times New Roman" w:hAnsi="Times New Roman" w:cs="Times New Roman"/>
                <w:lang w:val="pl-PL"/>
              </w:rPr>
              <w:t xml:space="preserve"> systemu regałowego powin</w:t>
            </w:r>
            <w:r w:rsidRPr="00250EE0">
              <w:rPr>
                <w:rFonts w:ascii="Times New Roman" w:hAnsi="Times New Roman" w:cs="Times New Roman"/>
                <w:lang w:val="pl-PL"/>
              </w:rPr>
              <w:t>na</w:t>
            </w:r>
            <w:r w:rsidRPr="00250EE0">
              <w:rPr>
                <w:rFonts w:ascii="Times New Roman" w:hAnsi="Times New Roman" w:cs="Times New Roman"/>
                <w:lang w:val="pl-PL"/>
              </w:rPr>
              <w:t xml:space="preserve"> zostać wykonan</w:t>
            </w:r>
            <w:r w:rsidRPr="00250EE0">
              <w:rPr>
                <w:rFonts w:ascii="Times New Roman" w:hAnsi="Times New Roman" w:cs="Times New Roman"/>
                <w:lang w:val="pl-PL"/>
              </w:rPr>
              <w:t>a</w:t>
            </w:r>
            <w:r w:rsidRPr="00250EE0">
              <w:rPr>
                <w:rFonts w:ascii="Times New Roman" w:hAnsi="Times New Roman" w:cs="Times New Roman"/>
                <w:lang w:val="pl-PL"/>
              </w:rPr>
              <w:t xml:space="preserve"> przez wykwalifikowany personel Dostawcy (personel powinien posiadać niezbędne uprawnienia do wykonywania prac montażowych).</w:t>
            </w:r>
          </w:p>
          <w:p w14:paraId="108EF4FC" w14:textId="23BD0743"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Z</w:t>
            </w:r>
            <w:r w:rsidRPr="00250EE0">
              <w:rPr>
                <w:rFonts w:ascii="Times New Roman" w:hAnsi="Times New Roman" w:cs="Times New Roman"/>
                <w:lang w:val="pl-PL"/>
              </w:rPr>
              <w:t>ainstalowany</w:t>
            </w:r>
            <w:r w:rsidRPr="00250EE0">
              <w:rPr>
                <w:rFonts w:ascii="Times New Roman" w:hAnsi="Times New Roman" w:cs="Times New Roman"/>
                <w:lang w:val="pl-PL"/>
              </w:rPr>
              <w:t xml:space="preserve"> sprzęt powinien być wypoziomowany w płaszczyźnie poziomej i nie może posiadać zniekształceń.</w:t>
            </w:r>
          </w:p>
          <w:p w14:paraId="575925E3" w14:textId="77777777" w:rsidR="00531130" w:rsidRPr="00250EE0" w:rsidRDefault="00531130" w:rsidP="00250EE0">
            <w:pPr>
              <w:jc w:val="both"/>
              <w:rPr>
                <w:rFonts w:ascii="Times New Roman" w:hAnsi="Times New Roman" w:cs="Times New Roman"/>
                <w:lang w:val="pl-PL"/>
              </w:rPr>
            </w:pPr>
          </w:p>
          <w:p w14:paraId="120F541A" w14:textId="77777777" w:rsidR="00531130" w:rsidRPr="00250EE0" w:rsidRDefault="00531130" w:rsidP="00250EE0">
            <w:pPr>
              <w:jc w:val="both"/>
              <w:rPr>
                <w:rFonts w:ascii="Times New Roman" w:hAnsi="Times New Roman" w:cs="Times New Roman"/>
                <w:lang w:val="pl-PL"/>
              </w:rPr>
            </w:pPr>
          </w:p>
          <w:p w14:paraId="711A2CBA"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Wstępny audyt lokalu</w:t>
            </w:r>
          </w:p>
          <w:p w14:paraId="1432E01F"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 xml:space="preserve">Dostawca ma obowiązek dokonać wszelkich niezbędnych wstępnych pomiarów pomieszczenia, w którym będą zlokalizowane regały wraz z istniejącym wyposażeniem, opracować plan lokalizacji regałów w konkretnym pomieszczeniu, uzgodnić taki plan ze Zleceniodawcą oraz dodać go do Umowy. </w:t>
            </w:r>
          </w:p>
          <w:p w14:paraId="7ECCC52C"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Dostawca powinien się upewnić, że montaż systemu regałowego jest możliwy na wykładzinie podłogowej pomieszczenia.</w:t>
            </w:r>
          </w:p>
          <w:p w14:paraId="10B526DE" w14:textId="77777777" w:rsidR="00531130" w:rsidRPr="00250EE0" w:rsidRDefault="00531130" w:rsidP="00250EE0">
            <w:pPr>
              <w:jc w:val="both"/>
              <w:rPr>
                <w:rFonts w:ascii="Times New Roman" w:hAnsi="Times New Roman" w:cs="Times New Roman"/>
                <w:lang w:val="pl-PL"/>
              </w:rPr>
            </w:pPr>
          </w:p>
          <w:p w14:paraId="10A0CC1F"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Serwis posprzedażowy</w:t>
            </w:r>
          </w:p>
          <w:p w14:paraId="03C380F4"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Po zakończeniu prac Dostawca zobowiązany jest dostarczyć dokumentację wykonawczą: schematy i rysunki zamontowanych regałów, paszporty i certyfikaty, instrukcję obsługi w języku polskim lub angielskim.</w:t>
            </w:r>
          </w:p>
          <w:p w14:paraId="7E36D340" w14:textId="77777777" w:rsidR="00531130" w:rsidRPr="00250EE0" w:rsidRDefault="00531130" w:rsidP="00250EE0">
            <w:pPr>
              <w:jc w:val="both"/>
              <w:rPr>
                <w:rFonts w:ascii="Times New Roman" w:hAnsi="Times New Roman" w:cs="Times New Roman"/>
                <w:lang w:val="pl-PL"/>
              </w:rPr>
            </w:pPr>
          </w:p>
          <w:p w14:paraId="18532A73"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 xml:space="preserve">Gwarancja na system regałowy: co najmniej 48 miesięcy (od daty montażu). Gwarancja powinna obejmować wszystkie przypadki awarii sprzętu regałowego spowodowane wadami produkcyjnymi, użyciem materiałów i podzespołów o nieodpowiedniej jakości, a także przypadki awarii sprzętu powstałe na skutek niezgodności deklarowanych parametrów technicznych z rzeczywistymi. </w:t>
            </w:r>
          </w:p>
          <w:p w14:paraId="49903C58" w14:textId="77777777" w:rsidR="00531130" w:rsidRPr="00250EE0" w:rsidRDefault="00531130" w:rsidP="00250EE0">
            <w:pPr>
              <w:jc w:val="both"/>
              <w:rPr>
                <w:rFonts w:ascii="Times New Roman" w:hAnsi="Times New Roman" w:cs="Times New Roman"/>
                <w:lang w:val="pl-PL"/>
              </w:rPr>
            </w:pPr>
          </w:p>
          <w:p w14:paraId="3D67C925"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Coroczny przegląd (w okresie gwarancyjnym) systemu regałów z okresem powiadomienia Klienta wynoszącym 30 dni. Przegląd powinien obejmować:</w:t>
            </w:r>
          </w:p>
          <w:p w14:paraId="519C6DBA" w14:textId="77777777" w:rsidR="00531130" w:rsidRPr="00250EE0" w:rsidRDefault="00531130" w:rsidP="00250EE0">
            <w:pPr>
              <w:pStyle w:val="ListParagraph"/>
              <w:numPr>
                <w:ilvl w:val="0"/>
                <w:numId w:val="6"/>
              </w:numPr>
              <w:jc w:val="both"/>
              <w:rPr>
                <w:rFonts w:ascii="Times New Roman" w:hAnsi="Times New Roman" w:cs="Times New Roman"/>
                <w:lang w:val="pl-PL"/>
              </w:rPr>
            </w:pPr>
            <w:r w:rsidRPr="00250EE0">
              <w:rPr>
                <w:rFonts w:ascii="Times New Roman" w:hAnsi="Times New Roman" w:cs="Times New Roman"/>
                <w:lang w:val="pl-PL"/>
              </w:rPr>
              <w:t>Wizytę do magazynu, oględziny wizualne urządzeń magazynu pod kątem ewentualnych uszkodzeń konstrukcji nośnych.</w:t>
            </w:r>
          </w:p>
          <w:p w14:paraId="792A57E0" w14:textId="77777777" w:rsidR="00531130" w:rsidRPr="00250EE0" w:rsidRDefault="00531130" w:rsidP="00250EE0">
            <w:pPr>
              <w:pStyle w:val="ListParagraph"/>
              <w:numPr>
                <w:ilvl w:val="0"/>
                <w:numId w:val="6"/>
              </w:numPr>
              <w:jc w:val="both"/>
              <w:rPr>
                <w:rFonts w:ascii="Times New Roman" w:hAnsi="Times New Roman" w:cs="Times New Roman"/>
                <w:lang w:val="pl-PL"/>
              </w:rPr>
            </w:pPr>
            <w:r w:rsidRPr="00250EE0">
              <w:rPr>
                <w:rFonts w:ascii="Times New Roman" w:hAnsi="Times New Roman" w:cs="Times New Roman"/>
                <w:lang w:val="pl-PL"/>
              </w:rPr>
              <w:t>Sprawdzenie odchylenia ram regałowych od pionu.</w:t>
            </w:r>
          </w:p>
          <w:p w14:paraId="224757BB" w14:textId="7D12F9D2" w:rsidR="00531130" w:rsidRPr="00250EE0" w:rsidRDefault="00531130" w:rsidP="00250EE0">
            <w:pPr>
              <w:pStyle w:val="ListParagraph"/>
              <w:numPr>
                <w:ilvl w:val="0"/>
                <w:numId w:val="6"/>
              </w:numPr>
              <w:jc w:val="both"/>
              <w:rPr>
                <w:rFonts w:ascii="Times New Roman" w:hAnsi="Times New Roman" w:cs="Times New Roman"/>
                <w:lang w:val="pl-PL"/>
              </w:rPr>
            </w:pPr>
            <w:r w:rsidRPr="00250EE0">
              <w:rPr>
                <w:rFonts w:ascii="Times New Roman" w:hAnsi="Times New Roman" w:cs="Times New Roman"/>
                <w:lang w:val="pl-PL"/>
              </w:rPr>
              <w:t>Kontrolę dokręcenia połączeń śrubowych.</w:t>
            </w:r>
          </w:p>
          <w:p w14:paraId="25FD5D4A" w14:textId="77777777" w:rsidR="00531130" w:rsidRPr="00250EE0" w:rsidRDefault="00531130" w:rsidP="00250EE0">
            <w:pPr>
              <w:jc w:val="both"/>
              <w:rPr>
                <w:rFonts w:ascii="Times New Roman" w:hAnsi="Times New Roman" w:cs="Times New Roman"/>
                <w:lang w:val="pl-PL"/>
              </w:rPr>
            </w:pPr>
          </w:p>
          <w:p w14:paraId="1089C11B" w14:textId="2255BF1D" w:rsidR="00531130" w:rsidRPr="00250EE0" w:rsidRDefault="00531130" w:rsidP="00250EE0">
            <w:pPr>
              <w:jc w:val="both"/>
              <w:rPr>
                <w:rFonts w:ascii="Times New Roman" w:hAnsi="Times New Roman" w:cs="Times New Roman"/>
                <w:b/>
                <w:bCs/>
                <w:u w:val="single"/>
                <w:lang w:val="pl-PL"/>
              </w:rPr>
            </w:pPr>
          </w:p>
        </w:tc>
      </w:tr>
      <w:tr w:rsidR="00531130" w:rsidRPr="00250EE0" w14:paraId="245E3C3D" w14:textId="77777777" w:rsidTr="009B3FF7">
        <w:tc>
          <w:tcPr>
            <w:tcW w:w="4675" w:type="dxa"/>
          </w:tcPr>
          <w:p w14:paraId="7C22CBA4" w14:textId="77777777" w:rsidR="00531130" w:rsidRPr="00250EE0" w:rsidRDefault="00531130" w:rsidP="00250EE0">
            <w:pPr>
              <w:jc w:val="both"/>
              <w:rPr>
                <w:rFonts w:ascii="Times New Roman" w:hAnsi="Times New Roman" w:cs="Times New Roman"/>
                <w:lang w:val="uk-UA"/>
              </w:rPr>
            </w:pPr>
          </w:p>
        </w:tc>
        <w:tc>
          <w:tcPr>
            <w:tcW w:w="4675" w:type="dxa"/>
          </w:tcPr>
          <w:p w14:paraId="5DEB3BB3" w14:textId="77777777" w:rsidR="00531130" w:rsidRPr="00250EE0" w:rsidRDefault="00531130" w:rsidP="00250EE0">
            <w:pPr>
              <w:jc w:val="both"/>
              <w:rPr>
                <w:rFonts w:ascii="Times New Roman" w:hAnsi="Times New Roman" w:cs="Times New Roman"/>
                <w:lang w:val="pl-PL"/>
              </w:rPr>
            </w:pPr>
          </w:p>
        </w:tc>
      </w:tr>
      <w:tr w:rsidR="00531130" w:rsidRPr="00250EE0" w14:paraId="2067B11D" w14:textId="77777777" w:rsidTr="009B3FF7">
        <w:tc>
          <w:tcPr>
            <w:tcW w:w="4675" w:type="dxa"/>
          </w:tcPr>
          <w:p w14:paraId="0C093FFE" w14:textId="77777777" w:rsidR="00531130" w:rsidRPr="00531130" w:rsidRDefault="00531130" w:rsidP="00250EE0">
            <w:pPr>
              <w:jc w:val="both"/>
              <w:rPr>
                <w:rFonts w:ascii="Times New Roman" w:hAnsi="Times New Roman" w:cs="Times New Roman"/>
                <w:lang w:val="en-PL"/>
              </w:rPr>
            </w:pPr>
            <w:r w:rsidRPr="00531130">
              <w:rPr>
                <w:rFonts w:ascii="Times New Roman" w:hAnsi="Times New Roman" w:cs="Times New Roman"/>
                <w:u w:val="single"/>
                <w:lang w:val="uk-UA"/>
              </w:rPr>
              <w:t>Основа короба:</w:t>
            </w:r>
          </w:p>
          <w:p w14:paraId="59E89943"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композит</w:t>
            </w:r>
            <w:proofErr w:type="spellEnd"/>
            <w:r w:rsidRPr="00250EE0">
              <w:rPr>
                <w:rFonts w:ascii="Times New Roman" w:hAnsi="Times New Roman" w:cs="Times New Roman"/>
              </w:rPr>
              <w:t xml:space="preserve">, 3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Aluprom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Ecobond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Колір</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червоний</w:t>
            </w:r>
            <w:proofErr w:type="spellEnd"/>
            <w:r w:rsidRPr="00250EE0">
              <w:rPr>
                <w:rFonts w:ascii="Times New Roman" w:hAnsi="Times New Roman" w:cs="Times New Roman"/>
              </w:rPr>
              <w:t xml:space="preserve"> (RAL 3028). </w:t>
            </w:r>
            <w:proofErr w:type="spellStart"/>
            <w:r w:rsidRPr="00250EE0">
              <w:rPr>
                <w:rFonts w:ascii="Times New Roman" w:hAnsi="Times New Roman" w:cs="Times New Roman"/>
              </w:rPr>
              <w:t>Товщина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коробу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залежить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від</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товщини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вивісок</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сусідів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мають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бути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рівня</w:t>
            </w:r>
            <w:proofErr w:type="spellEnd"/>
            <w:r w:rsidRPr="00250EE0">
              <w:rPr>
                <w:rFonts w:ascii="Times New Roman" w:hAnsi="Times New Roman" w:cs="Times New Roman"/>
              </w:rPr>
              <w:t>)</w:t>
            </w:r>
          </w:p>
          <w:p w14:paraId="4B4C7CB3"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Тильна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частина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короба</w:t>
            </w:r>
            <w:proofErr w:type="spellEnd"/>
            <w:r w:rsidRPr="00250EE0">
              <w:rPr>
                <w:rFonts w:ascii="Times New Roman" w:hAnsi="Times New Roman" w:cs="Times New Roman"/>
              </w:rPr>
              <w:t xml:space="preserve">: ПВХ, 8-10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білий</w:t>
            </w:r>
            <w:proofErr w:type="spellEnd"/>
          </w:p>
          <w:p w14:paraId="5058C54E" w14:textId="77777777" w:rsidR="00531130" w:rsidRPr="00531130" w:rsidRDefault="00531130" w:rsidP="00250EE0">
            <w:pPr>
              <w:jc w:val="both"/>
              <w:rPr>
                <w:rFonts w:ascii="Times New Roman" w:hAnsi="Times New Roman" w:cs="Times New Roman"/>
                <w:lang w:val="en-PL"/>
              </w:rPr>
            </w:pPr>
            <w:r w:rsidRPr="00531130">
              <w:rPr>
                <w:rFonts w:ascii="Times New Roman" w:hAnsi="Times New Roman" w:cs="Times New Roman"/>
                <w:u w:val="single"/>
                <w:lang w:val="uk-UA"/>
              </w:rPr>
              <w:t>Об'ємні елементи:</w:t>
            </w:r>
          </w:p>
          <w:p w14:paraId="789618D9"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Лицьова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сторона</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молочний</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акрил</w:t>
            </w:r>
            <w:proofErr w:type="spellEnd"/>
            <w:r w:rsidRPr="00250EE0">
              <w:rPr>
                <w:rFonts w:ascii="Times New Roman" w:hAnsi="Times New Roman" w:cs="Times New Roman"/>
              </w:rPr>
              <w:t xml:space="preserve">, 3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(Plexiglas, </w:t>
            </w:r>
            <w:proofErr w:type="spellStart"/>
            <w:r w:rsidRPr="00250EE0">
              <w:rPr>
                <w:rFonts w:ascii="Times New Roman" w:hAnsi="Times New Roman" w:cs="Times New Roman"/>
              </w:rPr>
              <w:t>Рolycryl</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Рlazcast</w:t>
            </w:r>
            <w:proofErr w:type="spellEnd"/>
            <w:r w:rsidRPr="00250EE0">
              <w:rPr>
                <w:rFonts w:ascii="Times New Roman" w:hAnsi="Times New Roman" w:cs="Times New Roman"/>
              </w:rPr>
              <w:t>).</w:t>
            </w:r>
          </w:p>
          <w:p w14:paraId="31444308"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Борти</w:t>
            </w:r>
            <w:proofErr w:type="spellEnd"/>
            <w:r w:rsidRPr="00250EE0">
              <w:rPr>
                <w:rFonts w:ascii="Times New Roman" w:hAnsi="Times New Roman" w:cs="Times New Roman"/>
              </w:rPr>
              <w:t xml:space="preserve"> – ПВХ, 3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щільністю</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не</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менше</w:t>
            </w:r>
            <w:proofErr w:type="spellEnd"/>
            <w:r w:rsidRPr="00250EE0">
              <w:rPr>
                <w:rFonts w:ascii="Times New Roman" w:hAnsi="Times New Roman" w:cs="Times New Roman"/>
              </w:rPr>
              <w:t xml:space="preserve"> 0,55-0,6; </w:t>
            </w:r>
            <w:proofErr w:type="spellStart"/>
            <w:r w:rsidRPr="00250EE0">
              <w:rPr>
                <w:rFonts w:ascii="Times New Roman" w:hAnsi="Times New Roman" w:cs="Times New Roman"/>
              </w:rPr>
              <w:t>зовні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борти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елементів</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заклеєні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білою</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матовою</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плівкою</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Oracal</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при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чому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плівка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має</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буті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загорнута</w:t>
            </w:r>
            <w:proofErr w:type="spellEnd"/>
            <w:r w:rsidRPr="00250EE0">
              <w:rPr>
                <w:rFonts w:ascii="Times New Roman" w:hAnsi="Times New Roman" w:cs="Times New Roman"/>
              </w:rPr>
              <w:t xml:space="preserve"> </w:t>
            </w:r>
            <w:proofErr w:type="spellStart"/>
            <w:proofErr w:type="gramStart"/>
            <w:r w:rsidRPr="00250EE0">
              <w:rPr>
                <w:rFonts w:ascii="Times New Roman" w:hAnsi="Times New Roman" w:cs="Times New Roman"/>
              </w:rPr>
              <w:t>всередину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елементів</w:t>
            </w:r>
            <w:proofErr w:type="spellEnd"/>
            <w:proofErr w:type="gramEnd"/>
            <w:r w:rsidRPr="00250EE0">
              <w:rPr>
                <w:rFonts w:ascii="Times New Roman" w:hAnsi="Times New Roman" w:cs="Times New Roman"/>
              </w:rPr>
              <w:t xml:space="preserve"> </w:t>
            </w:r>
            <w:proofErr w:type="spellStart"/>
            <w:r w:rsidRPr="00250EE0">
              <w:rPr>
                <w:rFonts w:ascii="Times New Roman" w:hAnsi="Times New Roman" w:cs="Times New Roman"/>
              </w:rPr>
              <w:t>не</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менше</w:t>
            </w:r>
            <w:proofErr w:type="spellEnd"/>
            <w:r w:rsidRPr="00250EE0">
              <w:rPr>
                <w:rFonts w:ascii="Times New Roman" w:hAnsi="Times New Roman" w:cs="Times New Roman"/>
              </w:rPr>
              <w:t xml:space="preserve"> 10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щоб</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запобігти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відклеюванню</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плівки</w:t>
            </w:r>
            <w:proofErr w:type="spellEnd"/>
            <w:r w:rsidRPr="00250EE0">
              <w:rPr>
                <w:rFonts w:ascii="Times New Roman" w:hAnsi="Times New Roman" w:cs="Times New Roman"/>
              </w:rPr>
              <w:t xml:space="preserve"> з </w:t>
            </w:r>
            <w:proofErr w:type="spellStart"/>
            <w:r w:rsidRPr="00250EE0">
              <w:rPr>
                <w:rFonts w:ascii="Times New Roman" w:hAnsi="Times New Roman" w:cs="Times New Roman"/>
              </w:rPr>
              <w:t>часом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Наявність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lastRenderedPageBreak/>
              <w:t>резинового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ущільнення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всередині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елементів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для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запобігання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потрапляння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вологи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бруду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Товщина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об'ємні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елементів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висота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бортів</w:t>
            </w:r>
            <w:proofErr w:type="spellEnd"/>
            <w:r w:rsidRPr="00250EE0">
              <w:rPr>
                <w:rFonts w:ascii="Times New Roman" w:hAnsi="Times New Roman" w:cs="Times New Roman"/>
              </w:rPr>
              <w:t xml:space="preserve">) – 60 </w:t>
            </w:r>
            <w:proofErr w:type="spellStart"/>
            <w:r w:rsidRPr="00250EE0">
              <w:rPr>
                <w:rFonts w:ascii="Times New Roman" w:hAnsi="Times New Roman" w:cs="Times New Roman"/>
              </w:rPr>
              <w:t>мм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для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вивісок</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до</w:t>
            </w:r>
            <w:proofErr w:type="spellEnd"/>
            <w:r w:rsidRPr="00250EE0">
              <w:rPr>
                <w:rFonts w:ascii="Times New Roman" w:hAnsi="Times New Roman" w:cs="Times New Roman"/>
              </w:rPr>
              <w:t xml:space="preserve"> 3м2. </w:t>
            </w:r>
            <w:proofErr w:type="spellStart"/>
            <w:r w:rsidRPr="00250EE0">
              <w:rPr>
                <w:rFonts w:ascii="Times New Roman" w:hAnsi="Times New Roman" w:cs="Times New Roman"/>
              </w:rPr>
              <w:t>Для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вивісок</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більшого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розміру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висота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бортів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збільшується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пропорційно</w:t>
            </w:r>
            <w:proofErr w:type="spellEnd"/>
          </w:p>
          <w:p w14:paraId="22CC49AC" w14:textId="77777777" w:rsidR="00531130" w:rsidRPr="00531130" w:rsidRDefault="00531130" w:rsidP="00250EE0">
            <w:pPr>
              <w:jc w:val="both"/>
              <w:rPr>
                <w:rFonts w:ascii="Times New Roman" w:hAnsi="Times New Roman" w:cs="Times New Roman"/>
                <w:lang w:val="en-PL"/>
              </w:rPr>
            </w:pPr>
            <w:r w:rsidRPr="00531130">
              <w:rPr>
                <w:rFonts w:ascii="Times New Roman" w:hAnsi="Times New Roman" w:cs="Times New Roman"/>
                <w:u w:val="single"/>
                <w:lang w:val="uk-UA"/>
              </w:rPr>
              <w:t>Електрична частина:</w:t>
            </w:r>
          </w:p>
          <w:p w14:paraId="12331511"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Освітлення</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діодні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кластери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біла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лінза</w:t>
            </w:r>
            <w:proofErr w:type="spellEnd"/>
            <w:r w:rsidRPr="00250EE0">
              <w:rPr>
                <w:rFonts w:ascii="Times New Roman" w:hAnsi="Times New Roman" w:cs="Times New Roman"/>
              </w:rPr>
              <w:t xml:space="preserve">) 3led </w:t>
            </w:r>
            <w:proofErr w:type="gramStart"/>
            <w:r w:rsidRPr="00250EE0">
              <w:rPr>
                <w:rFonts w:ascii="Times New Roman" w:hAnsi="Times New Roman" w:cs="Times New Roman"/>
              </w:rPr>
              <w:t>2835 ,</w:t>
            </w:r>
            <w:proofErr w:type="gramEnd"/>
            <w:r w:rsidRPr="00250EE0">
              <w:rPr>
                <w:rFonts w:ascii="Times New Roman" w:hAnsi="Times New Roman" w:cs="Times New Roman"/>
              </w:rPr>
              <w:t xml:space="preserve"> </w:t>
            </w:r>
            <w:proofErr w:type="spellStart"/>
            <w:r w:rsidRPr="00250EE0">
              <w:rPr>
                <w:rFonts w:ascii="Times New Roman" w:hAnsi="Times New Roman" w:cs="Times New Roman"/>
              </w:rPr>
              <w:t>або</w:t>
            </w:r>
            <w:proofErr w:type="spellEnd"/>
            <w:r w:rsidRPr="00250EE0">
              <w:rPr>
                <w:rFonts w:ascii="Times New Roman" w:hAnsi="Times New Roman" w:cs="Times New Roman"/>
              </w:rPr>
              <w:t xml:space="preserve"> 2led 3528, в </w:t>
            </w:r>
            <w:proofErr w:type="spellStart"/>
            <w:r w:rsidRPr="00250EE0">
              <w:rPr>
                <w:rFonts w:ascii="Times New Roman" w:hAnsi="Times New Roman" w:cs="Times New Roman"/>
              </w:rPr>
              <w:t>залежності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від</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розміри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літери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Комбінувати</w:t>
            </w:r>
            <w:proofErr w:type="spellEnd"/>
            <w:r w:rsidRPr="00250EE0">
              <w:rPr>
                <w:rFonts w:ascii="Times New Roman" w:hAnsi="Times New Roman" w:cs="Times New Roman"/>
              </w:rPr>
              <w:t xml:space="preserve"> 3лед </w:t>
            </w:r>
            <w:proofErr w:type="spellStart"/>
            <w:r w:rsidRPr="00250EE0">
              <w:rPr>
                <w:rFonts w:ascii="Times New Roman" w:hAnsi="Times New Roman" w:cs="Times New Roman"/>
              </w:rPr>
              <w:t>та</w:t>
            </w:r>
            <w:proofErr w:type="spellEnd"/>
            <w:r w:rsidRPr="00250EE0">
              <w:rPr>
                <w:rFonts w:ascii="Times New Roman" w:hAnsi="Times New Roman" w:cs="Times New Roman"/>
              </w:rPr>
              <w:t xml:space="preserve"> 2 </w:t>
            </w:r>
            <w:proofErr w:type="spellStart"/>
            <w:r w:rsidRPr="00250EE0">
              <w:rPr>
                <w:rFonts w:ascii="Times New Roman" w:hAnsi="Times New Roman" w:cs="Times New Roman"/>
              </w:rPr>
              <w:t>лед</w:t>
            </w:r>
            <w:proofErr w:type="spellEnd"/>
            <w:r w:rsidRPr="00250EE0">
              <w:rPr>
                <w:rFonts w:ascii="Times New Roman" w:hAnsi="Times New Roman" w:cs="Times New Roman"/>
              </w:rPr>
              <w:t xml:space="preserve"> в </w:t>
            </w:r>
            <w:proofErr w:type="spellStart"/>
            <w:r w:rsidRPr="00250EE0">
              <w:rPr>
                <w:rFonts w:ascii="Times New Roman" w:hAnsi="Times New Roman" w:cs="Times New Roman"/>
              </w:rPr>
              <w:t>одному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виробі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забороняється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Ступінь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захисту</w:t>
            </w:r>
            <w:proofErr w:type="spellEnd"/>
            <w:r w:rsidRPr="00250EE0">
              <w:rPr>
                <w:rFonts w:ascii="Times New Roman" w:hAnsi="Times New Roman" w:cs="Times New Roman"/>
              </w:rPr>
              <w:t xml:space="preserve"> LED </w:t>
            </w:r>
            <w:proofErr w:type="spellStart"/>
            <w:r w:rsidRPr="00250EE0">
              <w:rPr>
                <w:rFonts w:ascii="Times New Roman" w:hAnsi="Times New Roman" w:cs="Times New Roman"/>
              </w:rPr>
              <w:t>модулів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не</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нижче</w:t>
            </w:r>
            <w:proofErr w:type="spellEnd"/>
            <w:r w:rsidRPr="00250EE0">
              <w:rPr>
                <w:rFonts w:ascii="Times New Roman" w:hAnsi="Times New Roman" w:cs="Times New Roman"/>
              </w:rPr>
              <w:t xml:space="preserve"> ІР67.</w:t>
            </w:r>
          </w:p>
          <w:p w14:paraId="4CBBEEE3"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Блок</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живлення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Minweal</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або</w:t>
            </w:r>
            <w:proofErr w:type="spellEnd"/>
            <w:r w:rsidRPr="00250EE0">
              <w:rPr>
                <w:rFonts w:ascii="Times New Roman" w:hAnsi="Times New Roman" w:cs="Times New Roman"/>
              </w:rPr>
              <w:t xml:space="preserve"> ELF, </w:t>
            </w:r>
            <w:proofErr w:type="spellStart"/>
            <w:r w:rsidRPr="00250EE0">
              <w:rPr>
                <w:rFonts w:ascii="Times New Roman" w:hAnsi="Times New Roman" w:cs="Times New Roman"/>
              </w:rPr>
              <w:t>для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зовнішнього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використання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ступінь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захисту</w:t>
            </w:r>
            <w:proofErr w:type="spellEnd"/>
            <w:r w:rsidRPr="00250EE0">
              <w:rPr>
                <w:rFonts w:ascii="Times New Roman" w:hAnsi="Times New Roman" w:cs="Times New Roman"/>
              </w:rPr>
              <w:t xml:space="preserve"> IP67. </w:t>
            </w:r>
            <w:proofErr w:type="spellStart"/>
            <w:r w:rsidRPr="00250EE0">
              <w:rPr>
                <w:rFonts w:ascii="Times New Roman" w:hAnsi="Times New Roman" w:cs="Times New Roman"/>
              </w:rPr>
              <w:t>Монтаж</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блоку</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розміщується</w:t>
            </w:r>
            <w:proofErr w:type="spellEnd"/>
            <w:r w:rsidRPr="00250EE0">
              <w:rPr>
                <w:rFonts w:ascii="Times New Roman" w:hAnsi="Times New Roman" w:cs="Times New Roman"/>
              </w:rPr>
              <w:t xml:space="preserve"> в </w:t>
            </w:r>
            <w:proofErr w:type="spellStart"/>
            <w:r w:rsidRPr="00250EE0">
              <w:rPr>
                <w:rFonts w:ascii="Times New Roman" w:hAnsi="Times New Roman" w:cs="Times New Roman"/>
              </w:rPr>
              <w:t>середині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композитного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коробу</w:t>
            </w:r>
            <w:proofErr w:type="spellEnd"/>
            <w:r w:rsidRPr="00250EE0">
              <w:rPr>
                <w:rFonts w:ascii="Times New Roman" w:hAnsi="Times New Roman" w:cs="Times New Roman"/>
              </w:rPr>
              <w:t xml:space="preserve">. </w:t>
            </w:r>
          </w:p>
          <w:p w14:paraId="60C85FC4" w14:textId="77777777"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Дроти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комунікації</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мають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бути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розміщені</w:t>
            </w:r>
            <w:proofErr w:type="spellEnd"/>
            <w:r w:rsidRPr="00250EE0">
              <w:rPr>
                <w:rFonts w:ascii="Times New Roman" w:hAnsi="Times New Roman" w:cs="Times New Roman"/>
              </w:rPr>
              <w:t xml:space="preserve"> в </w:t>
            </w:r>
            <w:proofErr w:type="spellStart"/>
            <w:r w:rsidRPr="00250EE0">
              <w:rPr>
                <w:rFonts w:ascii="Times New Roman" w:hAnsi="Times New Roman" w:cs="Times New Roman"/>
              </w:rPr>
              <w:t>середині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композитного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коробу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На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фасаді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кабель</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підключення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вивіски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має</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бути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розміщений</w:t>
            </w:r>
            <w:proofErr w:type="spellEnd"/>
            <w:r w:rsidRPr="00250EE0">
              <w:rPr>
                <w:rFonts w:ascii="Times New Roman" w:hAnsi="Times New Roman" w:cs="Times New Roman"/>
              </w:rPr>
              <w:t xml:space="preserve"> у </w:t>
            </w:r>
            <w:proofErr w:type="spellStart"/>
            <w:r w:rsidRPr="00250EE0">
              <w:rPr>
                <w:rFonts w:ascii="Times New Roman" w:hAnsi="Times New Roman" w:cs="Times New Roman"/>
              </w:rPr>
              <w:t>кабель-каналі</w:t>
            </w:r>
            <w:proofErr w:type="spellEnd"/>
            <w:r w:rsidRPr="00250EE0">
              <w:rPr>
                <w:rFonts w:ascii="Times New Roman" w:hAnsi="Times New Roman" w:cs="Times New Roman"/>
              </w:rPr>
              <w:t xml:space="preserve"> у </w:t>
            </w:r>
            <w:proofErr w:type="spellStart"/>
            <w:r w:rsidRPr="00250EE0">
              <w:rPr>
                <w:rFonts w:ascii="Times New Roman" w:hAnsi="Times New Roman" w:cs="Times New Roman"/>
              </w:rPr>
              <w:t>колір</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фасаду</w:t>
            </w:r>
            <w:proofErr w:type="spellEnd"/>
            <w:r w:rsidRPr="00250EE0">
              <w:rPr>
                <w:rFonts w:ascii="Times New Roman" w:hAnsi="Times New Roman" w:cs="Times New Roman"/>
              </w:rPr>
              <w:t>.</w:t>
            </w:r>
          </w:p>
          <w:p w14:paraId="020ED23A" w14:textId="2010CB43" w:rsidR="00531130" w:rsidRPr="00250EE0" w:rsidRDefault="00531130" w:rsidP="00250EE0">
            <w:pPr>
              <w:jc w:val="both"/>
              <w:rPr>
                <w:rFonts w:ascii="Times New Roman" w:hAnsi="Times New Roman" w:cs="Times New Roman"/>
              </w:rPr>
            </w:pPr>
            <w:proofErr w:type="spellStart"/>
            <w:r w:rsidRPr="00250EE0">
              <w:rPr>
                <w:rFonts w:ascii="Times New Roman" w:hAnsi="Times New Roman" w:cs="Times New Roman"/>
              </w:rPr>
              <w:t>Якщо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вивіска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великого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розміру</w:t>
            </w:r>
            <w:proofErr w:type="spellEnd"/>
            <w:r w:rsidRPr="00250EE0">
              <w:rPr>
                <w:rFonts w:ascii="Times New Roman" w:hAnsi="Times New Roman" w:cs="Times New Roman"/>
              </w:rPr>
              <w:t xml:space="preserve"> і </w:t>
            </w:r>
            <w:proofErr w:type="spellStart"/>
            <w:r w:rsidRPr="00250EE0">
              <w:rPr>
                <w:rFonts w:ascii="Times New Roman" w:hAnsi="Times New Roman" w:cs="Times New Roman"/>
              </w:rPr>
              <w:t>немає</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можливості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виготовити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короб</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із</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цільного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листа</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композиту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то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донабори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довжині</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потрібно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робити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праворуч</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та</w:t>
            </w:r>
            <w:proofErr w:type="spellEnd"/>
            <w:r w:rsidRPr="00250EE0">
              <w:rPr>
                <w:rFonts w:ascii="Times New Roman" w:hAnsi="Times New Roman" w:cs="Times New Roman"/>
              </w:rPr>
              <w:t>/</w:t>
            </w:r>
            <w:proofErr w:type="spellStart"/>
            <w:r w:rsidRPr="00250EE0">
              <w:rPr>
                <w:rFonts w:ascii="Times New Roman" w:hAnsi="Times New Roman" w:cs="Times New Roman"/>
              </w:rPr>
              <w:t>або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ліворуч</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від</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площини</w:t>
            </w:r>
            <w:proofErr w:type="spellEnd"/>
            <w:r w:rsidRPr="00250EE0">
              <w:rPr>
                <w:rFonts w:ascii="Times New Roman" w:hAnsi="Times New Roman" w:cs="Times New Roman"/>
              </w:rPr>
              <w:t xml:space="preserve"> з </w:t>
            </w:r>
            <w:proofErr w:type="spellStart"/>
            <w:r w:rsidRPr="00250EE0">
              <w:rPr>
                <w:rFonts w:ascii="Times New Roman" w:hAnsi="Times New Roman" w:cs="Times New Roman"/>
              </w:rPr>
              <w:t>логотипом</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Забороняється</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робити</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стик</w:t>
            </w:r>
            <w:proofErr w:type="spellEnd"/>
            <w:r w:rsidRPr="00250EE0">
              <w:rPr>
                <w:rFonts w:ascii="Times New Roman" w:hAnsi="Times New Roman" w:cs="Times New Roman"/>
              </w:rPr>
              <w:t xml:space="preserve"> 2-х </w:t>
            </w:r>
            <w:proofErr w:type="spellStart"/>
            <w:r w:rsidRPr="00250EE0">
              <w:rPr>
                <w:rFonts w:ascii="Times New Roman" w:hAnsi="Times New Roman" w:cs="Times New Roman"/>
              </w:rPr>
              <w:t>листів</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композиту</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по</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логотипу</w:t>
            </w:r>
            <w:proofErr w:type="spellEnd"/>
          </w:p>
          <w:p w14:paraId="028A8E89" w14:textId="77777777" w:rsidR="00531130" w:rsidRPr="00250EE0" w:rsidRDefault="00531130" w:rsidP="00250EE0">
            <w:pPr>
              <w:jc w:val="both"/>
              <w:rPr>
                <w:rFonts w:ascii="Times New Roman" w:hAnsi="Times New Roman" w:cs="Times New Roman"/>
                <w:lang w:val="uk-UA"/>
              </w:rPr>
            </w:pPr>
          </w:p>
        </w:tc>
        <w:tc>
          <w:tcPr>
            <w:tcW w:w="4675" w:type="dxa"/>
          </w:tcPr>
          <w:p w14:paraId="2C0A3728" w14:textId="77777777" w:rsidR="00531130" w:rsidRPr="00250EE0" w:rsidRDefault="00531130" w:rsidP="00250EE0">
            <w:pPr>
              <w:jc w:val="both"/>
              <w:rPr>
                <w:rFonts w:ascii="Times New Roman" w:hAnsi="Times New Roman" w:cs="Times New Roman"/>
                <w:u w:val="single"/>
                <w:lang w:val="pl-PL"/>
              </w:rPr>
            </w:pPr>
            <w:r w:rsidRPr="00250EE0">
              <w:rPr>
                <w:rFonts w:ascii="Times New Roman" w:hAnsi="Times New Roman" w:cs="Times New Roman"/>
                <w:u w:val="single"/>
                <w:lang w:val="pl-PL"/>
              </w:rPr>
              <w:lastRenderedPageBreak/>
              <w:t>Podstawa pudełka:</w:t>
            </w:r>
          </w:p>
          <w:p w14:paraId="1EF2D120" w14:textId="77777777" w:rsidR="00531130" w:rsidRPr="00250EE0" w:rsidRDefault="00531130" w:rsidP="00250EE0">
            <w:pPr>
              <w:jc w:val="both"/>
              <w:rPr>
                <w:rFonts w:ascii="Times New Roman" w:hAnsi="Times New Roman" w:cs="Times New Roman"/>
                <w:lang w:val="uk-UA"/>
              </w:rPr>
            </w:pPr>
            <w:r w:rsidRPr="00250EE0">
              <w:rPr>
                <w:rFonts w:ascii="Times New Roman" w:hAnsi="Times New Roman" w:cs="Times New Roman"/>
                <w:lang w:val="pl-PL"/>
              </w:rPr>
              <w:t>kompozyt, 3 mm (</w:t>
            </w:r>
            <w:proofErr w:type="spellStart"/>
            <w:r w:rsidRPr="00250EE0">
              <w:rPr>
                <w:rFonts w:ascii="Times New Roman" w:hAnsi="Times New Roman" w:cs="Times New Roman"/>
                <w:lang w:val="pl-PL"/>
              </w:rPr>
              <w:t>Aluprom</w:t>
            </w:r>
            <w:proofErr w:type="spellEnd"/>
            <w:r w:rsidRPr="00250EE0">
              <w:rPr>
                <w:rFonts w:ascii="Times New Roman" w:hAnsi="Times New Roman" w:cs="Times New Roman"/>
                <w:lang w:val="pl-PL"/>
              </w:rPr>
              <w:t xml:space="preserve">, </w:t>
            </w:r>
            <w:proofErr w:type="spellStart"/>
            <w:r w:rsidRPr="00250EE0">
              <w:rPr>
                <w:rFonts w:ascii="Times New Roman" w:hAnsi="Times New Roman" w:cs="Times New Roman"/>
                <w:lang w:val="pl-PL"/>
              </w:rPr>
              <w:t>Ecobond</w:t>
            </w:r>
            <w:proofErr w:type="spellEnd"/>
            <w:r w:rsidRPr="00250EE0">
              <w:rPr>
                <w:rFonts w:ascii="Times New Roman" w:hAnsi="Times New Roman" w:cs="Times New Roman"/>
                <w:lang w:val="pl-PL"/>
              </w:rPr>
              <w:t>). Kolor – czerwony (RAL 3028).</w:t>
            </w:r>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Grubość</w:t>
            </w:r>
            <w:proofErr w:type="spellEnd"/>
            <w:r w:rsidRPr="00250EE0">
              <w:rPr>
                <w:rFonts w:ascii="Times New Roman" w:hAnsi="Times New Roman" w:cs="Times New Roman"/>
                <w:lang w:val="uk-UA"/>
              </w:rPr>
              <w:t xml:space="preserve"> </w:t>
            </w:r>
            <w:r w:rsidRPr="00250EE0">
              <w:rPr>
                <w:rFonts w:ascii="Times New Roman" w:hAnsi="Times New Roman" w:cs="Times New Roman"/>
                <w:lang w:val="pl-PL"/>
              </w:rPr>
              <w:t xml:space="preserve">pudełka </w:t>
            </w:r>
            <w:proofErr w:type="spellStart"/>
            <w:r w:rsidRPr="00250EE0">
              <w:rPr>
                <w:rFonts w:ascii="Times New Roman" w:hAnsi="Times New Roman" w:cs="Times New Roman"/>
                <w:lang w:val="uk-UA"/>
              </w:rPr>
              <w:t>uzależniona</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jest</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od</w:t>
            </w:r>
            <w:proofErr w:type="spellEnd"/>
            <w:r w:rsidRPr="00250EE0">
              <w:rPr>
                <w:rFonts w:ascii="Times New Roman" w:hAnsi="Times New Roman" w:cs="Times New Roman"/>
                <w:lang w:val="uk-UA"/>
              </w:rPr>
              <w:t xml:space="preserve"> </w:t>
            </w:r>
            <w:proofErr w:type="spellStart"/>
            <w:r w:rsidRPr="00250EE0">
              <w:rPr>
                <w:rFonts w:ascii="Times New Roman" w:hAnsi="Times New Roman" w:cs="Times New Roman"/>
                <w:lang w:val="uk-UA"/>
              </w:rPr>
              <w:t>grubości</w:t>
            </w:r>
            <w:proofErr w:type="spellEnd"/>
            <w:r w:rsidRPr="00250EE0">
              <w:rPr>
                <w:rFonts w:ascii="Times New Roman" w:hAnsi="Times New Roman" w:cs="Times New Roman"/>
                <w:lang w:val="uk-UA"/>
              </w:rPr>
              <w:t xml:space="preserve"> </w:t>
            </w:r>
            <w:r w:rsidRPr="00250EE0">
              <w:rPr>
                <w:rFonts w:ascii="Times New Roman" w:hAnsi="Times New Roman" w:cs="Times New Roman"/>
                <w:lang w:val="pl-PL"/>
              </w:rPr>
              <w:t>szyldów</w:t>
            </w:r>
            <w:r w:rsidRPr="00250EE0">
              <w:rPr>
                <w:rFonts w:ascii="Times New Roman" w:hAnsi="Times New Roman" w:cs="Times New Roman"/>
                <w:lang w:val="uk-UA"/>
              </w:rPr>
              <w:t xml:space="preserve"> </w:t>
            </w:r>
            <w:r w:rsidRPr="00250EE0">
              <w:rPr>
                <w:rFonts w:ascii="Times New Roman" w:hAnsi="Times New Roman" w:cs="Times New Roman"/>
                <w:lang w:val="pl-PL"/>
              </w:rPr>
              <w:t xml:space="preserve">sąsiadujących </w:t>
            </w:r>
            <w:r w:rsidRPr="00250EE0">
              <w:rPr>
                <w:rFonts w:ascii="Times New Roman" w:hAnsi="Times New Roman" w:cs="Times New Roman"/>
                <w:lang w:val="uk-UA"/>
              </w:rPr>
              <w:t>(</w:t>
            </w:r>
            <w:r w:rsidRPr="00250EE0">
              <w:rPr>
                <w:rFonts w:ascii="Times New Roman" w:hAnsi="Times New Roman" w:cs="Times New Roman"/>
                <w:lang w:val="pl-PL"/>
              </w:rPr>
              <w:t>wymiar grubości pudełka nie powinien przekraczać wymiaru grubości szyldów sąsiadujących</w:t>
            </w:r>
            <w:r w:rsidRPr="00250EE0">
              <w:rPr>
                <w:rFonts w:ascii="Times New Roman" w:hAnsi="Times New Roman" w:cs="Times New Roman"/>
                <w:lang w:val="uk-UA"/>
              </w:rPr>
              <w:t>)</w:t>
            </w:r>
          </w:p>
          <w:p w14:paraId="644D7910"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Tylna część pudełka: PVC, 8-10 mm; biały</w:t>
            </w:r>
          </w:p>
          <w:p w14:paraId="0B2A3CBF" w14:textId="77777777" w:rsidR="00531130" w:rsidRPr="00250EE0" w:rsidRDefault="00531130" w:rsidP="00250EE0">
            <w:pPr>
              <w:jc w:val="both"/>
              <w:rPr>
                <w:rFonts w:ascii="Times New Roman" w:hAnsi="Times New Roman" w:cs="Times New Roman"/>
                <w:b/>
                <w:bCs/>
                <w:lang w:val="pl-PL"/>
              </w:rPr>
            </w:pPr>
          </w:p>
          <w:p w14:paraId="6E692E5F" w14:textId="77777777" w:rsidR="00531130" w:rsidRPr="00250EE0" w:rsidRDefault="00531130" w:rsidP="00250EE0">
            <w:pPr>
              <w:jc w:val="both"/>
              <w:rPr>
                <w:rFonts w:ascii="Times New Roman" w:hAnsi="Times New Roman" w:cs="Times New Roman"/>
                <w:u w:val="single"/>
                <w:lang w:val="pl-PL"/>
              </w:rPr>
            </w:pPr>
            <w:r w:rsidRPr="00250EE0">
              <w:rPr>
                <w:rFonts w:ascii="Times New Roman" w:hAnsi="Times New Roman" w:cs="Times New Roman"/>
                <w:u w:val="single"/>
                <w:lang w:val="pl-PL"/>
              </w:rPr>
              <w:t>Elementy trójwymiarowe:</w:t>
            </w:r>
          </w:p>
          <w:p w14:paraId="5424DB30"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 xml:space="preserve">Przód – akryl o kolorze mlecznym, 3 mm (Plexiglas, </w:t>
            </w:r>
            <w:proofErr w:type="spellStart"/>
            <w:r w:rsidRPr="00250EE0">
              <w:rPr>
                <w:rFonts w:ascii="Times New Roman" w:hAnsi="Times New Roman" w:cs="Times New Roman"/>
                <w:lang w:val="pl-PL"/>
              </w:rPr>
              <w:t>Polycryl</w:t>
            </w:r>
            <w:proofErr w:type="spellEnd"/>
            <w:r w:rsidRPr="00250EE0">
              <w:rPr>
                <w:rFonts w:ascii="Times New Roman" w:hAnsi="Times New Roman" w:cs="Times New Roman"/>
                <w:lang w:val="pl-PL"/>
              </w:rPr>
              <w:t xml:space="preserve">, </w:t>
            </w:r>
            <w:proofErr w:type="spellStart"/>
            <w:r w:rsidRPr="00250EE0">
              <w:rPr>
                <w:rFonts w:ascii="Times New Roman" w:hAnsi="Times New Roman" w:cs="Times New Roman"/>
                <w:lang w:val="pl-PL"/>
              </w:rPr>
              <w:t>Plazcast</w:t>
            </w:r>
            <w:proofErr w:type="spellEnd"/>
            <w:r w:rsidRPr="00250EE0">
              <w:rPr>
                <w:rFonts w:ascii="Times New Roman" w:hAnsi="Times New Roman" w:cs="Times New Roman"/>
                <w:lang w:val="pl-PL"/>
              </w:rPr>
              <w:t>).</w:t>
            </w:r>
          </w:p>
          <w:p w14:paraId="24F990D6"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Boki – PVC, 3 mm o gęstości co najmniej 0,55-0,6; od zewnątrz boki elementów powlekane są białą matową folią „</w:t>
            </w:r>
            <w:proofErr w:type="spellStart"/>
            <w:r w:rsidRPr="00250EE0">
              <w:rPr>
                <w:rFonts w:ascii="Times New Roman" w:hAnsi="Times New Roman" w:cs="Times New Roman"/>
                <w:lang w:val="pl-PL"/>
              </w:rPr>
              <w:t>Oracal</w:t>
            </w:r>
            <w:proofErr w:type="spellEnd"/>
            <w:r w:rsidRPr="00250EE0">
              <w:rPr>
                <w:rFonts w:ascii="Times New Roman" w:hAnsi="Times New Roman" w:cs="Times New Roman"/>
                <w:lang w:val="pl-PL"/>
              </w:rPr>
              <w:t xml:space="preserve">”. Co ważne, folia ta powinna być owinięta </w:t>
            </w:r>
            <w:r w:rsidRPr="00250EE0">
              <w:rPr>
                <w:rFonts w:ascii="Times New Roman" w:hAnsi="Times New Roman" w:cs="Times New Roman"/>
                <w:lang w:val="pl-PL"/>
              </w:rPr>
              <w:lastRenderedPageBreak/>
              <w:t>wewnątrz elementów na co najmniej 10 mm, aby folia nie zdzierała się z upływem czasu. Konieczna jest obecność gumowej uszczelki wewnątrz elementów, która zapobiega przedostawaniu się wilgoci/brudu wewnątrz elementów. Grubość elementów trójwymiarowych (wysokość boków) wynosi 60 mm dla szyldów o wymiarach do 3 m2. W przypadku szyldów o większych wymiarach wysokość boków zwiększa się proporcjonalnie.</w:t>
            </w:r>
          </w:p>
          <w:p w14:paraId="153637C3" w14:textId="77777777" w:rsidR="00531130" w:rsidRPr="00250EE0" w:rsidRDefault="00531130" w:rsidP="00250EE0">
            <w:pPr>
              <w:jc w:val="both"/>
              <w:rPr>
                <w:rFonts w:ascii="Times New Roman" w:hAnsi="Times New Roman" w:cs="Times New Roman"/>
                <w:lang w:val="pl-PL"/>
              </w:rPr>
            </w:pPr>
          </w:p>
          <w:p w14:paraId="5C05FB65" w14:textId="77777777" w:rsidR="00531130" w:rsidRPr="00250EE0" w:rsidRDefault="00531130" w:rsidP="00250EE0">
            <w:pPr>
              <w:jc w:val="both"/>
              <w:rPr>
                <w:rFonts w:ascii="Times New Roman" w:hAnsi="Times New Roman" w:cs="Times New Roman"/>
                <w:u w:val="single"/>
                <w:lang w:val="pl-PL"/>
              </w:rPr>
            </w:pPr>
            <w:r w:rsidRPr="00250EE0">
              <w:rPr>
                <w:rFonts w:ascii="Times New Roman" w:hAnsi="Times New Roman" w:cs="Times New Roman"/>
                <w:u w:val="single"/>
                <w:lang w:val="pl-PL"/>
              </w:rPr>
              <w:t>Część elektryczna:</w:t>
            </w:r>
          </w:p>
          <w:p w14:paraId="6C8A3D70"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Oświetlenie – klastry LED (białe soczewki) 3led 2835 lub 2led 3528 w zależności od wielkości litery. Zabrania się łączenia 3led i 2led w jednym produkcie! Stopień ochrony modułów LED nie powinien być niższy niż IP67.</w:t>
            </w:r>
          </w:p>
          <w:p w14:paraId="0E63D32C"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 xml:space="preserve">Zasilacz </w:t>
            </w:r>
            <w:proofErr w:type="spellStart"/>
            <w:r w:rsidRPr="00250EE0">
              <w:rPr>
                <w:rFonts w:ascii="Times New Roman" w:hAnsi="Times New Roman" w:cs="Times New Roman"/>
                <w:lang w:val="pl-PL"/>
              </w:rPr>
              <w:t>Minweal</w:t>
            </w:r>
            <w:proofErr w:type="spellEnd"/>
            <w:r w:rsidRPr="00250EE0">
              <w:rPr>
                <w:rFonts w:ascii="Times New Roman" w:hAnsi="Times New Roman" w:cs="Times New Roman"/>
                <w:lang w:val="pl-PL"/>
              </w:rPr>
              <w:t xml:space="preserve"> lub ELF do użytku na zewnątrz, stopień ochrony IP67. Instalacja zasilacza – </w:t>
            </w:r>
          </w:p>
          <w:p w14:paraId="26A8FE9A"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zasilacz umieszczany jest w środku pudełka kompozytowego.</w:t>
            </w:r>
          </w:p>
          <w:p w14:paraId="3C3C1597"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Druty/komunikacje powinny być umieszczone w środku pudełka kompozytowego. Na fasadzie kabel zasilający do szyldu należy umieścić w kanale kablowym o kolorze fasady.</w:t>
            </w:r>
          </w:p>
          <w:p w14:paraId="68150BCF" w14:textId="77777777" w:rsidR="00531130" w:rsidRPr="00250EE0" w:rsidRDefault="00531130" w:rsidP="00250EE0">
            <w:pPr>
              <w:jc w:val="both"/>
              <w:rPr>
                <w:rFonts w:ascii="Times New Roman" w:hAnsi="Times New Roman" w:cs="Times New Roman"/>
                <w:lang w:val="pl-PL"/>
              </w:rPr>
            </w:pPr>
          </w:p>
          <w:p w14:paraId="0A72E8C2" w14:textId="77777777" w:rsidR="00531130" w:rsidRPr="00250EE0" w:rsidRDefault="00531130" w:rsidP="00250EE0">
            <w:pPr>
              <w:jc w:val="both"/>
              <w:rPr>
                <w:rFonts w:ascii="Times New Roman" w:hAnsi="Times New Roman" w:cs="Times New Roman"/>
                <w:lang w:val="pl-PL"/>
              </w:rPr>
            </w:pPr>
            <w:r w:rsidRPr="00250EE0">
              <w:rPr>
                <w:rFonts w:ascii="Times New Roman" w:hAnsi="Times New Roman" w:cs="Times New Roman"/>
                <w:lang w:val="pl-PL"/>
              </w:rPr>
              <w:t>Jeżeli szyld jest duży i nie ma możliwości wykonania pudełka z jednego arkusza kompozytu, wówczas należy wykonać styki na całej długości pudełka z prawej lub lewej strony od płaszczyzny z logo. Zabrania się łączenia 2 arkuszy kompozytu na płaszczyźnie z logo</w:t>
            </w:r>
          </w:p>
          <w:p w14:paraId="755804CF" w14:textId="77777777" w:rsidR="00531130" w:rsidRPr="00250EE0" w:rsidRDefault="00531130" w:rsidP="00250EE0">
            <w:pPr>
              <w:jc w:val="both"/>
              <w:rPr>
                <w:rFonts w:ascii="Times New Roman" w:hAnsi="Times New Roman" w:cs="Times New Roman"/>
                <w:lang w:val="pl-PL"/>
              </w:rPr>
            </w:pPr>
          </w:p>
          <w:p w14:paraId="188AD059" w14:textId="77777777" w:rsidR="00531130" w:rsidRPr="00250EE0" w:rsidRDefault="00531130" w:rsidP="00250EE0">
            <w:pPr>
              <w:jc w:val="both"/>
              <w:rPr>
                <w:rFonts w:ascii="Times New Roman" w:hAnsi="Times New Roman" w:cs="Times New Roman"/>
                <w:lang w:val="pl-PL"/>
              </w:rPr>
            </w:pPr>
          </w:p>
        </w:tc>
      </w:tr>
      <w:tr w:rsidR="00894AAD" w:rsidRPr="00250EE0" w14:paraId="379C1B81" w14:textId="77777777" w:rsidTr="00650FF8">
        <w:tc>
          <w:tcPr>
            <w:tcW w:w="9350" w:type="dxa"/>
            <w:gridSpan w:val="2"/>
          </w:tcPr>
          <w:p w14:paraId="76D3D4EA" w14:textId="28A6AAD6" w:rsidR="00894AAD" w:rsidRPr="00250EE0" w:rsidRDefault="00DF6141" w:rsidP="00250EE0">
            <w:pPr>
              <w:pStyle w:val="ListParagraph"/>
              <w:numPr>
                <w:ilvl w:val="0"/>
                <w:numId w:val="2"/>
              </w:numPr>
              <w:jc w:val="both"/>
              <w:rPr>
                <w:rFonts w:ascii="Times New Roman" w:hAnsi="Times New Roman" w:cs="Times New Roman"/>
                <w:u w:val="single"/>
                <w:lang w:val="pl-PL"/>
              </w:rPr>
            </w:pPr>
            <w:r w:rsidRPr="00250EE0">
              <w:rPr>
                <w:rFonts w:ascii="Times New Roman" w:hAnsi="Times New Roman" w:cs="Times New Roman"/>
                <w:lang w:val="pl-PL"/>
              </w:rPr>
              <w:lastRenderedPageBreak/>
              <w:t>PL(ST)-EN(TT)</w:t>
            </w:r>
          </w:p>
        </w:tc>
      </w:tr>
      <w:tr w:rsidR="00894AAD" w:rsidRPr="00250EE0" w14:paraId="3DDEDF4A" w14:textId="77777777" w:rsidTr="009B3FF7">
        <w:tc>
          <w:tcPr>
            <w:tcW w:w="4675" w:type="dxa"/>
          </w:tcPr>
          <w:p w14:paraId="2A28EACF"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 xml:space="preserve">Lista </w:t>
            </w:r>
            <w:proofErr w:type="spellStart"/>
            <w:r w:rsidRPr="00250EE0">
              <w:rPr>
                <w:rFonts w:ascii="Times New Roman" w:hAnsi="Times New Roman" w:cs="Times New Roman"/>
              </w:rPr>
              <w:t>towarów</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niebezpiecznych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zabronionych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niedopuszczonych</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transportu</w:t>
            </w:r>
            <w:proofErr w:type="spellEnd"/>
          </w:p>
          <w:p w14:paraId="7EC4C144" w14:textId="77777777" w:rsidR="00894AAD" w:rsidRPr="00250EE0" w:rsidRDefault="00894AAD" w:rsidP="00250EE0">
            <w:pPr>
              <w:jc w:val="both"/>
              <w:rPr>
                <w:rFonts w:ascii="Times New Roman" w:hAnsi="Times New Roman" w:cs="Times New Roman"/>
              </w:rPr>
            </w:pPr>
          </w:p>
          <w:p w14:paraId="5D374523"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Towary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zabronione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definiuje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się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jako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każdą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przesyłkę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ekspresową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część</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zawierającą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towary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przewóz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przetwarzanie</w:t>
            </w:r>
            <w:proofErr w:type="spellEnd"/>
            <w:r w:rsidRPr="00250EE0">
              <w:rPr>
                <w:rFonts w:ascii="Times New Roman" w:hAnsi="Times New Roman" w:cs="Times New Roman"/>
              </w:rPr>
              <w:t xml:space="preserve"> jest </w:t>
            </w:r>
            <w:proofErr w:type="spellStart"/>
            <w:r w:rsidRPr="00250EE0">
              <w:rPr>
                <w:rFonts w:ascii="Times New Roman" w:hAnsi="Times New Roman" w:cs="Times New Roman"/>
              </w:rPr>
              <w:t>zabronione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ograniczone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jakiekolwiek</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prawo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zasadę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konwencję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akt</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normatywny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lastRenderedPageBreak/>
              <w:t>Nadawca</w:t>
            </w:r>
            <w:proofErr w:type="spellEnd"/>
            <w:r w:rsidRPr="00250EE0">
              <w:rPr>
                <w:rFonts w:ascii="Times New Roman" w:hAnsi="Times New Roman" w:cs="Times New Roman"/>
              </w:rPr>
              <w:t>/</w:t>
            </w:r>
            <w:proofErr w:type="spellStart"/>
            <w:r w:rsidRPr="00250EE0">
              <w:rPr>
                <w:rFonts w:ascii="Times New Roman" w:hAnsi="Times New Roman" w:cs="Times New Roman"/>
              </w:rPr>
              <w:t>odbiorca</w:t>
            </w:r>
            <w:proofErr w:type="spellEnd"/>
            <w:r w:rsidRPr="00250EE0">
              <w:rPr>
                <w:rFonts w:ascii="Times New Roman" w:hAnsi="Times New Roman" w:cs="Times New Roman"/>
              </w:rPr>
              <w:t>/</w:t>
            </w:r>
            <w:proofErr w:type="spellStart"/>
            <w:r w:rsidRPr="00250EE0">
              <w:rPr>
                <w:rFonts w:ascii="Times New Roman" w:hAnsi="Times New Roman" w:cs="Times New Roman"/>
              </w:rPr>
              <w:t>właściciel</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zawartości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przesyłki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każda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osoba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trzecia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posiadająca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prawo</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własności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przesyłki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ekspresowej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zobowiązana</w:t>
            </w:r>
            <w:proofErr w:type="spellEnd"/>
            <w:r w:rsidRPr="00250EE0">
              <w:rPr>
                <w:rFonts w:ascii="Times New Roman" w:hAnsi="Times New Roman" w:cs="Times New Roman"/>
              </w:rPr>
              <w:t xml:space="preserve"> jest do </w:t>
            </w:r>
            <w:proofErr w:type="spellStart"/>
            <w:r w:rsidRPr="00250EE0">
              <w:rPr>
                <w:rFonts w:ascii="Times New Roman" w:hAnsi="Times New Roman" w:cs="Times New Roman"/>
              </w:rPr>
              <w:t>udzielenia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niezbędnej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rzetelnej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informacji</w:t>
            </w:r>
            <w:proofErr w:type="spellEnd"/>
            <w:r w:rsidRPr="00250EE0">
              <w:rPr>
                <w:rFonts w:ascii="Times New Roman" w:hAnsi="Times New Roman" w:cs="Times New Roman"/>
              </w:rPr>
              <w:t xml:space="preserve"> o </w:t>
            </w:r>
            <w:proofErr w:type="spellStart"/>
            <w:r w:rsidRPr="00250EE0">
              <w:rPr>
                <w:rFonts w:ascii="Times New Roman" w:hAnsi="Times New Roman" w:cs="Times New Roman"/>
              </w:rPr>
              <w:t>zawartości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koszcie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przesyłki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ekspresowej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niezamawiania</w:t>
            </w:r>
            <w:proofErr w:type="spellEnd"/>
            <w:r w:rsidRPr="00250EE0">
              <w:rPr>
                <w:rFonts w:ascii="Times New Roman" w:hAnsi="Times New Roman" w:cs="Times New Roman"/>
              </w:rPr>
              <w:t>/</w:t>
            </w:r>
            <w:proofErr w:type="spellStart"/>
            <w:r w:rsidRPr="00250EE0">
              <w:rPr>
                <w:rFonts w:ascii="Times New Roman" w:hAnsi="Times New Roman" w:cs="Times New Roman"/>
              </w:rPr>
              <w:t>dostarczania</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transportu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następujących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towarów</w:t>
            </w:r>
            <w:proofErr w:type="spellEnd"/>
            <w:r w:rsidRPr="00250EE0">
              <w:rPr>
                <w:rFonts w:ascii="Times New Roman" w:hAnsi="Times New Roman" w:cs="Times New Roman"/>
              </w:rPr>
              <w:t>:</w:t>
            </w:r>
          </w:p>
          <w:p w14:paraId="2C643E3C" w14:textId="77777777" w:rsidR="00894AAD" w:rsidRPr="00250EE0" w:rsidRDefault="00894AAD" w:rsidP="00250EE0">
            <w:pPr>
              <w:jc w:val="both"/>
              <w:rPr>
                <w:rFonts w:ascii="Times New Roman" w:hAnsi="Times New Roman" w:cs="Times New Roman"/>
              </w:rPr>
            </w:pPr>
          </w:p>
          <w:p w14:paraId="1CB45A91"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Produkty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spożywcze</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substancje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produkty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nieprzetworzone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częściowo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przetworzone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przetworzone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przeznaczone</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spożycia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ludzi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wymagają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utrzymania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określonej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temperatury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podczas</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przechowywania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łatwo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psujące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się</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mają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oryginalnego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opakowania</w:t>
            </w:r>
            <w:proofErr w:type="spellEnd"/>
            <w:r w:rsidRPr="00250EE0">
              <w:rPr>
                <w:rFonts w:ascii="Times New Roman" w:hAnsi="Times New Roman" w:cs="Times New Roman"/>
              </w:rPr>
              <w:t>.</w:t>
            </w:r>
          </w:p>
          <w:p w14:paraId="4E032D30"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Środki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lecznicze</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substancje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ich </w:t>
            </w:r>
            <w:proofErr w:type="spellStart"/>
            <w:r w:rsidRPr="00250EE0">
              <w:rPr>
                <w:rFonts w:ascii="Times New Roman" w:hAnsi="Times New Roman" w:cs="Times New Roman"/>
              </w:rPr>
              <w:t>mieszanki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pochodzenia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naturalnego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syntetycznego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biotechnologicznego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stosowane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celu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zapobiegania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ciąży</w:t>
            </w:r>
            <w:proofErr w:type="spellEnd"/>
            <w:r w:rsidRPr="00250EE0">
              <w:rPr>
                <w:rFonts w:ascii="Times New Roman" w:hAnsi="Times New Roman" w:cs="Times New Roman"/>
              </w:rPr>
              <w:t xml:space="preserve">, a </w:t>
            </w:r>
            <w:proofErr w:type="spellStart"/>
            <w:r w:rsidRPr="00250EE0">
              <w:rPr>
                <w:rFonts w:ascii="Times New Roman" w:hAnsi="Times New Roman" w:cs="Times New Roman"/>
              </w:rPr>
              <w:t>także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profilaktyce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diagnostyce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leczeniu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chorób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człowieka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zmian</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stanie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funkcjonowaniu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organizmu</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tym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zawierające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substancje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odurzające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psychotropowe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Towary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dozwolone</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transportu</w:t>
            </w:r>
            <w:proofErr w:type="spellEnd"/>
            <w:r w:rsidRPr="00250EE0">
              <w:rPr>
                <w:rFonts w:ascii="Times New Roman" w:hAnsi="Times New Roman" w:cs="Times New Roman"/>
              </w:rPr>
              <w:t xml:space="preserve"> to: - </w:t>
            </w:r>
            <w:proofErr w:type="spellStart"/>
            <w:r w:rsidRPr="00250EE0">
              <w:rPr>
                <w:rFonts w:ascii="Times New Roman" w:hAnsi="Times New Roman" w:cs="Times New Roman"/>
              </w:rPr>
              <w:t>witaminy</w:t>
            </w:r>
            <w:proofErr w:type="spellEnd"/>
            <w:r w:rsidRPr="00250EE0">
              <w:rPr>
                <w:rFonts w:ascii="Times New Roman" w:hAnsi="Times New Roman" w:cs="Times New Roman"/>
              </w:rPr>
              <w:t xml:space="preserve">, - </w:t>
            </w:r>
            <w:proofErr w:type="spellStart"/>
            <w:r w:rsidRPr="00250EE0">
              <w:rPr>
                <w:rFonts w:ascii="Times New Roman" w:hAnsi="Times New Roman" w:cs="Times New Roman"/>
              </w:rPr>
              <w:t>biologicznie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aktywne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dodatki</w:t>
            </w:r>
            <w:proofErr w:type="spellEnd"/>
            <w:r w:rsidRPr="00250EE0">
              <w:rPr>
                <w:rFonts w:ascii="Times New Roman" w:hAnsi="Times New Roman" w:cs="Times New Roman"/>
              </w:rPr>
              <w:t xml:space="preserve"> (BAD) w </w:t>
            </w:r>
            <w:proofErr w:type="spellStart"/>
            <w:r w:rsidRPr="00250EE0">
              <w:rPr>
                <w:rFonts w:ascii="Times New Roman" w:hAnsi="Times New Roman" w:cs="Times New Roman"/>
              </w:rPr>
              <w:t>opakowaniach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fabrycznych</w:t>
            </w:r>
            <w:proofErr w:type="spellEnd"/>
            <w:r w:rsidRPr="00250EE0">
              <w:rPr>
                <w:rFonts w:ascii="Times New Roman" w:hAnsi="Times New Roman" w:cs="Times New Roman"/>
              </w:rPr>
              <w:t xml:space="preserve">.  </w:t>
            </w:r>
          </w:p>
          <w:p w14:paraId="6AE97356"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Pojemniki</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aerozolami</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dowolną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zawartością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Substancje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łatwopalne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kanistrach</w:t>
            </w:r>
            <w:proofErr w:type="spellEnd"/>
            <w:r w:rsidRPr="00250EE0">
              <w:rPr>
                <w:rFonts w:ascii="Times New Roman" w:hAnsi="Times New Roman" w:cs="Times New Roman"/>
              </w:rPr>
              <w:t xml:space="preserve"> pod </w:t>
            </w:r>
            <w:proofErr w:type="spellStart"/>
            <w:r w:rsidRPr="00250EE0">
              <w:rPr>
                <w:rFonts w:ascii="Times New Roman" w:hAnsi="Times New Roman" w:cs="Times New Roman"/>
              </w:rPr>
              <w:t>ciśnieniem</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wyjątkiem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perfum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kosmetyków</w:t>
            </w:r>
            <w:proofErr w:type="spellEnd"/>
            <w:r w:rsidRPr="00250EE0">
              <w:rPr>
                <w:rFonts w:ascii="Times New Roman" w:hAnsi="Times New Roman" w:cs="Times New Roman"/>
              </w:rPr>
              <w:t xml:space="preserve">. Na </w:t>
            </w:r>
            <w:proofErr w:type="spellStart"/>
            <w:r w:rsidRPr="00250EE0">
              <w:rPr>
                <w:rFonts w:ascii="Times New Roman" w:hAnsi="Times New Roman" w:cs="Times New Roman"/>
              </w:rPr>
              <w:t>przykład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dezodoranty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spraye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itp</w:t>
            </w:r>
            <w:proofErr w:type="spellEnd"/>
            <w:r w:rsidRPr="00250EE0">
              <w:rPr>
                <w:rFonts w:ascii="Times New Roman" w:hAnsi="Times New Roman" w:cs="Times New Roman"/>
              </w:rPr>
              <w:t>.</w:t>
            </w:r>
          </w:p>
          <w:p w14:paraId="18FA8F79"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Wyroby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akcyzowe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tym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alkohol</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napoje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alkoholowe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piwo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wyroby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tytoniowe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wyroby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tytoniowe</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podgrzewania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elektrycznego</w:t>
            </w:r>
            <w:proofErr w:type="spellEnd"/>
            <w:r w:rsidRPr="00250EE0">
              <w:rPr>
                <w:rFonts w:ascii="Times New Roman" w:hAnsi="Times New Roman" w:cs="Times New Roman"/>
              </w:rPr>
              <w:t xml:space="preserve"> za </w:t>
            </w:r>
            <w:proofErr w:type="spellStart"/>
            <w:r w:rsidRPr="00250EE0">
              <w:rPr>
                <w:rFonts w:ascii="Times New Roman" w:hAnsi="Times New Roman" w:cs="Times New Roman"/>
              </w:rPr>
              <w:t>pomocą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sterowanego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elektronicznie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podgrzewacza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płynne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mieszanki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chemikaliów</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zawierające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niezawierające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nikotyny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służące</w:t>
            </w:r>
            <w:proofErr w:type="spellEnd"/>
            <w:r w:rsidRPr="00250EE0">
              <w:rPr>
                <w:rFonts w:ascii="Times New Roman" w:hAnsi="Times New Roman" w:cs="Times New Roman"/>
              </w:rPr>
              <w:t xml:space="preserve"> do </w:t>
            </w:r>
            <w:proofErr w:type="spellStart"/>
            <w:r w:rsidRPr="00250EE0">
              <w:rPr>
                <w:rFonts w:ascii="Times New Roman" w:hAnsi="Times New Roman" w:cs="Times New Roman"/>
              </w:rPr>
              <w:t>wytwarzania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pary</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papierosach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elektronicznych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zawarte</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szczególności</w:t>
            </w:r>
            <w:proofErr w:type="spellEnd"/>
            <w:r w:rsidRPr="00250EE0">
              <w:rPr>
                <w:rFonts w:ascii="Times New Roman" w:hAnsi="Times New Roman" w:cs="Times New Roman"/>
              </w:rPr>
              <w:t xml:space="preserve"> we </w:t>
            </w:r>
            <w:proofErr w:type="spellStart"/>
            <w:r w:rsidRPr="00250EE0">
              <w:rPr>
                <w:rFonts w:ascii="Times New Roman" w:hAnsi="Times New Roman" w:cs="Times New Roman"/>
              </w:rPr>
              <w:t>wkładach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uzupełniających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pojemnikach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innych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naczyniach</w:t>
            </w:r>
            <w:proofErr w:type="spellEnd"/>
            <w:r w:rsidRPr="00250EE0">
              <w:rPr>
                <w:rFonts w:ascii="Times New Roman" w:hAnsi="Times New Roman" w:cs="Times New Roman"/>
              </w:rPr>
              <w:t>.</w:t>
            </w:r>
          </w:p>
          <w:p w14:paraId="5F5ED7B7"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Gotówka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banknoty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monety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waluty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metale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bankowe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kamienie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szlachetne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półszlachetne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szlifowane</w:t>
            </w:r>
            <w:proofErr w:type="spellEnd"/>
            <w:r w:rsidRPr="00250EE0">
              <w:rPr>
                <w:rFonts w:ascii="Times New Roman" w:hAnsi="Times New Roman" w:cs="Times New Roman"/>
              </w:rPr>
              <w:t xml:space="preserve"> za </w:t>
            </w:r>
            <w:proofErr w:type="spellStart"/>
            <w:r w:rsidRPr="00250EE0">
              <w:rPr>
                <w:rFonts w:ascii="Times New Roman" w:hAnsi="Times New Roman" w:cs="Times New Roman"/>
              </w:rPr>
              <w:t>pomocą</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techniki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fasetowej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techniki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kaboszonowej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albo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nieszlifowane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biżuteria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dokumenty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płatnicze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papiery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wartościowe</w:t>
            </w:r>
            <w:proofErr w:type="spellEnd"/>
            <w:r w:rsidRPr="00250EE0">
              <w:rPr>
                <w:rFonts w:ascii="Times New Roman" w:hAnsi="Times New Roman" w:cs="Times New Roman"/>
              </w:rPr>
              <w:t>.</w:t>
            </w:r>
            <w:r w:rsidRPr="00250EE0">
              <w:rPr>
                <w:rFonts w:ascii="Times New Roman" w:hAnsi="Times New Roman" w:cs="Times New Roman"/>
              </w:rPr>
              <w:br/>
            </w:r>
            <w:r w:rsidRPr="00250EE0">
              <w:rPr>
                <w:rFonts w:ascii="Times New Roman" w:hAnsi="Times New Roman" w:cs="Times New Roman"/>
              </w:rPr>
              <w:lastRenderedPageBreak/>
              <w:t xml:space="preserve">Na </w:t>
            </w:r>
            <w:proofErr w:type="spellStart"/>
            <w:r w:rsidRPr="00250EE0">
              <w:rPr>
                <w:rFonts w:ascii="Times New Roman" w:hAnsi="Times New Roman" w:cs="Times New Roman"/>
              </w:rPr>
              <w:t>przykład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złoto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srebro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metale</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grupy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platynowców</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postaci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przetworzonej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nieprzetworzonej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diamenty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rubiny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perły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bursztyn</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ametyst</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turkus</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agat</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akcje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obligacje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kupony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obligacje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weksle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wyciągi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bankowe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zobowiązania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dłużne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akredytywy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czeki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polecenia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bankowe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świadectwa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depozytowe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inne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dokumenty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finansowe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bankowe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itp</w:t>
            </w:r>
            <w:proofErr w:type="spellEnd"/>
            <w:r w:rsidRPr="00250EE0">
              <w:rPr>
                <w:rFonts w:ascii="Times New Roman" w:hAnsi="Times New Roman" w:cs="Times New Roman"/>
              </w:rPr>
              <w:t>.</w:t>
            </w:r>
          </w:p>
          <w:p w14:paraId="5486819D" w14:textId="77777777" w:rsidR="00894AAD" w:rsidRPr="00250EE0" w:rsidRDefault="00894AAD" w:rsidP="00250EE0">
            <w:pPr>
              <w:jc w:val="both"/>
              <w:rPr>
                <w:rFonts w:ascii="Times New Roman" w:hAnsi="Times New Roman" w:cs="Times New Roman"/>
              </w:rPr>
            </w:pPr>
            <w:proofErr w:type="spellStart"/>
            <w:r w:rsidRPr="00250EE0">
              <w:rPr>
                <w:rFonts w:ascii="Times New Roman" w:hAnsi="Times New Roman" w:cs="Times New Roman"/>
              </w:rPr>
              <w:t>Antyki</w:t>
            </w:r>
            <w:proofErr w:type="spellEnd"/>
            <w:r w:rsidRPr="00250EE0">
              <w:rPr>
                <w:rFonts w:ascii="Times New Roman" w:hAnsi="Times New Roman" w:cs="Times New Roman"/>
              </w:rPr>
              <w:t xml:space="preserve"> (w </w:t>
            </w:r>
            <w:proofErr w:type="spellStart"/>
            <w:r w:rsidRPr="00250EE0">
              <w:rPr>
                <w:rFonts w:ascii="Times New Roman" w:hAnsi="Times New Roman" w:cs="Times New Roman"/>
              </w:rPr>
              <w:t>tym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książki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zabytkowe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przedmioty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mające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ponad</w:t>
            </w:r>
            <w:proofErr w:type="spellEnd"/>
            <w:r w:rsidRPr="00250EE0">
              <w:rPr>
                <w:rFonts w:ascii="Times New Roman" w:hAnsi="Times New Roman" w:cs="Times New Roman"/>
              </w:rPr>
              <w:t xml:space="preserve"> 100 </w:t>
            </w:r>
            <w:proofErr w:type="spellStart"/>
            <w:r w:rsidRPr="00250EE0">
              <w:rPr>
                <w:rFonts w:ascii="Times New Roman" w:hAnsi="Times New Roman" w:cs="Times New Roman"/>
              </w:rPr>
              <w:t>lat</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oryginalne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dzieła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sztuki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kopie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rzadkie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nagrody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medale</w:t>
            </w:r>
            <w:proofErr w:type="spellEnd"/>
            <w:r w:rsidRPr="00250EE0">
              <w:rPr>
                <w:rFonts w:ascii="Times New Roman" w:hAnsi="Times New Roman" w:cs="Times New Roman"/>
              </w:rPr>
              <w:t xml:space="preserve"> o </w:t>
            </w:r>
            <w:proofErr w:type="spellStart"/>
            <w:r w:rsidRPr="00250EE0">
              <w:rPr>
                <w:rFonts w:ascii="Times New Roman" w:hAnsi="Times New Roman" w:cs="Times New Roman"/>
              </w:rPr>
              <w:t>wartości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kulturowej</w:t>
            </w:r>
            <w:proofErr w:type="spellEnd"/>
            <w:r w:rsidRPr="00250EE0">
              <w:rPr>
                <w:rFonts w:ascii="Times New Roman" w:hAnsi="Times New Roman" w:cs="Times New Roman"/>
              </w:rPr>
              <w:t xml:space="preserve">. </w:t>
            </w:r>
          </w:p>
          <w:p w14:paraId="472740B9"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 xml:space="preserve">Na </w:t>
            </w:r>
            <w:proofErr w:type="spellStart"/>
            <w:r w:rsidRPr="00250EE0">
              <w:rPr>
                <w:rFonts w:ascii="Times New Roman" w:hAnsi="Times New Roman" w:cs="Times New Roman"/>
              </w:rPr>
              <w:t>przykład</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obrazy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ikony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chrześcijańskie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rysunki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pastele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wykonane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całkowicie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ręcznie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kolaże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podobne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obrazy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dekoracyjne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ryciny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ryciny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litografie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rzeźby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figurki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wykonane</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dowolnych</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materiałów</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znaczki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pocztowe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celne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artykuły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papiernicze</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pocztowe</w:t>
            </w:r>
            <w:proofErr w:type="spellEnd"/>
            <w:r w:rsidRPr="00250EE0">
              <w:rPr>
                <w:rFonts w:ascii="Times New Roman" w:hAnsi="Times New Roman" w:cs="Times New Roman"/>
              </w:rPr>
              <w:t xml:space="preserve"> (papier </w:t>
            </w:r>
            <w:proofErr w:type="spellStart"/>
            <w:r w:rsidRPr="00250EE0">
              <w:rPr>
                <w:rFonts w:ascii="Times New Roman" w:hAnsi="Times New Roman" w:cs="Times New Roman"/>
              </w:rPr>
              <w:t>stemplowy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zbiory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przedmioty</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kolekcjonowania</w:t>
            </w:r>
            <w:proofErr w:type="spellEnd"/>
            <w:r w:rsidRPr="00250EE0">
              <w:rPr>
                <w:rFonts w:ascii="Times New Roman" w:hAnsi="Times New Roman" w:cs="Times New Roman"/>
              </w:rPr>
              <w:t xml:space="preserve"> z </w:t>
            </w:r>
            <w:proofErr w:type="spellStart"/>
            <w:r w:rsidRPr="00250EE0">
              <w:rPr>
                <w:rFonts w:ascii="Times New Roman" w:hAnsi="Times New Roman" w:cs="Times New Roman"/>
              </w:rPr>
              <w:t>zakresu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zoologii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botaniki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mineralogii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anatomii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o </w:t>
            </w:r>
            <w:proofErr w:type="spellStart"/>
            <w:r w:rsidRPr="00250EE0">
              <w:rPr>
                <w:rFonts w:ascii="Times New Roman" w:hAnsi="Times New Roman" w:cs="Times New Roman"/>
              </w:rPr>
              <w:t>znaczeniu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historycznym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archeologicznym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paleontologicznym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etnograficznym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numizmatycznym</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przedmioty</w:t>
            </w:r>
            <w:proofErr w:type="spellEnd"/>
            <w:r w:rsidRPr="00250EE0">
              <w:rPr>
                <w:rFonts w:ascii="Times New Roman" w:hAnsi="Times New Roman" w:cs="Times New Roman"/>
              </w:rPr>
              <w:t xml:space="preserve"> o </w:t>
            </w:r>
            <w:proofErr w:type="spellStart"/>
            <w:r w:rsidRPr="00250EE0">
              <w:rPr>
                <w:rFonts w:ascii="Times New Roman" w:hAnsi="Times New Roman" w:cs="Times New Roman"/>
              </w:rPr>
              <w:t>wartości</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narodowej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historycznej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lub</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kulturowej</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która</w:t>
            </w:r>
            <w:proofErr w:type="spellEnd"/>
            <w:r w:rsidRPr="00250EE0">
              <w:rPr>
                <w:rFonts w:ascii="Times New Roman" w:hAnsi="Times New Roman" w:cs="Times New Roman"/>
              </w:rPr>
              <w:t xml:space="preserve"> jest </w:t>
            </w:r>
            <w:proofErr w:type="spellStart"/>
            <w:r w:rsidRPr="00250EE0">
              <w:rPr>
                <w:rFonts w:ascii="Times New Roman" w:hAnsi="Times New Roman" w:cs="Times New Roman"/>
              </w:rPr>
              <w:t>określana</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przez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ustawodawstwo</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krajów</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importu</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oraz</w:t>
            </w:r>
            <w:proofErr w:type="spellEnd"/>
            <w:r w:rsidRPr="00250EE0">
              <w:rPr>
                <w:rFonts w:ascii="Times New Roman" w:hAnsi="Times New Roman" w:cs="Times New Roman"/>
              </w:rPr>
              <w:t xml:space="preserve"> </w:t>
            </w:r>
            <w:proofErr w:type="spellStart"/>
            <w:r w:rsidRPr="00250EE0">
              <w:rPr>
                <w:rFonts w:ascii="Times New Roman" w:hAnsi="Times New Roman" w:cs="Times New Roman"/>
              </w:rPr>
              <w:t>eksportu</w:t>
            </w:r>
            <w:proofErr w:type="spellEnd"/>
          </w:p>
          <w:p w14:paraId="639E90BA" w14:textId="77777777" w:rsidR="00894AAD" w:rsidRPr="00250EE0" w:rsidRDefault="00894AAD" w:rsidP="00250EE0">
            <w:pPr>
              <w:jc w:val="both"/>
              <w:rPr>
                <w:rFonts w:ascii="Times New Roman" w:hAnsi="Times New Roman" w:cs="Times New Roman"/>
                <w:u w:val="single"/>
                <w:lang w:val="uk-UA"/>
              </w:rPr>
            </w:pPr>
          </w:p>
        </w:tc>
        <w:tc>
          <w:tcPr>
            <w:tcW w:w="4675" w:type="dxa"/>
          </w:tcPr>
          <w:p w14:paraId="0C0016EC"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lastRenderedPageBreak/>
              <w:t>List of dangerous and prohibited goods transport of which is not allowed</w:t>
            </w:r>
          </w:p>
          <w:p w14:paraId="7A7C1DD2" w14:textId="77777777" w:rsidR="00894AAD" w:rsidRPr="00250EE0" w:rsidRDefault="00894AAD" w:rsidP="00250EE0">
            <w:pPr>
              <w:jc w:val="both"/>
              <w:rPr>
                <w:rFonts w:ascii="Times New Roman" w:hAnsi="Times New Roman" w:cs="Times New Roman"/>
              </w:rPr>
            </w:pPr>
          </w:p>
          <w:p w14:paraId="0690EE93" w14:textId="7A5B9ACA" w:rsidR="00894AAD" w:rsidRPr="00250EE0" w:rsidRDefault="00894AAD" w:rsidP="00250EE0">
            <w:pPr>
              <w:jc w:val="both"/>
              <w:rPr>
                <w:rFonts w:ascii="Times New Roman" w:hAnsi="Times New Roman" w:cs="Times New Roman"/>
              </w:rPr>
            </w:pPr>
            <w:r w:rsidRPr="00250EE0">
              <w:rPr>
                <w:rFonts w:ascii="Times New Roman" w:hAnsi="Times New Roman" w:cs="Times New Roman"/>
              </w:rPr>
              <w:t xml:space="preserve">Prohibited goods are defined as any express shipment or part thereof containing goods the carriage or processing of which is prohibited or restricted by any law, rule, convention, or normative act. The sender/recipient/owner of the contents of the shipment or any </w:t>
            </w:r>
            <w:r w:rsidR="00DF6141" w:rsidRPr="00250EE0">
              <w:rPr>
                <w:rFonts w:ascii="Times New Roman" w:hAnsi="Times New Roman" w:cs="Times New Roman"/>
              </w:rPr>
              <w:t>third-party</w:t>
            </w:r>
            <w:r w:rsidRPr="00250EE0">
              <w:rPr>
                <w:rFonts w:ascii="Times New Roman" w:hAnsi="Times New Roman" w:cs="Times New Roman"/>
              </w:rPr>
              <w:t xml:space="preserve"> </w:t>
            </w:r>
            <w:r w:rsidRPr="00250EE0">
              <w:rPr>
                <w:rFonts w:ascii="Times New Roman" w:hAnsi="Times New Roman" w:cs="Times New Roman"/>
              </w:rPr>
              <w:lastRenderedPageBreak/>
              <w:t>having ownership rights to the express shipment is obliged to provide necessary and reliable information about the content and cost of the express shipment and not to order/deliver for transport the following goods:</w:t>
            </w:r>
          </w:p>
          <w:p w14:paraId="011D4137" w14:textId="77777777" w:rsidR="00894AAD" w:rsidRPr="00250EE0" w:rsidRDefault="00894AAD" w:rsidP="00250EE0">
            <w:pPr>
              <w:jc w:val="both"/>
              <w:rPr>
                <w:rFonts w:ascii="Times New Roman" w:hAnsi="Times New Roman" w:cs="Times New Roman"/>
              </w:rPr>
            </w:pPr>
          </w:p>
          <w:p w14:paraId="5A5B9D37"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 xml:space="preserve">Food products – substances or products (unprocessed, partially processed or processed) intended for human consumption, which require maintaining a certain temperature during </w:t>
            </w:r>
            <w:proofErr w:type="gramStart"/>
            <w:r w:rsidRPr="00250EE0">
              <w:rPr>
                <w:rFonts w:ascii="Times New Roman" w:hAnsi="Times New Roman" w:cs="Times New Roman"/>
              </w:rPr>
              <w:t>storage,  are</w:t>
            </w:r>
            <w:proofErr w:type="gramEnd"/>
            <w:r w:rsidRPr="00250EE0">
              <w:rPr>
                <w:rFonts w:ascii="Times New Roman" w:hAnsi="Times New Roman" w:cs="Times New Roman"/>
              </w:rPr>
              <w:t xml:space="preserve"> either perishable or do not have their original packaging.</w:t>
            </w:r>
          </w:p>
          <w:p w14:paraId="07AB36B4"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Medicinal products – substances or their mixtures consisting of natural, synthetic, or biotechnological origins, used to prevent pregnancy, as well as those used for the prevention, diagnosis, and treatment of human diseases or changes in the state and functions of the body, including those containing narcotic or psychotropic substances. Goods allowed for transportation are: - vitamins, - biologically active supplements (BADs) in their original packaging.</w:t>
            </w:r>
          </w:p>
          <w:p w14:paraId="4E5E4FA9"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Aerosol cans with any contents. Flammable substances in pressurized canisters, except perfumes and cosmetics. For example: deodorants, sprays, etc.</w:t>
            </w:r>
          </w:p>
          <w:p w14:paraId="1322F00C"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Excise goods, including alcohol, alcoholic beverages, beer, tobacco products, tobacco products for electric heating using an electronically controlled heater, liquid mixtures of chemicals, containing or not containing nicotine, which is used to create vapor in electronic cigarettes, and which are contained</w:t>
            </w:r>
            <w:proofErr w:type="gramStart"/>
            <w:r w:rsidRPr="00250EE0">
              <w:rPr>
                <w:rFonts w:ascii="Times New Roman" w:hAnsi="Times New Roman" w:cs="Times New Roman"/>
              </w:rPr>
              <w:t>, in particular, in</w:t>
            </w:r>
            <w:proofErr w:type="gramEnd"/>
            <w:r w:rsidRPr="00250EE0">
              <w:rPr>
                <w:rFonts w:ascii="Times New Roman" w:hAnsi="Times New Roman" w:cs="Times New Roman"/>
              </w:rPr>
              <w:t xml:space="preserve"> cartridges, refill containers, and other containers.</w:t>
            </w:r>
          </w:p>
          <w:p w14:paraId="3E5FB42E"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Cash (bills, coins), foreign currency, bank metals, precious and semi-precious gemstones (cut and uncut, polished or unpolished), jewelry, payment documents, and securities.</w:t>
            </w:r>
            <w:r w:rsidRPr="00250EE0">
              <w:rPr>
                <w:rFonts w:ascii="Times New Roman" w:hAnsi="Times New Roman" w:cs="Times New Roman"/>
              </w:rPr>
              <w:br/>
              <w:t xml:space="preserve">For example, gold, silver, metals in the platinum in processed or unprocessed form, diamonds, rubies, pearls, amber, amethyst, turquoise, agate, stocks, bonds and their coupons, bills (bank drafts), debt obligations, letters of credit, checks, bank orders, </w:t>
            </w:r>
            <w:r w:rsidRPr="00250EE0">
              <w:rPr>
                <w:rFonts w:ascii="Times New Roman" w:hAnsi="Times New Roman" w:cs="Times New Roman"/>
              </w:rPr>
              <w:lastRenderedPageBreak/>
              <w:t>certificates of deposit, other financial and banking documents, etc.</w:t>
            </w:r>
          </w:p>
          <w:p w14:paraId="78902EE9" w14:textId="77777777" w:rsidR="00894AAD" w:rsidRPr="00250EE0" w:rsidRDefault="00894AAD" w:rsidP="00250EE0">
            <w:pPr>
              <w:jc w:val="both"/>
              <w:rPr>
                <w:rFonts w:ascii="Times New Roman" w:hAnsi="Times New Roman" w:cs="Times New Roman"/>
              </w:rPr>
            </w:pPr>
            <w:r w:rsidRPr="00250EE0">
              <w:rPr>
                <w:rFonts w:ascii="Times New Roman" w:hAnsi="Times New Roman" w:cs="Times New Roman"/>
              </w:rPr>
              <w:t>Antiques (including antic books): items over 100 years old, original works of art (not copies), rare awards and medals that have a cultural value.</w:t>
            </w:r>
            <w:r w:rsidRPr="00250EE0">
              <w:rPr>
                <w:rFonts w:ascii="Times New Roman" w:hAnsi="Times New Roman" w:cs="Times New Roman"/>
              </w:rPr>
              <w:br/>
              <w:t>For example, paintings, Christian icons, drawings, and pastels made entirely by hand, collages and similar decorative images; prints, engravings, and lithographs; sculptures and figurines made of any materials; postal or customs stamps, postal stationery (stamped paper); collections and collectibles in the areas of zoology, botany, mineralogy, anatomy or those of historical, archaeological, paleontological, ethnographic or numismatic interest; items that constitute national, historical or cultural value, which is determined by the legislation of the countries of import and export.</w:t>
            </w:r>
          </w:p>
          <w:p w14:paraId="552314B9" w14:textId="77777777" w:rsidR="00894AAD" w:rsidRPr="00250EE0" w:rsidRDefault="00894AAD" w:rsidP="00250EE0">
            <w:pPr>
              <w:jc w:val="both"/>
              <w:rPr>
                <w:rFonts w:ascii="Times New Roman" w:hAnsi="Times New Roman" w:cs="Times New Roman"/>
                <w:u w:val="single"/>
              </w:rPr>
            </w:pPr>
          </w:p>
        </w:tc>
      </w:tr>
    </w:tbl>
    <w:p w14:paraId="22A38889" w14:textId="1F30BDE3" w:rsidR="00E3072E" w:rsidRPr="00250EE0" w:rsidRDefault="00EF6215" w:rsidP="00250EE0">
      <w:pPr>
        <w:pStyle w:val="ListParagraph"/>
        <w:numPr>
          <w:ilvl w:val="0"/>
          <w:numId w:val="2"/>
        </w:numPr>
        <w:jc w:val="both"/>
        <w:rPr>
          <w:rFonts w:ascii="Times New Roman" w:hAnsi="Times New Roman" w:cs="Times New Roman"/>
          <w:lang w:val="pl-PL"/>
        </w:rPr>
      </w:pPr>
      <w:r w:rsidRPr="00250EE0">
        <w:rPr>
          <w:rFonts w:ascii="Times New Roman" w:hAnsi="Times New Roman" w:cs="Times New Roman"/>
          <w:lang w:val="pl-PL"/>
        </w:rPr>
        <w:lastRenderedPageBreak/>
        <w:t>UK(ST)-PL(TT)</w:t>
      </w:r>
    </w:p>
    <w:tbl>
      <w:tblPr>
        <w:tblpPr w:leftFromText="180" w:rightFromText="180" w:vertAnchor="text" w:tblpXSpec="center" w:tblpY="1"/>
        <w:tblOverlap w:val="never"/>
        <w:tblW w:w="10768" w:type="dxa"/>
        <w:tblLayout w:type="fixed"/>
        <w:tblLook w:val="04A0" w:firstRow="1" w:lastRow="0" w:firstColumn="1" w:lastColumn="0" w:noHBand="0" w:noVBand="1"/>
      </w:tblPr>
      <w:tblGrid>
        <w:gridCol w:w="827"/>
        <w:gridCol w:w="6256"/>
        <w:gridCol w:w="3685"/>
      </w:tblGrid>
      <w:tr w:rsidR="00EF6215" w:rsidRPr="00250EE0" w14:paraId="136DDC1F" w14:textId="77777777" w:rsidTr="00DB5FB9">
        <w:trPr>
          <w:trHeight w:val="7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052D7" w14:textId="77777777" w:rsidR="00EF6215" w:rsidRPr="00250EE0" w:rsidRDefault="00EF6215" w:rsidP="00250EE0">
            <w:pPr>
              <w:contextualSpacing/>
              <w:jc w:val="both"/>
              <w:rPr>
                <w:rFonts w:ascii="Times New Roman" w:hAnsi="Times New Roman" w:cs="Times New Roman"/>
                <w:b/>
                <w:bCs/>
                <w:lang w:eastAsia="ru-RU"/>
              </w:rPr>
            </w:pPr>
            <w:r w:rsidRPr="00250EE0">
              <w:rPr>
                <w:rFonts w:ascii="Times New Roman" w:hAnsi="Times New Roman" w:cs="Times New Roman"/>
                <w:b/>
                <w:bCs/>
                <w:lang w:val="uk-UA" w:eastAsia="ru-RU"/>
              </w:rPr>
              <w:t>№</w:t>
            </w:r>
          </w:p>
        </w:tc>
        <w:tc>
          <w:tcPr>
            <w:tcW w:w="6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70229" w14:textId="77777777" w:rsidR="00EF6215" w:rsidRPr="00250EE0" w:rsidRDefault="00EF6215" w:rsidP="00250EE0">
            <w:pPr>
              <w:contextualSpacing/>
              <w:jc w:val="both"/>
              <w:rPr>
                <w:rFonts w:ascii="Times New Roman" w:hAnsi="Times New Roman" w:cs="Times New Roman"/>
                <w:b/>
                <w:bCs/>
                <w:lang w:eastAsia="ru-RU"/>
              </w:rPr>
            </w:pPr>
            <w:r w:rsidRPr="00250EE0">
              <w:rPr>
                <w:rFonts w:ascii="Times New Roman" w:hAnsi="Times New Roman" w:cs="Times New Roman"/>
                <w:b/>
                <w:bCs/>
                <w:lang w:val="uk-UA" w:eastAsia="ru-RU"/>
              </w:rPr>
              <w:t>Показник</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BEAA2A2" w14:textId="77777777" w:rsidR="00EF6215" w:rsidRPr="00250EE0" w:rsidRDefault="00EF6215" w:rsidP="00250EE0">
            <w:pPr>
              <w:contextualSpacing/>
              <w:jc w:val="both"/>
              <w:rPr>
                <w:rFonts w:ascii="Times New Roman" w:hAnsi="Times New Roman" w:cs="Times New Roman"/>
                <w:b/>
                <w:bCs/>
                <w:lang w:val="uk-UA" w:eastAsia="ru-RU"/>
              </w:rPr>
            </w:pPr>
            <w:r w:rsidRPr="00250EE0">
              <w:rPr>
                <w:rFonts w:ascii="Times New Roman" w:hAnsi="Times New Roman" w:cs="Times New Roman"/>
                <w:b/>
                <w:bCs/>
                <w:lang w:val="uk-UA" w:eastAsia="ru-RU"/>
              </w:rPr>
              <w:t>Вимоги</w:t>
            </w:r>
          </w:p>
        </w:tc>
      </w:tr>
      <w:tr w:rsidR="00EF6215" w:rsidRPr="00250EE0" w14:paraId="7346D185" w14:textId="77777777" w:rsidTr="00DB5FB9">
        <w:trPr>
          <w:trHeight w:val="318"/>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8A25EBC" w14:textId="77777777" w:rsidR="00EF6215" w:rsidRPr="00250EE0" w:rsidRDefault="00EF6215" w:rsidP="00250EE0">
            <w:pPr>
              <w:pStyle w:val="ListParagraph"/>
              <w:numPr>
                <w:ilvl w:val="0"/>
                <w:numId w:val="12"/>
              </w:numPr>
              <w:suppressAutoHyphens/>
              <w:spacing w:after="200"/>
              <w:jc w:val="both"/>
              <w:rPr>
                <w:rFonts w:ascii="Times New Roman" w:hAnsi="Times New Roman" w:cs="Times New Roman"/>
                <w:lang w:eastAsia="ru-RU"/>
              </w:rPr>
            </w:pPr>
          </w:p>
        </w:tc>
        <w:tc>
          <w:tcPr>
            <w:tcW w:w="6256" w:type="dxa"/>
            <w:tcBorders>
              <w:top w:val="single" w:sz="4" w:space="0" w:color="auto"/>
              <w:left w:val="single" w:sz="4" w:space="0" w:color="auto"/>
              <w:bottom w:val="single" w:sz="8" w:space="0" w:color="auto"/>
              <w:right w:val="single" w:sz="8" w:space="0" w:color="auto"/>
            </w:tcBorders>
            <w:shd w:val="clear" w:color="auto" w:fill="auto"/>
            <w:vAlign w:val="center"/>
          </w:tcPr>
          <w:p w14:paraId="08194B76" w14:textId="77777777" w:rsidR="00EF6215" w:rsidRPr="00250EE0" w:rsidRDefault="00EF6215" w:rsidP="00250EE0">
            <w:pPr>
              <w:jc w:val="both"/>
              <w:rPr>
                <w:rFonts w:ascii="Times New Roman" w:hAnsi="Times New Roman" w:cs="Times New Roman"/>
                <w:bCs/>
              </w:rPr>
            </w:pPr>
            <w:proofErr w:type="spellStart"/>
            <w:proofErr w:type="gramStart"/>
            <w:r w:rsidRPr="00250EE0">
              <w:rPr>
                <w:rFonts w:ascii="Times New Roman" w:hAnsi="Times New Roman" w:cs="Times New Roman"/>
                <w:bCs/>
              </w:rPr>
              <w:t>Двигун</w:t>
            </w:r>
            <w:proofErr w:type="spellEnd"/>
            <w:r w:rsidRPr="00250EE0">
              <w:rPr>
                <w:rFonts w:ascii="Times New Roman" w:hAnsi="Times New Roman" w:cs="Times New Roman"/>
                <w:bCs/>
              </w:rPr>
              <w:t xml:space="preserve">  (</w:t>
            </w:r>
            <w:proofErr w:type="spellStart"/>
            <w:proofErr w:type="gramEnd"/>
            <w:r w:rsidRPr="00250EE0">
              <w:rPr>
                <w:rFonts w:ascii="Times New Roman" w:hAnsi="Times New Roman" w:cs="Times New Roman"/>
                <w:bCs/>
              </w:rPr>
              <w:t>потужність</w:t>
            </w:r>
            <w:proofErr w:type="spellEnd"/>
            <w:r w:rsidRPr="00250EE0">
              <w:rPr>
                <w:rFonts w:ascii="Times New Roman" w:hAnsi="Times New Roman" w:cs="Times New Roman"/>
                <w:bCs/>
              </w:rPr>
              <w:t xml:space="preserve">) / </w:t>
            </w:r>
            <w:proofErr w:type="spellStart"/>
            <w:r w:rsidRPr="00250EE0">
              <w:rPr>
                <w:rFonts w:ascii="Times New Roman" w:hAnsi="Times New Roman" w:cs="Times New Roman"/>
                <w:bCs/>
              </w:rPr>
              <w:t>тип</w:t>
            </w:r>
            <w:proofErr w:type="spellEnd"/>
            <w:r w:rsidRPr="00250EE0">
              <w:rPr>
                <w:rFonts w:ascii="Times New Roman" w:hAnsi="Times New Roman" w:cs="Times New Roman"/>
                <w:bCs/>
              </w:rPr>
              <w:t xml:space="preserve"> </w:t>
            </w:r>
          </w:p>
        </w:tc>
        <w:tc>
          <w:tcPr>
            <w:tcW w:w="3685" w:type="dxa"/>
            <w:tcBorders>
              <w:top w:val="single" w:sz="4" w:space="0" w:color="auto"/>
              <w:left w:val="nil"/>
              <w:bottom w:val="single" w:sz="8" w:space="0" w:color="auto"/>
              <w:right w:val="single" w:sz="8" w:space="0" w:color="auto"/>
            </w:tcBorders>
            <w:shd w:val="clear" w:color="auto" w:fill="auto"/>
            <w:vAlign w:val="bottom"/>
          </w:tcPr>
          <w:p w14:paraId="4D709667"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ru-RU"/>
              </w:rPr>
              <w:t xml:space="preserve">Не </w:t>
            </w:r>
            <w:r w:rsidRPr="00250EE0">
              <w:rPr>
                <w:rFonts w:ascii="Times New Roman" w:hAnsi="Times New Roman" w:cs="Times New Roman"/>
                <w:bCs/>
                <w:lang w:val="uk-UA"/>
              </w:rPr>
              <w:t>менше</w:t>
            </w:r>
            <w:r w:rsidRPr="00250EE0">
              <w:rPr>
                <w:rFonts w:ascii="Times New Roman" w:hAnsi="Times New Roman" w:cs="Times New Roman"/>
                <w:bCs/>
                <w:lang w:val="ru-RU"/>
              </w:rPr>
              <w:t xml:space="preserve"> 60 </w:t>
            </w:r>
            <w:proofErr w:type="spellStart"/>
            <w:r w:rsidRPr="00250EE0">
              <w:rPr>
                <w:rFonts w:ascii="Times New Roman" w:hAnsi="Times New Roman" w:cs="Times New Roman"/>
                <w:bCs/>
                <w:lang w:val="ru-RU"/>
              </w:rPr>
              <w:t>л.с</w:t>
            </w:r>
            <w:proofErr w:type="spellEnd"/>
            <w:r w:rsidRPr="00250EE0">
              <w:rPr>
                <w:rFonts w:ascii="Times New Roman" w:hAnsi="Times New Roman" w:cs="Times New Roman"/>
                <w:bCs/>
                <w:lang w:val="ru-RU"/>
              </w:rPr>
              <w:t xml:space="preserve">., </w:t>
            </w:r>
            <w:proofErr w:type="spellStart"/>
            <w:r w:rsidRPr="00250EE0">
              <w:rPr>
                <w:rFonts w:ascii="Times New Roman" w:hAnsi="Times New Roman" w:cs="Times New Roman"/>
                <w:bCs/>
                <w:lang w:val="uk-UA"/>
              </w:rPr>
              <w:t>електро</w:t>
            </w:r>
            <w:proofErr w:type="spellEnd"/>
          </w:p>
        </w:tc>
      </w:tr>
      <w:tr w:rsidR="00EF6215" w:rsidRPr="00250EE0" w14:paraId="74F9DA3D" w14:textId="77777777" w:rsidTr="00DB5FB9">
        <w:trPr>
          <w:trHeight w:val="368"/>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EE0CEED"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ru-RU"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116F64CB" w14:textId="77777777" w:rsidR="00EF6215" w:rsidRPr="00250EE0" w:rsidRDefault="00EF6215" w:rsidP="00250EE0">
            <w:pPr>
              <w:jc w:val="both"/>
              <w:rPr>
                <w:rFonts w:ascii="Times New Roman" w:hAnsi="Times New Roman" w:cs="Times New Roman"/>
                <w:bCs/>
                <w:lang w:val="ru-RU"/>
              </w:rPr>
            </w:pPr>
          </w:p>
          <w:p w14:paraId="797A7B9C" w14:textId="77777777" w:rsidR="00EF6215" w:rsidRPr="00250EE0" w:rsidRDefault="00EF6215" w:rsidP="00250EE0">
            <w:pPr>
              <w:jc w:val="both"/>
              <w:rPr>
                <w:rFonts w:ascii="Times New Roman" w:hAnsi="Times New Roman" w:cs="Times New Roman"/>
                <w:bCs/>
              </w:rPr>
            </w:pPr>
            <w:proofErr w:type="spellStart"/>
            <w:r w:rsidRPr="00250EE0">
              <w:rPr>
                <w:rFonts w:ascii="Times New Roman" w:hAnsi="Times New Roman" w:cs="Times New Roman"/>
                <w:bCs/>
              </w:rPr>
              <w:t>Ємність</w:t>
            </w:r>
            <w:proofErr w:type="spellEnd"/>
            <w:r w:rsidRPr="00250EE0">
              <w:rPr>
                <w:rFonts w:ascii="Times New Roman" w:hAnsi="Times New Roman" w:cs="Times New Roman"/>
                <w:bCs/>
              </w:rPr>
              <w:t xml:space="preserve"> </w:t>
            </w:r>
            <w:proofErr w:type="spellStart"/>
            <w:r w:rsidRPr="00250EE0">
              <w:rPr>
                <w:rFonts w:ascii="Times New Roman" w:hAnsi="Times New Roman" w:cs="Times New Roman"/>
                <w:bCs/>
              </w:rPr>
              <w:t>акумулятора</w:t>
            </w:r>
            <w:proofErr w:type="spellEnd"/>
            <w:r w:rsidRPr="00250EE0">
              <w:rPr>
                <w:rFonts w:ascii="Times New Roman" w:hAnsi="Times New Roman" w:cs="Times New Roman"/>
                <w:bCs/>
              </w:rPr>
              <w:t xml:space="preserve"> </w:t>
            </w:r>
          </w:p>
          <w:p w14:paraId="6AE514E4" w14:textId="77777777" w:rsidR="00EF6215" w:rsidRPr="00250EE0" w:rsidRDefault="00EF6215" w:rsidP="00250EE0">
            <w:pPr>
              <w:jc w:val="both"/>
              <w:rPr>
                <w:rFonts w:ascii="Times New Roman" w:hAnsi="Times New Roman" w:cs="Times New Roman"/>
                <w:bCs/>
              </w:rPr>
            </w:pPr>
          </w:p>
        </w:tc>
        <w:tc>
          <w:tcPr>
            <w:tcW w:w="3685" w:type="dxa"/>
            <w:tcBorders>
              <w:top w:val="nil"/>
              <w:left w:val="nil"/>
              <w:bottom w:val="single" w:sz="8" w:space="0" w:color="auto"/>
              <w:right w:val="single" w:sz="8" w:space="0" w:color="auto"/>
            </w:tcBorders>
            <w:shd w:val="clear" w:color="auto" w:fill="auto"/>
            <w:vAlign w:val="bottom"/>
          </w:tcPr>
          <w:p w14:paraId="715F6D87" w14:textId="77777777" w:rsidR="00EF6215" w:rsidRPr="00250EE0" w:rsidRDefault="00EF6215" w:rsidP="00250EE0">
            <w:pPr>
              <w:jc w:val="both"/>
              <w:rPr>
                <w:rFonts w:ascii="Times New Roman" w:hAnsi="Times New Roman" w:cs="Times New Roman"/>
                <w:bCs/>
              </w:rPr>
            </w:pPr>
            <w:r w:rsidRPr="00250EE0">
              <w:rPr>
                <w:rFonts w:ascii="Times New Roman" w:hAnsi="Times New Roman" w:cs="Times New Roman"/>
                <w:bCs/>
              </w:rPr>
              <w:t>40 kWh</w:t>
            </w:r>
          </w:p>
        </w:tc>
      </w:tr>
      <w:tr w:rsidR="00EF6215" w:rsidRPr="00250EE0" w14:paraId="37E5F6BF"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0363C4A"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2BB3AC8A" w14:textId="77777777" w:rsidR="00EF6215" w:rsidRPr="00250EE0" w:rsidRDefault="00EF6215" w:rsidP="00250EE0">
            <w:pPr>
              <w:jc w:val="both"/>
              <w:rPr>
                <w:rFonts w:ascii="Times New Roman" w:hAnsi="Times New Roman" w:cs="Times New Roman"/>
                <w:bCs/>
              </w:rPr>
            </w:pPr>
            <w:proofErr w:type="spellStart"/>
            <w:r w:rsidRPr="00250EE0">
              <w:rPr>
                <w:rFonts w:ascii="Times New Roman" w:hAnsi="Times New Roman" w:cs="Times New Roman"/>
                <w:bCs/>
              </w:rPr>
              <w:t>Коробка</w:t>
            </w:r>
            <w:proofErr w:type="spellEnd"/>
            <w:r w:rsidRPr="00250EE0">
              <w:rPr>
                <w:rFonts w:ascii="Times New Roman" w:hAnsi="Times New Roman" w:cs="Times New Roman"/>
                <w:bCs/>
              </w:rPr>
              <w:t xml:space="preserve"> </w:t>
            </w:r>
            <w:proofErr w:type="spellStart"/>
            <w:r w:rsidRPr="00250EE0">
              <w:rPr>
                <w:rFonts w:ascii="Times New Roman" w:hAnsi="Times New Roman" w:cs="Times New Roman"/>
                <w:bCs/>
              </w:rPr>
              <w:t>передач</w:t>
            </w:r>
            <w:proofErr w:type="spellEnd"/>
          </w:p>
        </w:tc>
        <w:tc>
          <w:tcPr>
            <w:tcW w:w="3685" w:type="dxa"/>
            <w:tcBorders>
              <w:top w:val="nil"/>
              <w:left w:val="nil"/>
              <w:bottom w:val="single" w:sz="8" w:space="0" w:color="auto"/>
              <w:right w:val="single" w:sz="8" w:space="0" w:color="auto"/>
            </w:tcBorders>
            <w:shd w:val="clear" w:color="auto" w:fill="auto"/>
            <w:vAlign w:val="center"/>
          </w:tcPr>
          <w:p w14:paraId="26EEF2D1"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автомат</w:t>
            </w:r>
          </w:p>
        </w:tc>
      </w:tr>
      <w:tr w:rsidR="00EF6215" w:rsidRPr="00250EE0" w14:paraId="1851A4F4"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C37C76B"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52EA1907" w14:textId="77777777" w:rsidR="00EF6215" w:rsidRPr="00250EE0" w:rsidRDefault="00EF6215" w:rsidP="00250EE0">
            <w:pPr>
              <w:jc w:val="both"/>
              <w:rPr>
                <w:rFonts w:ascii="Times New Roman" w:hAnsi="Times New Roman" w:cs="Times New Roman"/>
                <w:bCs/>
                <w:lang w:val="uk-UA"/>
              </w:rPr>
            </w:pPr>
            <w:proofErr w:type="spellStart"/>
            <w:r w:rsidRPr="00250EE0">
              <w:rPr>
                <w:rFonts w:ascii="Times New Roman" w:hAnsi="Times New Roman" w:cs="Times New Roman"/>
                <w:bCs/>
                <w:lang w:val="uk-UA"/>
              </w:rPr>
              <w:t>Вантажопідємність</w:t>
            </w:r>
            <w:proofErr w:type="spellEnd"/>
          </w:p>
        </w:tc>
        <w:tc>
          <w:tcPr>
            <w:tcW w:w="3685" w:type="dxa"/>
            <w:tcBorders>
              <w:top w:val="nil"/>
              <w:left w:val="nil"/>
              <w:bottom w:val="single" w:sz="8" w:space="0" w:color="auto"/>
              <w:right w:val="single" w:sz="8" w:space="0" w:color="auto"/>
            </w:tcBorders>
            <w:shd w:val="clear" w:color="auto" w:fill="auto"/>
            <w:vAlign w:val="center"/>
          </w:tcPr>
          <w:p w14:paraId="79CF147B"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Від 800 кг.</w:t>
            </w:r>
          </w:p>
        </w:tc>
      </w:tr>
      <w:tr w:rsidR="00EF6215" w:rsidRPr="00250EE0" w14:paraId="22508498"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F31D845"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06428851" w14:textId="77777777" w:rsidR="00EF6215" w:rsidRPr="00250EE0" w:rsidRDefault="00EF6215" w:rsidP="00250EE0">
            <w:pPr>
              <w:jc w:val="both"/>
              <w:rPr>
                <w:rFonts w:ascii="Times New Roman" w:hAnsi="Times New Roman" w:cs="Times New Roman"/>
                <w:bCs/>
              </w:rPr>
            </w:pPr>
            <w:proofErr w:type="spellStart"/>
            <w:r w:rsidRPr="00250EE0">
              <w:rPr>
                <w:rFonts w:ascii="Times New Roman" w:hAnsi="Times New Roman" w:cs="Times New Roman"/>
                <w:bCs/>
              </w:rPr>
              <w:t>Рік</w:t>
            </w:r>
            <w:proofErr w:type="spellEnd"/>
            <w:r w:rsidRPr="00250EE0">
              <w:rPr>
                <w:rFonts w:ascii="Times New Roman" w:hAnsi="Times New Roman" w:cs="Times New Roman"/>
                <w:bCs/>
              </w:rPr>
              <w:t xml:space="preserve"> </w:t>
            </w:r>
            <w:proofErr w:type="spellStart"/>
            <w:r w:rsidRPr="00250EE0">
              <w:rPr>
                <w:rFonts w:ascii="Times New Roman" w:hAnsi="Times New Roman" w:cs="Times New Roman"/>
                <w:bCs/>
              </w:rPr>
              <w:t>виробництва</w:t>
            </w:r>
            <w:proofErr w:type="spellEnd"/>
          </w:p>
        </w:tc>
        <w:tc>
          <w:tcPr>
            <w:tcW w:w="3685" w:type="dxa"/>
            <w:tcBorders>
              <w:top w:val="nil"/>
              <w:left w:val="nil"/>
              <w:bottom w:val="single" w:sz="8" w:space="0" w:color="auto"/>
              <w:right w:val="single" w:sz="8" w:space="0" w:color="auto"/>
            </w:tcBorders>
            <w:shd w:val="clear" w:color="auto" w:fill="auto"/>
            <w:vAlign w:val="center"/>
          </w:tcPr>
          <w:p w14:paraId="41743636"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Від </w:t>
            </w:r>
            <w:r w:rsidRPr="00250EE0">
              <w:rPr>
                <w:rFonts w:ascii="Times New Roman" w:hAnsi="Times New Roman" w:cs="Times New Roman"/>
                <w:bCs/>
              </w:rPr>
              <w:t>20</w:t>
            </w:r>
            <w:r w:rsidRPr="00250EE0">
              <w:rPr>
                <w:rFonts w:ascii="Times New Roman" w:hAnsi="Times New Roman" w:cs="Times New Roman"/>
                <w:bCs/>
                <w:lang w:val="uk-UA"/>
              </w:rPr>
              <w:t>18 (вживаний)</w:t>
            </w:r>
          </w:p>
        </w:tc>
      </w:tr>
      <w:tr w:rsidR="00EF6215" w:rsidRPr="00250EE0" w14:paraId="6DD783B6"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5FB7FEF"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1C679698"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Пробіг не більше (км)</w:t>
            </w:r>
          </w:p>
        </w:tc>
        <w:tc>
          <w:tcPr>
            <w:tcW w:w="3685" w:type="dxa"/>
            <w:tcBorders>
              <w:top w:val="nil"/>
              <w:left w:val="nil"/>
              <w:bottom w:val="single" w:sz="8" w:space="0" w:color="auto"/>
              <w:right w:val="single" w:sz="8" w:space="0" w:color="auto"/>
            </w:tcBorders>
            <w:shd w:val="clear" w:color="auto" w:fill="auto"/>
            <w:vAlign w:val="center"/>
          </w:tcPr>
          <w:p w14:paraId="4D09037C"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20 000 </w:t>
            </w:r>
          </w:p>
        </w:tc>
      </w:tr>
      <w:tr w:rsidR="00EF6215" w:rsidRPr="00250EE0" w14:paraId="2817D616"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FE4CAE2"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0748445B"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Пробіг на 1 заряді  (км) </w:t>
            </w:r>
          </w:p>
        </w:tc>
        <w:tc>
          <w:tcPr>
            <w:tcW w:w="3685" w:type="dxa"/>
            <w:tcBorders>
              <w:top w:val="nil"/>
              <w:left w:val="nil"/>
              <w:bottom w:val="single" w:sz="8" w:space="0" w:color="auto"/>
              <w:right w:val="single" w:sz="8" w:space="0" w:color="auto"/>
            </w:tcBorders>
            <w:shd w:val="clear" w:color="auto" w:fill="auto"/>
            <w:vAlign w:val="center"/>
          </w:tcPr>
          <w:p w14:paraId="7A72FB19"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Не менше 150</w:t>
            </w:r>
          </w:p>
        </w:tc>
      </w:tr>
      <w:tr w:rsidR="00EF6215" w:rsidRPr="00250EE0" w14:paraId="656D7B1C"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57CC1F7"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0E29EE82"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Час зарядки авто</w:t>
            </w:r>
          </w:p>
        </w:tc>
        <w:tc>
          <w:tcPr>
            <w:tcW w:w="3685" w:type="dxa"/>
            <w:tcBorders>
              <w:top w:val="nil"/>
              <w:left w:val="nil"/>
              <w:bottom w:val="single" w:sz="8" w:space="0" w:color="auto"/>
              <w:right w:val="single" w:sz="8" w:space="0" w:color="auto"/>
            </w:tcBorders>
            <w:shd w:val="clear" w:color="auto" w:fill="auto"/>
            <w:vAlign w:val="center"/>
          </w:tcPr>
          <w:p w14:paraId="79AFB987"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до 10 год.</w:t>
            </w:r>
          </w:p>
        </w:tc>
      </w:tr>
      <w:tr w:rsidR="00EF6215" w:rsidRPr="00250EE0" w14:paraId="475047A3"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418BFCF"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34832B7C"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ru-RU"/>
              </w:rPr>
              <w:t>М</w:t>
            </w:r>
            <w:proofErr w:type="spellStart"/>
            <w:r w:rsidRPr="00250EE0">
              <w:rPr>
                <w:rFonts w:ascii="Times New Roman" w:hAnsi="Times New Roman" w:cs="Times New Roman"/>
                <w:bCs/>
                <w:lang w:val="uk-UA"/>
              </w:rPr>
              <w:t>ожливість</w:t>
            </w:r>
            <w:proofErr w:type="spellEnd"/>
            <w:r w:rsidRPr="00250EE0">
              <w:rPr>
                <w:rFonts w:ascii="Times New Roman" w:hAnsi="Times New Roman" w:cs="Times New Roman"/>
                <w:bCs/>
                <w:lang w:val="uk-UA"/>
              </w:rPr>
              <w:t xml:space="preserve"> швидкої зарядки (до 6 годин повний заряд)</w:t>
            </w:r>
          </w:p>
        </w:tc>
        <w:tc>
          <w:tcPr>
            <w:tcW w:w="3685" w:type="dxa"/>
            <w:tcBorders>
              <w:top w:val="nil"/>
              <w:left w:val="nil"/>
              <w:bottom w:val="single" w:sz="8" w:space="0" w:color="auto"/>
              <w:right w:val="single" w:sz="8" w:space="0" w:color="auto"/>
            </w:tcBorders>
            <w:shd w:val="clear" w:color="auto" w:fill="auto"/>
            <w:vAlign w:val="center"/>
          </w:tcPr>
          <w:p w14:paraId="2728123C"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Так</w:t>
            </w:r>
          </w:p>
        </w:tc>
      </w:tr>
      <w:tr w:rsidR="00EF6215" w:rsidRPr="00250EE0" w14:paraId="021E6C7A"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6DD908C3"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3A3204CB"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Багатофункціональна кабіна</w:t>
            </w:r>
          </w:p>
        </w:tc>
        <w:tc>
          <w:tcPr>
            <w:tcW w:w="3685" w:type="dxa"/>
            <w:tcBorders>
              <w:top w:val="nil"/>
              <w:left w:val="nil"/>
              <w:bottom w:val="single" w:sz="8" w:space="0" w:color="auto"/>
              <w:right w:val="single" w:sz="8" w:space="0" w:color="auto"/>
            </w:tcBorders>
            <w:shd w:val="clear" w:color="auto" w:fill="auto"/>
            <w:vAlign w:val="center"/>
          </w:tcPr>
          <w:p w14:paraId="2BEEC593"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2 місця в передньому ряді (водій + 1 пасажира); сидіння  водія , що регулюється  по висоті;</w:t>
            </w:r>
          </w:p>
        </w:tc>
      </w:tr>
      <w:tr w:rsidR="00EF6215" w:rsidRPr="00250EE0" w14:paraId="0B441D0B"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64343027"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41282BFA"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ABS - </w:t>
            </w:r>
            <w:proofErr w:type="spellStart"/>
            <w:r w:rsidRPr="00250EE0">
              <w:rPr>
                <w:rFonts w:ascii="Times New Roman" w:hAnsi="Times New Roman" w:cs="Times New Roman"/>
                <w:bCs/>
                <w:lang w:val="uk-UA"/>
              </w:rPr>
              <w:t>антиблокувальна</w:t>
            </w:r>
            <w:proofErr w:type="spellEnd"/>
            <w:r w:rsidRPr="00250EE0">
              <w:rPr>
                <w:rFonts w:ascii="Times New Roman" w:hAnsi="Times New Roman" w:cs="Times New Roman"/>
                <w:bCs/>
                <w:lang w:val="uk-UA"/>
              </w:rPr>
              <w:t xml:space="preserve"> система гальм </w:t>
            </w:r>
            <w:r w:rsidRPr="00250EE0">
              <w:rPr>
                <w:rFonts w:ascii="Times New Roman" w:hAnsi="Times New Roman" w:cs="Times New Roman"/>
                <w:bCs/>
                <w:lang w:val="uk-UA"/>
              </w:rPr>
              <w:tab/>
            </w:r>
          </w:p>
          <w:p w14:paraId="3D2BDE34"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AFU - система допомоги при екстреному гальмуванні</w:t>
            </w:r>
            <w:r w:rsidRPr="00250EE0">
              <w:rPr>
                <w:rFonts w:ascii="Times New Roman" w:hAnsi="Times New Roman" w:cs="Times New Roman"/>
                <w:bCs/>
                <w:lang w:val="uk-UA"/>
              </w:rPr>
              <w:tab/>
            </w:r>
          </w:p>
        </w:tc>
        <w:tc>
          <w:tcPr>
            <w:tcW w:w="3685" w:type="dxa"/>
            <w:tcBorders>
              <w:top w:val="nil"/>
              <w:left w:val="nil"/>
              <w:bottom w:val="single" w:sz="8" w:space="0" w:color="auto"/>
              <w:right w:val="single" w:sz="8" w:space="0" w:color="auto"/>
            </w:tcBorders>
            <w:shd w:val="clear" w:color="auto" w:fill="auto"/>
            <w:vAlign w:val="center"/>
          </w:tcPr>
          <w:p w14:paraId="56F83633" w14:textId="77777777" w:rsidR="00EF6215" w:rsidRPr="00250EE0" w:rsidRDefault="00EF6215" w:rsidP="00250EE0">
            <w:pPr>
              <w:jc w:val="both"/>
              <w:rPr>
                <w:rFonts w:ascii="Times New Roman" w:hAnsi="Times New Roman" w:cs="Times New Roman"/>
                <w:lang w:val="uk-UA"/>
              </w:rPr>
            </w:pPr>
            <w:r w:rsidRPr="00250EE0">
              <w:rPr>
                <w:rFonts w:ascii="Times New Roman" w:hAnsi="Times New Roman" w:cs="Times New Roman"/>
                <w:lang w:val="uk-UA"/>
              </w:rPr>
              <w:t>Так</w:t>
            </w:r>
          </w:p>
        </w:tc>
      </w:tr>
      <w:tr w:rsidR="00EF6215" w:rsidRPr="00250EE0" w14:paraId="00C0DBC4"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F1AF2A8"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57DBF1B1"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ESP - електронна система стабілізації + ASR - </w:t>
            </w:r>
            <w:proofErr w:type="spellStart"/>
            <w:r w:rsidRPr="00250EE0">
              <w:rPr>
                <w:rFonts w:ascii="Times New Roman" w:hAnsi="Times New Roman" w:cs="Times New Roman"/>
                <w:bCs/>
                <w:lang w:val="uk-UA"/>
              </w:rPr>
              <w:t>антибуксувальна</w:t>
            </w:r>
            <w:proofErr w:type="spellEnd"/>
            <w:r w:rsidRPr="00250EE0">
              <w:rPr>
                <w:rFonts w:ascii="Times New Roman" w:hAnsi="Times New Roman" w:cs="Times New Roman"/>
                <w:bCs/>
                <w:lang w:val="uk-UA"/>
              </w:rPr>
              <w:t xml:space="preserve"> система + </w:t>
            </w:r>
            <w:proofErr w:type="spellStart"/>
            <w:r w:rsidRPr="00250EE0">
              <w:rPr>
                <w:rFonts w:ascii="Times New Roman" w:hAnsi="Times New Roman" w:cs="Times New Roman"/>
                <w:bCs/>
                <w:lang w:val="uk-UA"/>
              </w:rPr>
              <w:t>Hill</w:t>
            </w:r>
            <w:proofErr w:type="spellEnd"/>
            <w:r w:rsidRPr="00250EE0">
              <w:rPr>
                <w:rFonts w:ascii="Times New Roman" w:hAnsi="Times New Roman" w:cs="Times New Roman"/>
                <w:bCs/>
                <w:lang w:val="uk-UA"/>
              </w:rPr>
              <w:t xml:space="preserve"> </w:t>
            </w:r>
            <w:proofErr w:type="spellStart"/>
            <w:r w:rsidRPr="00250EE0">
              <w:rPr>
                <w:rFonts w:ascii="Times New Roman" w:hAnsi="Times New Roman" w:cs="Times New Roman"/>
                <w:bCs/>
                <w:lang w:val="uk-UA"/>
              </w:rPr>
              <w:t>Start</w:t>
            </w:r>
            <w:proofErr w:type="spellEnd"/>
            <w:r w:rsidRPr="00250EE0">
              <w:rPr>
                <w:rFonts w:ascii="Times New Roman" w:hAnsi="Times New Roman" w:cs="Times New Roman"/>
                <w:bCs/>
                <w:lang w:val="uk-UA"/>
              </w:rPr>
              <w:t xml:space="preserve"> </w:t>
            </w:r>
            <w:proofErr w:type="spellStart"/>
            <w:r w:rsidRPr="00250EE0">
              <w:rPr>
                <w:rFonts w:ascii="Times New Roman" w:hAnsi="Times New Roman" w:cs="Times New Roman"/>
                <w:bCs/>
                <w:lang w:val="uk-UA"/>
              </w:rPr>
              <w:t>Assist</w:t>
            </w:r>
            <w:proofErr w:type="spellEnd"/>
            <w:r w:rsidRPr="00250EE0">
              <w:rPr>
                <w:rFonts w:ascii="Times New Roman" w:hAnsi="Times New Roman" w:cs="Times New Roman"/>
                <w:bCs/>
                <w:lang w:val="uk-UA"/>
              </w:rPr>
              <w:t xml:space="preserve"> - система допомоги при рушанні на підйомі </w:t>
            </w:r>
          </w:p>
        </w:tc>
        <w:tc>
          <w:tcPr>
            <w:tcW w:w="3685" w:type="dxa"/>
            <w:tcBorders>
              <w:top w:val="nil"/>
              <w:left w:val="nil"/>
              <w:bottom w:val="single" w:sz="8" w:space="0" w:color="auto"/>
              <w:right w:val="single" w:sz="8" w:space="0" w:color="auto"/>
            </w:tcBorders>
            <w:shd w:val="clear" w:color="auto" w:fill="auto"/>
          </w:tcPr>
          <w:p w14:paraId="2BD40B43"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177B24DF"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1BB9A31"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1516EED2"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Фронтальна подушка безпеки водія</w:t>
            </w:r>
            <w:r w:rsidRPr="00250EE0">
              <w:rPr>
                <w:rFonts w:ascii="Times New Roman" w:hAnsi="Times New Roman" w:cs="Times New Roman"/>
                <w:bCs/>
                <w:lang w:val="uk-UA"/>
              </w:rPr>
              <w:tab/>
            </w:r>
          </w:p>
        </w:tc>
        <w:tc>
          <w:tcPr>
            <w:tcW w:w="3685" w:type="dxa"/>
            <w:tcBorders>
              <w:top w:val="nil"/>
              <w:left w:val="nil"/>
              <w:bottom w:val="single" w:sz="8" w:space="0" w:color="auto"/>
              <w:right w:val="single" w:sz="8" w:space="0" w:color="auto"/>
            </w:tcBorders>
            <w:shd w:val="clear" w:color="auto" w:fill="auto"/>
          </w:tcPr>
          <w:p w14:paraId="2BD4A2ED"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3E89DE29"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6A4234C5"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08EF6324"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Центральний замок з автоматичним блокуванням дверей під час руху та розблокуванням при аварії</w:t>
            </w:r>
          </w:p>
        </w:tc>
        <w:tc>
          <w:tcPr>
            <w:tcW w:w="3685" w:type="dxa"/>
            <w:tcBorders>
              <w:top w:val="nil"/>
              <w:left w:val="nil"/>
              <w:bottom w:val="single" w:sz="8" w:space="0" w:color="auto"/>
              <w:right w:val="single" w:sz="8" w:space="0" w:color="auto"/>
            </w:tcBorders>
            <w:shd w:val="clear" w:color="auto" w:fill="auto"/>
          </w:tcPr>
          <w:p w14:paraId="62BB17B8"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18042045" w14:textId="77777777" w:rsidTr="00DB5FB9">
        <w:trPr>
          <w:trHeight w:val="378"/>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A1CAF73"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49839F7A"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Електричні </w:t>
            </w:r>
            <w:proofErr w:type="spellStart"/>
            <w:r w:rsidRPr="00250EE0">
              <w:rPr>
                <w:rFonts w:ascii="Times New Roman" w:hAnsi="Times New Roman" w:cs="Times New Roman"/>
                <w:bCs/>
                <w:lang w:val="uk-UA"/>
              </w:rPr>
              <w:t>склопідйомники</w:t>
            </w:r>
            <w:proofErr w:type="spellEnd"/>
            <w:r w:rsidRPr="00250EE0">
              <w:rPr>
                <w:rFonts w:ascii="Times New Roman" w:hAnsi="Times New Roman" w:cs="Times New Roman"/>
                <w:bCs/>
                <w:lang w:val="uk-UA"/>
              </w:rPr>
              <w:t xml:space="preserve">  дверей</w:t>
            </w:r>
            <w:r w:rsidRPr="00250EE0">
              <w:rPr>
                <w:rFonts w:ascii="Times New Roman" w:hAnsi="Times New Roman" w:cs="Times New Roman"/>
                <w:bCs/>
                <w:lang w:val="uk-UA"/>
              </w:rPr>
              <w:tab/>
            </w:r>
          </w:p>
        </w:tc>
        <w:tc>
          <w:tcPr>
            <w:tcW w:w="3685" w:type="dxa"/>
            <w:tcBorders>
              <w:top w:val="nil"/>
              <w:left w:val="nil"/>
              <w:bottom w:val="single" w:sz="8" w:space="0" w:color="auto"/>
              <w:right w:val="single" w:sz="8" w:space="0" w:color="auto"/>
            </w:tcBorders>
            <w:shd w:val="clear" w:color="auto" w:fill="auto"/>
          </w:tcPr>
          <w:p w14:paraId="5989D6D9"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2CE42CB4" w14:textId="77777777" w:rsidTr="00DB5FB9">
        <w:trPr>
          <w:trHeight w:val="378"/>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156BDF2"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27C1E6AD"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Полиця над сидінням водія і пасажира для документів</w:t>
            </w:r>
          </w:p>
        </w:tc>
        <w:tc>
          <w:tcPr>
            <w:tcW w:w="3685" w:type="dxa"/>
            <w:tcBorders>
              <w:top w:val="nil"/>
              <w:left w:val="nil"/>
              <w:bottom w:val="single" w:sz="8" w:space="0" w:color="auto"/>
              <w:right w:val="single" w:sz="8" w:space="0" w:color="auto"/>
            </w:tcBorders>
            <w:shd w:val="clear" w:color="auto" w:fill="auto"/>
          </w:tcPr>
          <w:p w14:paraId="54BB34C4"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266F45CD"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893C5A3"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6811ECA8"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Гідро або </w:t>
            </w:r>
            <w:proofErr w:type="spellStart"/>
            <w:r w:rsidRPr="00250EE0">
              <w:rPr>
                <w:rFonts w:ascii="Times New Roman" w:hAnsi="Times New Roman" w:cs="Times New Roman"/>
                <w:bCs/>
                <w:lang w:val="uk-UA"/>
              </w:rPr>
              <w:t>Електропідсилювач</w:t>
            </w:r>
            <w:proofErr w:type="spellEnd"/>
            <w:r w:rsidRPr="00250EE0">
              <w:rPr>
                <w:rFonts w:ascii="Times New Roman" w:hAnsi="Times New Roman" w:cs="Times New Roman"/>
                <w:bCs/>
                <w:lang w:val="uk-UA"/>
              </w:rPr>
              <w:t xml:space="preserve"> керма</w:t>
            </w:r>
            <w:r w:rsidRPr="00250EE0">
              <w:rPr>
                <w:rFonts w:ascii="Times New Roman" w:hAnsi="Times New Roman" w:cs="Times New Roman"/>
                <w:bCs/>
                <w:lang w:val="uk-UA"/>
              </w:rPr>
              <w:tab/>
            </w:r>
          </w:p>
        </w:tc>
        <w:tc>
          <w:tcPr>
            <w:tcW w:w="3685" w:type="dxa"/>
            <w:tcBorders>
              <w:top w:val="nil"/>
              <w:left w:val="nil"/>
              <w:bottom w:val="single" w:sz="8" w:space="0" w:color="auto"/>
              <w:right w:val="single" w:sz="8" w:space="0" w:color="auto"/>
            </w:tcBorders>
            <w:shd w:val="clear" w:color="auto" w:fill="auto"/>
          </w:tcPr>
          <w:p w14:paraId="12B0DF32"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73ACEC16"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15D58BA3"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3C5AAE9A"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Освітлення вантажного фургону</w:t>
            </w:r>
          </w:p>
        </w:tc>
        <w:tc>
          <w:tcPr>
            <w:tcW w:w="3685" w:type="dxa"/>
            <w:tcBorders>
              <w:top w:val="nil"/>
              <w:left w:val="nil"/>
              <w:bottom w:val="single" w:sz="8" w:space="0" w:color="auto"/>
              <w:right w:val="single" w:sz="8" w:space="0" w:color="auto"/>
            </w:tcBorders>
            <w:shd w:val="clear" w:color="auto" w:fill="auto"/>
          </w:tcPr>
          <w:p w14:paraId="7DE9213C"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50C93928"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BE9FA68"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6A384FB4"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Сталеві колісні диски 15"-18"</w:t>
            </w:r>
          </w:p>
        </w:tc>
        <w:tc>
          <w:tcPr>
            <w:tcW w:w="3685" w:type="dxa"/>
            <w:tcBorders>
              <w:top w:val="nil"/>
              <w:left w:val="nil"/>
              <w:bottom w:val="single" w:sz="8" w:space="0" w:color="auto"/>
              <w:right w:val="single" w:sz="8" w:space="0" w:color="auto"/>
            </w:tcBorders>
            <w:shd w:val="clear" w:color="auto" w:fill="auto"/>
          </w:tcPr>
          <w:p w14:paraId="0D56AA20"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r w:rsidR="00EF6215" w:rsidRPr="00250EE0" w14:paraId="6F7ABDCF" w14:textId="77777777" w:rsidTr="00DB5FB9">
        <w:trPr>
          <w:trHeight w:val="60"/>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52A2A1D3" w14:textId="77777777" w:rsidR="00EF6215" w:rsidRPr="00250EE0" w:rsidRDefault="00EF6215" w:rsidP="00250EE0">
            <w:pPr>
              <w:pStyle w:val="ListParagraph"/>
              <w:numPr>
                <w:ilvl w:val="0"/>
                <w:numId w:val="12"/>
              </w:numPr>
              <w:suppressAutoHyphens/>
              <w:spacing w:after="200" w:line="276" w:lineRule="auto"/>
              <w:jc w:val="both"/>
              <w:rPr>
                <w:rFonts w:ascii="Times New Roman" w:hAnsi="Times New Roman" w:cs="Times New Roman"/>
                <w:lang w:val="uk-UA" w:eastAsia="ru-RU"/>
              </w:rPr>
            </w:pPr>
          </w:p>
        </w:tc>
        <w:tc>
          <w:tcPr>
            <w:tcW w:w="6256" w:type="dxa"/>
            <w:tcBorders>
              <w:top w:val="nil"/>
              <w:left w:val="single" w:sz="4" w:space="0" w:color="auto"/>
              <w:bottom w:val="single" w:sz="8" w:space="0" w:color="auto"/>
              <w:right w:val="single" w:sz="8" w:space="0" w:color="auto"/>
            </w:tcBorders>
            <w:shd w:val="clear" w:color="auto" w:fill="auto"/>
            <w:vAlign w:val="center"/>
          </w:tcPr>
          <w:p w14:paraId="442703E1" w14:textId="77777777" w:rsidR="00EF6215" w:rsidRPr="00250EE0" w:rsidRDefault="00EF6215" w:rsidP="00250EE0">
            <w:pPr>
              <w:jc w:val="both"/>
              <w:rPr>
                <w:rFonts w:ascii="Times New Roman" w:hAnsi="Times New Roman" w:cs="Times New Roman"/>
                <w:bCs/>
                <w:lang w:val="uk-UA"/>
              </w:rPr>
            </w:pPr>
            <w:r w:rsidRPr="00250EE0">
              <w:rPr>
                <w:rFonts w:ascii="Times New Roman" w:hAnsi="Times New Roman" w:cs="Times New Roman"/>
                <w:bCs/>
                <w:lang w:val="uk-UA"/>
              </w:rPr>
              <w:t xml:space="preserve">Зовнішні дзеркала заднього огляду з </w:t>
            </w:r>
            <w:proofErr w:type="spellStart"/>
            <w:r w:rsidRPr="00250EE0">
              <w:rPr>
                <w:rFonts w:ascii="Times New Roman" w:hAnsi="Times New Roman" w:cs="Times New Roman"/>
                <w:bCs/>
                <w:lang w:val="uk-UA"/>
              </w:rPr>
              <w:t>електрорегулюванням</w:t>
            </w:r>
            <w:proofErr w:type="spellEnd"/>
            <w:r w:rsidRPr="00250EE0">
              <w:rPr>
                <w:rFonts w:ascii="Times New Roman" w:hAnsi="Times New Roman" w:cs="Times New Roman"/>
                <w:bCs/>
                <w:lang w:val="uk-UA"/>
              </w:rPr>
              <w:t xml:space="preserve"> та обігрівом</w:t>
            </w:r>
            <w:r w:rsidRPr="00250EE0">
              <w:rPr>
                <w:rFonts w:ascii="Times New Roman" w:hAnsi="Times New Roman" w:cs="Times New Roman"/>
                <w:bCs/>
                <w:lang w:val="uk-UA"/>
              </w:rPr>
              <w:tab/>
            </w:r>
          </w:p>
        </w:tc>
        <w:tc>
          <w:tcPr>
            <w:tcW w:w="3685" w:type="dxa"/>
            <w:tcBorders>
              <w:top w:val="nil"/>
              <w:left w:val="nil"/>
              <w:bottom w:val="single" w:sz="8" w:space="0" w:color="auto"/>
              <w:right w:val="single" w:sz="8" w:space="0" w:color="auto"/>
            </w:tcBorders>
            <w:shd w:val="clear" w:color="auto" w:fill="auto"/>
          </w:tcPr>
          <w:p w14:paraId="27CC9B9E" w14:textId="77777777" w:rsidR="00EF6215" w:rsidRPr="00250EE0" w:rsidRDefault="00EF6215" w:rsidP="00250EE0">
            <w:pPr>
              <w:jc w:val="both"/>
              <w:rPr>
                <w:rFonts w:ascii="Times New Roman" w:hAnsi="Times New Roman" w:cs="Times New Roman"/>
              </w:rPr>
            </w:pPr>
            <w:r w:rsidRPr="00250EE0">
              <w:rPr>
                <w:rFonts w:ascii="Times New Roman" w:hAnsi="Times New Roman" w:cs="Times New Roman"/>
                <w:lang w:val="uk-UA"/>
              </w:rPr>
              <w:t>Так</w:t>
            </w:r>
          </w:p>
        </w:tc>
      </w:tr>
    </w:tbl>
    <w:p w14:paraId="2BF15ED8" w14:textId="666D83E0" w:rsidR="00EF6215" w:rsidRPr="00250EE0" w:rsidRDefault="00EF6215" w:rsidP="00250EE0">
      <w:pPr>
        <w:pStyle w:val="ListParagraph"/>
        <w:jc w:val="both"/>
        <w:rPr>
          <w:rFonts w:ascii="Times New Roman" w:hAnsi="Times New Roman" w:cs="Times New Roman"/>
          <w:lang w:val="pl-PL"/>
        </w:rPr>
      </w:pPr>
    </w:p>
    <w:tbl>
      <w:tblPr>
        <w:tblStyle w:val="TableGrid"/>
        <w:tblW w:w="10774" w:type="dxa"/>
        <w:tblInd w:w="-714" w:type="dxa"/>
        <w:tblLook w:val="04A0" w:firstRow="1" w:lastRow="0" w:firstColumn="1" w:lastColumn="0" w:noHBand="0" w:noVBand="1"/>
      </w:tblPr>
      <w:tblGrid>
        <w:gridCol w:w="851"/>
        <w:gridCol w:w="6237"/>
        <w:gridCol w:w="3686"/>
      </w:tblGrid>
      <w:tr w:rsidR="00EF6215" w:rsidRPr="00250EE0" w14:paraId="2CA085AF" w14:textId="77777777" w:rsidTr="00EF6215">
        <w:tc>
          <w:tcPr>
            <w:tcW w:w="851" w:type="dxa"/>
          </w:tcPr>
          <w:p w14:paraId="25713137" w14:textId="77777777" w:rsidR="00EF6215" w:rsidRPr="00250EE0" w:rsidRDefault="00EF6215" w:rsidP="00250EE0">
            <w:pPr>
              <w:jc w:val="both"/>
              <w:rPr>
                <w:rFonts w:ascii="Times New Roman" w:hAnsi="Times New Roman" w:cs="Times New Roman"/>
                <w:b/>
                <w:bCs/>
                <w:lang w:val="pl-PL"/>
              </w:rPr>
            </w:pPr>
            <w:r w:rsidRPr="00250EE0">
              <w:rPr>
                <w:rFonts w:ascii="Times New Roman" w:hAnsi="Times New Roman" w:cs="Times New Roman"/>
                <w:b/>
                <w:bCs/>
                <w:lang w:val="pl-PL"/>
              </w:rPr>
              <w:t>L.p.</w:t>
            </w:r>
          </w:p>
        </w:tc>
        <w:tc>
          <w:tcPr>
            <w:tcW w:w="6237" w:type="dxa"/>
          </w:tcPr>
          <w:p w14:paraId="0279C55B" w14:textId="77777777" w:rsidR="00EF6215" w:rsidRPr="00250EE0" w:rsidRDefault="00EF6215" w:rsidP="00250EE0">
            <w:pPr>
              <w:jc w:val="both"/>
              <w:rPr>
                <w:rFonts w:ascii="Times New Roman" w:hAnsi="Times New Roman" w:cs="Times New Roman"/>
                <w:b/>
                <w:bCs/>
                <w:lang w:val="pl-PL"/>
              </w:rPr>
            </w:pPr>
            <w:r w:rsidRPr="00250EE0">
              <w:rPr>
                <w:rFonts w:ascii="Times New Roman" w:hAnsi="Times New Roman" w:cs="Times New Roman"/>
                <w:b/>
                <w:bCs/>
                <w:lang w:val="pl-PL"/>
              </w:rPr>
              <w:t>Wskaźnik</w:t>
            </w:r>
          </w:p>
        </w:tc>
        <w:tc>
          <w:tcPr>
            <w:tcW w:w="3686" w:type="dxa"/>
          </w:tcPr>
          <w:p w14:paraId="1494D448" w14:textId="77777777" w:rsidR="00EF6215" w:rsidRPr="00250EE0" w:rsidRDefault="00EF6215" w:rsidP="00250EE0">
            <w:pPr>
              <w:jc w:val="both"/>
              <w:rPr>
                <w:rFonts w:ascii="Times New Roman" w:hAnsi="Times New Roman" w:cs="Times New Roman"/>
                <w:b/>
                <w:bCs/>
                <w:lang w:val="pl-PL"/>
              </w:rPr>
            </w:pPr>
            <w:r w:rsidRPr="00250EE0">
              <w:rPr>
                <w:rFonts w:ascii="Times New Roman" w:hAnsi="Times New Roman" w:cs="Times New Roman"/>
                <w:b/>
                <w:bCs/>
                <w:lang w:val="pl-PL"/>
              </w:rPr>
              <w:t>Wymagania</w:t>
            </w:r>
          </w:p>
        </w:tc>
      </w:tr>
      <w:tr w:rsidR="00EF6215" w:rsidRPr="00250EE0" w14:paraId="3337EE22" w14:textId="77777777" w:rsidTr="00EF6215">
        <w:tc>
          <w:tcPr>
            <w:tcW w:w="851" w:type="dxa"/>
          </w:tcPr>
          <w:p w14:paraId="2535458B"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07B9BD77"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 xml:space="preserve">Silnik (moc) / typ </w:t>
            </w:r>
          </w:p>
        </w:tc>
        <w:tc>
          <w:tcPr>
            <w:tcW w:w="3686" w:type="dxa"/>
          </w:tcPr>
          <w:p w14:paraId="7BA63B25"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Nie mniej niż 60 KM, elektryczny</w:t>
            </w:r>
          </w:p>
        </w:tc>
      </w:tr>
      <w:tr w:rsidR="00EF6215" w:rsidRPr="00250EE0" w14:paraId="6AB08661" w14:textId="77777777" w:rsidTr="00EF6215">
        <w:tc>
          <w:tcPr>
            <w:tcW w:w="851" w:type="dxa"/>
          </w:tcPr>
          <w:p w14:paraId="03B75337"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B0015AF"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Pojemność baterii</w:t>
            </w:r>
          </w:p>
          <w:p w14:paraId="3D4CB6F6" w14:textId="77777777" w:rsidR="00EF6215" w:rsidRPr="00250EE0" w:rsidRDefault="00EF6215" w:rsidP="00250EE0">
            <w:pPr>
              <w:jc w:val="both"/>
              <w:rPr>
                <w:rFonts w:ascii="Times New Roman" w:hAnsi="Times New Roman" w:cs="Times New Roman"/>
                <w:lang w:val="pl-PL"/>
              </w:rPr>
            </w:pPr>
          </w:p>
        </w:tc>
        <w:tc>
          <w:tcPr>
            <w:tcW w:w="3686" w:type="dxa"/>
          </w:tcPr>
          <w:p w14:paraId="4313D3C8"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40 kWh</w:t>
            </w:r>
          </w:p>
        </w:tc>
      </w:tr>
      <w:tr w:rsidR="00EF6215" w:rsidRPr="00250EE0" w14:paraId="06BA4BDA" w14:textId="77777777" w:rsidTr="00EF6215">
        <w:tc>
          <w:tcPr>
            <w:tcW w:w="851" w:type="dxa"/>
          </w:tcPr>
          <w:p w14:paraId="11203891"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1C26D9C9"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Skrzynia biegów</w:t>
            </w:r>
          </w:p>
        </w:tc>
        <w:tc>
          <w:tcPr>
            <w:tcW w:w="3686" w:type="dxa"/>
          </w:tcPr>
          <w:p w14:paraId="197DB5F6"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 xml:space="preserve">automatyczna </w:t>
            </w:r>
          </w:p>
        </w:tc>
      </w:tr>
      <w:tr w:rsidR="00EF6215" w:rsidRPr="00250EE0" w14:paraId="6A1BBA85" w14:textId="77777777" w:rsidTr="00EF6215">
        <w:tc>
          <w:tcPr>
            <w:tcW w:w="851" w:type="dxa"/>
          </w:tcPr>
          <w:p w14:paraId="33FCA77D"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7EB23036"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Nośność</w:t>
            </w:r>
          </w:p>
        </w:tc>
        <w:tc>
          <w:tcPr>
            <w:tcW w:w="3686" w:type="dxa"/>
          </w:tcPr>
          <w:p w14:paraId="14F0849A"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od 800 kg</w:t>
            </w:r>
          </w:p>
        </w:tc>
      </w:tr>
      <w:tr w:rsidR="00EF6215" w:rsidRPr="00250EE0" w14:paraId="5D56AD71" w14:textId="77777777" w:rsidTr="00EF6215">
        <w:tc>
          <w:tcPr>
            <w:tcW w:w="851" w:type="dxa"/>
          </w:tcPr>
          <w:p w14:paraId="44CF7175"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654079FB"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Rok produkcji</w:t>
            </w:r>
          </w:p>
        </w:tc>
        <w:tc>
          <w:tcPr>
            <w:tcW w:w="3686" w:type="dxa"/>
          </w:tcPr>
          <w:p w14:paraId="75948246"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od 2018 (używany)</w:t>
            </w:r>
          </w:p>
        </w:tc>
      </w:tr>
      <w:tr w:rsidR="00EF6215" w:rsidRPr="00250EE0" w14:paraId="2B1C4DFA" w14:textId="77777777" w:rsidTr="00EF6215">
        <w:tc>
          <w:tcPr>
            <w:tcW w:w="851" w:type="dxa"/>
          </w:tcPr>
          <w:p w14:paraId="6148A52F"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3AF5F3CF"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 xml:space="preserve">Przebieg nie większy niż (km) </w:t>
            </w:r>
          </w:p>
        </w:tc>
        <w:tc>
          <w:tcPr>
            <w:tcW w:w="3686" w:type="dxa"/>
          </w:tcPr>
          <w:p w14:paraId="08973015"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20,000</w:t>
            </w:r>
          </w:p>
        </w:tc>
      </w:tr>
      <w:tr w:rsidR="00EF6215" w:rsidRPr="00250EE0" w14:paraId="1B924978" w14:textId="77777777" w:rsidTr="00EF6215">
        <w:tc>
          <w:tcPr>
            <w:tcW w:w="851" w:type="dxa"/>
          </w:tcPr>
          <w:p w14:paraId="77E83A12"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308C4F8"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 xml:space="preserve">Przebieg na 1 ładowaniu (km) </w:t>
            </w:r>
          </w:p>
        </w:tc>
        <w:tc>
          <w:tcPr>
            <w:tcW w:w="3686" w:type="dxa"/>
          </w:tcPr>
          <w:p w14:paraId="22791E76"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nie mniej niż 150</w:t>
            </w:r>
          </w:p>
        </w:tc>
      </w:tr>
      <w:tr w:rsidR="00EF6215" w:rsidRPr="00250EE0" w14:paraId="58496513" w14:textId="77777777" w:rsidTr="00EF6215">
        <w:tc>
          <w:tcPr>
            <w:tcW w:w="851" w:type="dxa"/>
          </w:tcPr>
          <w:p w14:paraId="561947B3"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2E08654"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Czas ładowania pojazdu</w:t>
            </w:r>
          </w:p>
        </w:tc>
        <w:tc>
          <w:tcPr>
            <w:tcW w:w="3686" w:type="dxa"/>
          </w:tcPr>
          <w:p w14:paraId="1A8E185D"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do 10 godzin</w:t>
            </w:r>
          </w:p>
        </w:tc>
      </w:tr>
      <w:tr w:rsidR="00EF6215" w:rsidRPr="00250EE0" w14:paraId="6E1DFABC" w14:textId="77777777" w:rsidTr="00EF6215">
        <w:tc>
          <w:tcPr>
            <w:tcW w:w="851" w:type="dxa"/>
          </w:tcPr>
          <w:p w14:paraId="12B77A13"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3D2DB29"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Możliwość szybkiego ładowania (pełne ładowanie w 6 godzin)</w:t>
            </w:r>
          </w:p>
        </w:tc>
        <w:tc>
          <w:tcPr>
            <w:tcW w:w="3686" w:type="dxa"/>
          </w:tcPr>
          <w:p w14:paraId="6B2E6678"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1CE15360" w14:textId="77777777" w:rsidTr="00EF6215">
        <w:tc>
          <w:tcPr>
            <w:tcW w:w="851" w:type="dxa"/>
          </w:tcPr>
          <w:p w14:paraId="0F28E2EE"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E9675D7"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Kabina wielofunkcyjna</w:t>
            </w:r>
          </w:p>
        </w:tc>
        <w:tc>
          <w:tcPr>
            <w:tcW w:w="3686" w:type="dxa"/>
          </w:tcPr>
          <w:p w14:paraId="5D33877B"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2 miejsca w pierwszym rzędzie (miejsce kierowcy + 1 dla pasażera); fotel kierowcy z regulacją wysokości;</w:t>
            </w:r>
          </w:p>
        </w:tc>
      </w:tr>
      <w:tr w:rsidR="00EF6215" w:rsidRPr="00250EE0" w14:paraId="4D99E9FD" w14:textId="77777777" w:rsidTr="00EF6215">
        <w:tc>
          <w:tcPr>
            <w:tcW w:w="851" w:type="dxa"/>
          </w:tcPr>
          <w:p w14:paraId="0B484D9D"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6FD63B4D"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ABS – układ zapobiegający blokowaniu kół podczas hamowania</w:t>
            </w:r>
          </w:p>
          <w:p w14:paraId="08ADECD1"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AFU – system wspomagający hamowanie awaryjne</w:t>
            </w:r>
          </w:p>
        </w:tc>
        <w:tc>
          <w:tcPr>
            <w:tcW w:w="3686" w:type="dxa"/>
          </w:tcPr>
          <w:p w14:paraId="1362BA83"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6C1299F7" w14:textId="77777777" w:rsidTr="00EF6215">
        <w:tc>
          <w:tcPr>
            <w:tcW w:w="851" w:type="dxa"/>
          </w:tcPr>
          <w:p w14:paraId="24B263CE"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6AABA7F4"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 xml:space="preserve">ESP – elektroniczny układ stabilizacji toru jazdy + ASR – system kontroli trakcji + Hill Start </w:t>
            </w:r>
            <w:proofErr w:type="spellStart"/>
            <w:r w:rsidRPr="00250EE0">
              <w:rPr>
                <w:rFonts w:ascii="Times New Roman" w:hAnsi="Times New Roman" w:cs="Times New Roman"/>
                <w:lang w:val="pl-PL"/>
              </w:rPr>
              <w:t>Assist</w:t>
            </w:r>
            <w:proofErr w:type="spellEnd"/>
            <w:r w:rsidRPr="00250EE0">
              <w:rPr>
                <w:rFonts w:ascii="Times New Roman" w:hAnsi="Times New Roman" w:cs="Times New Roman"/>
                <w:lang w:val="pl-PL"/>
              </w:rPr>
              <w:t xml:space="preserve"> – Asystent ruszania pod górę</w:t>
            </w:r>
          </w:p>
        </w:tc>
        <w:tc>
          <w:tcPr>
            <w:tcW w:w="3686" w:type="dxa"/>
          </w:tcPr>
          <w:p w14:paraId="56573ED7"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1F21DA20" w14:textId="77777777" w:rsidTr="00EF6215">
        <w:tc>
          <w:tcPr>
            <w:tcW w:w="851" w:type="dxa"/>
          </w:tcPr>
          <w:p w14:paraId="20A98D19"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2396AF02"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Przednia poduszka powietrzna kierowcy</w:t>
            </w:r>
          </w:p>
        </w:tc>
        <w:tc>
          <w:tcPr>
            <w:tcW w:w="3686" w:type="dxa"/>
          </w:tcPr>
          <w:p w14:paraId="66C498AC"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43F66030" w14:textId="77777777" w:rsidTr="00EF6215">
        <w:tc>
          <w:tcPr>
            <w:tcW w:w="851" w:type="dxa"/>
          </w:tcPr>
          <w:p w14:paraId="70B9B6B8"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1FA39A6C"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Centralny zamek z automatycznym blokowaniem drzwi podczas jazdy i odblokowaniem w razie wypadku</w:t>
            </w:r>
          </w:p>
        </w:tc>
        <w:tc>
          <w:tcPr>
            <w:tcW w:w="3686" w:type="dxa"/>
          </w:tcPr>
          <w:p w14:paraId="6267D229"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63D0A6AD" w14:textId="77777777" w:rsidTr="00EF6215">
        <w:tc>
          <w:tcPr>
            <w:tcW w:w="851" w:type="dxa"/>
          </w:tcPr>
          <w:p w14:paraId="5DD4DD7D"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4A41EC43"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Elektryczne szyby drzwiowe</w:t>
            </w:r>
          </w:p>
        </w:tc>
        <w:tc>
          <w:tcPr>
            <w:tcW w:w="3686" w:type="dxa"/>
          </w:tcPr>
          <w:p w14:paraId="5E1196BD"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503E1961" w14:textId="77777777" w:rsidTr="00EF6215">
        <w:tc>
          <w:tcPr>
            <w:tcW w:w="851" w:type="dxa"/>
          </w:tcPr>
          <w:p w14:paraId="569728C4"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0003D2F4"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Półka nad fotelem kierowcy i pasażera na dokumenty</w:t>
            </w:r>
          </w:p>
        </w:tc>
        <w:tc>
          <w:tcPr>
            <w:tcW w:w="3686" w:type="dxa"/>
          </w:tcPr>
          <w:p w14:paraId="2DC095C3"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197CCFB4" w14:textId="77777777" w:rsidTr="00EF6215">
        <w:tc>
          <w:tcPr>
            <w:tcW w:w="851" w:type="dxa"/>
          </w:tcPr>
          <w:p w14:paraId="79608719"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072BBEF9"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Wspomaganie hydrauliczne lub elektryczne</w:t>
            </w:r>
            <w:r w:rsidRPr="00250EE0">
              <w:rPr>
                <w:rFonts w:ascii="Times New Roman" w:hAnsi="Times New Roman" w:cs="Times New Roman"/>
                <w:lang w:val="uk-UA"/>
              </w:rPr>
              <w:t xml:space="preserve"> </w:t>
            </w:r>
            <w:r w:rsidRPr="00250EE0">
              <w:rPr>
                <w:rFonts w:ascii="Times New Roman" w:hAnsi="Times New Roman" w:cs="Times New Roman"/>
                <w:lang w:val="pl-PL"/>
              </w:rPr>
              <w:t>kierownicy</w:t>
            </w:r>
          </w:p>
        </w:tc>
        <w:tc>
          <w:tcPr>
            <w:tcW w:w="3686" w:type="dxa"/>
          </w:tcPr>
          <w:p w14:paraId="344A17B8"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1E24C221" w14:textId="77777777" w:rsidTr="00EF6215">
        <w:tc>
          <w:tcPr>
            <w:tcW w:w="851" w:type="dxa"/>
          </w:tcPr>
          <w:p w14:paraId="6438E868"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7638CA93"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Oświetlenie przestrzeni ładunkowej</w:t>
            </w:r>
          </w:p>
        </w:tc>
        <w:tc>
          <w:tcPr>
            <w:tcW w:w="3686" w:type="dxa"/>
          </w:tcPr>
          <w:p w14:paraId="7BC05FB6"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13984C6E" w14:textId="77777777" w:rsidTr="00EF6215">
        <w:tc>
          <w:tcPr>
            <w:tcW w:w="851" w:type="dxa"/>
          </w:tcPr>
          <w:p w14:paraId="03382CF5"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1D2152A0" w14:textId="77777777" w:rsidR="00EF6215" w:rsidRPr="00250EE0" w:rsidRDefault="00EF6215" w:rsidP="00250EE0">
            <w:pPr>
              <w:jc w:val="both"/>
              <w:rPr>
                <w:rFonts w:ascii="Times New Roman" w:hAnsi="Times New Roman" w:cs="Times New Roman"/>
                <w:lang w:val="uk-UA"/>
              </w:rPr>
            </w:pPr>
            <w:r w:rsidRPr="00250EE0">
              <w:rPr>
                <w:rFonts w:ascii="Times New Roman" w:hAnsi="Times New Roman" w:cs="Times New Roman"/>
                <w:lang w:val="pl-PL"/>
              </w:rPr>
              <w:t>Felgi stalowe 15"-18"</w:t>
            </w:r>
          </w:p>
        </w:tc>
        <w:tc>
          <w:tcPr>
            <w:tcW w:w="3686" w:type="dxa"/>
          </w:tcPr>
          <w:p w14:paraId="226B90A2"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r w:rsidR="00EF6215" w:rsidRPr="00250EE0" w14:paraId="73A8579B" w14:textId="77777777" w:rsidTr="00EF6215">
        <w:tc>
          <w:tcPr>
            <w:tcW w:w="851" w:type="dxa"/>
          </w:tcPr>
          <w:p w14:paraId="54B8C691" w14:textId="77777777" w:rsidR="00EF6215" w:rsidRPr="00250EE0" w:rsidRDefault="00EF6215" w:rsidP="00250EE0">
            <w:pPr>
              <w:pStyle w:val="ListParagraph"/>
              <w:numPr>
                <w:ilvl w:val="0"/>
                <w:numId w:val="13"/>
              </w:numPr>
              <w:jc w:val="both"/>
              <w:rPr>
                <w:rFonts w:ascii="Times New Roman" w:hAnsi="Times New Roman" w:cs="Times New Roman"/>
                <w:lang w:val="pl-PL"/>
              </w:rPr>
            </w:pPr>
          </w:p>
        </w:tc>
        <w:tc>
          <w:tcPr>
            <w:tcW w:w="6237" w:type="dxa"/>
          </w:tcPr>
          <w:p w14:paraId="4FA681C4"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Zewnętrzne lusterka wsteczne z elektryczną regulacją i ogrzewaniem</w:t>
            </w:r>
          </w:p>
        </w:tc>
        <w:tc>
          <w:tcPr>
            <w:tcW w:w="3686" w:type="dxa"/>
          </w:tcPr>
          <w:p w14:paraId="41CD14EB" w14:textId="77777777" w:rsidR="00EF6215" w:rsidRPr="00250EE0" w:rsidRDefault="00EF6215" w:rsidP="00250EE0">
            <w:pPr>
              <w:jc w:val="both"/>
              <w:rPr>
                <w:rFonts w:ascii="Times New Roman" w:hAnsi="Times New Roman" w:cs="Times New Roman"/>
                <w:lang w:val="pl-PL"/>
              </w:rPr>
            </w:pPr>
            <w:r w:rsidRPr="00250EE0">
              <w:rPr>
                <w:rFonts w:ascii="Times New Roman" w:hAnsi="Times New Roman" w:cs="Times New Roman"/>
                <w:lang w:val="pl-PL"/>
              </w:rPr>
              <w:t>Tak</w:t>
            </w:r>
          </w:p>
        </w:tc>
      </w:tr>
    </w:tbl>
    <w:p w14:paraId="126922E3" w14:textId="77777777" w:rsidR="00EF6215" w:rsidRPr="00250EE0" w:rsidRDefault="00EF6215" w:rsidP="00250EE0">
      <w:pPr>
        <w:pStyle w:val="ListParagraph"/>
        <w:jc w:val="both"/>
        <w:rPr>
          <w:rFonts w:ascii="Times New Roman" w:hAnsi="Times New Roman" w:cs="Times New Roman"/>
          <w:lang w:val="pl-PL"/>
        </w:rPr>
      </w:pPr>
    </w:p>
    <w:sectPr w:rsidR="00EF6215" w:rsidRPr="00250EE0" w:rsidSect="00E86E42">
      <w:pgSz w:w="12240" w:h="15840"/>
      <w:pgMar w:top="1416" w:right="1440" w:bottom="778" w:left="144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D42D9" w14:textId="77777777" w:rsidR="00691336" w:rsidRDefault="00691336" w:rsidP="00EF6215">
      <w:r>
        <w:separator/>
      </w:r>
    </w:p>
  </w:endnote>
  <w:endnote w:type="continuationSeparator" w:id="0">
    <w:p w14:paraId="654B0E9A" w14:textId="77777777" w:rsidR="00691336" w:rsidRDefault="00691336" w:rsidP="00EF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C065B" w14:textId="77777777" w:rsidR="00691336" w:rsidRDefault="00691336" w:rsidP="00EF6215">
      <w:r>
        <w:separator/>
      </w:r>
    </w:p>
  </w:footnote>
  <w:footnote w:type="continuationSeparator" w:id="0">
    <w:p w14:paraId="78D7495B" w14:textId="77777777" w:rsidR="00691336" w:rsidRDefault="00691336" w:rsidP="00EF6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181"/>
    <w:multiLevelType w:val="hybridMultilevel"/>
    <w:tmpl w:val="CCA2E862"/>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B8E4F57"/>
    <w:multiLevelType w:val="hybridMultilevel"/>
    <w:tmpl w:val="13DC5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204F14"/>
    <w:multiLevelType w:val="hybridMultilevel"/>
    <w:tmpl w:val="E6107096"/>
    <w:lvl w:ilvl="0" w:tplc="A6A6BF32">
      <w:start w:val="1"/>
      <w:numFmt w:val="bullet"/>
      <w:lvlText w:val="✔"/>
      <w:lvlJc w:val="left"/>
      <w:pPr>
        <w:tabs>
          <w:tab w:val="num" w:pos="720"/>
        </w:tabs>
        <w:ind w:left="720" w:hanging="360"/>
      </w:pPr>
      <w:rPr>
        <w:rFonts w:ascii="Apple Color Emoji" w:hAnsi="Apple Color Emoji" w:hint="default"/>
      </w:rPr>
    </w:lvl>
    <w:lvl w:ilvl="1" w:tplc="8FBEDA96" w:tentative="1">
      <w:start w:val="1"/>
      <w:numFmt w:val="bullet"/>
      <w:lvlText w:val="✔"/>
      <w:lvlJc w:val="left"/>
      <w:pPr>
        <w:tabs>
          <w:tab w:val="num" w:pos="1440"/>
        </w:tabs>
        <w:ind w:left="1440" w:hanging="360"/>
      </w:pPr>
      <w:rPr>
        <w:rFonts w:ascii="Apple Color Emoji" w:hAnsi="Apple Color Emoji" w:hint="default"/>
      </w:rPr>
    </w:lvl>
    <w:lvl w:ilvl="2" w:tplc="571E7DE8" w:tentative="1">
      <w:start w:val="1"/>
      <w:numFmt w:val="bullet"/>
      <w:lvlText w:val="✔"/>
      <w:lvlJc w:val="left"/>
      <w:pPr>
        <w:tabs>
          <w:tab w:val="num" w:pos="2160"/>
        </w:tabs>
        <w:ind w:left="2160" w:hanging="360"/>
      </w:pPr>
      <w:rPr>
        <w:rFonts w:ascii="Apple Color Emoji" w:hAnsi="Apple Color Emoji" w:hint="default"/>
      </w:rPr>
    </w:lvl>
    <w:lvl w:ilvl="3" w:tplc="A560E47A" w:tentative="1">
      <w:start w:val="1"/>
      <w:numFmt w:val="bullet"/>
      <w:lvlText w:val="✔"/>
      <w:lvlJc w:val="left"/>
      <w:pPr>
        <w:tabs>
          <w:tab w:val="num" w:pos="2880"/>
        </w:tabs>
        <w:ind w:left="2880" w:hanging="360"/>
      </w:pPr>
      <w:rPr>
        <w:rFonts w:ascii="Apple Color Emoji" w:hAnsi="Apple Color Emoji" w:hint="default"/>
      </w:rPr>
    </w:lvl>
    <w:lvl w:ilvl="4" w:tplc="D654FB0E" w:tentative="1">
      <w:start w:val="1"/>
      <w:numFmt w:val="bullet"/>
      <w:lvlText w:val="✔"/>
      <w:lvlJc w:val="left"/>
      <w:pPr>
        <w:tabs>
          <w:tab w:val="num" w:pos="3600"/>
        </w:tabs>
        <w:ind w:left="3600" w:hanging="360"/>
      </w:pPr>
      <w:rPr>
        <w:rFonts w:ascii="Apple Color Emoji" w:hAnsi="Apple Color Emoji" w:hint="default"/>
      </w:rPr>
    </w:lvl>
    <w:lvl w:ilvl="5" w:tplc="04B61B5C" w:tentative="1">
      <w:start w:val="1"/>
      <w:numFmt w:val="bullet"/>
      <w:lvlText w:val="✔"/>
      <w:lvlJc w:val="left"/>
      <w:pPr>
        <w:tabs>
          <w:tab w:val="num" w:pos="4320"/>
        </w:tabs>
        <w:ind w:left="4320" w:hanging="360"/>
      </w:pPr>
      <w:rPr>
        <w:rFonts w:ascii="Apple Color Emoji" w:hAnsi="Apple Color Emoji" w:hint="default"/>
      </w:rPr>
    </w:lvl>
    <w:lvl w:ilvl="6" w:tplc="0678A55C" w:tentative="1">
      <w:start w:val="1"/>
      <w:numFmt w:val="bullet"/>
      <w:lvlText w:val="✔"/>
      <w:lvlJc w:val="left"/>
      <w:pPr>
        <w:tabs>
          <w:tab w:val="num" w:pos="5040"/>
        </w:tabs>
        <w:ind w:left="5040" w:hanging="360"/>
      </w:pPr>
      <w:rPr>
        <w:rFonts w:ascii="Apple Color Emoji" w:hAnsi="Apple Color Emoji" w:hint="default"/>
      </w:rPr>
    </w:lvl>
    <w:lvl w:ilvl="7" w:tplc="5C8AB864" w:tentative="1">
      <w:start w:val="1"/>
      <w:numFmt w:val="bullet"/>
      <w:lvlText w:val="✔"/>
      <w:lvlJc w:val="left"/>
      <w:pPr>
        <w:tabs>
          <w:tab w:val="num" w:pos="5760"/>
        </w:tabs>
        <w:ind w:left="5760" w:hanging="360"/>
      </w:pPr>
      <w:rPr>
        <w:rFonts w:ascii="Apple Color Emoji" w:hAnsi="Apple Color Emoji" w:hint="default"/>
      </w:rPr>
    </w:lvl>
    <w:lvl w:ilvl="8" w:tplc="43D819BC" w:tentative="1">
      <w:start w:val="1"/>
      <w:numFmt w:val="bullet"/>
      <w:lvlText w:val="✔"/>
      <w:lvlJc w:val="left"/>
      <w:pPr>
        <w:tabs>
          <w:tab w:val="num" w:pos="6480"/>
        </w:tabs>
        <w:ind w:left="6480" w:hanging="360"/>
      </w:pPr>
      <w:rPr>
        <w:rFonts w:ascii="Apple Color Emoji" w:hAnsi="Apple Color Emoji" w:hint="default"/>
      </w:rPr>
    </w:lvl>
  </w:abstractNum>
  <w:abstractNum w:abstractNumId="3" w15:restartNumberingAfterBreak="0">
    <w:nsid w:val="280C7CA3"/>
    <w:multiLevelType w:val="hybridMultilevel"/>
    <w:tmpl w:val="A5DA2E3E"/>
    <w:lvl w:ilvl="0" w:tplc="6B9CDCFA">
      <w:start w:val="1"/>
      <w:numFmt w:val="bullet"/>
      <w:lvlText w:val=""/>
      <w:lvlJc w:val="left"/>
      <w:pPr>
        <w:ind w:left="720" w:hanging="360"/>
      </w:pPr>
      <w:rPr>
        <w:rFonts w:ascii="Symbol" w:hAnsi="Symbol" w:hint="default"/>
        <w:u w:color="49484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44D7E"/>
    <w:multiLevelType w:val="hybridMultilevel"/>
    <w:tmpl w:val="DE70E8C4"/>
    <w:lvl w:ilvl="0" w:tplc="5BE4A046">
      <w:start w:val="1"/>
      <w:numFmt w:val="decimal"/>
      <w:lvlText w:val="%1."/>
      <w:lvlJc w:val="left"/>
      <w:pPr>
        <w:ind w:left="502" w:hanging="360"/>
      </w:pPr>
      <w:rPr>
        <w:rFonts w:ascii="Times New Roman" w:hAnsi="Times New Roman" w:cs="Times New Roman"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6C5A93"/>
    <w:multiLevelType w:val="hybridMultilevel"/>
    <w:tmpl w:val="E20C8FEC"/>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9B7447E"/>
    <w:multiLevelType w:val="hybridMultilevel"/>
    <w:tmpl w:val="6E0069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CB1E7C"/>
    <w:multiLevelType w:val="hybridMultilevel"/>
    <w:tmpl w:val="846EE604"/>
    <w:lvl w:ilvl="0" w:tplc="6B9CDCFA">
      <w:start w:val="1"/>
      <w:numFmt w:val="bullet"/>
      <w:lvlText w:val=""/>
      <w:lvlJc w:val="left"/>
      <w:pPr>
        <w:ind w:left="720" w:hanging="360"/>
      </w:pPr>
      <w:rPr>
        <w:rFonts w:ascii="Symbol" w:hAnsi="Symbol" w:hint="default"/>
        <w:u w:color="49484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66051"/>
    <w:multiLevelType w:val="hybridMultilevel"/>
    <w:tmpl w:val="83A844F8"/>
    <w:lvl w:ilvl="0" w:tplc="2AF67F04">
      <w:start w:val="1"/>
      <w:numFmt w:val="bullet"/>
      <w:lvlText w:val="✔"/>
      <w:lvlJc w:val="left"/>
      <w:pPr>
        <w:tabs>
          <w:tab w:val="num" w:pos="720"/>
        </w:tabs>
        <w:ind w:left="720" w:hanging="360"/>
      </w:pPr>
      <w:rPr>
        <w:rFonts w:ascii="Apple Color Emoji" w:hAnsi="Apple Color Emoji" w:hint="default"/>
      </w:rPr>
    </w:lvl>
    <w:lvl w:ilvl="1" w:tplc="19228248" w:tentative="1">
      <w:start w:val="1"/>
      <w:numFmt w:val="bullet"/>
      <w:lvlText w:val="✔"/>
      <w:lvlJc w:val="left"/>
      <w:pPr>
        <w:tabs>
          <w:tab w:val="num" w:pos="1440"/>
        </w:tabs>
        <w:ind w:left="1440" w:hanging="360"/>
      </w:pPr>
      <w:rPr>
        <w:rFonts w:ascii="Apple Color Emoji" w:hAnsi="Apple Color Emoji" w:hint="default"/>
      </w:rPr>
    </w:lvl>
    <w:lvl w:ilvl="2" w:tplc="8D1032B4" w:tentative="1">
      <w:start w:val="1"/>
      <w:numFmt w:val="bullet"/>
      <w:lvlText w:val="✔"/>
      <w:lvlJc w:val="left"/>
      <w:pPr>
        <w:tabs>
          <w:tab w:val="num" w:pos="2160"/>
        </w:tabs>
        <w:ind w:left="2160" w:hanging="360"/>
      </w:pPr>
      <w:rPr>
        <w:rFonts w:ascii="Apple Color Emoji" w:hAnsi="Apple Color Emoji" w:hint="default"/>
      </w:rPr>
    </w:lvl>
    <w:lvl w:ilvl="3" w:tplc="83F6FD98" w:tentative="1">
      <w:start w:val="1"/>
      <w:numFmt w:val="bullet"/>
      <w:lvlText w:val="✔"/>
      <w:lvlJc w:val="left"/>
      <w:pPr>
        <w:tabs>
          <w:tab w:val="num" w:pos="2880"/>
        </w:tabs>
        <w:ind w:left="2880" w:hanging="360"/>
      </w:pPr>
      <w:rPr>
        <w:rFonts w:ascii="Apple Color Emoji" w:hAnsi="Apple Color Emoji" w:hint="default"/>
      </w:rPr>
    </w:lvl>
    <w:lvl w:ilvl="4" w:tplc="74CE6476" w:tentative="1">
      <w:start w:val="1"/>
      <w:numFmt w:val="bullet"/>
      <w:lvlText w:val="✔"/>
      <w:lvlJc w:val="left"/>
      <w:pPr>
        <w:tabs>
          <w:tab w:val="num" w:pos="3600"/>
        </w:tabs>
        <w:ind w:left="3600" w:hanging="360"/>
      </w:pPr>
      <w:rPr>
        <w:rFonts w:ascii="Apple Color Emoji" w:hAnsi="Apple Color Emoji" w:hint="default"/>
      </w:rPr>
    </w:lvl>
    <w:lvl w:ilvl="5" w:tplc="9D2AF112" w:tentative="1">
      <w:start w:val="1"/>
      <w:numFmt w:val="bullet"/>
      <w:lvlText w:val="✔"/>
      <w:lvlJc w:val="left"/>
      <w:pPr>
        <w:tabs>
          <w:tab w:val="num" w:pos="4320"/>
        </w:tabs>
        <w:ind w:left="4320" w:hanging="360"/>
      </w:pPr>
      <w:rPr>
        <w:rFonts w:ascii="Apple Color Emoji" w:hAnsi="Apple Color Emoji" w:hint="default"/>
      </w:rPr>
    </w:lvl>
    <w:lvl w:ilvl="6" w:tplc="EB92ED00" w:tentative="1">
      <w:start w:val="1"/>
      <w:numFmt w:val="bullet"/>
      <w:lvlText w:val="✔"/>
      <w:lvlJc w:val="left"/>
      <w:pPr>
        <w:tabs>
          <w:tab w:val="num" w:pos="5040"/>
        </w:tabs>
        <w:ind w:left="5040" w:hanging="360"/>
      </w:pPr>
      <w:rPr>
        <w:rFonts w:ascii="Apple Color Emoji" w:hAnsi="Apple Color Emoji" w:hint="default"/>
      </w:rPr>
    </w:lvl>
    <w:lvl w:ilvl="7" w:tplc="E1FC049A" w:tentative="1">
      <w:start w:val="1"/>
      <w:numFmt w:val="bullet"/>
      <w:lvlText w:val="✔"/>
      <w:lvlJc w:val="left"/>
      <w:pPr>
        <w:tabs>
          <w:tab w:val="num" w:pos="5760"/>
        </w:tabs>
        <w:ind w:left="5760" w:hanging="360"/>
      </w:pPr>
      <w:rPr>
        <w:rFonts w:ascii="Apple Color Emoji" w:hAnsi="Apple Color Emoji" w:hint="default"/>
      </w:rPr>
    </w:lvl>
    <w:lvl w:ilvl="8" w:tplc="04C07306" w:tentative="1">
      <w:start w:val="1"/>
      <w:numFmt w:val="bullet"/>
      <w:lvlText w:val="✔"/>
      <w:lvlJc w:val="left"/>
      <w:pPr>
        <w:tabs>
          <w:tab w:val="num" w:pos="6480"/>
        </w:tabs>
        <w:ind w:left="6480" w:hanging="360"/>
      </w:pPr>
      <w:rPr>
        <w:rFonts w:ascii="Apple Color Emoji" w:hAnsi="Apple Color Emoji" w:hint="default"/>
      </w:rPr>
    </w:lvl>
  </w:abstractNum>
  <w:abstractNum w:abstractNumId="9" w15:restartNumberingAfterBreak="0">
    <w:nsid w:val="550F5538"/>
    <w:multiLevelType w:val="hybridMultilevel"/>
    <w:tmpl w:val="48F67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B50CEE"/>
    <w:multiLevelType w:val="hybridMultilevel"/>
    <w:tmpl w:val="9490C2FE"/>
    <w:lvl w:ilvl="0" w:tplc="3A809698">
      <w:start w:val="1"/>
      <w:numFmt w:val="bullet"/>
      <w:lvlText w:val="✔"/>
      <w:lvlJc w:val="left"/>
      <w:pPr>
        <w:tabs>
          <w:tab w:val="num" w:pos="360"/>
        </w:tabs>
        <w:ind w:left="360" w:hanging="360"/>
      </w:pPr>
      <w:rPr>
        <w:rFonts w:ascii="Apple Color Emoji" w:hAnsi="Apple Color Emoji" w:hint="default"/>
      </w:rPr>
    </w:lvl>
    <w:lvl w:ilvl="1" w:tplc="DBECA83A" w:tentative="1">
      <w:start w:val="1"/>
      <w:numFmt w:val="bullet"/>
      <w:lvlText w:val="✔"/>
      <w:lvlJc w:val="left"/>
      <w:pPr>
        <w:tabs>
          <w:tab w:val="num" w:pos="1080"/>
        </w:tabs>
        <w:ind w:left="1080" w:hanging="360"/>
      </w:pPr>
      <w:rPr>
        <w:rFonts w:ascii="Apple Color Emoji" w:hAnsi="Apple Color Emoji" w:hint="default"/>
      </w:rPr>
    </w:lvl>
    <w:lvl w:ilvl="2" w:tplc="66765598" w:tentative="1">
      <w:start w:val="1"/>
      <w:numFmt w:val="bullet"/>
      <w:lvlText w:val="✔"/>
      <w:lvlJc w:val="left"/>
      <w:pPr>
        <w:tabs>
          <w:tab w:val="num" w:pos="1800"/>
        </w:tabs>
        <w:ind w:left="1800" w:hanging="360"/>
      </w:pPr>
      <w:rPr>
        <w:rFonts w:ascii="Apple Color Emoji" w:hAnsi="Apple Color Emoji" w:hint="default"/>
      </w:rPr>
    </w:lvl>
    <w:lvl w:ilvl="3" w:tplc="11DA3D60" w:tentative="1">
      <w:start w:val="1"/>
      <w:numFmt w:val="bullet"/>
      <w:lvlText w:val="✔"/>
      <w:lvlJc w:val="left"/>
      <w:pPr>
        <w:tabs>
          <w:tab w:val="num" w:pos="2520"/>
        </w:tabs>
        <w:ind w:left="2520" w:hanging="360"/>
      </w:pPr>
      <w:rPr>
        <w:rFonts w:ascii="Apple Color Emoji" w:hAnsi="Apple Color Emoji" w:hint="default"/>
      </w:rPr>
    </w:lvl>
    <w:lvl w:ilvl="4" w:tplc="19541568" w:tentative="1">
      <w:start w:val="1"/>
      <w:numFmt w:val="bullet"/>
      <w:lvlText w:val="✔"/>
      <w:lvlJc w:val="left"/>
      <w:pPr>
        <w:tabs>
          <w:tab w:val="num" w:pos="3240"/>
        </w:tabs>
        <w:ind w:left="3240" w:hanging="360"/>
      </w:pPr>
      <w:rPr>
        <w:rFonts w:ascii="Apple Color Emoji" w:hAnsi="Apple Color Emoji" w:hint="default"/>
      </w:rPr>
    </w:lvl>
    <w:lvl w:ilvl="5" w:tplc="741AAEF8" w:tentative="1">
      <w:start w:val="1"/>
      <w:numFmt w:val="bullet"/>
      <w:lvlText w:val="✔"/>
      <w:lvlJc w:val="left"/>
      <w:pPr>
        <w:tabs>
          <w:tab w:val="num" w:pos="3960"/>
        </w:tabs>
        <w:ind w:left="3960" w:hanging="360"/>
      </w:pPr>
      <w:rPr>
        <w:rFonts w:ascii="Apple Color Emoji" w:hAnsi="Apple Color Emoji" w:hint="default"/>
      </w:rPr>
    </w:lvl>
    <w:lvl w:ilvl="6" w:tplc="E5B84AC8" w:tentative="1">
      <w:start w:val="1"/>
      <w:numFmt w:val="bullet"/>
      <w:lvlText w:val="✔"/>
      <w:lvlJc w:val="left"/>
      <w:pPr>
        <w:tabs>
          <w:tab w:val="num" w:pos="4680"/>
        </w:tabs>
        <w:ind w:left="4680" w:hanging="360"/>
      </w:pPr>
      <w:rPr>
        <w:rFonts w:ascii="Apple Color Emoji" w:hAnsi="Apple Color Emoji" w:hint="default"/>
      </w:rPr>
    </w:lvl>
    <w:lvl w:ilvl="7" w:tplc="2E885C7A" w:tentative="1">
      <w:start w:val="1"/>
      <w:numFmt w:val="bullet"/>
      <w:lvlText w:val="✔"/>
      <w:lvlJc w:val="left"/>
      <w:pPr>
        <w:tabs>
          <w:tab w:val="num" w:pos="5400"/>
        </w:tabs>
        <w:ind w:left="5400" w:hanging="360"/>
      </w:pPr>
      <w:rPr>
        <w:rFonts w:ascii="Apple Color Emoji" w:hAnsi="Apple Color Emoji" w:hint="default"/>
      </w:rPr>
    </w:lvl>
    <w:lvl w:ilvl="8" w:tplc="11647A9A" w:tentative="1">
      <w:start w:val="1"/>
      <w:numFmt w:val="bullet"/>
      <w:lvlText w:val="✔"/>
      <w:lvlJc w:val="left"/>
      <w:pPr>
        <w:tabs>
          <w:tab w:val="num" w:pos="6120"/>
        </w:tabs>
        <w:ind w:left="6120" w:hanging="360"/>
      </w:pPr>
      <w:rPr>
        <w:rFonts w:ascii="Apple Color Emoji" w:hAnsi="Apple Color Emoji" w:hint="default"/>
      </w:rPr>
    </w:lvl>
  </w:abstractNum>
  <w:abstractNum w:abstractNumId="11" w15:restartNumberingAfterBreak="0">
    <w:nsid w:val="65681AD0"/>
    <w:multiLevelType w:val="hybridMultilevel"/>
    <w:tmpl w:val="A8D09D72"/>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FD4FFB"/>
    <w:multiLevelType w:val="hybridMultilevel"/>
    <w:tmpl w:val="A7FE6C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0"/>
  </w:num>
  <w:num w:numId="4">
    <w:abstractNumId w:val="5"/>
  </w:num>
  <w:num w:numId="5">
    <w:abstractNumId w:val="7"/>
  </w:num>
  <w:num w:numId="6">
    <w:abstractNumId w:val="3"/>
  </w:num>
  <w:num w:numId="7">
    <w:abstractNumId w:val="2"/>
  </w:num>
  <w:num w:numId="8">
    <w:abstractNumId w:val="10"/>
  </w:num>
  <w:num w:numId="9">
    <w:abstractNumId w:val="8"/>
  </w:num>
  <w:num w:numId="10">
    <w:abstractNumId w:val="11"/>
  </w:num>
  <w:num w:numId="11">
    <w:abstractNumId w:val="1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F7"/>
    <w:rsid w:val="00250EE0"/>
    <w:rsid w:val="00531130"/>
    <w:rsid w:val="005D3F43"/>
    <w:rsid w:val="00691336"/>
    <w:rsid w:val="00894AAD"/>
    <w:rsid w:val="009B3FF7"/>
    <w:rsid w:val="00B64A23"/>
    <w:rsid w:val="00CB3A0C"/>
    <w:rsid w:val="00DB17E8"/>
    <w:rsid w:val="00DF6141"/>
    <w:rsid w:val="00E3072E"/>
    <w:rsid w:val="00E86E42"/>
    <w:rsid w:val="00EF6215"/>
    <w:rsid w:val="00F60DEE"/>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4DE8D4D4"/>
  <w15:chartTrackingRefBased/>
  <w15:docId w15:val="{634EADA8-B64E-114A-8397-24AF5B0B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30"/>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3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FF7"/>
    <w:pPr>
      <w:ind w:left="720"/>
      <w:contextualSpacing/>
    </w:pPr>
  </w:style>
  <w:style w:type="paragraph" w:styleId="NoSpacing">
    <w:name w:val="No Spacing"/>
    <w:uiPriority w:val="1"/>
    <w:qFormat/>
    <w:rsid w:val="00B64A23"/>
    <w:rPr>
      <w:sz w:val="22"/>
      <w:szCs w:val="22"/>
      <w:lang w:val="ru-RU"/>
    </w:rPr>
  </w:style>
  <w:style w:type="paragraph" w:styleId="Header">
    <w:name w:val="header"/>
    <w:basedOn w:val="Normal"/>
    <w:link w:val="HeaderChar"/>
    <w:uiPriority w:val="99"/>
    <w:unhideWhenUsed/>
    <w:rsid w:val="00EF6215"/>
    <w:pPr>
      <w:tabs>
        <w:tab w:val="center" w:pos="4513"/>
        <w:tab w:val="right" w:pos="9026"/>
      </w:tabs>
    </w:pPr>
  </w:style>
  <w:style w:type="character" w:customStyle="1" w:styleId="HeaderChar">
    <w:name w:val="Header Char"/>
    <w:basedOn w:val="DefaultParagraphFont"/>
    <w:link w:val="Header"/>
    <w:uiPriority w:val="99"/>
    <w:rsid w:val="00EF6215"/>
    <w:rPr>
      <w:lang w:val="en-US"/>
    </w:rPr>
  </w:style>
  <w:style w:type="paragraph" w:styleId="Footer">
    <w:name w:val="footer"/>
    <w:basedOn w:val="Normal"/>
    <w:link w:val="FooterChar"/>
    <w:uiPriority w:val="99"/>
    <w:unhideWhenUsed/>
    <w:rsid w:val="00EF6215"/>
    <w:pPr>
      <w:tabs>
        <w:tab w:val="center" w:pos="4513"/>
        <w:tab w:val="right" w:pos="9026"/>
      </w:tabs>
    </w:pPr>
  </w:style>
  <w:style w:type="character" w:customStyle="1" w:styleId="FooterChar">
    <w:name w:val="Footer Char"/>
    <w:basedOn w:val="DefaultParagraphFont"/>
    <w:link w:val="Footer"/>
    <w:uiPriority w:val="99"/>
    <w:rsid w:val="00EF6215"/>
    <w:rPr>
      <w:lang w:val="en-US"/>
    </w:rPr>
  </w:style>
  <w:style w:type="character" w:styleId="Hyperlink">
    <w:name w:val="Hyperlink"/>
    <w:basedOn w:val="DefaultParagraphFont"/>
    <w:uiPriority w:val="99"/>
    <w:unhideWhenUsed/>
    <w:rsid w:val="00250EE0"/>
    <w:rPr>
      <w:color w:val="0000FF"/>
      <w:u w:val="single"/>
    </w:rPr>
  </w:style>
  <w:style w:type="character" w:styleId="UnresolvedMention">
    <w:name w:val="Unresolved Mention"/>
    <w:basedOn w:val="DefaultParagraphFont"/>
    <w:uiPriority w:val="99"/>
    <w:semiHidden/>
    <w:unhideWhenUsed/>
    <w:rsid w:val="005D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045141">
      <w:bodyDiv w:val="1"/>
      <w:marLeft w:val="0"/>
      <w:marRight w:val="0"/>
      <w:marTop w:val="0"/>
      <w:marBottom w:val="0"/>
      <w:divBdr>
        <w:top w:val="none" w:sz="0" w:space="0" w:color="auto"/>
        <w:left w:val="none" w:sz="0" w:space="0" w:color="auto"/>
        <w:bottom w:val="none" w:sz="0" w:space="0" w:color="auto"/>
        <w:right w:val="none" w:sz="0" w:space="0" w:color="auto"/>
      </w:divBdr>
      <w:divsChild>
        <w:div w:id="951668573">
          <w:marLeft w:val="288"/>
          <w:marRight w:val="0"/>
          <w:marTop w:val="20"/>
          <w:marBottom w:val="0"/>
          <w:divBdr>
            <w:top w:val="none" w:sz="0" w:space="0" w:color="auto"/>
            <w:left w:val="none" w:sz="0" w:space="0" w:color="auto"/>
            <w:bottom w:val="none" w:sz="0" w:space="0" w:color="auto"/>
            <w:right w:val="none" w:sz="0" w:space="0" w:color="auto"/>
          </w:divBdr>
        </w:div>
        <w:div w:id="1030452718">
          <w:marLeft w:val="288"/>
          <w:marRight w:val="0"/>
          <w:marTop w:val="20"/>
          <w:marBottom w:val="0"/>
          <w:divBdr>
            <w:top w:val="none" w:sz="0" w:space="0" w:color="auto"/>
            <w:left w:val="none" w:sz="0" w:space="0" w:color="auto"/>
            <w:bottom w:val="none" w:sz="0" w:space="0" w:color="auto"/>
            <w:right w:val="none" w:sz="0" w:space="0" w:color="auto"/>
          </w:divBdr>
        </w:div>
        <w:div w:id="627980165">
          <w:marLeft w:val="288"/>
          <w:marRight w:val="0"/>
          <w:marTop w:val="20"/>
          <w:marBottom w:val="0"/>
          <w:divBdr>
            <w:top w:val="none" w:sz="0" w:space="0" w:color="auto"/>
            <w:left w:val="none" w:sz="0" w:space="0" w:color="auto"/>
            <w:bottom w:val="none" w:sz="0" w:space="0" w:color="auto"/>
            <w:right w:val="none" w:sz="0" w:space="0" w:color="auto"/>
          </w:divBdr>
        </w:div>
        <w:div w:id="1001738972">
          <w:marLeft w:val="288"/>
          <w:marRight w:val="0"/>
          <w:marTop w:val="20"/>
          <w:marBottom w:val="0"/>
          <w:divBdr>
            <w:top w:val="none" w:sz="0" w:space="0" w:color="auto"/>
            <w:left w:val="none" w:sz="0" w:space="0" w:color="auto"/>
            <w:bottom w:val="none" w:sz="0" w:space="0" w:color="auto"/>
            <w:right w:val="none" w:sz="0" w:space="0" w:color="auto"/>
          </w:divBdr>
        </w:div>
        <w:div w:id="1471557224">
          <w:marLeft w:val="288"/>
          <w:marRight w:val="0"/>
          <w:marTop w:val="20"/>
          <w:marBottom w:val="0"/>
          <w:divBdr>
            <w:top w:val="none" w:sz="0" w:space="0" w:color="auto"/>
            <w:left w:val="none" w:sz="0" w:space="0" w:color="auto"/>
            <w:bottom w:val="none" w:sz="0" w:space="0" w:color="auto"/>
            <w:right w:val="none" w:sz="0" w:space="0" w:color="auto"/>
          </w:divBdr>
        </w:div>
        <w:div w:id="647442033">
          <w:marLeft w:val="288"/>
          <w:marRight w:val="0"/>
          <w:marTop w:val="20"/>
          <w:marBottom w:val="0"/>
          <w:divBdr>
            <w:top w:val="none" w:sz="0" w:space="0" w:color="auto"/>
            <w:left w:val="none" w:sz="0" w:space="0" w:color="auto"/>
            <w:bottom w:val="none" w:sz="0" w:space="0" w:color="auto"/>
            <w:right w:val="none" w:sz="0" w:space="0" w:color="auto"/>
          </w:divBdr>
        </w:div>
        <w:div w:id="170144847">
          <w:marLeft w:val="288"/>
          <w:marRight w:val="0"/>
          <w:marTop w:val="20"/>
          <w:marBottom w:val="0"/>
          <w:divBdr>
            <w:top w:val="none" w:sz="0" w:space="0" w:color="auto"/>
            <w:left w:val="none" w:sz="0" w:space="0" w:color="auto"/>
            <w:bottom w:val="none" w:sz="0" w:space="0" w:color="auto"/>
            <w:right w:val="none" w:sz="0" w:space="0" w:color="auto"/>
          </w:divBdr>
        </w:div>
      </w:divsChild>
    </w:div>
    <w:div w:id="1566717103">
      <w:bodyDiv w:val="1"/>
      <w:marLeft w:val="0"/>
      <w:marRight w:val="0"/>
      <w:marTop w:val="0"/>
      <w:marBottom w:val="0"/>
      <w:divBdr>
        <w:top w:val="none" w:sz="0" w:space="0" w:color="auto"/>
        <w:left w:val="none" w:sz="0" w:space="0" w:color="auto"/>
        <w:bottom w:val="none" w:sz="0" w:space="0" w:color="auto"/>
        <w:right w:val="none" w:sz="0" w:space="0" w:color="auto"/>
      </w:divBdr>
    </w:div>
    <w:div w:id="159851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angelina_lesysh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3811</Words>
  <Characters>21728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Anhelina Lesyshak</dc:creator>
  <cp:keywords/>
  <dc:description/>
  <cp:lastModifiedBy>Anhelina Lesyshak</cp:lastModifiedBy>
  <cp:revision>1</cp:revision>
  <dcterms:created xsi:type="dcterms:W3CDTF">2023-12-07T16:40:00Z</dcterms:created>
  <dcterms:modified xsi:type="dcterms:W3CDTF">2023-12-07T17:42:00Z</dcterms:modified>
</cp:coreProperties>
</file>