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E50B4"/>
          <w:sz w:val="44"/>
        </w:rPr>
        <w:t>✍️ Копірайтинг — Оформлена робота</w:t>
        <w:br/>
      </w:r>
    </w:p>
    <w:p>
      <w:pPr>
        <w:pStyle w:val="Heading2"/>
      </w:pPr>
      <w:r>
        <w:t>Опис роботи</w:t>
      </w:r>
    </w:p>
    <w:p>
      <w:r>
        <w:br/>
      </w:r>
    </w:p>
    <w:p>
      <w:pPr>
        <w:pStyle w:val="Heading2"/>
      </w:pPr>
      <w:r>
        <w:t>Результат</w:t>
      </w:r>
    </w:p>
    <w:p>
      <w:r>
        <w:t>Готовий структурований текст, відредагований, стилістично вирівняний та оформлений у фірмовому стилі.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