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4C" w:rsidRPr="00AE1C4C" w:rsidRDefault="00AE1C4C" w:rsidP="00AE1C4C">
      <w:pPr>
        <w:pStyle w:val="1"/>
        <w:rPr>
          <w:shd w:val="clear" w:color="auto" w:fill="FFFFFF"/>
        </w:rPr>
      </w:pPr>
      <w:r w:rsidRPr="00AE1C4C">
        <w:rPr>
          <w:shd w:val="clear" w:color="auto" w:fill="FFFFFF"/>
        </w:rPr>
        <w:t>Подключение ресивера к телевизору</w:t>
      </w:r>
    </w:p>
    <w:p w:rsidR="00AE1C4C" w:rsidRDefault="00AE1C4C" w:rsidP="00AE1C4C">
      <w:pPr>
        <w:pStyle w:val="a4"/>
        <w:spacing w:line="360" w:lineRule="auto"/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8E63DA" w:rsidRDefault="008E63DA" w:rsidP="008E63DA">
      <w:pPr>
        <w:pStyle w:val="a4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Цифровое телевидение на данный момент имеет огромную популярность, и множество людей ежедневно приобретают это чудо-технику. Но не каждый телевизор может поддерживать эту технологию. Для этого необходимо приобрести соответствующее оборудование – ресивер. Благодаря этому прибору цифровой </w:t>
      </w:r>
      <w:proofErr w:type="spellStart"/>
      <w:proofErr w:type="gramStart"/>
      <w:r>
        <w:rPr>
          <w:rFonts w:cs="Times New Roman"/>
          <w:sz w:val="28"/>
          <w:szCs w:val="28"/>
          <w:shd w:val="clear" w:color="auto" w:fill="FFFFFF"/>
        </w:rPr>
        <w:t>видео-сигнал</w:t>
      </w:r>
      <w:proofErr w:type="spellEnd"/>
      <w:proofErr w:type="gramEnd"/>
      <w:r>
        <w:rPr>
          <w:rFonts w:cs="Times New Roman"/>
          <w:sz w:val="28"/>
          <w:szCs w:val="28"/>
          <w:shd w:val="clear" w:color="auto" w:fill="FFFFFF"/>
        </w:rPr>
        <w:t>, который передается со спутника превращается в обычный, который выводится на дисплей телевизора. Ресивер подключить к телевизору можно и самостоятельно, не затрачивая лишние деньги на его установку. Настройка этого прибора осуществляется двумя способами.</w:t>
      </w:r>
    </w:p>
    <w:p w:rsidR="00AE1C4C" w:rsidRDefault="00AE1C4C" w:rsidP="008E63DA">
      <w:pPr>
        <w:pStyle w:val="a4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AE1C4C" w:rsidRDefault="00AE1C4C" w:rsidP="008E63DA">
      <w:pPr>
        <w:pStyle w:val="a4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18200" cy="2863850"/>
            <wp:effectExtent l="19050" t="0" r="6350" b="0"/>
            <wp:docPr id="1" name="Рисунок 1" descr="http://tv-sat-tv.narod.ru/654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v-sat-tv.narod.ru/654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286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3DA" w:rsidRDefault="008E63DA" w:rsidP="00AE1C4C">
      <w:pPr>
        <w:pStyle w:val="2"/>
        <w:rPr>
          <w:shd w:val="clear" w:color="auto" w:fill="FFFFFF"/>
        </w:rPr>
      </w:pPr>
      <w:r>
        <w:rPr>
          <w:shd w:val="clear" w:color="auto" w:fill="FFFFFF"/>
        </w:rPr>
        <w:t>Порядок подключения ресивера к телевизору</w:t>
      </w:r>
    </w:p>
    <w:p w:rsidR="001B4AEF" w:rsidRPr="00AE1C4C" w:rsidRDefault="008E63DA" w:rsidP="008E63DA">
      <w:pPr>
        <w:pStyle w:val="a4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8E63DA">
        <w:rPr>
          <w:rFonts w:cs="Times New Roman"/>
          <w:sz w:val="28"/>
          <w:szCs w:val="28"/>
          <w:shd w:val="clear" w:color="auto" w:fill="FFFFFF"/>
        </w:rPr>
        <w:t xml:space="preserve">Посредством высокочастотного разъема телевизора </w:t>
      </w:r>
      <w:r w:rsidRPr="008E63DA">
        <w:rPr>
          <w:rFonts w:cs="Times New Roman"/>
          <w:sz w:val="28"/>
          <w:szCs w:val="28"/>
          <w:lang w:eastAsia="ru-RU"/>
        </w:rPr>
        <w:t>RF. Для того чтобы подключить устройство через этот вход, нужно применить обычный антенный кабель, потом присоединить ресивер к источнику питания и нажать кнопку «</w:t>
      </w:r>
      <w:proofErr w:type="spellStart"/>
      <w:r w:rsidRPr="008E63DA">
        <w:rPr>
          <w:rFonts w:cs="Times New Roman"/>
          <w:sz w:val="28"/>
          <w:szCs w:val="28"/>
          <w:lang w:eastAsia="ru-RU"/>
        </w:rPr>
        <w:t>Power</w:t>
      </w:r>
      <w:proofErr w:type="spellEnd"/>
      <w:r w:rsidRPr="008E63DA">
        <w:rPr>
          <w:rFonts w:cs="Times New Roman"/>
          <w:sz w:val="28"/>
          <w:szCs w:val="28"/>
          <w:lang w:eastAsia="ru-RU"/>
        </w:rPr>
        <w:t xml:space="preserve">». Далее </w:t>
      </w:r>
      <w:r>
        <w:rPr>
          <w:rFonts w:cs="Times New Roman"/>
          <w:sz w:val="28"/>
          <w:szCs w:val="28"/>
          <w:lang w:eastAsia="ru-RU"/>
        </w:rPr>
        <w:t xml:space="preserve">на </w:t>
      </w:r>
      <w:r w:rsidR="00571040">
        <w:rPr>
          <w:rFonts w:cs="Times New Roman"/>
          <w:sz w:val="28"/>
          <w:szCs w:val="28"/>
          <w:lang w:eastAsia="ru-RU"/>
        </w:rPr>
        <w:t xml:space="preserve">дисплее приставки </w:t>
      </w:r>
      <w:r>
        <w:rPr>
          <w:rFonts w:cs="Times New Roman"/>
          <w:sz w:val="28"/>
          <w:szCs w:val="28"/>
          <w:lang w:eastAsia="ru-RU"/>
        </w:rPr>
        <w:t>должно</w:t>
      </w:r>
      <w:r w:rsidRPr="008E63DA">
        <w:rPr>
          <w:rFonts w:cs="Times New Roman"/>
          <w:sz w:val="28"/>
          <w:szCs w:val="28"/>
          <w:lang w:eastAsia="ru-RU"/>
        </w:rPr>
        <w:t xml:space="preserve"> появиться </w:t>
      </w:r>
      <w:r>
        <w:rPr>
          <w:rFonts w:cs="Times New Roman"/>
          <w:sz w:val="28"/>
          <w:szCs w:val="28"/>
          <w:lang w:eastAsia="ru-RU"/>
        </w:rPr>
        <w:t xml:space="preserve">слово </w:t>
      </w:r>
      <w:r w:rsidRPr="008E63DA">
        <w:rPr>
          <w:rFonts w:cs="Times New Roman"/>
          <w:sz w:val="28"/>
          <w:szCs w:val="28"/>
          <w:lang w:eastAsia="ru-RU"/>
        </w:rPr>
        <w:t>«</w:t>
      </w:r>
      <w:proofErr w:type="spellStart"/>
      <w:r w:rsidRPr="008E63DA">
        <w:rPr>
          <w:rFonts w:cs="Times New Roman"/>
          <w:sz w:val="28"/>
          <w:szCs w:val="28"/>
          <w:lang w:eastAsia="ru-RU"/>
        </w:rPr>
        <w:t>Boot</w:t>
      </w:r>
      <w:proofErr w:type="spellEnd"/>
      <w:r w:rsidRPr="008E63DA">
        <w:rPr>
          <w:rFonts w:cs="Times New Roman"/>
          <w:sz w:val="28"/>
          <w:szCs w:val="28"/>
          <w:lang w:eastAsia="ru-RU"/>
        </w:rPr>
        <w:t>».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="001B4AEF">
        <w:rPr>
          <w:rFonts w:cs="Times New Roman"/>
          <w:sz w:val="28"/>
          <w:szCs w:val="28"/>
          <w:lang w:eastAsia="ru-RU"/>
        </w:rPr>
        <w:t xml:space="preserve">Если эти действия не выполнились, то значит, ресивер ещё не до конца установлен, и требуется выполнить дистанционное </w:t>
      </w:r>
      <w:r w:rsidR="001B4AEF">
        <w:rPr>
          <w:rFonts w:cs="Times New Roman"/>
          <w:sz w:val="28"/>
          <w:szCs w:val="28"/>
          <w:lang w:eastAsia="ru-RU"/>
        </w:rPr>
        <w:lastRenderedPageBreak/>
        <w:t xml:space="preserve">подключение через пульт управления. После этого включаем телевизор и начинаем автоматический поиск каналов. Потом начнется сканирование диапазона частоты, пока не будет найдена частота ресивера. Потом на дисплее покажется меню ресивера. Однако в случае неправильно подключения, меню не появится.   </w:t>
      </w:r>
    </w:p>
    <w:p w:rsidR="001B4AEF" w:rsidRPr="00AE1C4C" w:rsidRDefault="001B4AEF" w:rsidP="00AE1C4C">
      <w:pPr>
        <w:pStyle w:val="a4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E1C4C">
        <w:rPr>
          <w:rFonts w:cs="Times New Roman"/>
          <w:sz w:val="28"/>
          <w:szCs w:val="28"/>
          <w:lang w:eastAsia="ru-RU"/>
        </w:rPr>
        <w:t>Вторым способом является подключение через низкочастотный вход. При помощи этого входа можно выполнить подсоединение ресивера к телевизору, с применением кабеля с разъемом колокольчик или SCART. Далее прибор подключается к телевизору через кабель. Провод ресивера присоединяется к источнику питания, потом нужно включить на задней панели переключатель и ожидать появления слова «</w:t>
      </w:r>
      <w:proofErr w:type="spellStart"/>
      <w:r w:rsidRPr="00AE1C4C">
        <w:rPr>
          <w:rFonts w:cs="Times New Roman"/>
          <w:sz w:val="28"/>
          <w:szCs w:val="28"/>
          <w:lang w:eastAsia="ru-RU"/>
        </w:rPr>
        <w:t>Boot</w:t>
      </w:r>
      <w:proofErr w:type="spellEnd"/>
      <w:r w:rsidRPr="00AE1C4C">
        <w:rPr>
          <w:rFonts w:cs="Times New Roman"/>
          <w:sz w:val="28"/>
          <w:szCs w:val="28"/>
          <w:lang w:eastAsia="ru-RU"/>
        </w:rPr>
        <w:t>». Если оно не появилось, то нужно подключить устройство через пульт, при помощи кнопки «</w:t>
      </w:r>
      <w:proofErr w:type="spellStart"/>
      <w:r w:rsidRPr="00AE1C4C">
        <w:rPr>
          <w:rFonts w:cs="Times New Roman"/>
          <w:sz w:val="28"/>
          <w:szCs w:val="28"/>
          <w:lang w:eastAsia="ru-RU"/>
        </w:rPr>
        <w:t>Power</w:t>
      </w:r>
      <w:proofErr w:type="spellEnd"/>
      <w:r w:rsidRPr="00AE1C4C">
        <w:rPr>
          <w:rFonts w:cs="Times New Roman"/>
          <w:sz w:val="28"/>
          <w:szCs w:val="28"/>
          <w:lang w:eastAsia="ru-RU"/>
        </w:rPr>
        <w:t>». Потом настроить на телевизоре режим «видео», через кнопку «A/V». После правильно выполненных действий, на дисплее должно появиться меню для настройки ресивера.</w:t>
      </w:r>
    </w:p>
    <w:p w:rsidR="001B4AEF" w:rsidRPr="00AE1C4C" w:rsidRDefault="00AE1C4C" w:rsidP="00AE1C4C">
      <w:pPr>
        <w:pStyle w:val="3"/>
        <w:jc w:val="both"/>
        <w:rPr>
          <w:color w:val="auto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763135" cy="3255645"/>
            <wp:effectExtent l="19050" t="0" r="0" b="0"/>
            <wp:docPr id="4" name="Рисунок 4" descr="http://remont220.ru/img/skhema-podklyucheniya-resivera-k-televizoru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mont220.ru/img/skhema-podklyucheniya-resivera-k-televizoru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25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AEF" w:rsidRPr="00AE1C4C" w:rsidRDefault="001B4AEF" w:rsidP="00AE1C4C">
      <w:pPr>
        <w:pStyle w:val="3"/>
        <w:jc w:val="both"/>
        <w:rPr>
          <w:color w:val="auto"/>
          <w:shd w:val="clear" w:color="auto" w:fill="FFFFFF"/>
        </w:rPr>
      </w:pPr>
      <w:r w:rsidRPr="00AE1C4C">
        <w:rPr>
          <w:color w:val="auto"/>
          <w:shd w:val="clear" w:color="auto" w:fill="FFFFFF"/>
        </w:rPr>
        <w:t>Важно знать</w:t>
      </w:r>
    </w:p>
    <w:p w:rsidR="008E63DA" w:rsidRPr="008E63DA" w:rsidRDefault="001B4AEF" w:rsidP="001B4AEF">
      <w:pPr>
        <w:pStyle w:val="a4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Провода для присоединения ресивера следует применять минимальной длины, с целью снижения воздействия </w:t>
      </w:r>
      <w:r w:rsidR="00AE1C4C">
        <w:rPr>
          <w:rFonts w:cs="Times New Roman"/>
          <w:sz w:val="28"/>
          <w:szCs w:val="28"/>
          <w:shd w:val="clear" w:color="auto" w:fill="FFFFFF"/>
        </w:rPr>
        <w:t xml:space="preserve">помех и наводок. Потом следует начать настройку каналов. Может случиться так, что меню не появилось на </w:t>
      </w:r>
      <w:r w:rsidR="00AE1C4C">
        <w:rPr>
          <w:rFonts w:cs="Times New Roman"/>
          <w:sz w:val="28"/>
          <w:szCs w:val="28"/>
          <w:shd w:val="clear" w:color="auto" w:fill="FFFFFF"/>
        </w:rPr>
        <w:lastRenderedPageBreak/>
        <w:t xml:space="preserve">экране телевизора, то это значит, что сигнал не поступает в телевизор. Для устранения неполадок, нужно проверить правильность присоединения всех кабелей. </w:t>
      </w:r>
    </w:p>
    <w:p w:rsidR="001B4AEF" w:rsidRDefault="001B4AEF" w:rsidP="008E63DA">
      <w:pPr>
        <w:pStyle w:val="a4"/>
        <w:spacing w:line="360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1B4AEF" w:rsidRDefault="001B4AEF" w:rsidP="008E63DA">
      <w:pPr>
        <w:pStyle w:val="a4"/>
        <w:spacing w:line="360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1B4AEF" w:rsidRDefault="001B4AEF" w:rsidP="008E63DA">
      <w:pPr>
        <w:pStyle w:val="a4"/>
        <w:spacing w:line="360" w:lineRule="auto"/>
        <w:jc w:val="both"/>
        <w:rPr>
          <w:rFonts w:cs="Times New Roman"/>
          <w:i/>
          <w:iCs/>
          <w:sz w:val="28"/>
          <w:szCs w:val="28"/>
          <w:lang w:eastAsia="ru-RU"/>
        </w:rPr>
      </w:pPr>
    </w:p>
    <w:p w:rsidR="003F35E2" w:rsidRDefault="008E63DA" w:rsidP="008E63DA">
      <w:r w:rsidRPr="008E63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E63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sectPr w:rsidR="003F35E2" w:rsidSect="005D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6853"/>
    <w:multiLevelType w:val="hybridMultilevel"/>
    <w:tmpl w:val="052CD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E63DA"/>
    <w:rsid w:val="00033BF9"/>
    <w:rsid w:val="000434EC"/>
    <w:rsid w:val="00081CF8"/>
    <w:rsid w:val="001B4AEF"/>
    <w:rsid w:val="002E1DCA"/>
    <w:rsid w:val="002E4974"/>
    <w:rsid w:val="004B4C15"/>
    <w:rsid w:val="004E677B"/>
    <w:rsid w:val="00571040"/>
    <w:rsid w:val="005D0EA3"/>
    <w:rsid w:val="005F6B86"/>
    <w:rsid w:val="00647544"/>
    <w:rsid w:val="00686375"/>
    <w:rsid w:val="006D4DCA"/>
    <w:rsid w:val="00775991"/>
    <w:rsid w:val="007922D9"/>
    <w:rsid w:val="007D73C9"/>
    <w:rsid w:val="008221BF"/>
    <w:rsid w:val="008446A1"/>
    <w:rsid w:val="008677C6"/>
    <w:rsid w:val="008E63DA"/>
    <w:rsid w:val="009D42EA"/>
    <w:rsid w:val="009E6CF8"/>
    <w:rsid w:val="00A57073"/>
    <w:rsid w:val="00A95D51"/>
    <w:rsid w:val="00AD4F5B"/>
    <w:rsid w:val="00AE1C4C"/>
    <w:rsid w:val="00B21C53"/>
    <w:rsid w:val="00BF5B69"/>
    <w:rsid w:val="00C15D8C"/>
    <w:rsid w:val="00E567AB"/>
    <w:rsid w:val="00EB0B13"/>
    <w:rsid w:val="00ED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F8"/>
    <w:pPr>
      <w:spacing w:after="200" w:line="276" w:lineRule="auto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AE1C4C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E1C4C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1C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C4C"/>
    <w:rPr>
      <w:rFonts w:eastAsiaTheme="majorEastAsia" w:cstheme="majorBidi"/>
      <w:b/>
      <w:bCs/>
      <w:sz w:val="36"/>
      <w:szCs w:val="28"/>
    </w:rPr>
  </w:style>
  <w:style w:type="character" w:customStyle="1" w:styleId="20">
    <w:name w:val="Заголовок 2 Знак"/>
    <w:basedOn w:val="a0"/>
    <w:link w:val="2"/>
    <w:uiPriority w:val="9"/>
    <w:rsid w:val="00AE1C4C"/>
    <w:rPr>
      <w:rFonts w:eastAsiaTheme="majorEastAsia" w:cstheme="majorBidi"/>
      <w:b/>
      <w:bCs/>
      <w:sz w:val="28"/>
      <w:szCs w:val="26"/>
    </w:rPr>
  </w:style>
  <w:style w:type="character" w:customStyle="1" w:styleId="apple-converted-space">
    <w:name w:val="apple-converted-space"/>
    <w:basedOn w:val="a0"/>
    <w:rsid w:val="008E63DA"/>
  </w:style>
  <w:style w:type="character" w:styleId="a3">
    <w:name w:val="Hyperlink"/>
    <w:basedOn w:val="a0"/>
    <w:uiPriority w:val="99"/>
    <w:semiHidden/>
    <w:unhideWhenUsed/>
    <w:rsid w:val="008E63DA"/>
    <w:rPr>
      <w:color w:val="0000FF"/>
      <w:u w:val="single"/>
    </w:rPr>
  </w:style>
  <w:style w:type="paragraph" w:styleId="a4">
    <w:name w:val="No Spacing"/>
    <w:uiPriority w:val="1"/>
    <w:qFormat/>
    <w:rsid w:val="008E63DA"/>
    <w:pPr>
      <w:spacing w:after="0" w:line="240" w:lineRule="auto"/>
    </w:pPr>
    <w:rPr>
      <w:rFonts w:cstheme="minorBidi"/>
      <w:szCs w:val="22"/>
    </w:rPr>
  </w:style>
  <w:style w:type="character" w:customStyle="1" w:styleId="30">
    <w:name w:val="Заголовок 3 Знак"/>
    <w:basedOn w:val="a0"/>
    <w:link w:val="3"/>
    <w:uiPriority w:val="9"/>
    <w:rsid w:val="00AE1C4C"/>
    <w:rPr>
      <w:rFonts w:asciiTheme="majorHAnsi" w:eastAsiaTheme="majorEastAsia" w:hAnsiTheme="majorHAnsi" w:cstheme="majorBidi"/>
      <w:b/>
      <w:bCs/>
      <w:color w:val="5B9BD5" w:themeColor="accent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E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C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2015-10-26T15:52:00Z</dcterms:created>
  <dcterms:modified xsi:type="dcterms:W3CDTF">2015-11-02T11:01:00Z</dcterms:modified>
</cp:coreProperties>
</file>